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642" w:rsidRPr="00DC4642" w:rsidRDefault="00DC4642" w:rsidP="00CE632C">
      <w:pPr>
        <w:pStyle w:val="BodyTextIndent2"/>
        <w:spacing w:line="360" w:lineRule="auto"/>
        <w:ind w:firstLine="567"/>
        <w:jc w:val="center"/>
        <w:rPr>
          <w:rFonts w:ascii="TimesLT" w:hAnsi="TimesLT"/>
          <w:b/>
          <w:sz w:val="28"/>
          <w:szCs w:val="28"/>
        </w:rPr>
      </w:pPr>
      <w:r w:rsidRPr="00DC4642">
        <w:rPr>
          <w:rFonts w:ascii="TimesLT" w:hAnsi="TimesLT"/>
          <w:b/>
          <w:sz w:val="28"/>
          <w:szCs w:val="28"/>
        </w:rPr>
        <w:t>MYKOLO ROMERIO UNIVERSITETO</w:t>
      </w:r>
    </w:p>
    <w:p w:rsidR="00DC4642" w:rsidRPr="00DC4642" w:rsidRDefault="00DC4642" w:rsidP="00CE632C">
      <w:pPr>
        <w:pStyle w:val="BodyTextIndent2"/>
        <w:spacing w:line="360" w:lineRule="auto"/>
        <w:ind w:firstLine="567"/>
        <w:jc w:val="center"/>
        <w:rPr>
          <w:rFonts w:ascii="TimesLT" w:hAnsi="TimesLT"/>
          <w:b/>
          <w:sz w:val="28"/>
          <w:szCs w:val="28"/>
        </w:rPr>
      </w:pPr>
      <w:r w:rsidRPr="00DC4642">
        <w:rPr>
          <w:rFonts w:ascii="TimesLT" w:hAnsi="TimesLT"/>
          <w:b/>
          <w:sz w:val="28"/>
          <w:szCs w:val="28"/>
        </w:rPr>
        <w:t>SOCIALIN</w:t>
      </w:r>
      <w:r w:rsidR="003E1BB9">
        <w:rPr>
          <w:rFonts w:ascii="TimesLT" w:hAnsi="TimesLT"/>
          <w:b/>
          <w:sz w:val="28"/>
          <w:szCs w:val="28"/>
        </w:rPr>
        <w:t>IŲ TECHNOLOGIJŲ</w:t>
      </w:r>
      <w:r w:rsidRPr="00DC4642">
        <w:rPr>
          <w:rFonts w:ascii="TimesLT" w:hAnsi="TimesLT"/>
          <w:b/>
          <w:sz w:val="28"/>
          <w:szCs w:val="28"/>
        </w:rPr>
        <w:t xml:space="preserve"> FAKULTETAS</w:t>
      </w:r>
    </w:p>
    <w:p w:rsidR="00DC4642" w:rsidRPr="00DC4642" w:rsidRDefault="00DC4642" w:rsidP="00CE632C">
      <w:pPr>
        <w:pStyle w:val="BodyTextIndent2"/>
        <w:spacing w:line="360" w:lineRule="auto"/>
        <w:ind w:firstLine="567"/>
        <w:jc w:val="center"/>
        <w:rPr>
          <w:rFonts w:ascii="TimesLT" w:hAnsi="TimesLT"/>
          <w:b/>
          <w:sz w:val="28"/>
          <w:szCs w:val="28"/>
        </w:rPr>
      </w:pPr>
      <w:r w:rsidRPr="00DC4642">
        <w:rPr>
          <w:rFonts w:ascii="TimesLT" w:hAnsi="TimesLT"/>
          <w:b/>
          <w:sz w:val="28"/>
          <w:szCs w:val="28"/>
        </w:rPr>
        <w:t>EDUKOLOGIJOS</w:t>
      </w:r>
      <w:r w:rsidR="005645A1">
        <w:rPr>
          <w:rFonts w:ascii="TimesLT" w:hAnsi="TimesLT"/>
          <w:b/>
          <w:sz w:val="28"/>
          <w:szCs w:val="28"/>
        </w:rPr>
        <w:t xml:space="preserve"> IR SOCIALINIO DARBO</w:t>
      </w:r>
      <w:r w:rsidRPr="00DC4642">
        <w:rPr>
          <w:rFonts w:ascii="TimesLT" w:hAnsi="TimesLT"/>
          <w:b/>
          <w:sz w:val="28"/>
          <w:szCs w:val="28"/>
        </w:rPr>
        <w:t xml:space="preserve"> INSTITUTAS</w:t>
      </w:r>
    </w:p>
    <w:p w:rsidR="00DC4642" w:rsidRPr="006D07EB" w:rsidRDefault="00DC4642" w:rsidP="00CE632C">
      <w:pPr>
        <w:pStyle w:val="BodyTextIndent2"/>
        <w:spacing w:line="360" w:lineRule="auto"/>
        <w:ind w:firstLine="567"/>
        <w:jc w:val="center"/>
        <w:rPr>
          <w:rFonts w:ascii="TimesLT" w:hAnsi="TimesLT"/>
        </w:rPr>
      </w:pPr>
    </w:p>
    <w:p w:rsidR="00DC4642" w:rsidRPr="006D07EB" w:rsidRDefault="00DC4642" w:rsidP="00CE632C">
      <w:pPr>
        <w:pStyle w:val="BodyTextIndent2"/>
        <w:spacing w:line="360" w:lineRule="auto"/>
        <w:ind w:firstLine="567"/>
        <w:jc w:val="center"/>
        <w:rPr>
          <w:rFonts w:ascii="TimesLT" w:hAnsi="TimesLT"/>
        </w:rPr>
      </w:pPr>
    </w:p>
    <w:p w:rsidR="00DC4642" w:rsidRPr="006D07EB" w:rsidRDefault="00DC4642" w:rsidP="00CE632C">
      <w:pPr>
        <w:pStyle w:val="BodyTextIndent2"/>
        <w:spacing w:line="360" w:lineRule="auto"/>
        <w:ind w:firstLine="567"/>
        <w:jc w:val="center"/>
        <w:rPr>
          <w:rFonts w:ascii="TimesLT" w:hAnsi="TimesLT"/>
        </w:rPr>
      </w:pPr>
    </w:p>
    <w:p w:rsidR="00DC4642" w:rsidRPr="00DC4642" w:rsidRDefault="00DC4642" w:rsidP="00CE632C">
      <w:pPr>
        <w:pStyle w:val="BodyTextIndent2"/>
        <w:spacing w:line="360" w:lineRule="auto"/>
        <w:ind w:firstLine="567"/>
        <w:jc w:val="center"/>
        <w:rPr>
          <w:rFonts w:ascii="TimesLT" w:hAnsi="TimesLT"/>
          <w:sz w:val="32"/>
          <w:szCs w:val="32"/>
        </w:rPr>
      </w:pPr>
    </w:p>
    <w:p w:rsidR="00DC4642" w:rsidRPr="00DC4642" w:rsidRDefault="00DC4642" w:rsidP="00CE632C">
      <w:pPr>
        <w:pStyle w:val="BodyTextIndent2"/>
        <w:spacing w:line="360" w:lineRule="auto"/>
        <w:ind w:firstLine="567"/>
        <w:jc w:val="center"/>
        <w:rPr>
          <w:rFonts w:ascii="TimesLT" w:hAnsi="TimesLT"/>
          <w:b/>
          <w:sz w:val="32"/>
          <w:szCs w:val="32"/>
        </w:rPr>
      </w:pPr>
      <w:r w:rsidRPr="00DC4642">
        <w:rPr>
          <w:rFonts w:ascii="TimesLT" w:hAnsi="TimesLT"/>
          <w:b/>
          <w:sz w:val="32"/>
          <w:szCs w:val="32"/>
        </w:rPr>
        <w:t>SIMONA BALIUTYTĖ</w:t>
      </w:r>
    </w:p>
    <w:p w:rsidR="00DC4642" w:rsidRPr="006D07EB" w:rsidRDefault="00DC4642" w:rsidP="00CE632C">
      <w:pPr>
        <w:pStyle w:val="BodyTextIndent2"/>
        <w:spacing w:line="360" w:lineRule="auto"/>
        <w:ind w:firstLine="567"/>
        <w:jc w:val="center"/>
        <w:rPr>
          <w:rFonts w:ascii="TimesLT" w:hAnsi="TimesLT"/>
          <w:b/>
        </w:rPr>
      </w:pPr>
    </w:p>
    <w:p w:rsidR="00DC4642" w:rsidRPr="006D07EB" w:rsidRDefault="00DC4642" w:rsidP="00CE632C">
      <w:pPr>
        <w:pStyle w:val="BodyTextIndent2"/>
        <w:spacing w:line="360" w:lineRule="auto"/>
        <w:ind w:firstLine="567"/>
        <w:jc w:val="center"/>
        <w:rPr>
          <w:rFonts w:ascii="TimesLT" w:hAnsi="TimesLT"/>
          <w:b/>
        </w:rPr>
      </w:pPr>
      <w:r w:rsidRPr="00DC4642">
        <w:rPr>
          <w:rFonts w:ascii="TimesLT" w:hAnsi="TimesLT"/>
          <w:b/>
          <w:sz w:val="32"/>
          <w:szCs w:val="32"/>
        </w:rPr>
        <w:t>EDUKOLOGIJOS MAGISTRANTŪROS NUOLATINĖS STUDIJOS</w:t>
      </w:r>
    </w:p>
    <w:p w:rsidR="00DC4642" w:rsidRDefault="00DC4642" w:rsidP="00CE632C">
      <w:pPr>
        <w:pStyle w:val="BodyTextIndent2"/>
        <w:spacing w:line="360" w:lineRule="auto"/>
        <w:ind w:firstLine="567"/>
        <w:jc w:val="center"/>
        <w:rPr>
          <w:rFonts w:ascii="TimesNewRomanPSMT" w:eastAsia="TimesNewRomanPSMT" w:cs="TimesNewRomanPSMT"/>
          <w:sz w:val="23"/>
          <w:szCs w:val="23"/>
        </w:rPr>
      </w:pPr>
    </w:p>
    <w:p w:rsidR="00DC4642" w:rsidRPr="006D07EB" w:rsidRDefault="00DC4642" w:rsidP="00CE632C">
      <w:pPr>
        <w:pStyle w:val="BodyTextIndent2"/>
        <w:spacing w:line="360" w:lineRule="auto"/>
        <w:ind w:firstLine="567"/>
        <w:jc w:val="center"/>
        <w:rPr>
          <w:rFonts w:ascii="TimesLT" w:hAnsi="TimesLT"/>
        </w:rPr>
      </w:pPr>
    </w:p>
    <w:p w:rsidR="00DC4642" w:rsidRPr="00DC4642" w:rsidRDefault="00DC4642" w:rsidP="00CE632C">
      <w:pPr>
        <w:pStyle w:val="BodyTextIndent2"/>
        <w:spacing w:line="360" w:lineRule="auto"/>
        <w:ind w:firstLine="567"/>
        <w:jc w:val="center"/>
        <w:rPr>
          <w:rFonts w:ascii="TimesLT" w:hAnsi="TimesLT"/>
          <w:sz w:val="32"/>
          <w:szCs w:val="32"/>
        </w:rPr>
      </w:pPr>
      <w:r w:rsidRPr="00DC4642">
        <w:rPr>
          <w:rFonts w:ascii="TimesLT" w:hAnsi="TimesLT"/>
          <w:b/>
          <w:sz w:val="32"/>
          <w:szCs w:val="32"/>
        </w:rPr>
        <w:t>VERSLUMO UGDYMUI SKIRTŲ MOKYMO PRIEMONIŲ TAIKYMAS GIMNAZIJOJE</w:t>
      </w:r>
    </w:p>
    <w:p w:rsidR="00DC4642" w:rsidRPr="006D07EB" w:rsidRDefault="00DC4642" w:rsidP="00CE632C">
      <w:pPr>
        <w:pStyle w:val="BodyTextIndent2"/>
        <w:spacing w:line="360" w:lineRule="auto"/>
        <w:ind w:firstLine="567"/>
        <w:jc w:val="center"/>
        <w:rPr>
          <w:rFonts w:ascii="TimesLT" w:hAnsi="TimesLT"/>
        </w:rPr>
      </w:pPr>
    </w:p>
    <w:p w:rsidR="00DC4642" w:rsidRPr="006D07EB" w:rsidRDefault="00DC4642" w:rsidP="00CE632C">
      <w:pPr>
        <w:pStyle w:val="BodyTextIndent2"/>
        <w:spacing w:line="360" w:lineRule="auto"/>
        <w:ind w:firstLine="567"/>
        <w:jc w:val="center"/>
        <w:rPr>
          <w:rFonts w:ascii="TimesLT" w:hAnsi="TimesLT"/>
          <w:b/>
        </w:rPr>
      </w:pPr>
      <w:r w:rsidRPr="006D07EB">
        <w:rPr>
          <w:rFonts w:ascii="TimesLT" w:hAnsi="TimesLT"/>
          <w:b/>
        </w:rPr>
        <w:t xml:space="preserve">Magistro  baigiamasis darbas </w:t>
      </w:r>
    </w:p>
    <w:p w:rsidR="00DC4642" w:rsidRPr="006D07EB" w:rsidRDefault="00DC4642" w:rsidP="00CE632C">
      <w:pPr>
        <w:pStyle w:val="BodyTextIndent2"/>
        <w:spacing w:line="360" w:lineRule="auto"/>
        <w:ind w:firstLine="567"/>
        <w:jc w:val="center"/>
        <w:rPr>
          <w:rFonts w:ascii="TimesLT" w:hAnsi="TimesLT"/>
        </w:rPr>
      </w:pPr>
    </w:p>
    <w:p w:rsidR="00DC4642" w:rsidRPr="006D07EB" w:rsidRDefault="00DC4642" w:rsidP="00CE632C">
      <w:pPr>
        <w:pStyle w:val="BodyTextIndent2"/>
        <w:spacing w:line="360" w:lineRule="auto"/>
        <w:ind w:firstLine="567"/>
        <w:jc w:val="center"/>
        <w:rPr>
          <w:rFonts w:ascii="TimesLT" w:hAnsi="TimesLT"/>
        </w:rPr>
      </w:pPr>
    </w:p>
    <w:p w:rsidR="00DC4642" w:rsidRPr="006D07EB" w:rsidRDefault="00DC4642" w:rsidP="00CE632C">
      <w:pPr>
        <w:pStyle w:val="BodyTextIndent2"/>
        <w:spacing w:line="360" w:lineRule="auto"/>
        <w:ind w:firstLine="567"/>
        <w:jc w:val="right"/>
        <w:rPr>
          <w:rFonts w:ascii="TimesLT" w:hAnsi="TimesLT"/>
          <w:lang w:val="pt-PT"/>
        </w:rPr>
      </w:pPr>
    </w:p>
    <w:p w:rsidR="00DC4642" w:rsidRDefault="00DC4642" w:rsidP="00CE632C">
      <w:pPr>
        <w:pStyle w:val="BodyTextIndent2"/>
        <w:spacing w:line="360" w:lineRule="auto"/>
        <w:ind w:firstLine="567"/>
        <w:jc w:val="right"/>
        <w:rPr>
          <w:rFonts w:ascii="TimesLT" w:hAnsi="TimesLT"/>
          <w:i/>
        </w:rPr>
      </w:pPr>
    </w:p>
    <w:p w:rsidR="00B4286B" w:rsidRDefault="00B4286B" w:rsidP="00CE632C">
      <w:pPr>
        <w:pStyle w:val="BodyTextIndent2"/>
        <w:spacing w:line="360" w:lineRule="auto"/>
        <w:ind w:firstLine="567"/>
        <w:jc w:val="right"/>
        <w:rPr>
          <w:rFonts w:ascii="TimesLT" w:hAnsi="TimesLT"/>
          <w:i/>
        </w:rPr>
      </w:pPr>
    </w:p>
    <w:p w:rsidR="00B4286B" w:rsidRDefault="00B4286B" w:rsidP="00CE632C">
      <w:pPr>
        <w:pStyle w:val="BodyTextIndent2"/>
        <w:spacing w:line="360" w:lineRule="auto"/>
        <w:ind w:firstLine="567"/>
        <w:jc w:val="right"/>
        <w:rPr>
          <w:rFonts w:ascii="TimesLT" w:hAnsi="TimesLT"/>
          <w:i/>
        </w:rPr>
      </w:pPr>
    </w:p>
    <w:p w:rsidR="00B4286B" w:rsidRDefault="00B4286B" w:rsidP="00CE632C">
      <w:pPr>
        <w:pStyle w:val="BodyTextIndent2"/>
        <w:spacing w:line="360" w:lineRule="auto"/>
        <w:ind w:firstLine="567"/>
        <w:jc w:val="right"/>
        <w:rPr>
          <w:rFonts w:ascii="TimesLT" w:hAnsi="TimesLT"/>
          <w:i/>
        </w:rPr>
      </w:pPr>
    </w:p>
    <w:p w:rsidR="00B4286B" w:rsidRDefault="00B4286B" w:rsidP="00CE632C">
      <w:pPr>
        <w:pStyle w:val="BodyTextIndent2"/>
        <w:spacing w:line="360" w:lineRule="auto"/>
        <w:ind w:firstLine="567"/>
        <w:jc w:val="right"/>
        <w:rPr>
          <w:rFonts w:ascii="TimesLT" w:hAnsi="TimesLT"/>
          <w:i/>
        </w:rPr>
      </w:pPr>
    </w:p>
    <w:p w:rsidR="00B4286B" w:rsidRDefault="00B4286B" w:rsidP="00CE632C">
      <w:pPr>
        <w:pStyle w:val="BodyTextIndent2"/>
        <w:spacing w:line="360" w:lineRule="auto"/>
        <w:ind w:firstLine="567"/>
        <w:jc w:val="right"/>
        <w:rPr>
          <w:rFonts w:ascii="TimesLT" w:hAnsi="TimesLT"/>
          <w:i/>
        </w:rPr>
      </w:pPr>
    </w:p>
    <w:p w:rsidR="00DC4642" w:rsidRDefault="00DC4642" w:rsidP="00CE632C">
      <w:pPr>
        <w:pStyle w:val="BodyTextIndent2"/>
        <w:spacing w:line="360" w:lineRule="auto"/>
        <w:ind w:firstLine="567"/>
        <w:jc w:val="right"/>
        <w:rPr>
          <w:rFonts w:ascii="TimesLT" w:hAnsi="TimesLT"/>
          <w:i/>
        </w:rPr>
      </w:pPr>
    </w:p>
    <w:p w:rsidR="00DC4642" w:rsidRPr="00750698" w:rsidRDefault="00DC4642" w:rsidP="00CE632C">
      <w:pPr>
        <w:pStyle w:val="BodyTextIndent2"/>
        <w:spacing w:line="360" w:lineRule="auto"/>
        <w:ind w:firstLine="567"/>
        <w:jc w:val="right"/>
        <w:rPr>
          <w:rFonts w:ascii="TimesLT" w:hAnsi="TimesLT"/>
          <w:b/>
          <w:i/>
        </w:rPr>
      </w:pPr>
      <w:r w:rsidRPr="00750698">
        <w:rPr>
          <w:rFonts w:ascii="TimesLT" w:hAnsi="TimesLT"/>
          <w:b/>
          <w:i/>
        </w:rPr>
        <w:t xml:space="preserve">Darbo vadovas: lekt. dr. Jolita Dudaitė </w:t>
      </w:r>
    </w:p>
    <w:p w:rsidR="00DC4642" w:rsidRPr="006D07EB" w:rsidRDefault="00DC4642" w:rsidP="00CE632C">
      <w:pPr>
        <w:pStyle w:val="BodyTextIndent2"/>
        <w:spacing w:line="360" w:lineRule="auto"/>
        <w:ind w:firstLine="567"/>
        <w:jc w:val="right"/>
        <w:rPr>
          <w:rFonts w:ascii="TimesLT" w:hAnsi="TimesLT"/>
        </w:rPr>
      </w:pPr>
    </w:p>
    <w:p w:rsidR="00DC4642" w:rsidRPr="006D07EB" w:rsidRDefault="00DC4642" w:rsidP="00CE632C">
      <w:pPr>
        <w:pStyle w:val="BodyTextIndent2"/>
        <w:spacing w:line="360" w:lineRule="auto"/>
        <w:ind w:firstLine="567"/>
        <w:rPr>
          <w:rFonts w:ascii="TimesLT" w:hAnsi="TimesLT"/>
        </w:rPr>
      </w:pPr>
    </w:p>
    <w:p w:rsidR="00DC4642" w:rsidRPr="006D07EB" w:rsidRDefault="00DC4642" w:rsidP="00CE632C">
      <w:pPr>
        <w:pStyle w:val="BodyTextIndent2"/>
        <w:spacing w:line="360" w:lineRule="auto"/>
        <w:ind w:firstLine="567"/>
        <w:jc w:val="right"/>
        <w:rPr>
          <w:rFonts w:ascii="TimesLT" w:hAnsi="TimesLT"/>
        </w:rPr>
      </w:pPr>
    </w:p>
    <w:p w:rsidR="00E631F8" w:rsidRDefault="00DC4642" w:rsidP="003E1BB9">
      <w:pPr>
        <w:pStyle w:val="BodyTextIndent2"/>
        <w:spacing w:line="360" w:lineRule="auto"/>
        <w:ind w:firstLine="0"/>
        <w:jc w:val="center"/>
        <w:rPr>
          <w:rFonts w:ascii="TimesLT" w:hAnsi="TimesLT"/>
        </w:rPr>
        <w:sectPr w:rsidR="00E631F8" w:rsidSect="00911BC0">
          <w:headerReference w:type="default" r:id="rId8"/>
          <w:footerReference w:type="default" r:id="rId9"/>
          <w:pgSz w:w="11906" w:h="16838"/>
          <w:pgMar w:top="1134" w:right="1134" w:bottom="1134" w:left="1701" w:header="567" w:footer="567" w:gutter="0"/>
          <w:cols w:space="1296"/>
          <w:titlePg/>
          <w:docGrid w:linePitch="360"/>
        </w:sectPr>
      </w:pPr>
      <w:r w:rsidRPr="006D07EB">
        <w:rPr>
          <w:rFonts w:ascii="TimesLT" w:hAnsi="TimesLT"/>
        </w:rPr>
        <w:t xml:space="preserve">Vilnius, </w:t>
      </w:r>
      <w:r>
        <w:rPr>
          <w:rFonts w:ascii="TimesLT" w:hAnsi="TimesLT"/>
        </w:rPr>
        <w:t xml:space="preserve"> 2013</w:t>
      </w:r>
    </w:p>
    <w:p w:rsidR="00B4286B" w:rsidRPr="00DC4642" w:rsidRDefault="00B4286B" w:rsidP="00B4286B">
      <w:pPr>
        <w:pStyle w:val="BodyTextIndent2"/>
        <w:spacing w:line="360" w:lineRule="auto"/>
        <w:ind w:firstLine="567"/>
        <w:jc w:val="center"/>
        <w:rPr>
          <w:rFonts w:ascii="TimesLT" w:hAnsi="TimesLT"/>
          <w:b/>
          <w:sz w:val="28"/>
          <w:szCs w:val="28"/>
        </w:rPr>
      </w:pPr>
      <w:r w:rsidRPr="00DC4642">
        <w:rPr>
          <w:rFonts w:ascii="TimesLT" w:hAnsi="TimesLT"/>
          <w:b/>
          <w:sz w:val="28"/>
          <w:szCs w:val="28"/>
        </w:rPr>
        <w:lastRenderedPageBreak/>
        <w:t>MYKOLO ROMERIO UNIVERSITETO</w:t>
      </w:r>
    </w:p>
    <w:p w:rsidR="00B4286B" w:rsidRPr="00DC4642" w:rsidRDefault="005645A1" w:rsidP="00B4286B">
      <w:pPr>
        <w:pStyle w:val="BodyTextIndent2"/>
        <w:spacing w:line="360" w:lineRule="auto"/>
        <w:ind w:firstLine="567"/>
        <w:jc w:val="center"/>
        <w:rPr>
          <w:rFonts w:ascii="TimesLT" w:hAnsi="TimesLT"/>
          <w:b/>
          <w:sz w:val="28"/>
          <w:szCs w:val="28"/>
        </w:rPr>
      </w:pPr>
      <w:r>
        <w:rPr>
          <w:rFonts w:ascii="TimesLT" w:hAnsi="TimesLT"/>
          <w:b/>
          <w:sz w:val="28"/>
          <w:szCs w:val="28"/>
        </w:rPr>
        <w:t>SOCIALINIŲ TECHNOLOGIJŲ</w:t>
      </w:r>
      <w:r w:rsidR="00B4286B" w:rsidRPr="00DC4642">
        <w:rPr>
          <w:rFonts w:ascii="TimesLT" w:hAnsi="TimesLT"/>
          <w:b/>
          <w:sz w:val="28"/>
          <w:szCs w:val="28"/>
        </w:rPr>
        <w:t xml:space="preserve"> FAKULTETAS</w:t>
      </w:r>
    </w:p>
    <w:p w:rsidR="00B4286B" w:rsidRPr="00DC4642" w:rsidRDefault="00B4286B" w:rsidP="00B4286B">
      <w:pPr>
        <w:pStyle w:val="BodyTextIndent2"/>
        <w:spacing w:line="360" w:lineRule="auto"/>
        <w:ind w:firstLine="567"/>
        <w:jc w:val="center"/>
        <w:rPr>
          <w:rFonts w:ascii="TimesLT" w:hAnsi="TimesLT"/>
          <w:b/>
          <w:sz w:val="28"/>
          <w:szCs w:val="28"/>
        </w:rPr>
      </w:pPr>
      <w:r w:rsidRPr="00DC4642">
        <w:rPr>
          <w:rFonts w:ascii="TimesLT" w:hAnsi="TimesLT"/>
          <w:b/>
          <w:sz w:val="28"/>
          <w:szCs w:val="28"/>
        </w:rPr>
        <w:t xml:space="preserve">EDUKOLOGIJOS </w:t>
      </w:r>
      <w:r w:rsidR="005645A1">
        <w:rPr>
          <w:rFonts w:ascii="TimesLT" w:hAnsi="TimesLT"/>
          <w:b/>
          <w:sz w:val="28"/>
          <w:szCs w:val="28"/>
        </w:rPr>
        <w:t xml:space="preserve">IR SOCIALINIO DARBO </w:t>
      </w:r>
      <w:r w:rsidRPr="00DC4642">
        <w:rPr>
          <w:rFonts w:ascii="TimesLT" w:hAnsi="TimesLT"/>
          <w:b/>
          <w:sz w:val="28"/>
          <w:szCs w:val="28"/>
        </w:rPr>
        <w:t>INSTITUTAS</w:t>
      </w:r>
    </w:p>
    <w:p w:rsidR="00B4286B" w:rsidRPr="006D07EB" w:rsidRDefault="00B4286B" w:rsidP="00B4286B">
      <w:pPr>
        <w:pStyle w:val="BodyTextIndent2"/>
        <w:spacing w:line="360" w:lineRule="auto"/>
        <w:ind w:firstLine="567"/>
        <w:jc w:val="center"/>
        <w:rPr>
          <w:rFonts w:ascii="TimesLT" w:hAnsi="TimesLT"/>
        </w:rPr>
      </w:pPr>
    </w:p>
    <w:p w:rsidR="00B4286B" w:rsidRPr="006D07EB" w:rsidRDefault="00B4286B" w:rsidP="00B4286B">
      <w:pPr>
        <w:pStyle w:val="BodyTextIndent2"/>
        <w:spacing w:line="360" w:lineRule="auto"/>
        <w:ind w:firstLine="567"/>
        <w:jc w:val="center"/>
        <w:rPr>
          <w:rFonts w:ascii="TimesLT" w:hAnsi="TimesLT"/>
        </w:rPr>
      </w:pPr>
    </w:p>
    <w:p w:rsidR="00B4286B" w:rsidRPr="006D07EB" w:rsidRDefault="00B4286B" w:rsidP="00B4286B">
      <w:pPr>
        <w:pStyle w:val="BodyTextIndent2"/>
        <w:spacing w:line="360" w:lineRule="auto"/>
        <w:ind w:firstLine="567"/>
        <w:jc w:val="center"/>
        <w:rPr>
          <w:rFonts w:ascii="TimesLT" w:hAnsi="TimesLT"/>
        </w:rPr>
      </w:pPr>
    </w:p>
    <w:p w:rsidR="00B4286B" w:rsidRPr="00DC4642" w:rsidRDefault="00B4286B" w:rsidP="00B4286B">
      <w:pPr>
        <w:pStyle w:val="BodyTextIndent2"/>
        <w:spacing w:line="360" w:lineRule="auto"/>
        <w:ind w:firstLine="567"/>
        <w:jc w:val="center"/>
        <w:rPr>
          <w:rFonts w:ascii="TimesLT" w:hAnsi="TimesLT"/>
          <w:sz w:val="32"/>
          <w:szCs w:val="32"/>
        </w:rPr>
      </w:pPr>
    </w:p>
    <w:p w:rsidR="00B4286B" w:rsidRPr="006D07EB" w:rsidRDefault="00B4286B" w:rsidP="00B4286B">
      <w:pPr>
        <w:pStyle w:val="BodyTextIndent2"/>
        <w:spacing w:line="360" w:lineRule="auto"/>
        <w:ind w:firstLine="567"/>
        <w:jc w:val="center"/>
        <w:rPr>
          <w:rFonts w:ascii="TimesLT" w:hAnsi="TimesLT"/>
          <w:b/>
        </w:rPr>
      </w:pPr>
    </w:p>
    <w:p w:rsidR="00B4286B" w:rsidRDefault="00B4286B" w:rsidP="00B4286B">
      <w:pPr>
        <w:pStyle w:val="BodyTextIndent2"/>
        <w:spacing w:line="360" w:lineRule="auto"/>
        <w:ind w:firstLine="567"/>
        <w:jc w:val="center"/>
        <w:rPr>
          <w:rFonts w:ascii="TimesNewRomanPSMT" w:eastAsia="TimesNewRomanPSMT" w:cs="TimesNewRomanPSMT"/>
          <w:sz w:val="23"/>
          <w:szCs w:val="23"/>
        </w:rPr>
      </w:pPr>
    </w:p>
    <w:p w:rsidR="00B4286B" w:rsidRPr="006D07EB" w:rsidRDefault="00B4286B" w:rsidP="00B4286B">
      <w:pPr>
        <w:pStyle w:val="BodyTextIndent2"/>
        <w:spacing w:line="360" w:lineRule="auto"/>
        <w:ind w:firstLine="567"/>
        <w:jc w:val="center"/>
        <w:rPr>
          <w:rFonts w:ascii="TimesLT" w:hAnsi="TimesLT"/>
        </w:rPr>
      </w:pPr>
    </w:p>
    <w:p w:rsidR="00B4286B" w:rsidRPr="00DC4642" w:rsidRDefault="00B4286B" w:rsidP="00B4286B">
      <w:pPr>
        <w:pStyle w:val="BodyTextIndent2"/>
        <w:spacing w:line="360" w:lineRule="auto"/>
        <w:ind w:firstLine="567"/>
        <w:jc w:val="center"/>
        <w:rPr>
          <w:rFonts w:ascii="TimesLT" w:hAnsi="TimesLT"/>
          <w:sz w:val="32"/>
          <w:szCs w:val="32"/>
        </w:rPr>
      </w:pPr>
      <w:r w:rsidRPr="00DC4642">
        <w:rPr>
          <w:rFonts w:ascii="TimesLT" w:hAnsi="TimesLT"/>
          <w:b/>
          <w:sz w:val="32"/>
          <w:szCs w:val="32"/>
        </w:rPr>
        <w:t>VERSLUMO UGDYMUI SKIRTŲ MOKYMO PRIEMONIŲ TAIKYMAS GIMNAZIJOJE</w:t>
      </w:r>
    </w:p>
    <w:p w:rsidR="00B4286B" w:rsidRPr="006D07EB" w:rsidRDefault="00B4286B" w:rsidP="00B4286B">
      <w:pPr>
        <w:pStyle w:val="BodyTextIndent2"/>
        <w:spacing w:line="360" w:lineRule="auto"/>
        <w:ind w:firstLine="567"/>
        <w:jc w:val="center"/>
        <w:rPr>
          <w:rFonts w:ascii="TimesLT" w:hAnsi="TimesLT"/>
        </w:rPr>
      </w:pPr>
    </w:p>
    <w:p w:rsidR="00B4286B" w:rsidRDefault="005645A1" w:rsidP="00B4286B">
      <w:pPr>
        <w:pStyle w:val="BodyTextIndent2"/>
        <w:spacing w:line="360" w:lineRule="auto"/>
        <w:ind w:firstLine="567"/>
        <w:jc w:val="center"/>
        <w:rPr>
          <w:rFonts w:ascii="TimesLT" w:hAnsi="TimesLT"/>
          <w:b/>
        </w:rPr>
      </w:pPr>
      <w:r>
        <w:rPr>
          <w:rFonts w:ascii="TimesLT" w:hAnsi="TimesLT"/>
          <w:b/>
        </w:rPr>
        <w:t xml:space="preserve">Verslumo edukologijos magistro baigiamasis darbas </w:t>
      </w:r>
    </w:p>
    <w:p w:rsidR="005645A1" w:rsidRPr="006D07EB" w:rsidRDefault="005645A1" w:rsidP="00B4286B">
      <w:pPr>
        <w:pStyle w:val="BodyTextIndent2"/>
        <w:spacing w:line="360" w:lineRule="auto"/>
        <w:ind w:firstLine="567"/>
        <w:jc w:val="center"/>
        <w:rPr>
          <w:rFonts w:ascii="TimesLT" w:hAnsi="TimesLT"/>
        </w:rPr>
      </w:pPr>
      <w:r>
        <w:rPr>
          <w:rFonts w:ascii="TimesLT" w:hAnsi="TimesLT"/>
          <w:b/>
        </w:rPr>
        <w:t>Studijų programa 621X20020</w:t>
      </w:r>
    </w:p>
    <w:p w:rsidR="00B4286B" w:rsidRPr="006D07EB" w:rsidRDefault="00B4286B" w:rsidP="00B4286B">
      <w:pPr>
        <w:pStyle w:val="BodyTextIndent2"/>
        <w:spacing w:line="360" w:lineRule="auto"/>
        <w:ind w:firstLine="567"/>
        <w:jc w:val="center"/>
        <w:rPr>
          <w:rFonts w:ascii="TimesLT" w:hAnsi="TimesLT"/>
        </w:rPr>
      </w:pPr>
    </w:p>
    <w:p w:rsidR="00B4286B" w:rsidRPr="006D07EB" w:rsidRDefault="00B4286B" w:rsidP="00B4286B">
      <w:pPr>
        <w:pStyle w:val="BodyTextIndent2"/>
        <w:spacing w:line="360" w:lineRule="auto"/>
        <w:ind w:firstLine="567"/>
        <w:jc w:val="right"/>
        <w:rPr>
          <w:rFonts w:ascii="TimesLT" w:hAnsi="TimesLT"/>
          <w:lang w:val="pt-PT"/>
        </w:rPr>
      </w:pPr>
    </w:p>
    <w:p w:rsidR="00B4286B" w:rsidRDefault="00B4286B" w:rsidP="00B4286B">
      <w:pPr>
        <w:pStyle w:val="BodyTextIndent2"/>
        <w:spacing w:line="360" w:lineRule="auto"/>
        <w:ind w:firstLine="567"/>
        <w:jc w:val="right"/>
        <w:rPr>
          <w:rFonts w:ascii="TimesLT" w:hAnsi="TimesLT"/>
          <w:i/>
        </w:rPr>
      </w:pPr>
    </w:p>
    <w:p w:rsidR="00B4286B" w:rsidRDefault="00B4286B" w:rsidP="00B4286B">
      <w:pPr>
        <w:pStyle w:val="BodyTextIndent2"/>
        <w:spacing w:line="360" w:lineRule="auto"/>
        <w:ind w:firstLine="567"/>
        <w:jc w:val="right"/>
        <w:rPr>
          <w:rFonts w:ascii="TimesLT" w:hAnsi="TimesLT"/>
          <w:i/>
        </w:rPr>
      </w:pPr>
    </w:p>
    <w:p w:rsidR="00B4286B" w:rsidRDefault="00B4286B" w:rsidP="00B4286B">
      <w:pPr>
        <w:pStyle w:val="BodyTextIndent2"/>
        <w:spacing w:line="360" w:lineRule="auto"/>
        <w:ind w:firstLine="567"/>
        <w:jc w:val="right"/>
        <w:rPr>
          <w:rFonts w:ascii="TimesLT" w:hAnsi="TimesLT"/>
          <w:i/>
        </w:rPr>
      </w:pPr>
    </w:p>
    <w:p w:rsidR="00B4286B" w:rsidRDefault="00B4286B" w:rsidP="00B4286B">
      <w:pPr>
        <w:pStyle w:val="BodyTextIndent2"/>
        <w:spacing w:line="360" w:lineRule="auto"/>
        <w:ind w:firstLine="567"/>
        <w:jc w:val="right"/>
        <w:rPr>
          <w:rFonts w:ascii="TimesLT" w:hAnsi="TimesLT"/>
          <w:i/>
        </w:rPr>
      </w:pPr>
    </w:p>
    <w:p w:rsidR="00750698" w:rsidRDefault="00750698" w:rsidP="00B4286B">
      <w:pPr>
        <w:pStyle w:val="BodyTextIndent2"/>
        <w:spacing w:line="360" w:lineRule="auto"/>
        <w:ind w:firstLine="567"/>
        <w:jc w:val="right"/>
        <w:rPr>
          <w:rFonts w:ascii="TimesLT" w:hAnsi="TimesLT"/>
          <w:i/>
        </w:rPr>
      </w:pPr>
    </w:p>
    <w:p w:rsidR="00750698" w:rsidRDefault="00750698" w:rsidP="00B4286B">
      <w:pPr>
        <w:pStyle w:val="BodyTextIndent2"/>
        <w:spacing w:line="360" w:lineRule="auto"/>
        <w:ind w:firstLine="567"/>
        <w:jc w:val="right"/>
        <w:rPr>
          <w:rFonts w:ascii="TimesLT" w:hAnsi="TimesLT"/>
          <w:i/>
        </w:rPr>
      </w:pPr>
    </w:p>
    <w:p w:rsidR="00750698" w:rsidRDefault="00750698" w:rsidP="00B4286B">
      <w:pPr>
        <w:pStyle w:val="BodyTextIndent2"/>
        <w:spacing w:line="360" w:lineRule="auto"/>
        <w:ind w:firstLine="567"/>
        <w:jc w:val="right"/>
        <w:rPr>
          <w:rFonts w:ascii="TimesLT" w:hAnsi="TimesLT"/>
          <w:i/>
        </w:rPr>
      </w:pPr>
    </w:p>
    <w:p w:rsidR="00750698" w:rsidRDefault="00750698" w:rsidP="00B4286B">
      <w:pPr>
        <w:pStyle w:val="BodyTextIndent2"/>
        <w:spacing w:line="360" w:lineRule="auto"/>
        <w:ind w:firstLine="567"/>
        <w:jc w:val="right"/>
        <w:rPr>
          <w:rFonts w:ascii="TimesLT" w:hAnsi="TimesLT"/>
          <w:i/>
        </w:rPr>
      </w:pPr>
    </w:p>
    <w:p w:rsidR="00B4286B" w:rsidRDefault="00B4286B" w:rsidP="005645A1">
      <w:pPr>
        <w:pStyle w:val="BodyTextIndent2"/>
        <w:spacing w:line="360" w:lineRule="auto"/>
        <w:ind w:firstLine="0"/>
        <w:rPr>
          <w:rFonts w:ascii="TimesLT" w:hAnsi="TimesLT"/>
          <w:i/>
        </w:rPr>
      </w:pPr>
    </w:p>
    <w:p w:rsidR="00B4286B" w:rsidRPr="005645A1" w:rsidRDefault="002713F9" w:rsidP="005645A1">
      <w:pPr>
        <w:pStyle w:val="BodyTextIndent2"/>
        <w:spacing w:line="360" w:lineRule="auto"/>
        <w:ind w:firstLine="567"/>
        <w:jc w:val="center"/>
        <w:rPr>
          <w:rFonts w:ascii="TimesLT" w:hAnsi="TimesLT"/>
          <w:b/>
        </w:rPr>
      </w:pPr>
      <w:r>
        <w:rPr>
          <w:rFonts w:ascii="TimesLT" w:hAnsi="TimesLT"/>
          <w:b/>
        </w:rPr>
        <w:tab/>
      </w:r>
      <w:r>
        <w:rPr>
          <w:rFonts w:ascii="TimesLT" w:hAnsi="TimesLT"/>
          <w:b/>
        </w:rPr>
        <w:tab/>
      </w:r>
      <w:r>
        <w:rPr>
          <w:rFonts w:ascii="TimesLT" w:hAnsi="TimesLT"/>
          <w:b/>
        </w:rPr>
        <w:tab/>
      </w:r>
      <w:r w:rsidR="005645A1" w:rsidRPr="005645A1">
        <w:rPr>
          <w:rFonts w:ascii="TimesLT" w:hAnsi="TimesLT"/>
          <w:b/>
        </w:rPr>
        <w:t>Vadovė</w:t>
      </w:r>
      <w:r w:rsidR="00B4286B" w:rsidRPr="005645A1">
        <w:rPr>
          <w:rFonts w:ascii="TimesLT" w:hAnsi="TimesLT"/>
          <w:b/>
        </w:rPr>
        <w:t xml:space="preserve">: lekt. dr. Jolita Dudaitė </w:t>
      </w:r>
    </w:p>
    <w:p w:rsidR="005645A1" w:rsidRDefault="005645A1" w:rsidP="005645A1">
      <w:pPr>
        <w:pStyle w:val="BodyTextIndent2"/>
        <w:spacing w:line="360" w:lineRule="auto"/>
        <w:ind w:firstLine="0"/>
        <w:jc w:val="left"/>
        <w:rPr>
          <w:rFonts w:ascii="TimesLT" w:hAnsi="TimesLT"/>
        </w:rPr>
      </w:pPr>
    </w:p>
    <w:p w:rsidR="00750698" w:rsidRDefault="005645A1" w:rsidP="00750698">
      <w:pPr>
        <w:pStyle w:val="BodyTextIndent2"/>
        <w:spacing w:line="360" w:lineRule="auto"/>
        <w:ind w:left="5220" w:hanging="5220"/>
        <w:jc w:val="left"/>
        <w:rPr>
          <w:rFonts w:ascii="TimesLT" w:hAnsi="TimesLT"/>
          <w:b/>
        </w:rPr>
      </w:pPr>
      <w:r>
        <w:rPr>
          <w:rFonts w:ascii="TimesLT" w:hAnsi="TimesLT"/>
          <w:b/>
        </w:rPr>
        <w:t xml:space="preserve">Recenzentas:             </w:t>
      </w:r>
      <w:r>
        <w:rPr>
          <w:rFonts w:ascii="TimesLT" w:hAnsi="TimesLT"/>
          <w:b/>
        </w:rPr>
        <w:tab/>
      </w:r>
      <w:r w:rsidRPr="005645A1">
        <w:rPr>
          <w:rFonts w:ascii="TimesLT" w:hAnsi="TimesLT"/>
          <w:b/>
        </w:rPr>
        <w:t>Atliko</w:t>
      </w:r>
      <w:r w:rsidR="00750698">
        <w:rPr>
          <w:rFonts w:ascii="TimesLT" w:hAnsi="TimesLT"/>
          <w:b/>
        </w:rPr>
        <w:t>:</w:t>
      </w:r>
    </w:p>
    <w:p w:rsidR="00B4286B" w:rsidRPr="005645A1" w:rsidRDefault="00750698" w:rsidP="00750698">
      <w:pPr>
        <w:pStyle w:val="BodyTextIndent2"/>
        <w:spacing w:line="360" w:lineRule="auto"/>
        <w:ind w:left="5220" w:hanging="5220"/>
        <w:jc w:val="left"/>
        <w:rPr>
          <w:rFonts w:ascii="TimesLT" w:hAnsi="TimesLT"/>
          <w:b/>
        </w:rPr>
      </w:pPr>
      <w:r>
        <w:rPr>
          <w:rFonts w:ascii="TimesLT" w:hAnsi="TimesLT"/>
          <w:b/>
        </w:rPr>
        <w:tab/>
      </w:r>
      <w:r w:rsidR="005645A1" w:rsidRPr="005645A1">
        <w:rPr>
          <w:b/>
          <w:bCs/>
          <w:shd w:val="clear" w:color="auto" w:fill="FFFFFF"/>
        </w:rPr>
        <w:t>VEmns2-01gr. stud. S.Baliutytė</w:t>
      </w:r>
    </w:p>
    <w:p w:rsidR="00B4286B" w:rsidRPr="006D07EB" w:rsidRDefault="00B4286B" w:rsidP="00B4286B">
      <w:pPr>
        <w:pStyle w:val="BodyTextIndent2"/>
        <w:spacing w:line="360" w:lineRule="auto"/>
        <w:ind w:firstLine="567"/>
        <w:jc w:val="right"/>
        <w:rPr>
          <w:rFonts w:ascii="TimesLT" w:hAnsi="TimesLT"/>
        </w:rPr>
      </w:pPr>
    </w:p>
    <w:p w:rsidR="005645A1" w:rsidRPr="005645A1" w:rsidRDefault="007E76BB" w:rsidP="005645A1">
      <w:pPr>
        <w:pStyle w:val="BodyTextIndent2"/>
        <w:spacing w:line="360" w:lineRule="auto"/>
        <w:ind w:firstLine="567"/>
        <w:jc w:val="right"/>
        <w:rPr>
          <w:rFonts w:ascii="TimesLT" w:hAnsi="TimesLT"/>
          <w:b/>
        </w:rPr>
      </w:pPr>
      <w:r>
        <w:rPr>
          <w:rFonts w:ascii="TimesLT" w:hAnsi="TimesLT"/>
          <w:b/>
        </w:rPr>
        <w:t>2013-12-14</w:t>
      </w:r>
    </w:p>
    <w:p w:rsidR="00911BC0" w:rsidRDefault="00B4286B" w:rsidP="00750698">
      <w:pPr>
        <w:pStyle w:val="BodyTextIndent2"/>
        <w:spacing w:line="360" w:lineRule="auto"/>
        <w:ind w:firstLine="567"/>
        <w:jc w:val="center"/>
        <w:rPr>
          <w:rFonts w:ascii="TimesLT" w:hAnsi="TimesLT"/>
        </w:rPr>
        <w:sectPr w:rsidR="00911BC0" w:rsidSect="00911BC0">
          <w:pgSz w:w="11906" w:h="16838"/>
          <w:pgMar w:top="1134" w:right="1134" w:bottom="1134" w:left="1701" w:header="567" w:footer="567" w:gutter="0"/>
          <w:cols w:space="1296"/>
          <w:titlePg/>
          <w:docGrid w:linePitch="360"/>
        </w:sectPr>
      </w:pPr>
      <w:r w:rsidRPr="006D07EB">
        <w:rPr>
          <w:rFonts w:ascii="TimesLT" w:hAnsi="TimesLT"/>
        </w:rPr>
        <w:t xml:space="preserve">Vilnius, </w:t>
      </w:r>
      <w:r>
        <w:rPr>
          <w:rFonts w:ascii="TimesLT" w:hAnsi="TimesLT"/>
        </w:rPr>
        <w:t xml:space="preserve"> 2013</w:t>
      </w:r>
    </w:p>
    <w:sdt>
      <w:sdtPr>
        <w:rPr>
          <w:rFonts w:asciiTheme="minorHAnsi" w:eastAsiaTheme="minorHAnsi" w:hAnsiTheme="minorHAnsi" w:cstheme="minorBidi"/>
          <w:b w:val="0"/>
          <w:bCs w:val="0"/>
          <w:color w:val="auto"/>
          <w:sz w:val="22"/>
          <w:szCs w:val="22"/>
        </w:rPr>
        <w:id w:val="81499315"/>
        <w:docPartObj>
          <w:docPartGallery w:val="Table of Contents"/>
          <w:docPartUnique/>
        </w:docPartObj>
      </w:sdtPr>
      <w:sdtEndPr>
        <w:rPr>
          <w:rFonts w:ascii="Times New Roman" w:eastAsiaTheme="minorEastAsia" w:hAnsi="Times New Roman" w:cs="Times New Roman"/>
          <w:sz w:val="24"/>
          <w:szCs w:val="24"/>
        </w:rPr>
      </w:sdtEndPr>
      <w:sdtContent>
        <w:p w:rsidR="00972FA7" w:rsidRDefault="00972FA7" w:rsidP="00972FA7">
          <w:pPr>
            <w:pStyle w:val="TOCHeading"/>
            <w:jc w:val="center"/>
          </w:pPr>
          <w:r w:rsidRPr="00972FA7">
            <w:rPr>
              <w:rStyle w:val="Heading1Char"/>
              <w:color w:val="auto"/>
            </w:rPr>
            <w:t>TURINYS</w:t>
          </w:r>
        </w:p>
        <w:p w:rsidR="00972FA7" w:rsidRPr="009A5BAD" w:rsidRDefault="00972FA7" w:rsidP="009A5BAD">
          <w:pPr>
            <w:pStyle w:val="TOC1"/>
            <w:tabs>
              <w:tab w:val="right" w:leader="dot" w:pos="9061"/>
            </w:tabs>
            <w:spacing w:after="0" w:line="360" w:lineRule="auto"/>
            <w:rPr>
              <w:rFonts w:ascii="Times New Roman" w:hAnsi="Times New Roman" w:cs="Times New Roman"/>
              <w:sz w:val="24"/>
              <w:szCs w:val="24"/>
            </w:rPr>
          </w:pPr>
        </w:p>
        <w:p w:rsidR="001A6AB7" w:rsidRPr="001A6AB7" w:rsidRDefault="00873436">
          <w:pPr>
            <w:pStyle w:val="TOC1"/>
            <w:tabs>
              <w:tab w:val="right" w:leader="dot" w:pos="9061"/>
            </w:tabs>
            <w:rPr>
              <w:rFonts w:ascii="Times New Roman" w:hAnsi="Times New Roman" w:cs="Times New Roman"/>
              <w:noProof/>
              <w:sz w:val="24"/>
              <w:szCs w:val="24"/>
            </w:rPr>
          </w:pPr>
          <w:r w:rsidRPr="0069447B">
            <w:rPr>
              <w:rFonts w:ascii="Times New Roman" w:hAnsi="Times New Roman" w:cs="Times New Roman"/>
              <w:sz w:val="24"/>
              <w:szCs w:val="24"/>
            </w:rPr>
            <w:fldChar w:fldCharType="begin"/>
          </w:r>
          <w:r w:rsidR="00FC4F32" w:rsidRPr="0069447B">
            <w:rPr>
              <w:rFonts w:ascii="Times New Roman" w:hAnsi="Times New Roman" w:cs="Times New Roman"/>
              <w:sz w:val="24"/>
              <w:szCs w:val="24"/>
            </w:rPr>
            <w:instrText xml:space="preserve"> TOC \o "1-3" \h \z \u </w:instrText>
          </w:r>
          <w:r w:rsidRPr="0069447B">
            <w:rPr>
              <w:rFonts w:ascii="Times New Roman" w:hAnsi="Times New Roman" w:cs="Times New Roman"/>
              <w:sz w:val="24"/>
              <w:szCs w:val="24"/>
            </w:rPr>
            <w:fldChar w:fldCharType="separate"/>
          </w:r>
          <w:hyperlink w:anchor="_Toc374546448" w:history="1">
            <w:r w:rsidR="001A6AB7" w:rsidRPr="00A7793E">
              <w:rPr>
                <w:rStyle w:val="Hyperlink"/>
                <w:rFonts w:ascii="Times New Roman" w:hAnsi="Times New Roman" w:cs="Times New Roman"/>
                <w:b/>
                <w:noProof/>
                <w:sz w:val="24"/>
                <w:szCs w:val="24"/>
              </w:rPr>
              <w:t>ĮVADAS</w:t>
            </w:r>
            <w:r w:rsidR="001A6AB7" w:rsidRPr="001A6AB7">
              <w:rPr>
                <w:rFonts w:ascii="Times New Roman" w:hAnsi="Times New Roman" w:cs="Times New Roman"/>
                <w:noProof/>
                <w:webHidden/>
                <w:sz w:val="24"/>
                <w:szCs w:val="24"/>
              </w:rPr>
              <w:tab/>
            </w:r>
            <w:r w:rsidRPr="001A6AB7">
              <w:rPr>
                <w:rFonts w:ascii="Times New Roman" w:hAnsi="Times New Roman" w:cs="Times New Roman"/>
                <w:noProof/>
                <w:webHidden/>
                <w:sz w:val="24"/>
                <w:szCs w:val="24"/>
              </w:rPr>
              <w:fldChar w:fldCharType="begin"/>
            </w:r>
            <w:r w:rsidR="001A6AB7" w:rsidRPr="001A6AB7">
              <w:rPr>
                <w:rFonts w:ascii="Times New Roman" w:hAnsi="Times New Roman" w:cs="Times New Roman"/>
                <w:noProof/>
                <w:webHidden/>
                <w:sz w:val="24"/>
                <w:szCs w:val="24"/>
              </w:rPr>
              <w:instrText xml:space="preserve"> PAGEREF _Toc374546448 \h </w:instrText>
            </w:r>
            <w:r w:rsidRPr="001A6AB7">
              <w:rPr>
                <w:rFonts w:ascii="Times New Roman" w:hAnsi="Times New Roman" w:cs="Times New Roman"/>
                <w:noProof/>
                <w:webHidden/>
                <w:sz w:val="24"/>
                <w:szCs w:val="24"/>
              </w:rPr>
            </w:r>
            <w:r w:rsidRPr="001A6AB7">
              <w:rPr>
                <w:rFonts w:ascii="Times New Roman" w:hAnsi="Times New Roman" w:cs="Times New Roman"/>
                <w:noProof/>
                <w:webHidden/>
                <w:sz w:val="24"/>
                <w:szCs w:val="24"/>
              </w:rPr>
              <w:fldChar w:fldCharType="separate"/>
            </w:r>
            <w:r w:rsidR="0078295B">
              <w:rPr>
                <w:rFonts w:ascii="Times New Roman" w:hAnsi="Times New Roman" w:cs="Times New Roman"/>
                <w:noProof/>
                <w:webHidden/>
                <w:sz w:val="24"/>
                <w:szCs w:val="24"/>
              </w:rPr>
              <w:t>7</w:t>
            </w:r>
            <w:r w:rsidRPr="001A6AB7">
              <w:rPr>
                <w:rFonts w:ascii="Times New Roman" w:hAnsi="Times New Roman" w:cs="Times New Roman"/>
                <w:noProof/>
                <w:webHidden/>
                <w:sz w:val="24"/>
                <w:szCs w:val="24"/>
              </w:rPr>
              <w:fldChar w:fldCharType="end"/>
            </w:r>
          </w:hyperlink>
        </w:p>
        <w:p w:rsidR="001A6AB7" w:rsidRPr="00A7793E" w:rsidRDefault="00E5043C">
          <w:pPr>
            <w:pStyle w:val="TOC1"/>
            <w:tabs>
              <w:tab w:val="left" w:pos="440"/>
              <w:tab w:val="right" w:leader="dot" w:pos="9061"/>
            </w:tabs>
            <w:rPr>
              <w:rFonts w:ascii="Times New Roman" w:hAnsi="Times New Roman" w:cs="Times New Roman"/>
              <w:b/>
              <w:noProof/>
              <w:sz w:val="24"/>
              <w:szCs w:val="24"/>
            </w:rPr>
          </w:pPr>
          <w:hyperlink w:anchor="_Toc374546449" w:history="1">
            <w:r w:rsidR="001A6AB7" w:rsidRPr="00A7793E">
              <w:rPr>
                <w:rStyle w:val="Hyperlink"/>
                <w:rFonts w:ascii="Times New Roman" w:hAnsi="Times New Roman" w:cs="Times New Roman"/>
                <w:b/>
                <w:noProof/>
                <w:sz w:val="24"/>
                <w:szCs w:val="24"/>
              </w:rPr>
              <w:t>1.</w:t>
            </w:r>
            <w:r w:rsidR="001A6AB7" w:rsidRPr="00A7793E">
              <w:rPr>
                <w:rFonts w:ascii="Times New Roman" w:hAnsi="Times New Roman" w:cs="Times New Roman"/>
                <w:b/>
                <w:noProof/>
                <w:sz w:val="24"/>
                <w:szCs w:val="24"/>
              </w:rPr>
              <w:tab/>
            </w:r>
            <w:r w:rsidR="001A6AB7" w:rsidRPr="00A7793E">
              <w:rPr>
                <w:rStyle w:val="Hyperlink"/>
                <w:rFonts w:ascii="Times New Roman" w:hAnsi="Times New Roman" w:cs="Times New Roman"/>
                <w:b/>
                <w:noProof/>
                <w:sz w:val="24"/>
                <w:szCs w:val="24"/>
              </w:rPr>
              <w:t>VERSLUMO UGDYMO REIKŠMĖ LIETUVOS ŠVIETIME</w:t>
            </w:r>
            <w:r w:rsidR="001A6AB7" w:rsidRPr="00A7793E">
              <w:rPr>
                <w:rFonts w:ascii="Times New Roman" w:hAnsi="Times New Roman" w:cs="Times New Roman"/>
                <w:b/>
                <w:noProof/>
                <w:webHidden/>
                <w:sz w:val="24"/>
                <w:szCs w:val="24"/>
              </w:rPr>
              <w:tab/>
            </w:r>
            <w:r w:rsidR="00873436" w:rsidRPr="00A7793E">
              <w:rPr>
                <w:rFonts w:ascii="Times New Roman" w:hAnsi="Times New Roman" w:cs="Times New Roman"/>
                <w:b/>
                <w:noProof/>
                <w:webHidden/>
                <w:sz w:val="24"/>
                <w:szCs w:val="24"/>
              </w:rPr>
              <w:fldChar w:fldCharType="begin"/>
            </w:r>
            <w:r w:rsidR="001A6AB7" w:rsidRPr="00A7793E">
              <w:rPr>
                <w:rFonts w:ascii="Times New Roman" w:hAnsi="Times New Roman" w:cs="Times New Roman"/>
                <w:b/>
                <w:noProof/>
                <w:webHidden/>
                <w:sz w:val="24"/>
                <w:szCs w:val="24"/>
              </w:rPr>
              <w:instrText xml:space="preserve"> PAGEREF _Toc374546449 \h </w:instrText>
            </w:r>
            <w:r w:rsidR="00873436" w:rsidRPr="00A7793E">
              <w:rPr>
                <w:rFonts w:ascii="Times New Roman" w:hAnsi="Times New Roman" w:cs="Times New Roman"/>
                <w:b/>
                <w:noProof/>
                <w:webHidden/>
                <w:sz w:val="24"/>
                <w:szCs w:val="24"/>
              </w:rPr>
            </w:r>
            <w:r w:rsidR="00873436" w:rsidRPr="00A7793E">
              <w:rPr>
                <w:rFonts w:ascii="Times New Roman" w:hAnsi="Times New Roman" w:cs="Times New Roman"/>
                <w:b/>
                <w:noProof/>
                <w:webHidden/>
                <w:sz w:val="24"/>
                <w:szCs w:val="24"/>
              </w:rPr>
              <w:fldChar w:fldCharType="separate"/>
            </w:r>
            <w:r w:rsidR="0078295B">
              <w:rPr>
                <w:rFonts w:ascii="Times New Roman" w:hAnsi="Times New Roman" w:cs="Times New Roman"/>
                <w:b/>
                <w:noProof/>
                <w:webHidden/>
                <w:sz w:val="24"/>
                <w:szCs w:val="24"/>
              </w:rPr>
              <w:t>11</w:t>
            </w:r>
            <w:r w:rsidR="00873436" w:rsidRPr="00A7793E">
              <w:rPr>
                <w:rFonts w:ascii="Times New Roman" w:hAnsi="Times New Roman" w:cs="Times New Roman"/>
                <w:b/>
                <w:noProof/>
                <w:webHidden/>
                <w:sz w:val="24"/>
                <w:szCs w:val="24"/>
              </w:rPr>
              <w:fldChar w:fldCharType="end"/>
            </w:r>
          </w:hyperlink>
        </w:p>
        <w:p w:rsidR="001A6AB7" w:rsidRPr="001A6AB7" w:rsidRDefault="00E5043C">
          <w:pPr>
            <w:pStyle w:val="TOC2"/>
            <w:tabs>
              <w:tab w:val="right" w:leader="dot" w:pos="9061"/>
            </w:tabs>
            <w:rPr>
              <w:rFonts w:ascii="Times New Roman" w:hAnsi="Times New Roman" w:cs="Times New Roman"/>
              <w:noProof/>
              <w:sz w:val="24"/>
              <w:szCs w:val="24"/>
            </w:rPr>
          </w:pPr>
          <w:hyperlink w:anchor="_Toc374546450" w:history="1">
            <w:r w:rsidR="001A6AB7" w:rsidRPr="001A6AB7">
              <w:rPr>
                <w:rStyle w:val="Hyperlink"/>
                <w:rFonts w:ascii="Times New Roman" w:hAnsi="Times New Roman" w:cs="Times New Roman"/>
                <w:noProof/>
                <w:sz w:val="24"/>
                <w:szCs w:val="24"/>
              </w:rPr>
              <w:t>1.1.Verslumo ir verslumo ugdymo samprata</w:t>
            </w:r>
            <w:r w:rsidR="001A6AB7" w:rsidRPr="001A6AB7">
              <w:rPr>
                <w:rFonts w:ascii="Times New Roman" w:hAnsi="Times New Roman" w:cs="Times New Roman"/>
                <w:noProof/>
                <w:webHidden/>
                <w:sz w:val="24"/>
                <w:szCs w:val="24"/>
              </w:rPr>
              <w:tab/>
            </w:r>
            <w:r w:rsidR="00873436" w:rsidRPr="001A6AB7">
              <w:rPr>
                <w:rFonts w:ascii="Times New Roman" w:hAnsi="Times New Roman" w:cs="Times New Roman"/>
                <w:noProof/>
                <w:webHidden/>
                <w:sz w:val="24"/>
                <w:szCs w:val="24"/>
              </w:rPr>
              <w:fldChar w:fldCharType="begin"/>
            </w:r>
            <w:r w:rsidR="001A6AB7" w:rsidRPr="001A6AB7">
              <w:rPr>
                <w:rFonts w:ascii="Times New Roman" w:hAnsi="Times New Roman" w:cs="Times New Roman"/>
                <w:noProof/>
                <w:webHidden/>
                <w:sz w:val="24"/>
                <w:szCs w:val="24"/>
              </w:rPr>
              <w:instrText xml:space="preserve"> PAGEREF _Toc374546450 \h </w:instrText>
            </w:r>
            <w:r w:rsidR="00873436" w:rsidRPr="001A6AB7">
              <w:rPr>
                <w:rFonts w:ascii="Times New Roman" w:hAnsi="Times New Roman" w:cs="Times New Roman"/>
                <w:noProof/>
                <w:webHidden/>
                <w:sz w:val="24"/>
                <w:szCs w:val="24"/>
              </w:rPr>
            </w:r>
            <w:r w:rsidR="00873436" w:rsidRPr="001A6AB7">
              <w:rPr>
                <w:rFonts w:ascii="Times New Roman" w:hAnsi="Times New Roman" w:cs="Times New Roman"/>
                <w:noProof/>
                <w:webHidden/>
                <w:sz w:val="24"/>
                <w:szCs w:val="24"/>
              </w:rPr>
              <w:fldChar w:fldCharType="separate"/>
            </w:r>
            <w:r w:rsidR="0078295B">
              <w:rPr>
                <w:rFonts w:ascii="Times New Roman" w:hAnsi="Times New Roman" w:cs="Times New Roman"/>
                <w:noProof/>
                <w:webHidden/>
                <w:sz w:val="24"/>
                <w:szCs w:val="24"/>
              </w:rPr>
              <w:t>11</w:t>
            </w:r>
            <w:r w:rsidR="00873436" w:rsidRPr="001A6AB7">
              <w:rPr>
                <w:rFonts w:ascii="Times New Roman" w:hAnsi="Times New Roman" w:cs="Times New Roman"/>
                <w:noProof/>
                <w:webHidden/>
                <w:sz w:val="24"/>
                <w:szCs w:val="24"/>
              </w:rPr>
              <w:fldChar w:fldCharType="end"/>
            </w:r>
          </w:hyperlink>
        </w:p>
        <w:p w:rsidR="001A6AB7" w:rsidRPr="001A6AB7" w:rsidRDefault="00E5043C">
          <w:pPr>
            <w:pStyle w:val="TOC2"/>
            <w:tabs>
              <w:tab w:val="right" w:leader="dot" w:pos="9061"/>
            </w:tabs>
            <w:rPr>
              <w:rFonts w:ascii="Times New Roman" w:hAnsi="Times New Roman" w:cs="Times New Roman"/>
              <w:noProof/>
              <w:sz w:val="24"/>
              <w:szCs w:val="24"/>
            </w:rPr>
          </w:pPr>
          <w:hyperlink w:anchor="_Toc374546451" w:history="1">
            <w:r w:rsidR="001A6AB7" w:rsidRPr="001A6AB7">
              <w:rPr>
                <w:rStyle w:val="Hyperlink"/>
                <w:rFonts w:ascii="Times New Roman" w:hAnsi="Times New Roman" w:cs="Times New Roman"/>
                <w:noProof/>
                <w:sz w:val="24"/>
                <w:szCs w:val="24"/>
              </w:rPr>
              <w:t>1.2 Verslumo ugdymas Lietuvos švietimo sistemoje</w:t>
            </w:r>
            <w:r w:rsidR="001A6AB7" w:rsidRPr="001A6AB7">
              <w:rPr>
                <w:rFonts w:ascii="Times New Roman" w:hAnsi="Times New Roman" w:cs="Times New Roman"/>
                <w:noProof/>
                <w:webHidden/>
                <w:sz w:val="24"/>
                <w:szCs w:val="24"/>
              </w:rPr>
              <w:tab/>
            </w:r>
            <w:r w:rsidR="00873436" w:rsidRPr="001A6AB7">
              <w:rPr>
                <w:rFonts w:ascii="Times New Roman" w:hAnsi="Times New Roman" w:cs="Times New Roman"/>
                <w:noProof/>
                <w:webHidden/>
                <w:sz w:val="24"/>
                <w:szCs w:val="24"/>
              </w:rPr>
              <w:fldChar w:fldCharType="begin"/>
            </w:r>
            <w:r w:rsidR="001A6AB7" w:rsidRPr="001A6AB7">
              <w:rPr>
                <w:rFonts w:ascii="Times New Roman" w:hAnsi="Times New Roman" w:cs="Times New Roman"/>
                <w:noProof/>
                <w:webHidden/>
                <w:sz w:val="24"/>
                <w:szCs w:val="24"/>
              </w:rPr>
              <w:instrText xml:space="preserve"> PAGEREF _Toc374546451 \h </w:instrText>
            </w:r>
            <w:r w:rsidR="00873436" w:rsidRPr="001A6AB7">
              <w:rPr>
                <w:rFonts w:ascii="Times New Roman" w:hAnsi="Times New Roman" w:cs="Times New Roman"/>
                <w:noProof/>
                <w:webHidden/>
                <w:sz w:val="24"/>
                <w:szCs w:val="24"/>
              </w:rPr>
            </w:r>
            <w:r w:rsidR="00873436" w:rsidRPr="001A6AB7">
              <w:rPr>
                <w:rFonts w:ascii="Times New Roman" w:hAnsi="Times New Roman" w:cs="Times New Roman"/>
                <w:noProof/>
                <w:webHidden/>
                <w:sz w:val="24"/>
                <w:szCs w:val="24"/>
              </w:rPr>
              <w:fldChar w:fldCharType="separate"/>
            </w:r>
            <w:r w:rsidR="0078295B">
              <w:rPr>
                <w:rFonts w:ascii="Times New Roman" w:hAnsi="Times New Roman" w:cs="Times New Roman"/>
                <w:noProof/>
                <w:webHidden/>
                <w:sz w:val="24"/>
                <w:szCs w:val="24"/>
              </w:rPr>
              <w:t>21</w:t>
            </w:r>
            <w:r w:rsidR="00873436" w:rsidRPr="001A6AB7">
              <w:rPr>
                <w:rFonts w:ascii="Times New Roman" w:hAnsi="Times New Roman" w:cs="Times New Roman"/>
                <w:noProof/>
                <w:webHidden/>
                <w:sz w:val="24"/>
                <w:szCs w:val="24"/>
              </w:rPr>
              <w:fldChar w:fldCharType="end"/>
            </w:r>
          </w:hyperlink>
        </w:p>
        <w:p w:rsidR="001A6AB7" w:rsidRPr="001A6AB7" w:rsidRDefault="00E5043C">
          <w:pPr>
            <w:pStyle w:val="TOC2"/>
            <w:tabs>
              <w:tab w:val="right" w:leader="dot" w:pos="9061"/>
            </w:tabs>
            <w:rPr>
              <w:rFonts w:ascii="Times New Roman" w:hAnsi="Times New Roman" w:cs="Times New Roman"/>
              <w:noProof/>
              <w:sz w:val="24"/>
              <w:szCs w:val="24"/>
            </w:rPr>
          </w:pPr>
          <w:hyperlink w:anchor="_Toc374546452" w:history="1">
            <w:r w:rsidR="001A6AB7" w:rsidRPr="001A6AB7">
              <w:rPr>
                <w:rStyle w:val="Hyperlink"/>
                <w:rFonts w:ascii="Times New Roman" w:hAnsi="Times New Roman" w:cs="Times New Roman"/>
                <w:noProof/>
                <w:sz w:val="24"/>
                <w:szCs w:val="24"/>
              </w:rPr>
              <w:t>1.3. Mokytojų pasirengimas ugdyti verslumą ir jų kompetencijų įtaka verslumo ugdymui</w:t>
            </w:r>
            <w:r w:rsidR="001A6AB7" w:rsidRPr="001A6AB7">
              <w:rPr>
                <w:rFonts w:ascii="Times New Roman" w:hAnsi="Times New Roman" w:cs="Times New Roman"/>
                <w:noProof/>
                <w:webHidden/>
                <w:sz w:val="24"/>
                <w:szCs w:val="24"/>
              </w:rPr>
              <w:tab/>
            </w:r>
            <w:r w:rsidR="00873436" w:rsidRPr="001A6AB7">
              <w:rPr>
                <w:rFonts w:ascii="Times New Roman" w:hAnsi="Times New Roman" w:cs="Times New Roman"/>
                <w:noProof/>
                <w:webHidden/>
                <w:sz w:val="24"/>
                <w:szCs w:val="24"/>
              </w:rPr>
              <w:fldChar w:fldCharType="begin"/>
            </w:r>
            <w:r w:rsidR="001A6AB7" w:rsidRPr="001A6AB7">
              <w:rPr>
                <w:rFonts w:ascii="Times New Roman" w:hAnsi="Times New Roman" w:cs="Times New Roman"/>
                <w:noProof/>
                <w:webHidden/>
                <w:sz w:val="24"/>
                <w:szCs w:val="24"/>
              </w:rPr>
              <w:instrText xml:space="preserve"> PAGEREF _Toc374546452 \h </w:instrText>
            </w:r>
            <w:r w:rsidR="00873436" w:rsidRPr="001A6AB7">
              <w:rPr>
                <w:rFonts w:ascii="Times New Roman" w:hAnsi="Times New Roman" w:cs="Times New Roman"/>
                <w:noProof/>
                <w:webHidden/>
                <w:sz w:val="24"/>
                <w:szCs w:val="24"/>
              </w:rPr>
            </w:r>
            <w:r w:rsidR="00873436" w:rsidRPr="001A6AB7">
              <w:rPr>
                <w:rFonts w:ascii="Times New Roman" w:hAnsi="Times New Roman" w:cs="Times New Roman"/>
                <w:noProof/>
                <w:webHidden/>
                <w:sz w:val="24"/>
                <w:szCs w:val="24"/>
              </w:rPr>
              <w:fldChar w:fldCharType="separate"/>
            </w:r>
            <w:r w:rsidR="0078295B">
              <w:rPr>
                <w:rFonts w:ascii="Times New Roman" w:hAnsi="Times New Roman" w:cs="Times New Roman"/>
                <w:noProof/>
                <w:webHidden/>
                <w:sz w:val="24"/>
                <w:szCs w:val="24"/>
              </w:rPr>
              <w:t>25</w:t>
            </w:r>
            <w:r w:rsidR="00873436" w:rsidRPr="001A6AB7">
              <w:rPr>
                <w:rFonts w:ascii="Times New Roman" w:hAnsi="Times New Roman" w:cs="Times New Roman"/>
                <w:noProof/>
                <w:webHidden/>
                <w:sz w:val="24"/>
                <w:szCs w:val="24"/>
              </w:rPr>
              <w:fldChar w:fldCharType="end"/>
            </w:r>
          </w:hyperlink>
        </w:p>
        <w:p w:rsidR="001A6AB7" w:rsidRPr="001A6AB7" w:rsidRDefault="00E5043C">
          <w:pPr>
            <w:pStyle w:val="TOC2"/>
            <w:tabs>
              <w:tab w:val="right" w:leader="dot" w:pos="9061"/>
            </w:tabs>
            <w:rPr>
              <w:rFonts w:ascii="Times New Roman" w:hAnsi="Times New Roman" w:cs="Times New Roman"/>
              <w:noProof/>
              <w:sz w:val="24"/>
              <w:szCs w:val="24"/>
            </w:rPr>
          </w:pPr>
          <w:hyperlink w:anchor="_Toc374546453" w:history="1">
            <w:r w:rsidR="001A6AB7" w:rsidRPr="001A6AB7">
              <w:rPr>
                <w:rStyle w:val="Hyperlink"/>
                <w:rFonts w:ascii="Times New Roman" w:hAnsi="Times New Roman" w:cs="Times New Roman"/>
                <w:noProof/>
                <w:sz w:val="24"/>
                <w:szCs w:val="24"/>
              </w:rPr>
              <w:t>1.4 Verslumo ugdymui skirtos mokymo priemonės ir jų taikymo galimybės</w:t>
            </w:r>
            <w:r w:rsidR="001A6AB7" w:rsidRPr="001A6AB7">
              <w:rPr>
                <w:rFonts w:ascii="Times New Roman" w:hAnsi="Times New Roman" w:cs="Times New Roman"/>
                <w:noProof/>
                <w:webHidden/>
                <w:sz w:val="24"/>
                <w:szCs w:val="24"/>
              </w:rPr>
              <w:tab/>
            </w:r>
            <w:r w:rsidR="00873436" w:rsidRPr="001A6AB7">
              <w:rPr>
                <w:rFonts w:ascii="Times New Roman" w:hAnsi="Times New Roman" w:cs="Times New Roman"/>
                <w:noProof/>
                <w:webHidden/>
                <w:sz w:val="24"/>
                <w:szCs w:val="24"/>
              </w:rPr>
              <w:fldChar w:fldCharType="begin"/>
            </w:r>
            <w:r w:rsidR="001A6AB7" w:rsidRPr="001A6AB7">
              <w:rPr>
                <w:rFonts w:ascii="Times New Roman" w:hAnsi="Times New Roman" w:cs="Times New Roman"/>
                <w:noProof/>
                <w:webHidden/>
                <w:sz w:val="24"/>
                <w:szCs w:val="24"/>
              </w:rPr>
              <w:instrText xml:space="preserve"> PAGEREF _Toc374546453 \h </w:instrText>
            </w:r>
            <w:r w:rsidR="00873436" w:rsidRPr="001A6AB7">
              <w:rPr>
                <w:rFonts w:ascii="Times New Roman" w:hAnsi="Times New Roman" w:cs="Times New Roman"/>
                <w:noProof/>
                <w:webHidden/>
                <w:sz w:val="24"/>
                <w:szCs w:val="24"/>
              </w:rPr>
            </w:r>
            <w:r w:rsidR="00873436" w:rsidRPr="001A6AB7">
              <w:rPr>
                <w:rFonts w:ascii="Times New Roman" w:hAnsi="Times New Roman" w:cs="Times New Roman"/>
                <w:noProof/>
                <w:webHidden/>
                <w:sz w:val="24"/>
                <w:szCs w:val="24"/>
              </w:rPr>
              <w:fldChar w:fldCharType="separate"/>
            </w:r>
            <w:r w:rsidR="0078295B">
              <w:rPr>
                <w:rFonts w:ascii="Times New Roman" w:hAnsi="Times New Roman" w:cs="Times New Roman"/>
                <w:noProof/>
                <w:webHidden/>
                <w:sz w:val="24"/>
                <w:szCs w:val="24"/>
              </w:rPr>
              <w:t>31</w:t>
            </w:r>
            <w:r w:rsidR="00873436" w:rsidRPr="001A6AB7">
              <w:rPr>
                <w:rFonts w:ascii="Times New Roman" w:hAnsi="Times New Roman" w:cs="Times New Roman"/>
                <w:noProof/>
                <w:webHidden/>
                <w:sz w:val="24"/>
                <w:szCs w:val="24"/>
              </w:rPr>
              <w:fldChar w:fldCharType="end"/>
            </w:r>
          </w:hyperlink>
        </w:p>
        <w:p w:rsidR="001A6AB7" w:rsidRPr="001A6AB7" w:rsidRDefault="00E5043C">
          <w:pPr>
            <w:pStyle w:val="TOC3"/>
            <w:tabs>
              <w:tab w:val="right" w:leader="dot" w:pos="9061"/>
            </w:tabs>
            <w:rPr>
              <w:rFonts w:ascii="Times New Roman" w:hAnsi="Times New Roman" w:cs="Times New Roman"/>
              <w:noProof/>
              <w:sz w:val="24"/>
              <w:szCs w:val="24"/>
            </w:rPr>
          </w:pPr>
          <w:hyperlink w:anchor="_Toc374546454" w:history="1">
            <w:r w:rsidR="001A6AB7" w:rsidRPr="001A6AB7">
              <w:rPr>
                <w:rStyle w:val="Hyperlink"/>
                <w:rFonts w:ascii="Times New Roman" w:hAnsi="Times New Roman" w:cs="Times New Roman"/>
                <w:noProof/>
                <w:sz w:val="24"/>
                <w:szCs w:val="24"/>
              </w:rPr>
              <w:t>1.4.1 Verslumo ugdymui skirtos mokymo priemonės</w:t>
            </w:r>
            <w:r w:rsidR="001A6AB7" w:rsidRPr="001A6AB7">
              <w:rPr>
                <w:rFonts w:ascii="Times New Roman" w:hAnsi="Times New Roman" w:cs="Times New Roman"/>
                <w:noProof/>
                <w:webHidden/>
                <w:sz w:val="24"/>
                <w:szCs w:val="24"/>
              </w:rPr>
              <w:tab/>
            </w:r>
            <w:r w:rsidR="00873436" w:rsidRPr="001A6AB7">
              <w:rPr>
                <w:rFonts w:ascii="Times New Roman" w:hAnsi="Times New Roman" w:cs="Times New Roman"/>
                <w:noProof/>
                <w:webHidden/>
                <w:sz w:val="24"/>
                <w:szCs w:val="24"/>
              </w:rPr>
              <w:fldChar w:fldCharType="begin"/>
            </w:r>
            <w:r w:rsidR="001A6AB7" w:rsidRPr="001A6AB7">
              <w:rPr>
                <w:rFonts w:ascii="Times New Roman" w:hAnsi="Times New Roman" w:cs="Times New Roman"/>
                <w:noProof/>
                <w:webHidden/>
                <w:sz w:val="24"/>
                <w:szCs w:val="24"/>
              </w:rPr>
              <w:instrText xml:space="preserve"> PAGEREF _Toc374546454 \h </w:instrText>
            </w:r>
            <w:r w:rsidR="00873436" w:rsidRPr="001A6AB7">
              <w:rPr>
                <w:rFonts w:ascii="Times New Roman" w:hAnsi="Times New Roman" w:cs="Times New Roman"/>
                <w:noProof/>
                <w:webHidden/>
                <w:sz w:val="24"/>
                <w:szCs w:val="24"/>
              </w:rPr>
            </w:r>
            <w:r w:rsidR="00873436" w:rsidRPr="001A6AB7">
              <w:rPr>
                <w:rFonts w:ascii="Times New Roman" w:hAnsi="Times New Roman" w:cs="Times New Roman"/>
                <w:noProof/>
                <w:webHidden/>
                <w:sz w:val="24"/>
                <w:szCs w:val="24"/>
              </w:rPr>
              <w:fldChar w:fldCharType="separate"/>
            </w:r>
            <w:r w:rsidR="0078295B">
              <w:rPr>
                <w:rFonts w:ascii="Times New Roman" w:hAnsi="Times New Roman" w:cs="Times New Roman"/>
                <w:noProof/>
                <w:webHidden/>
                <w:sz w:val="24"/>
                <w:szCs w:val="24"/>
              </w:rPr>
              <w:t>31</w:t>
            </w:r>
            <w:r w:rsidR="00873436" w:rsidRPr="001A6AB7">
              <w:rPr>
                <w:rFonts w:ascii="Times New Roman" w:hAnsi="Times New Roman" w:cs="Times New Roman"/>
                <w:noProof/>
                <w:webHidden/>
                <w:sz w:val="24"/>
                <w:szCs w:val="24"/>
              </w:rPr>
              <w:fldChar w:fldCharType="end"/>
            </w:r>
          </w:hyperlink>
        </w:p>
        <w:p w:rsidR="001A6AB7" w:rsidRPr="001A6AB7" w:rsidRDefault="00E5043C">
          <w:pPr>
            <w:pStyle w:val="TOC3"/>
            <w:tabs>
              <w:tab w:val="right" w:leader="dot" w:pos="9061"/>
            </w:tabs>
            <w:rPr>
              <w:rFonts w:ascii="Times New Roman" w:hAnsi="Times New Roman" w:cs="Times New Roman"/>
              <w:noProof/>
              <w:sz w:val="24"/>
              <w:szCs w:val="24"/>
            </w:rPr>
          </w:pPr>
          <w:hyperlink w:anchor="_Toc374546455" w:history="1">
            <w:r w:rsidR="001A6AB7" w:rsidRPr="001A6AB7">
              <w:rPr>
                <w:rStyle w:val="Hyperlink"/>
                <w:rFonts w:ascii="Times New Roman" w:hAnsi="Times New Roman" w:cs="Times New Roman"/>
                <w:noProof/>
                <w:sz w:val="24"/>
                <w:szCs w:val="24"/>
              </w:rPr>
              <w:t>1.4.2. Verslumo ugdymui skirti mokymo metodai/formos, jų specifika</w:t>
            </w:r>
            <w:r w:rsidR="001A6AB7" w:rsidRPr="001A6AB7">
              <w:rPr>
                <w:rFonts w:ascii="Times New Roman" w:hAnsi="Times New Roman" w:cs="Times New Roman"/>
                <w:noProof/>
                <w:webHidden/>
                <w:sz w:val="24"/>
                <w:szCs w:val="24"/>
              </w:rPr>
              <w:tab/>
            </w:r>
            <w:r w:rsidR="00873436" w:rsidRPr="001A6AB7">
              <w:rPr>
                <w:rFonts w:ascii="Times New Roman" w:hAnsi="Times New Roman" w:cs="Times New Roman"/>
                <w:noProof/>
                <w:webHidden/>
                <w:sz w:val="24"/>
                <w:szCs w:val="24"/>
              </w:rPr>
              <w:fldChar w:fldCharType="begin"/>
            </w:r>
            <w:r w:rsidR="001A6AB7" w:rsidRPr="001A6AB7">
              <w:rPr>
                <w:rFonts w:ascii="Times New Roman" w:hAnsi="Times New Roman" w:cs="Times New Roman"/>
                <w:noProof/>
                <w:webHidden/>
                <w:sz w:val="24"/>
                <w:szCs w:val="24"/>
              </w:rPr>
              <w:instrText xml:space="preserve"> PAGEREF _Toc374546455 \h </w:instrText>
            </w:r>
            <w:r w:rsidR="00873436" w:rsidRPr="001A6AB7">
              <w:rPr>
                <w:rFonts w:ascii="Times New Roman" w:hAnsi="Times New Roman" w:cs="Times New Roman"/>
                <w:noProof/>
                <w:webHidden/>
                <w:sz w:val="24"/>
                <w:szCs w:val="24"/>
              </w:rPr>
            </w:r>
            <w:r w:rsidR="00873436" w:rsidRPr="001A6AB7">
              <w:rPr>
                <w:rFonts w:ascii="Times New Roman" w:hAnsi="Times New Roman" w:cs="Times New Roman"/>
                <w:noProof/>
                <w:webHidden/>
                <w:sz w:val="24"/>
                <w:szCs w:val="24"/>
              </w:rPr>
              <w:fldChar w:fldCharType="separate"/>
            </w:r>
            <w:r w:rsidR="0078295B">
              <w:rPr>
                <w:rFonts w:ascii="Times New Roman" w:hAnsi="Times New Roman" w:cs="Times New Roman"/>
                <w:noProof/>
                <w:webHidden/>
                <w:sz w:val="24"/>
                <w:szCs w:val="24"/>
              </w:rPr>
              <w:t>39</w:t>
            </w:r>
            <w:r w:rsidR="00873436" w:rsidRPr="001A6AB7">
              <w:rPr>
                <w:rFonts w:ascii="Times New Roman" w:hAnsi="Times New Roman" w:cs="Times New Roman"/>
                <w:noProof/>
                <w:webHidden/>
                <w:sz w:val="24"/>
                <w:szCs w:val="24"/>
              </w:rPr>
              <w:fldChar w:fldCharType="end"/>
            </w:r>
          </w:hyperlink>
        </w:p>
        <w:p w:rsidR="001A6AB7" w:rsidRPr="00A7793E" w:rsidRDefault="00E5043C">
          <w:pPr>
            <w:pStyle w:val="TOC1"/>
            <w:tabs>
              <w:tab w:val="right" w:leader="dot" w:pos="9061"/>
            </w:tabs>
            <w:rPr>
              <w:rFonts w:ascii="Times New Roman" w:hAnsi="Times New Roman" w:cs="Times New Roman"/>
              <w:b/>
              <w:noProof/>
              <w:sz w:val="24"/>
              <w:szCs w:val="24"/>
            </w:rPr>
          </w:pPr>
          <w:hyperlink w:anchor="_Toc374546456" w:history="1">
            <w:r w:rsidR="001A6AB7" w:rsidRPr="00A7793E">
              <w:rPr>
                <w:rStyle w:val="Hyperlink"/>
                <w:rFonts w:ascii="Times New Roman" w:hAnsi="Times New Roman" w:cs="Times New Roman"/>
                <w:b/>
                <w:noProof/>
                <w:sz w:val="24"/>
                <w:szCs w:val="24"/>
              </w:rPr>
              <w:t>2.EMPIRINIO TYRIMO METODIKA IR ORGANIZAVIMAS</w:t>
            </w:r>
            <w:r w:rsidR="001A6AB7" w:rsidRPr="00A7793E">
              <w:rPr>
                <w:rFonts w:ascii="Times New Roman" w:hAnsi="Times New Roman" w:cs="Times New Roman"/>
                <w:b/>
                <w:noProof/>
                <w:webHidden/>
                <w:sz w:val="24"/>
                <w:szCs w:val="24"/>
              </w:rPr>
              <w:tab/>
            </w:r>
            <w:r w:rsidR="00873436" w:rsidRPr="00A7793E">
              <w:rPr>
                <w:rFonts w:ascii="Times New Roman" w:hAnsi="Times New Roman" w:cs="Times New Roman"/>
                <w:b/>
                <w:noProof/>
                <w:webHidden/>
                <w:sz w:val="24"/>
                <w:szCs w:val="24"/>
              </w:rPr>
              <w:fldChar w:fldCharType="begin"/>
            </w:r>
            <w:r w:rsidR="001A6AB7" w:rsidRPr="00A7793E">
              <w:rPr>
                <w:rFonts w:ascii="Times New Roman" w:hAnsi="Times New Roman" w:cs="Times New Roman"/>
                <w:b/>
                <w:noProof/>
                <w:webHidden/>
                <w:sz w:val="24"/>
                <w:szCs w:val="24"/>
              </w:rPr>
              <w:instrText xml:space="preserve"> PAGEREF _Toc374546456 \h </w:instrText>
            </w:r>
            <w:r w:rsidR="00873436" w:rsidRPr="00A7793E">
              <w:rPr>
                <w:rFonts w:ascii="Times New Roman" w:hAnsi="Times New Roman" w:cs="Times New Roman"/>
                <w:b/>
                <w:noProof/>
                <w:webHidden/>
                <w:sz w:val="24"/>
                <w:szCs w:val="24"/>
              </w:rPr>
            </w:r>
            <w:r w:rsidR="00873436" w:rsidRPr="00A7793E">
              <w:rPr>
                <w:rFonts w:ascii="Times New Roman" w:hAnsi="Times New Roman" w:cs="Times New Roman"/>
                <w:b/>
                <w:noProof/>
                <w:webHidden/>
                <w:sz w:val="24"/>
                <w:szCs w:val="24"/>
              </w:rPr>
              <w:fldChar w:fldCharType="separate"/>
            </w:r>
            <w:r w:rsidR="0078295B">
              <w:rPr>
                <w:rFonts w:ascii="Times New Roman" w:hAnsi="Times New Roman" w:cs="Times New Roman"/>
                <w:b/>
                <w:noProof/>
                <w:webHidden/>
                <w:sz w:val="24"/>
                <w:szCs w:val="24"/>
              </w:rPr>
              <w:t>46</w:t>
            </w:r>
            <w:r w:rsidR="00873436" w:rsidRPr="00A7793E">
              <w:rPr>
                <w:rFonts w:ascii="Times New Roman" w:hAnsi="Times New Roman" w:cs="Times New Roman"/>
                <w:b/>
                <w:noProof/>
                <w:webHidden/>
                <w:sz w:val="24"/>
                <w:szCs w:val="24"/>
              </w:rPr>
              <w:fldChar w:fldCharType="end"/>
            </w:r>
          </w:hyperlink>
        </w:p>
        <w:p w:rsidR="001A6AB7" w:rsidRPr="00A7793E" w:rsidRDefault="00E5043C">
          <w:pPr>
            <w:pStyle w:val="TOC1"/>
            <w:tabs>
              <w:tab w:val="right" w:leader="dot" w:pos="9061"/>
            </w:tabs>
            <w:rPr>
              <w:rFonts w:ascii="Times New Roman" w:hAnsi="Times New Roman" w:cs="Times New Roman"/>
              <w:b/>
              <w:noProof/>
              <w:sz w:val="24"/>
              <w:szCs w:val="24"/>
            </w:rPr>
          </w:pPr>
          <w:hyperlink w:anchor="_Toc374546457" w:history="1">
            <w:r w:rsidR="001A6AB7" w:rsidRPr="00A7793E">
              <w:rPr>
                <w:rStyle w:val="Hyperlink"/>
                <w:rFonts w:ascii="Times New Roman" w:hAnsi="Times New Roman" w:cs="Times New Roman"/>
                <w:b/>
                <w:noProof/>
                <w:sz w:val="24"/>
                <w:szCs w:val="24"/>
              </w:rPr>
              <w:t>3. VERSLUMO UGDYMUI SKIRTŲ MOKYMO PRIEMONIŲ TAIKYMO GIMNAZIJOJE TYRIMO REZULTATŲ ANALIZĖ</w:t>
            </w:r>
            <w:r w:rsidR="001A6AB7" w:rsidRPr="00A7793E">
              <w:rPr>
                <w:rFonts w:ascii="Times New Roman" w:hAnsi="Times New Roman" w:cs="Times New Roman"/>
                <w:b/>
                <w:noProof/>
                <w:webHidden/>
                <w:sz w:val="24"/>
                <w:szCs w:val="24"/>
              </w:rPr>
              <w:tab/>
            </w:r>
            <w:r w:rsidR="00873436" w:rsidRPr="00A7793E">
              <w:rPr>
                <w:rFonts w:ascii="Times New Roman" w:hAnsi="Times New Roman" w:cs="Times New Roman"/>
                <w:b/>
                <w:noProof/>
                <w:webHidden/>
                <w:sz w:val="24"/>
                <w:szCs w:val="24"/>
              </w:rPr>
              <w:fldChar w:fldCharType="begin"/>
            </w:r>
            <w:r w:rsidR="001A6AB7" w:rsidRPr="00A7793E">
              <w:rPr>
                <w:rFonts w:ascii="Times New Roman" w:hAnsi="Times New Roman" w:cs="Times New Roman"/>
                <w:b/>
                <w:noProof/>
                <w:webHidden/>
                <w:sz w:val="24"/>
                <w:szCs w:val="24"/>
              </w:rPr>
              <w:instrText xml:space="preserve"> PAGEREF _Toc374546457 \h </w:instrText>
            </w:r>
            <w:r w:rsidR="00873436" w:rsidRPr="00A7793E">
              <w:rPr>
                <w:rFonts w:ascii="Times New Roman" w:hAnsi="Times New Roman" w:cs="Times New Roman"/>
                <w:b/>
                <w:noProof/>
                <w:webHidden/>
                <w:sz w:val="24"/>
                <w:szCs w:val="24"/>
              </w:rPr>
            </w:r>
            <w:r w:rsidR="00873436" w:rsidRPr="00A7793E">
              <w:rPr>
                <w:rFonts w:ascii="Times New Roman" w:hAnsi="Times New Roman" w:cs="Times New Roman"/>
                <w:b/>
                <w:noProof/>
                <w:webHidden/>
                <w:sz w:val="24"/>
                <w:szCs w:val="24"/>
              </w:rPr>
              <w:fldChar w:fldCharType="separate"/>
            </w:r>
            <w:r w:rsidR="0078295B">
              <w:rPr>
                <w:rFonts w:ascii="Times New Roman" w:hAnsi="Times New Roman" w:cs="Times New Roman"/>
                <w:b/>
                <w:noProof/>
                <w:webHidden/>
                <w:sz w:val="24"/>
                <w:szCs w:val="24"/>
              </w:rPr>
              <w:t>49</w:t>
            </w:r>
            <w:r w:rsidR="00873436" w:rsidRPr="00A7793E">
              <w:rPr>
                <w:rFonts w:ascii="Times New Roman" w:hAnsi="Times New Roman" w:cs="Times New Roman"/>
                <w:b/>
                <w:noProof/>
                <w:webHidden/>
                <w:sz w:val="24"/>
                <w:szCs w:val="24"/>
              </w:rPr>
              <w:fldChar w:fldCharType="end"/>
            </w:r>
          </w:hyperlink>
        </w:p>
        <w:p w:rsidR="001A6AB7" w:rsidRPr="001A6AB7" w:rsidRDefault="00E5043C">
          <w:pPr>
            <w:pStyle w:val="TOC2"/>
            <w:tabs>
              <w:tab w:val="right" w:leader="dot" w:pos="9061"/>
            </w:tabs>
            <w:rPr>
              <w:rFonts w:ascii="Times New Roman" w:hAnsi="Times New Roman" w:cs="Times New Roman"/>
              <w:noProof/>
              <w:sz w:val="24"/>
              <w:szCs w:val="24"/>
            </w:rPr>
          </w:pPr>
          <w:hyperlink w:anchor="_Toc374546458" w:history="1">
            <w:r w:rsidR="001A6AB7" w:rsidRPr="001A6AB7">
              <w:rPr>
                <w:rStyle w:val="Hyperlink"/>
                <w:rFonts w:ascii="Times New Roman" w:hAnsi="Times New Roman" w:cs="Times New Roman"/>
                <w:noProof/>
                <w:sz w:val="24"/>
                <w:szCs w:val="24"/>
              </w:rPr>
              <w:t>3.1.Tyrimo imties apžvalga</w:t>
            </w:r>
            <w:r w:rsidR="001A6AB7" w:rsidRPr="001A6AB7">
              <w:rPr>
                <w:rFonts w:ascii="Times New Roman" w:hAnsi="Times New Roman" w:cs="Times New Roman"/>
                <w:noProof/>
                <w:webHidden/>
                <w:sz w:val="24"/>
                <w:szCs w:val="24"/>
              </w:rPr>
              <w:tab/>
            </w:r>
            <w:r w:rsidR="00873436" w:rsidRPr="001A6AB7">
              <w:rPr>
                <w:rFonts w:ascii="Times New Roman" w:hAnsi="Times New Roman" w:cs="Times New Roman"/>
                <w:noProof/>
                <w:webHidden/>
                <w:sz w:val="24"/>
                <w:szCs w:val="24"/>
              </w:rPr>
              <w:fldChar w:fldCharType="begin"/>
            </w:r>
            <w:r w:rsidR="001A6AB7" w:rsidRPr="001A6AB7">
              <w:rPr>
                <w:rFonts w:ascii="Times New Roman" w:hAnsi="Times New Roman" w:cs="Times New Roman"/>
                <w:noProof/>
                <w:webHidden/>
                <w:sz w:val="24"/>
                <w:szCs w:val="24"/>
              </w:rPr>
              <w:instrText xml:space="preserve"> PAGEREF _Toc374546458 \h </w:instrText>
            </w:r>
            <w:r w:rsidR="00873436" w:rsidRPr="001A6AB7">
              <w:rPr>
                <w:rFonts w:ascii="Times New Roman" w:hAnsi="Times New Roman" w:cs="Times New Roman"/>
                <w:noProof/>
                <w:webHidden/>
                <w:sz w:val="24"/>
                <w:szCs w:val="24"/>
              </w:rPr>
            </w:r>
            <w:r w:rsidR="00873436" w:rsidRPr="001A6AB7">
              <w:rPr>
                <w:rFonts w:ascii="Times New Roman" w:hAnsi="Times New Roman" w:cs="Times New Roman"/>
                <w:noProof/>
                <w:webHidden/>
                <w:sz w:val="24"/>
                <w:szCs w:val="24"/>
              </w:rPr>
              <w:fldChar w:fldCharType="separate"/>
            </w:r>
            <w:r w:rsidR="0078295B">
              <w:rPr>
                <w:rFonts w:ascii="Times New Roman" w:hAnsi="Times New Roman" w:cs="Times New Roman"/>
                <w:noProof/>
                <w:webHidden/>
                <w:sz w:val="24"/>
                <w:szCs w:val="24"/>
              </w:rPr>
              <w:t>49</w:t>
            </w:r>
            <w:r w:rsidR="00873436" w:rsidRPr="001A6AB7">
              <w:rPr>
                <w:rFonts w:ascii="Times New Roman" w:hAnsi="Times New Roman" w:cs="Times New Roman"/>
                <w:noProof/>
                <w:webHidden/>
                <w:sz w:val="24"/>
                <w:szCs w:val="24"/>
              </w:rPr>
              <w:fldChar w:fldCharType="end"/>
            </w:r>
          </w:hyperlink>
        </w:p>
        <w:p w:rsidR="001A6AB7" w:rsidRPr="001A6AB7" w:rsidRDefault="00E5043C">
          <w:pPr>
            <w:pStyle w:val="TOC2"/>
            <w:tabs>
              <w:tab w:val="right" w:leader="dot" w:pos="9061"/>
            </w:tabs>
            <w:rPr>
              <w:rFonts w:ascii="Times New Roman" w:hAnsi="Times New Roman" w:cs="Times New Roman"/>
              <w:noProof/>
              <w:sz w:val="24"/>
              <w:szCs w:val="24"/>
            </w:rPr>
          </w:pPr>
          <w:hyperlink w:anchor="_Toc374546459" w:history="1">
            <w:r w:rsidR="001A6AB7" w:rsidRPr="001A6AB7">
              <w:rPr>
                <w:rStyle w:val="Hyperlink"/>
                <w:rFonts w:ascii="Times New Roman" w:hAnsi="Times New Roman" w:cs="Times New Roman"/>
                <w:noProof/>
                <w:sz w:val="24"/>
                <w:szCs w:val="24"/>
              </w:rPr>
              <w:t>3.2. Mokytojų požiūrio į verslumą ir verslumo kompetencijos elementus analizė</w:t>
            </w:r>
            <w:r w:rsidR="001A6AB7" w:rsidRPr="001A6AB7">
              <w:rPr>
                <w:rFonts w:ascii="Times New Roman" w:hAnsi="Times New Roman" w:cs="Times New Roman"/>
                <w:noProof/>
                <w:webHidden/>
                <w:sz w:val="24"/>
                <w:szCs w:val="24"/>
              </w:rPr>
              <w:tab/>
            </w:r>
            <w:r w:rsidR="00873436" w:rsidRPr="001A6AB7">
              <w:rPr>
                <w:rFonts w:ascii="Times New Roman" w:hAnsi="Times New Roman" w:cs="Times New Roman"/>
                <w:noProof/>
                <w:webHidden/>
                <w:sz w:val="24"/>
                <w:szCs w:val="24"/>
              </w:rPr>
              <w:fldChar w:fldCharType="begin"/>
            </w:r>
            <w:r w:rsidR="001A6AB7" w:rsidRPr="001A6AB7">
              <w:rPr>
                <w:rFonts w:ascii="Times New Roman" w:hAnsi="Times New Roman" w:cs="Times New Roman"/>
                <w:noProof/>
                <w:webHidden/>
                <w:sz w:val="24"/>
                <w:szCs w:val="24"/>
              </w:rPr>
              <w:instrText xml:space="preserve"> PAGEREF _Toc374546459 \h </w:instrText>
            </w:r>
            <w:r w:rsidR="00873436" w:rsidRPr="001A6AB7">
              <w:rPr>
                <w:rFonts w:ascii="Times New Roman" w:hAnsi="Times New Roman" w:cs="Times New Roman"/>
                <w:noProof/>
                <w:webHidden/>
                <w:sz w:val="24"/>
                <w:szCs w:val="24"/>
              </w:rPr>
            </w:r>
            <w:r w:rsidR="00873436" w:rsidRPr="001A6AB7">
              <w:rPr>
                <w:rFonts w:ascii="Times New Roman" w:hAnsi="Times New Roman" w:cs="Times New Roman"/>
                <w:noProof/>
                <w:webHidden/>
                <w:sz w:val="24"/>
                <w:szCs w:val="24"/>
              </w:rPr>
              <w:fldChar w:fldCharType="separate"/>
            </w:r>
            <w:r w:rsidR="0078295B">
              <w:rPr>
                <w:rFonts w:ascii="Times New Roman" w:hAnsi="Times New Roman" w:cs="Times New Roman"/>
                <w:noProof/>
                <w:webHidden/>
                <w:sz w:val="24"/>
                <w:szCs w:val="24"/>
              </w:rPr>
              <w:t>51</w:t>
            </w:r>
            <w:r w:rsidR="00873436" w:rsidRPr="001A6AB7">
              <w:rPr>
                <w:rFonts w:ascii="Times New Roman" w:hAnsi="Times New Roman" w:cs="Times New Roman"/>
                <w:noProof/>
                <w:webHidden/>
                <w:sz w:val="24"/>
                <w:szCs w:val="24"/>
              </w:rPr>
              <w:fldChar w:fldCharType="end"/>
            </w:r>
          </w:hyperlink>
        </w:p>
        <w:p w:rsidR="001A6AB7" w:rsidRPr="001A6AB7" w:rsidRDefault="00E5043C">
          <w:pPr>
            <w:pStyle w:val="TOC2"/>
            <w:tabs>
              <w:tab w:val="right" w:leader="dot" w:pos="9061"/>
            </w:tabs>
            <w:rPr>
              <w:rFonts w:ascii="Times New Roman" w:hAnsi="Times New Roman" w:cs="Times New Roman"/>
              <w:noProof/>
              <w:sz w:val="24"/>
              <w:szCs w:val="24"/>
            </w:rPr>
          </w:pPr>
          <w:hyperlink w:anchor="_Toc374546460" w:history="1">
            <w:r w:rsidR="001A6AB7" w:rsidRPr="001A6AB7">
              <w:rPr>
                <w:rStyle w:val="Hyperlink"/>
                <w:rFonts w:ascii="Times New Roman" w:hAnsi="Times New Roman" w:cs="Times New Roman"/>
                <w:noProof/>
                <w:sz w:val="24"/>
                <w:szCs w:val="24"/>
                <w:shd w:val="clear" w:color="auto" w:fill="FFFFFF"/>
              </w:rPr>
              <w:t>3.3. Verslumo ugdymo prasmingumas mokykloje ir geriausi būdai, tinkantys jį ugdyti</w:t>
            </w:r>
            <w:r w:rsidR="001A6AB7" w:rsidRPr="001A6AB7">
              <w:rPr>
                <w:rFonts w:ascii="Times New Roman" w:hAnsi="Times New Roman" w:cs="Times New Roman"/>
                <w:noProof/>
                <w:webHidden/>
                <w:sz w:val="24"/>
                <w:szCs w:val="24"/>
              </w:rPr>
              <w:tab/>
            </w:r>
            <w:r w:rsidR="00873436" w:rsidRPr="001A6AB7">
              <w:rPr>
                <w:rFonts w:ascii="Times New Roman" w:hAnsi="Times New Roman" w:cs="Times New Roman"/>
                <w:noProof/>
                <w:webHidden/>
                <w:sz w:val="24"/>
                <w:szCs w:val="24"/>
              </w:rPr>
              <w:fldChar w:fldCharType="begin"/>
            </w:r>
            <w:r w:rsidR="001A6AB7" w:rsidRPr="001A6AB7">
              <w:rPr>
                <w:rFonts w:ascii="Times New Roman" w:hAnsi="Times New Roman" w:cs="Times New Roman"/>
                <w:noProof/>
                <w:webHidden/>
                <w:sz w:val="24"/>
                <w:szCs w:val="24"/>
              </w:rPr>
              <w:instrText xml:space="preserve"> PAGEREF _Toc374546460 \h </w:instrText>
            </w:r>
            <w:r w:rsidR="00873436" w:rsidRPr="001A6AB7">
              <w:rPr>
                <w:rFonts w:ascii="Times New Roman" w:hAnsi="Times New Roman" w:cs="Times New Roman"/>
                <w:noProof/>
                <w:webHidden/>
                <w:sz w:val="24"/>
                <w:szCs w:val="24"/>
              </w:rPr>
            </w:r>
            <w:r w:rsidR="00873436" w:rsidRPr="001A6AB7">
              <w:rPr>
                <w:rFonts w:ascii="Times New Roman" w:hAnsi="Times New Roman" w:cs="Times New Roman"/>
                <w:noProof/>
                <w:webHidden/>
                <w:sz w:val="24"/>
                <w:szCs w:val="24"/>
              </w:rPr>
              <w:fldChar w:fldCharType="separate"/>
            </w:r>
            <w:r w:rsidR="0078295B">
              <w:rPr>
                <w:rFonts w:ascii="Times New Roman" w:hAnsi="Times New Roman" w:cs="Times New Roman"/>
                <w:noProof/>
                <w:webHidden/>
                <w:sz w:val="24"/>
                <w:szCs w:val="24"/>
              </w:rPr>
              <w:t>58</w:t>
            </w:r>
            <w:r w:rsidR="00873436" w:rsidRPr="001A6AB7">
              <w:rPr>
                <w:rFonts w:ascii="Times New Roman" w:hAnsi="Times New Roman" w:cs="Times New Roman"/>
                <w:noProof/>
                <w:webHidden/>
                <w:sz w:val="24"/>
                <w:szCs w:val="24"/>
              </w:rPr>
              <w:fldChar w:fldCharType="end"/>
            </w:r>
          </w:hyperlink>
        </w:p>
        <w:p w:rsidR="001A6AB7" w:rsidRPr="001A6AB7" w:rsidRDefault="00E5043C">
          <w:pPr>
            <w:pStyle w:val="TOC2"/>
            <w:tabs>
              <w:tab w:val="right" w:leader="dot" w:pos="9061"/>
            </w:tabs>
            <w:rPr>
              <w:rFonts w:ascii="Times New Roman" w:hAnsi="Times New Roman" w:cs="Times New Roman"/>
              <w:noProof/>
              <w:sz w:val="24"/>
              <w:szCs w:val="24"/>
            </w:rPr>
          </w:pPr>
          <w:hyperlink w:anchor="_Toc374546461" w:history="1">
            <w:r w:rsidR="001A6AB7" w:rsidRPr="001A6AB7">
              <w:rPr>
                <w:rStyle w:val="Hyperlink"/>
                <w:rFonts w:ascii="Times New Roman" w:hAnsi="Times New Roman" w:cs="Times New Roman"/>
                <w:noProof/>
                <w:sz w:val="24"/>
                <w:szCs w:val="24"/>
              </w:rPr>
              <w:t>3.4. Metodinių priemonių ir metodų/formų, skirtų verslumo ugdymui, praktinio naudojimo gimnazijoje analizė</w:t>
            </w:r>
            <w:r w:rsidR="001A6AB7" w:rsidRPr="001A6AB7">
              <w:rPr>
                <w:rFonts w:ascii="Times New Roman" w:hAnsi="Times New Roman" w:cs="Times New Roman"/>
                <w:noProof/>
                <w:webHidden/>
                <w:sz w:val="24"/>
                <w:szCs w:val="24"/>
              </w:rPr>
              <w:tab/>
            </w:r>
            <w:r w:rsidR="00873436" w:rsidRPr="001A6AB7">
              <w:rPr>
                <w:rFonts w:ascii="Times New Roman" w:hAnsi="Times New Roman" w:cs="Times New Roman"/>
                <w:noProof/>
                <w:webHidden/>
                <w:sz w:val="24"/>
                <w:szCs w:val="24"/>
              </w:rPr>
              <w:fldChar w:fldCharType="begin"/>
            </w:r>
            <w:r w:rsidR="001A6AB7" w:rsidRPr="001A6AB7">
              <w:rPr>
                <w:rFonts w:ascii="Times New Roman" w:hAnsi="Times New Roman" w:cs="Times New Roman"/>
                <w:noProof/>
                <w:webHidden/>
                <w:sz w:val="24"/>
                <w:szCs w:val="24"/>
              </w:rPr>
              <w:instrText xml:space="preserve"> PAGEREF _Toc374546461 \h </w:instrText>
            </w:r>
            <w:r w:rsidR="00873436" w:rsidRPr="001A6AB7">
              <w:rPr>
                <w:rFonts w:ascii="Times New Roman" w:hAnsi="Times New Roman" w:cs="Times New Roman"/>
                <w:noProof/>
                <w:webHidden/>
                <w:sz w:val="24"/>
                <w:szCs w:val="24"/>
              </w:rPr>
            </w:r>
            <w:r w:rsidR="00873436" w:rsidRPr="001A6AB7">
              <w:rPr>
                <w:rFonts w:ascii="Times New Roman" w:hAnsi="Times New Roman" w:cs="Times New Roman"/>
                <w:noProof/>
                <w:webHidden/>
                <w:sz w:val="24"/>
                <w:szCs w:val="24"/>
              </w:rPr>
              <w:fldChar w:fldCharType="separate"/>
            </w:r>
            <w:r w:rsidR="0078295B">
              <w:rPr>
                <w:rFonts w:ascii="Times New Roman" w:hAnsi="Times New Roman" w:cs="Times New Roman"/>
                <w:noProof/>
                <w:webHidden/>
                <w:sz w:val="24"/>
                <w:szCs w:val="24"/>
              </w:rPr>
              <w:t>62</w:t>
            </w:r>
            <w:r w:rsidR="00873436" w:rsidRPr="001A6AB7">
              <w:rPr>
                <w:rFonts w:ascii="Times New Roman" w:hAnsi="Times New Roman" w:cs="Times New Roman"/>
                <w:noProof/>
                <w:webHidden/>
                <w:sz w:val="24"/>
                <w:szCs w:val="24"/>
              </w:rPr>
              <w:fldChar w:fldCharType="end"/>
            </w:r>
          </w:hyperlink>
        </w:p>
        <w:p w:rsidR="001A6AB7" w:rsidRPr="00A7793E" w:rsidRDefault="00E5043C">
          <w:pPr>
            <w:pStyle w:val="TOC1"/>
            <w:tabs>
              <w:tab w:val="right" w:leader="dot" w:pos="9061"/>
            </w:tabs>
            <w:rPr>
              <w:rFonts w:ascii="Times New Roman" w:hAnsi="Times New Roman" w:cs="Times New Roman"/>
              <w:b/>
              <w:noProof/>
              <w:sz w:val="24"/>
              <w:szCs w:val="24"/>
            </w:rPr>
          </w:pPr>
          <w:hyperlink w:anchor="_Toc374546462" w:history="1">
            <w:r w:rsidR="001A6AB7" w:rsidRPr="00A7793E">
              <w:rPr>
                <w:rStyle w:val="Hyperlink"/>
                <w:rFonts w:ascii="Times New Roman" w:hAnsi="Times New Roman" w:cs="Times New Roman"/>
                <w:b/>
                <w:noProof/>
                <w:sz w:val="24"/>
                <w:szCs w:val="24"/>
              </w:rPr>
              <w:t>IŠVADOS</w:t>
            </w:r>
            <w:r w:rsidR="001A6AB7" w:rsidRPr="00A7793E">
              <w:rPr>
                <w:rFonts w:ascii="Times New Roman" w:hAnsi="Times New Roman" w:cs="Times New Roman"/>
                <w:b/>
                <w:noProof/>
                <w:webHidden/>
                <w:sz w:val="24"/>
                <w:szCs w:val="24"/>
              </w:rPr>
              <w:tab/>
            </w:r>
            <w:r w:rsidR="00873436" w:rsidRPr="00A7793E">
              <w:rPr>
                <w:rFonts w:ascii="Times New Roman" w:hAnsi="Times New Roman" w:cs="Times New Roman"/>
                <w:b/>
                <w:noProof/>
                <w:webHidden/>
                <w:sz w:val="24"/>
                <w:szCs w:val="24"/>
              </w:rPr>
              <w:fldChar w:fldCharType="begin"/>
            </w:r>
            <w:r w:rsidR="001A6AB7" w:rsidRPr="00A7793E">
              <w:rPr>
                <w:rFonts w:ascii="Times New Roman" w:hAnsi="Times New Roman" w:cs="Times New Roman"/>
                <w:b/>
                <w:noProof/>
                <w:webHidden/>
                <w:sz w:val="24"/>
                <w:szCs w:val="24"/>
              </w:rPr>
              <w:instrText xml:space="preserve"> PAGEREF _Toc374546462 \h </w:instrText>
            </w:r>
            <w:r w:rsidR="00873436" w:rsidRPr="00A7793E">
              <w:rPr>
                <w:rFonts w:ascii="Times New Roman" w:hAnsi="Times New Roman" w:cs="Times New Roman"/>
                <w:b/>
                <w:noProof/>
                <w:webHidden/>
                <w:sz w:val="24"/>
                <w:szCs w:val="24"/>
              </w:rPr>
            </w:r>
            <w:r w:rsidR="00873436" w:rsidRPr="00A7793E">
              <w:rPr>
                <w:rFonts w:ascii="Times New Roman" w:hAnsi="Times New Roman" w:cs="Times New Roman"/>
                <w:b/>
                <w:noProof/>
                <w:webHidden/>
                <w:sz w:val="24"/>
                <w:szCs w:val="24"/>
              </w:rPr>
              <w:fldChar w:fldCharType="separate"/>
            </w:r>
            <w:r w:rsidR="0078295B">
              <w:rPr>
                <w:rFonts w:ascii="Times New Roman" w:hAnsi="Times New Roman" w:cs="Times New Roman"/>
                <w:b/>
                <w:noProof/>
                <w:webHidden/>
                <w:sz w:val="24"/>
                <w:szCs w:val="24"/>
              </w:rPr>
              <w:t>87</w:t>
            </w:r>
            <w:r w:rsidR="00873436" w:rsidRPr="00A7793E">
              <w:rPr>
                <w:rFonts w:ascii="Times New Roman" w:hAnsi="Times New Roman" w:cs="Times New Roman"/>
                <w:b/>
                <w:noProof/>
                <w:webHidden/>
                <w:sz w:val="24"/>
                <w:szCs w:val="24"/>
              </w:rPr>
              <w:fldChar w:fldCharType="end"/>
            </w:r>
          </w:hyperlink>
        </w:p>
        <w:p w:rsidR="001A6AB7" w:rsidRPr="00A7793E" w:rsidRDefault="00E5043C">
          <w:pPr>
            <w:pStyle w:val="TOC1"/>
            <w:tabs>
              <w:tab w:val="right" w:leader="dot" w:pos="9061"/>
            </w:tabs>
            <w:rPr>
              <w:rFonts w:ascii="Times New Roman" w:hAnsi="Times New Roman" w:cs="Times New Roman"/>
              <w:b/>
              <w:noProof/>
              <w:sz w:val="24"/>
              <w:szCs w:val="24"/>
            </w:rPr>
          </w:pPr>
          <w:hyperlink w:anchor="_Toc374546463" w:history="1">
            <w:r w:rsidR="001A6AB7" w:rsidRPr="00A7793E">
              <w:rPr>
                <w:rStyle w:val="Hyperlink"/>
                <w:rFonts w:ascii="Times New Roman" w:hAnsi="Times New Roman" w:cs="Times New Roman"/>
                <w:b/>
                <w:noProof/>
                <w:sz w:val="24"/>
                <w:szCs w:val="24"/>
              </w:rPr>
              <w:t>REKOMENDACIJOS</w:t>
            </w:r>
            <w:r w:rsidR="001A6AB7" w:rsidRPr="00A7793E">
              <w:rPr>
                <w:rFonts w:ascii="Times New Roman" w:hAnsi="Times New Roman" w:cs="Times New Roman"/>
                <w:b/>
                <w:noProof/>
                <w:webHidden/>
                <w:sz w:val="24"/>
                <w:szCs w:val="24"/>
              </w:rPr>
              <w:tab/>
            </w:r>
            <w:r w:rsidR="00873436" w:rsidRPr="00A7793E">
              <w:rPr>
                <w:rFonts w:ascii="Times New Roman" w:hAnsi="Times New Roman" w:cs="Times New Roman"/>
                <w:b/>
                <w:noProof/>
                <w:webHidden/>
                <w:sz w:val="24"/>
                <w:szCs w:val="24"/>
              </w:rPr>
              <w:fldChar w:fldCharType="begin"/>
            </w:r>
            <w:r w:rsidR="001A6AB7" w:rsidRPr="00A7793E">
              <w:rPr>
                <w:rFonts w:ascii="Times New Roman" w:hAnsi="Times New Roman" w:cs="Times New Roman"/>
                <w:b/>
                <w:noProof/>
                <w:webHidden/>
                <w:sz w:val="24"/>
                <w:szCs w:val="24"/>
              </w:rPr>
              <w:instrText xml:space="preserve"> PAGEREF _Toc374546463 \h </w:instrText>
            </w:r>
            <w:r w:rsidR="00873436" w:rsidRPr="00A7793E">
              <w:rPr>
                <w:rFonts w:ascii="Times New Roman" w:hAnsi="Times New Roman" w:cs="Times New Roman"/>
                <w:b/>
                <w:noProof/>
                <w:webHidden/>
                <w:sz w:val="24"/>
                <w:szCs w:val="24"/>
              </w:rPr>
            </w:r>
            <w:r w:rsidR="00873436" w:rsidRPr="00A7793E">
              <w:rPr>
                <w:rFonts w:ascii="Times New Roman" w:hAnsi="Times New Roman" w:cs="Times New Roman"/>
                <w:b/>
                <w:noProof/>
                <w:webHidden/>
                <w:sz w:val="24"/>
                <w:szCs w:val="24"/>
              </w:rPr>
              <w:fldChar w:fldCharType="separate"/>
            </w:r>
            <w:r w:rsidR="0078295B">
              <w:rPr>
                <w:rFonts w:ascii="Times New Roman" w:hAnsi="Times New Roman" w:cs="Times New Roman"/>
                <w:b/>
                <w:noProof/>
                <w:webHidden/>
                <w:sz w:val="24"/>
                <w:szCs w:val="24"/>
              </w:rPr>
              <w:t>90</w:t>
            </w:r>
            <w:r w:rsidR="00873436" w:rsidRPr="00A7793E">
              <w:rPr>
                <w:rFonts w:ascii="Times New Roman" w:hAnsi="Times New Roman" w:cs="Times New Roman"/>
                <w:b/>
                <w:noProof/>
                <w:webHidden/>
                <w:sz w:val="24"/>
                <w:szCs w:val="24"/>
              </w:rPr>
              <w:fldChar w:fldCharType="end"/>
            </w:r>
          </w:hyperlink>
        </w:p>
        <w:p w:rsidR="001A6AB7" w:rsidRPr="00A7793E" w:rsidRDefault="00E5043C">
          <w:pPr>
            <w:pStyle w:val="TOC1"/>
            <w:tabs>
              <w:tab w:val="right" w:leader="dot" w:pos="9061"/>
            </w:tabs>
            <w:rPr>
              <w:rFonts w:ascii="Times New Roman" w:hAnsi="Times New Roman" w:cs="Times New Roman"/>
              <w:b/>
              <w:noProof/>
              <w:sz w:val="24"/>
              <w:szCs w:val="24"/>
            </w:rPr>
          </w:pPr>
          <w:hyperlink w:anchor="_Toc374546464" w:history="1">
            <w:r w:rsidR="001A6AB7" w:rsidRPr="00A7793E">
              <w:rPr>
                <w:rStyle w:val="Hyperlink"/>
                <w:rFonts w:ascii="Times New Roman" w:hAnsi="Times New Roman" w:cs="Times New Roman"/>
                <w:b/>
                <w:noProof/>
                <w:sz w:val="24"/>
                <w:szCs w:val="24"/>
              </w:rPr>
              <w:t>LITERATŪROS SĄRAŠAS</w:t>
            </w:r>
            <w:r w:rsidR="001A6AB7" w:rsidRPr="00A7793E">
              <w:rPr>
                <w:rFonts w:ascii="Times New Roman" w:hAnsi="Times New Roman" w:cs="Times New Roman"/>
                <w:b/>
                <w:noProof/>
                <w:webHidden/>
                <w:sz w:val="24"/>
                <w:szCs w:val="24"/>
              </w:rPr>
              <w:tab/>
            </w:r>
            <w:r w:rsidR="00873436" w:rsidRPr="00A7793E">
              <w:rPr>
                <w:rFonts w:ascii="Times New Roman" w:hAnsi="Times New Roman" w:cs="Times New Roman"/>
                <w:b/>
                <w:noProof/>
                <w:webHidden/>
                <w:sz w:val="24"/>
                <w:szCs w:val="24"/>
              </w:rPr>
              <w:fldChar w:fldCharType="begin"/>
            </w:r>
            <w:r w:rsidR="001A6AB7" w:rsidRPr="00A7793E">
              <w:rPr>
                <w:rFonts w:ascii="Times New Roman" w:hAnsi="Times New Roman" w:cs="Times New Roman"/>
                <w:b/>
                <w:noProof/>
                <w:webHidden/>
                <w:sz w:val="24"/>
                <w:szCs w:val="24"/>
              </w:rPr>
              <w:instrText xml:space="preserve"> PAGEREF _Toc374546464 \h </w:instrText>
            </w:r>
            <w:r w:rsidR="00873436" w:rsidRPr="00A7793E">
              <w:rPr>
                <w:rFonts w:ascii="Times New Roman" w:hAnsi="Times New Roman" w:cs="Times New Roman"/>
                <w:b/>
                <w:noProof/>
                <w:webHidden/>
                <w:sz w:val="24"/>
                <w:szCs w:val="24"/>
              </w:rPr>
            </w:r>
            <w:r w:rsidR="00873436" w:rsidRPr="00A7793E">
              <w:rPr>
                <w:rFonts w:ascii="Times New Roman" w:hAnsi="Times New Roman" w:cs="Times New Roman"/>
                <w:b/>
                <w:noProof/>
                <w:webHidden/>
                <w:sz w:val="24"/>
                <w:szCs w:val="24"/>
              </w:rPr>
              <w:fldChar w:fldCharType="separate"/>
            </w:r>
            <w:r w:rsidR="0078295B">
              <w:rPr>
                <w:rFonts w:ascii="Times New Roman" w:hAnsi="Times New Roman" w:cs="Times New Roman"/>
                <w:b/>
                <w:noProof/>
                <w:webHidden/>
                <w:sz w:val="24"/>
                <w:szCs w:val="24"/>
              </w:rPr>
              <w:t>91</w:t>
            </w:r>
            <w:r w:rsidR="00873436" w:rsidRPr="00A7793E">
              <w:rPr>
                <w:rFonts w:ascii="Times New Roman" w:hAnsi="Times New Roman" w:cs="Times New Roman"/>
                <w:b/>
                <w:noProof/>
                <w:webHidden/>
                <w:sz w:val="24"/>
                <w:szCs w:val="24"/>
              </w:rPr>
              <w:fldChar w:fldCharType="end"/>
            </w:r>
          </w:hyperlink>
        </w:p>
        <w:p w:rsidR="001A6AB7" w:rsidRPr="00A7793E" w:rsidRDefault="00E5043C">
          <w:pPr>
            <w:pStyle w:val="TOC1"/>
            <w:tabs>
              <w:tab w:val="right" w:leader="dot" w:pos="9061"/>
            </w:tabs>
            <w:rPr>
              <w:rFonts w:ascii="Times New Roman" w:hAnsi="Times New Roman" w:cs="Times New Roman"/>
              <w:b/>
              <w:noProof/>
              <w:sz w:val="24"/>
              <w:szCs w:val="24"/>
            </w:rPr>
          </w:pPr>
          <w:hyperlink w:anchor="_Toc374546465" w:history="1">
            <w:r w:rsidR="001A6AB7" w:rsidRPr="00A7793E">
              <w:rPr>
                <w:rStyle w:val="Hyperlink"/>
                <w:rFonts w:ascii="Times New Roman" w:hAnsi="Times New Roman" w:cs="Times New Roman"/>
                <w:b/>
                <w:noProof/>
                <w:sz w:val="24"/>
                <w:szCs w:val="24"/>
              </w:rPr>
              <w:t>SANTRAUKA LIETUVIŲ KALBA</w:t>
            </w:r>
            <w:r w:rsidR="001A6AB7" w:rsidRPr="00A7793E">
              <w:rPr>
                <w:rFonts w:ascii="Times New Roman" w:hAnsi="Times New Roman" w:cs="Times New Roman"/>
                <w:b/>
                <w:noProof/>
                <w:webHidden/>
                <w:sz w:val="24"/>
                <w:szCs w:val="24"/>
              </w:rPr>
              <w:tab/>
            </w:r>
            <w:r w:rsidR="00873436" w:rsidRPr="00A7793E">
              <w:rPr>
                <w:rFonts w:ascii="Times New Roman" w:hAnsi="Times New Roman" w:cs="Times New Roman"/>
                <w:b/>
                <w:noProof/>
                <w:webHidden/>
                <w:sz w:val="24"/>
                <w:szCs w:val="24"/>
              </w:rPr>
              <w:fldChar w:fldCharType="begin"/>
            </w:r>
            <w:r w:rsidR="001A6AB7" w:rsidRPr="00A7793E">
              <w:rPr>
                <w:rFonts w:ascii="Times New Roman" w:hAnsi="Times New Roman" w:cs="Times New Roman"/>
                <w:b/>
                <w:noProof/>
                <w:webHidden/>
                <w:sz w:val="24"/>
                <w:szCs w:val="24"/>
              </w:rPr>
              <w:instrText xml:space="preserve"> PAGEREF _Toc374546465 \h </w:instrText>
            </w:r>
            <w:r w:rsidR="00873436" w:rsidRPr="00A7793E">
              <w:rPr>
                <w:rFonts w:ascii="Times New Roman" w:hAnsi="Times New Roman" w:cs="Times New Roman"/>
                <w:b/>
                <w:noProof/>
                <w:webHidden/>
                <w:sz w:val="24"/>
                <w:szCs w:val="24"/>
              </w:rPr>
            </w:r>
            <w:r w:rsidR="00873436" w:rsidRPr="00A7793E">
              <w:rPr>
                <w:rFonts w:ascii="Times New Roman" w:hAnsi="Times New Roman" w:cs="Times New Roman"/>
                <w:b/>
                <w:noProof/>
                <w:webHidden/>
                <w:sz w:val="24"/>
                <w:szCs w:val="24"/>
              </w:rPr>
              <w:fldChar w:fldCharType="separate"/>
            </w:r>
            <w:r w:rsidR="0078295B">
              <w:rPr>
                <w:rFonts w:ascii="Times New Roman" w:hAnsi="Times New Roman" w:cs="Times New Roman"/>
                <w:b/>
                <w:noProof/>
                <w:webHidden/>
                <w:sz w:val="24"/>
                <w:szCs w:val="24"/>
              </w:rPr>
              <w:t>97</w:t>
            </w:r>
            <w:r w:rsidR="00873436" w:rsidRPr="00A7793E">
              <w:rPr>
                <w:rFonts w:ascii="Times New Roman" w:hAnsi="Times New Roman" w:cs="Times New Roman"/>
                <w:b/>
                <w:noProof/>
                <w:webHidden/>
                <w:sz w:val="24"/>
                <w:szCs w:val="24"/>
              </w:rPr>
              <w:fldChar w:fldCharType="end"/>
            </w:r>
          </w:hyperlink>
        </w:p>
        <w:p w:rsidR="001A6AB7" w:rsidRPr="00A7793E" w:rsidRDefault="00E5043C">
          <w:pPr>
            <w:pStyle w:val="TOC1"/>
            <w:tabs>
              <w:tab w:val="right" w:leader="dot" w:pos="9061"/>
            </w:tabs>
            <w:rPr>
              <w:rFonts w:ascii="Times New Roman" w:hAnsi="Times New Roman" w:cs="Times New Roman"/>
              <w:b/>
              <w:noProof/>
              <w:sz w:val="24"/>
              <w:szCs w:val="24"/>
            </w:rPr>
          </w:pPr>
          <w:hyperlink w:anchor="_Toc374546466" w:history="1">
            <w:r w:rsidR="001A6AB7" w:rsidRPr="00A7793E">
              <w:rPr>
                <w:rStyle w:val="Hyperlink"/>
                <w:rFonts w:ascii="Times New Roman" w:hAnsi="Times New Roman" w:cs="Times New Roman"/>
                <w:b/>
                <w:noProof/>
                <w:sz w:val="24"/>
                <w:szCs w:val="24"/>
              </w:rPr>
              <w:t>SANTRAUKA ANGLŲ KALBA</w:t>
            </w:r>
            <w:r w:rsidR="001A6AB7" w:rsidRPr="00A7793E">
              <w:rPr>
                <w:rFonts w:ascii="Times New Roman" w:hAnsi="Times New Roman" w:cs="Times New Roman"/>
                <w:b/>
                <w:noProof/>
                <w:webHidden/>
                <w:sz w:val="24"/>
                <w:szCs w:val="24"/>
              </w:rPr>
              <w:tab/>
            </w:r>
            <w:r w:rsidR="00873436" w:rsidRPr="00A7793E">
              <w:rPr>
                <w:rFonts w:ascii="Times New Roman" w:hAnsi="Times New Roman" w:cs="Times New Roman"/>
                <w:b/>
                <w:noProof/>
                <w:webHidden/>
                <w:sz w:val="24"/>
                <w:szCs w:val="24"/>
              </w:rPr>
              <w:fldChar w:fldCharType="begin"/>
            </w:r>
            <w:r w:rsidR="001A6AB7" w:rsidRPr="00A7793E">
              <w:rPr>
                <w:rFonts w:ascii="Times New Roman" w:hAnsi="Times New Roman" w:cs="Times New Roman"/>
                <w:b/>
                <w:noProof/>
                <w:webHidden/>
                <w:sz w:val="24"/>
                <w:szCs w:val="24"/>
              </w:rPr>
              <w:instrText xml:space="preserve"> PAGEREF _Toc374546466 \h </w:instrText>
            </w:r>
            <w:r w:rsidR="00873436" w:rsidRPr="00A7793E">
              <w:rPr>
                <w:rFonts w:ascii="Times New Roman" w:hAnsi="Times New Roman" w:cs="Times New Roman"/>
                <w:b/>
                <w:noProof/>
                <w:webHidden/>
                <w:sz w:val="24"/>
                <w:szCs w:val="24"/>
              </w:rPr>
            </w:r>
            <w:r w:rsidR="00873436" w:rsidRPr="00A7793E">
              <w:rPr>
                <w:rFonts w:ascii="Times New Roman" w:hAnsi="Times New Roman" w:cs="Times New Roman"/>
                <w:b/>
                <w:noProof/>
                <w:webHidden/>
                <w:sz w:val="24"/>
                <w:szCs w:val="24"/>
              </w:rPr>
              <w:fldChar w:fldCharType="separate"/>
            </w:r>
            <w:r w:rsidR="0078295B">
              <w:rPr>
                <w:rFonts w:ascii="Times New Roman" w:hAnsi="Times New Roman" w:cs="Times New Roman"/>
                <w:b/>
                <w:noProof/>
                <w:webHidden/>
                <w:sz w:val="24"/>
                <w:szCs w:val="24"/>
              </w:rPr>
              <w:t>99</w:t>
            </w:r>
            <w:r w:rsidR="00873436" w:rsidRPr="00A7793E">
              <w:rPr>
                <w:rFonts w:ascii="Times New Roman" w:hAnsi="Times New Roman" w:cs="Times New Roman"/>
                <w:b/>
                <w:noProof/>
                <w:webHidden/>
                <w:sz w:val="24"/>
                <w:szCs w:val="24"/>
              </w:rPr>
              <w:fldChar w:fldCharType="end"/>
            </w:r>
          </w:hyperlink>
        </w:p>
        <w:p w:rsidR="001A6AB7" w:rsidRPr="00A7793E" w:rsidRDefault="00E5043C">
          <w:pPr>
            <w:pStyle w:val="TOC1"/>
            <w:tabs>
              <w:tab w:val="right" w:leader="dot" w:pos="9061"/>
            </w:tabs>
            <w:rPr>
              <w:b/>
              <w:noProof/>
            </w:rPr>
          </w:pPr>
          <w:hyperlink w:anchor="_Toc374546467" w:history="1">
            <w:r w:rsidR="001A6AB7" w:rsidRPr="00A7793E">
              <w:rPr>
                <w:rStyle w:val="Hyperlink"/>
                <w:rFonts w:ascii="Times New Roman" w:hAnsi="Times New Roman" w:cs="Times New Roman"/>
                <w:b/>
                <w:noProof/>
                <w:sz w:val="24"/>
                <w:szCs w:val="24"/>
              </w:rPr>
              <w:t>PRIEDAI</w:t>
            </w:r>
            <w:r w:rsidR="001A6AB7" w:rsidRPr="00A7793E">
              <w:rPr>
                <w:rFonts w:ascii="Times New Roman" w:hAnsi="Times New Roman" w:cs="Times New Roman"/>
                <w:b/>
                <w:noProof/>
                <w:webHidden/>
                <w:sz w:val="24"/>
                <w:szCs w:val="24"/>
              </w:rPr>
              <w:tab/>
            </w:r>
            <w:r w:rsidR="00873436" w:rsidRPr="00A7793E">
              <w:rPr>
                <w:rFonts w:ascii="Times New Roman" w:hAnsi="Times New Roman" w:cs="Times New Roman"/>
                <w:b/>
                <w:noProof/>
                <w:webHidden/>
                <w:sz w:val="24"/>
                <w:szCs w:val="24"/>
              </w:rPr>
              <w:fldChar w:fldCharType="begin"/>
            </w:r>
            <w:r w:rsidR="001A6AB7" w:rsidRPr="00A7793E">
              <w:rPr>
                <w:rFonts w:ascii="Times New Roman" w:hAnsi="Times New Roman" w:cs="Times New Roman"/>
                <w:b/>
                <w:noProof/>
                <w:webHidden/>
                <w:sz w:val="24"/>
                <w:szCs w:val="24"/>
              </w:rPr>
              <w:instrText xml:space="preserve"> PAGEREF _Toc374546467 \h </w:instrText>
            </w:r>
            <w:r w:rsidR="00873436" w:rsidRPr="00A7793E">
              <w:rPr>
                <w:rFonts w:ascii="Times New Roman" w:hAnsi="Times New Roman" w:cs="Times New Roman"/>
                <w:b/>
                <w:noProof/>
                <w:webHidden/>
                <w:sz w:val="24"/>
                <w:szCs w:val="24"/>
              </w:rPr>
            </w:r>
            <w:r w:rsidR="00873436" w:rsidRPr="00A7793E">
              <w:rPr>
                <w:rFonts w:ascii="Times New Roman" w:hAnsi="Times New Roman" w:cs="Times New Roman"/>
                <w:b/>
                <w:noProof/>
                <w:webHidden/>
                <w:sz w:val="24"/>
                <w:szCs w:val="24"/>
              </w:rPr>
              <w:fldChar w:fldCharType="separate"/>
            </w:r>
            <w:r w:rsidR="0078295B">
              <w:rPr>
                <w:rFonts w:ascii="Times New Roman" w:hAnsi="Times New Roman" w:cs="Times New Roman"/>
                <w:b/>
                <w:noProof/>
                <w:webHidden/>
                <w:sz w:val="24"/>
                <w:szCs w:val="24"/>
              </w:rPr>
              <w:t>101</w:t>
            </w:r>
            <w:r w:rsidR="00873436" w:rsidRPr="00A7793E">
              <w:rPr>
                <w:rFonts w:ascii="Times New Roman" w:hAnsi="Times New Roman" w:cs="Times New Roman"/>
                <w:b/>
                <w:noProof/>
                <w:webHidden/>
                <w:sz w:val="24"/>
                <w:szCs w:val="24"/>
              </w:rPr>
              <w:fldChar w:fldCharType="end"/>
            </w:r>
          </w:hyperlink>
        </w:p>
        <w:p w:rsidR="00FC4F32" w:rsidRPr="0069447B" w:rsidRDefault="00873436" w:rsidP="009A5BAD">
          <w:pPr>
            <w:spacing w:after="0" w:line="360" w:lineRule="auto"/>
            <w:rPr>
              <w:rFonts w:ascii="Times New Roman" w:hAnsi="Times New Roman" w:cs="Times New Roman"/>
              <w:sz w:val="24"/>
              <w:szCs w:val="24"/>
            </w:rPr>
          </w:pPr>
          <w:r w:rsidRPr="0069447B">
            <w:rPr>
              <w:rFonts w:ascii="Times New Roman" w:hAnsi="Times New Roman" w:cs="Times New Roman"/>
              <w:sz w:val="24"/>
              <w:szCs w:val="24"/>
            </w:rPr>
            <w:fldChar w:fldCharType="end"/>
          </w:r>
        </w:p>
      </w:sdtContent>
    </w:sdt>
    <w:p w:rsidR="00624F6C" w:rsidRPr="00624F6C" w:rsidRDefault="00624F6C" w:rsidP="00CE632C">
      <w:pPr>
        <w:tabs>
          <w:tab w:val="center" w:pos="4819"/>
        </w:tabs>
        <w:spacing w:line="360" w:lineRule="auto"/>
        <w:ind w:firstLine="567"/>
        <w:rPr>
          <w:rFonts w:ascii="Times New Roman" w:hAnsi="Times New Roman" w:cs="Times New Roman"/>
          <w:color w:val="000000"/>
          <w:sz w:val="24"/>
          <w:szCs w:val="24"/>
          <w:shd w:val="clear" w:color="auto" w:fill="FFFFFF"/>
        </w:rPr>
      </w:pPr>
    </w:p>
    <w:p w:rsidR="00911BC0" w:rsidRDefault="00E65BAC">
      <w:pPr>
        <w:rPr>
          <w:rFonts w:ascii="Times New Roman" w:hAnsi="Times New Roman" w:cs="Times New Roman"/>
          <w:sz w:val="24"/>
          <w:szCs w:val="24"/>
        </w:rPr>
        <w:sectPr w:rsidR="00911BC0" w:rsidSect="00FD6966">
          <w:pgSz w:w="11906" w:h="16838"/>
          <w:pgMar w:top="1134" w:right="1134" w:bottom="1134" w:left="1701" w:header="567" w:footer="567" w:gutter="0"/>
          <w:cols w:space="1296"/>
          <w:titlePg/>
          <w:docGrid w:linePitch="360"/>
        </w:sectPr>
      </w:pPr>
      <w:r>
        <w:rPr>
          <w:rFonts w:ascii="Times New Roman" w:hAnsi="Times New Roman" w:cs="Times New Roman"/>
          <w:sz w:val="24"/>
          <w:szCs w:val="24"/>
        </w:rPr>
        <w:br w:type="page"/>
      </w:r>
    </w:p>
    <w:p w:rsidR="00FD3C02" w:rsidRDefault="00FD3C02" w:rsidP="00CE632C">
      <w:pPr>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Lentelių sąrašas</w:t>
      </w:r>
    </w:p>
    <w:p w:rsidR="00750698" w:rsidRDefault="00750698" w:rsidP="00750698">
      <w:pPr>
        <w:spacing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1</w:t>
      </w:r>
      <w:r w:rsidR="00FD3C02" w:rsidRPr="0027415C">
        <w:rPr>
          <w:rFonts w:ascii="Times New Roman" w:hAnsi="Times New Roman" w:cs="Times New Roman"/>
          <w:sz w:val="24"/>
          <w:szCs w:val="24"/>
        </w:rPr>
        <w:t xml:space="preserve">lentelė. </w:t>
      </w:r>
      <w:r w:rsidR="00FD3C02" w:rsidRPr="0027415C">
        <w:rPr>
          <w:rFonts w:ascii="Times New Roman" w:hAnsi="Times New Roman" w:cs="Times New Roman"/>
          <w:color w:val="000000"/>
          <w:sz w:val="24"/>
          <w:szCs w:val="24"/>
          <w:shd w:val="clear" w:color="auto" w:fill="FFFFFF"/>
        </w:rPr>
        <w:t>Šiuolaikinių mokymo metodų(formų) klasifikavimas.................</w:t>
      </w:r>
      <w:r w:rsidR="00972FA7">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w:t>
      </w:r>
      <w:r w:rsidR="00B726FC">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w:t>
      </w:r>
      <w:r w:rsidR="00972FA7">
        <w:rPr>
          <w:rFonts w:ascii="Times New Roman" w:hAnsi="Times New Roman" w:cs="Times New Roman"/>
          <w:color w:val="000000"/>
          <w:sz w:val="24"/>
          <w:szCs w:val="24"/>
          <w:shd w:val="clear" w:color="auto" w:fill="FFFFFF"/>
        </w:rPr>
        <w:t>43</w:t>
      </w:r>
    </w:p>
    <w:p w:rsidR="00FD3C02" w:rsidRPr="00750698" w:rsidRDefault="00750698" w:rsidP="00750698">
      <w:pPr>
        <w:spacing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2</w:t>
      </w:r>
      <w:r w:rsidR="00FD3C02" w:rsidRPr="0027415C">
        <w:rPr>
          <w:rFonts w:ascii="Times New Roman" w:hAnsi="Times New Roman" w:cs="Times New Roman"/>
          <w:sz w:val="24"/>
          <w:szCs w:val="24"/>
        </w:rPr>
        <w:t xml:space="preserve">lentelė. </w:t>
      </w:r>
      <w:r w:rsidR="00FD3C02" w:rsidRPr="0027415C">
        <w:rPr>
          <w:rFonts w:ascii="Times New Roman" w:eastAsia="TimesNewRomanPSMT" w:hAnsi="Times New Roman" w:cs="Times New Roman"/>
          <w:sz w:val="24"/>
          <w:szCs w:val="24"/>
        </w:rPr>
        <w:t>Anketos klausimų dalys (blokai)...........................................................</w:t>
      </w:r>
      <w:r w:rsidR="0027415C">
        <w:rPr>
          <w:rFonts w:ascii="Times New Roman" w:eastAsia="TimesNewRomanPSMT" w:hAnsi="Times New Roman" w:cs="Times New Roman"/>
          <w:sz w:val="24"/>
          <w:szCs w:val="24"/>
        </w:rPr>
        <w:t>..................</w:t>
      </w:r>
      <w:r w:rsidR="00B726FC">
        <w:rPr>
          <w:rFonts w:ascii="Times New Roman" w:eastAsia="TimesNewRomanPSMT" w:hAnsi="Times New Roman" w:cs="Times New Roman"/>
          <w:sz w:val="24"/>
          <w:szCs w:val="24"/>
        </w:rPr>
        <w:t>..</w:t>
      </w:r>
      <w:r w:rsidR="0027415C">
        <w:rPr>
          <w:rFonts w:ascii="Times New Roman" w:eastAsia="TimesNewRomanPSMT" w:hAnsi="Times New Roman" w:cs="Times New Roman"/>
          <w:sz w:val="24"/>
          <w:szCs w:val="24"/>
        </w:rPr>
        <w:t>.</w:t>
      </w:r>
      <w:r w:rsidR="00972FA7">
        <w:rPr>
          <w:rFonts w:ascii="Times New Roman" w:eastAsia="TimesNewRomanPSMT" w:hAnsi="Times New Roman" w:cs="Times New Roman"/>
          <w:sz w:val="24"/>
          <w:szCs w:val="24"/>
        </w:rPr>
        <w:t>47</w:t>
      </w:r>
    </w:p>
    <w:p w:rsidR="00750698" w:rsidRPr="0027415C" w:rsidRDefault="0027415C" w:rsidP="00750698">
      <w:pPr>
        <w:tabs>
          <w:tab w:val="center" w:pos="4819"/>
        </w:tabs>
        <w:spacing w:after="0" w:line="360" w:lineRule="auto"/>
        <w:contextualSpacing/>
        <w:jc w:val="both"/>
        <w:rPr>
          <w:rFonts w:ascii="Times New Roman" w:hAnsi="Times New Roman" w:cs="Times New Roman"/>
          <w:color w:val="000000"/>
          <w:sz w:val="24"/>
          <w:szCs w:val="24"/>
          <w:shd w:val="clear" w:color="auto" w:fill="FFFFFF"/>
        </w:rPr>
      </w:pPr>
      <w:r w:rsidRPr="0027415C">
        <w:rPr>
          <w:rFonts w:ascii="Times New Roman" w:hAnsi="Times New Roman" w:cs="Times New Roman"/>
          <w:sz w:val="24"/>
          <w:szCs w:val="24"/>
        </w:rPr>
        <w:t xml:space="preserve">3 lentelė. </w:t>
      </w:r>
      <w:r w:rsidRPr="0027415C">
        <w:rPr>
          <w:rFonts w:ascii="Times New Roman" w:hAnsi="Times New Roman" w:cs="Times New Roman"/>
          <w:color w:val="000000"/>
          <w:sz w:val="24"/>
          <w:szCs w:val="24"/>
          <w:shd w:val="clear" w:color="auto" w:fill="FFFFFF"/>
        </w:rPr>
        <w:t>Mokytojų požiūris į verslumo kompetencijos elementus, jų prigimtį ir taikymą</w:t>
      </w:r>
      <w:r w:rsidR="00B726FC">
        <w:rPr>
          <w:rFonts w:ascii="Times New Roman" w:hAnsi="Times New Roman" w:cs="Times New Roman"/>
          <w:color w:val="000000"/>
          <w:sz w:val="24"/>
          <w:szCs w:val="24"/>
          <w:shd w:val="clear" w:color="auto" w:fill="FFFFFF"/>
        </w:rPr>
        <w:t>.....53</w:t>
      </w:r>
    </w:p>
    <w:p w:rsidR="0027415C" w:rsidRPr="0027415C" w:rsidRDefault="0027415C" w:rsidP="00750698">
      <w:pPr>
        <w:spacing w:after="0" w:line="360" w:lineRule="auto"/>
        <w:contextualSpacing/>
        <w:jc w:val="both"/>
        <w:rPr>
          <w:rFonts w:ascii="Times New Roman" w:hAnsi="Times New Roman" w:cs="Times New Roman"/>
          <w:sz w:val="24"/>
          <w:szCs w:val="24"/>
        </w:rPr>
      </w:pPr>
      <w:r w:rsidRPr="0027415C">
        <w:rPr>
          <w:rFonts w:ascii="Times New Roman" w:hAnsi="Times New Roman" w:cs="Times New Roman"/>
          <w:sz w:val="24"/>
          <w:szCs w:val="24"/>
        </w:rPr>
        <w:t>4 lentelė. Verslumo ugdymui skirtų metodų/ formų taikymas, priklausomai nuo jų tinkamumo naudoti verslu</w:t>
      </w:r>
      <w:r w:rsidR="00B726FC">
        <w:rPr>
          <w:rFonts w:ascii="Times New Roman" w:hAnsi="Times New Roman" w:cs="Times New Roman"/>
          <w:sz w:val="24"/>
          <w:szCs w:val="24"/>
        </w:rPr>
        <w:t>mo ugdymui, pagal dvi sąlygas (proc</w:t>
      </w:r>
      <w:r w:rsidRPr="0027415C">
        <w:rPr>
          <w:rFonts w:ascii="Times New Roman" w:hAnsi="Times New Roman" w:cs="Times New Roman"/>
          <w:sz w:val="24"/>
          <w:szCs w:val="24"/>
        </w:rPr>
        <w:t>)</w:t>
      </w:r>
      <w:r>
        <w:rPr>
          <w:rFonts w:ascii="Times New Roman" w:hAnsi="Times New Roman" w:cs="Times New Roman"/>
          <w:sz w:val="24"/>
          <w:szCs w:val="24"/>
        </w:rPr>
        <w:t>.................................</w:t>
      </w:r>
      <w:r w:rsidR="00B726FC">
        <w:rPr>
          <w:rFonts w:ascii="Times New Roman" w:hAnsi="Times New Roman" w:cs="Times New Roman"/>
          <w:sz w:val="24"/>
          <w:szCs w:val="24"/>
        </w:rPr>
        <w:t>.............................</w:t>
      </w:r>
      <w:r>
        <w:rPr>
          <w:rFonts w:ascii="Times New Roman" w:hAnsi="Times New Roman" w:cs="Times New Roman"/>
          <w:sz w:val="24"/>
          <w:szCs w:val="24"/>
        </w:rPr>
        <w:t>.</w:t>
      </w:r>
      <w:r w:rsidR="00B726FC">
        <w:rPr>
          <w:rFonts w:ascii="Times New Roman" w:hAnsi="Times New Roman" w:cs="Times New Roman"/>
          <w:sz w:val="24"/>
          <w:szCs w:val="24"/>
        </w:rPr>
        <w:t>70</w:t>
      </w:r>
    </w:p>
    <w:p w:rsidR="00787096" w:rsidRDefault="0027415C" w:rsidP="00750698">
      <w:pPr>
        <w:tabs>
          <w:tab w:val="left" w:pos="3690"/>
        </w:tabs>
        <w:spacing w:after="0" w:line="360" w:lineRule="auto"/>
        <w:contextualSpacing/>
        <w:jc w:val="both"/>
        <w:rPr>
          <w:rFonts w:ascii="Times New Roman" w:hAnsi="Times New Roman" w:cs="Times New Roman"/>
          <w:sz w:val="24"/>
          <w:szCs w:val="24"/>
        </w:rPr>
      </w:pPr>
      <w:r w:rsidRPr="0027415C">
        <w:rPr>
          <w:rFonts w:ascii="Times New Roman" w:hAnsi="Times New Roman" w:cs="Times New Roman"/>
          <w:sz w:val="24"/>
          <w:szCs w:val="24"/>
        </w:rPr>
        <w:t>5 lentelė. Respondentų pozicija, kaip jų verslumo ugdymą vertina jų mokiniai</w:t>
      </w:r>
      <w:r w:rsidR="00B726FC">
        <w:rPr>
          <w:rFonts w:ascii="Times New Roman" w:hAnsi="Times New Roman" w:cs="Times New Roman"/>
          <w:sz w:val="24"/>
          <w:szCs w:val="24"/>
        </w:rPr>
        <w:t>.....................</w:t>
      </w:r>
      <w:r>
        <w:rPr>
          <w:rFonts w:ascii="Times New Roman" w:hAnsi="Times New Roman" w:cs="Times New Roman"/>
          <w:sz w:val="24"/>
          <w:szCs w:val="24"/>
        </w:rPr>
        <w:t>.</w:t>
      </w:r>
      <w:r w:rsidR="00B726FC">
        <w:rPr>
          <w:rFonts w:ascii="Times New Roman" w:hAnsi="Times New Roman" w:cs="Times New Roman"/>
          <w:sz w:val="24"/>
          <w:szCs w:val="24"/>
        </w:rPr>
        <w:t>80</w:t>
      </w:r>
    </w:p>
    <w:p w:rsidR="0001725C" w:rsidRPr="0001725C" w:rsidRDefault="0001725C" w:rsidP="00750698">
      <w:pPr>
        <w:tabs>
          <w:tab w:val="left" w:pos="3690"/>
        </w:tabs>
        <w:spacing w:after="0" w:line="360" w:lineRule="auto"/>
        <w:contextualSpacing/>
        <w:jc w:val="both"/>
        <w:rPr>
          <w:rFonts w:ascii="Times New Roman" w:hAnsi="Times New Roman" w:cs="Times New Roman"/>
          <w:sz w:val="24"/>
          <w:szCs w:val="24"/>
        </w:rPr>
      </w:pPr>
      <w:r w:rsidRPr="0001725C">
        <w:rPr>
          <w:rFonts w:ascii="Times New Roman" w:hAnsi="Times New Roman" w:cs="Times New Roman"/>
          <w:sz w:val="24"/>
          <w:szCs w:val="24"/>
        </w:rPr>
        <w:t>6 lentelė. Dažniausiai ir rečiausiai taikomi verslumo ugdymo metodai/formos pamokose</w:t>
      </w:r>
      <w:r w:rsidR="00B726FC">
        <w:rPr>
          <w:rFonts w:ascii="Times New Roman" w:hAnsi="Times New Roman" w:cs="Times New Roman"/>
          <w:sz w:val="24"/>
          <w:szCs w:val="24"/>
        </w:rPr>
        <w:t>.....</w:t>
      </w:r>
      <w:r>
        <w:rPr>
          <w:rFonts w:ascii="Times New Roman" w:hAnsi="Times New Roman" w:cs="Times New Roman"/>
          <w:sz w:val="24"/>
          <w:szCs w:val="24"/>
        </w:rPr>
        <w:t>.</w:t>
      </w:r>
      <w:r w:rsidR="00B726FC">
        <w:rPr>
          <w:rFonts w:ascii="Times New Roman" w:hAnsi="Times New Roman" w:cs="Times New Roman"/>
          <w:sz w:val="24"/>
          <w:szCs w:val="24"/>
        </w:rPr>
        <w:t>83</w:t>
      </w:r>
    </w:p>
    <w:p w:rsidR="0001725C" w:rsidRPr="0027415C" w:rsidRDefault="0001725C" w:rsidP="00750698">
      <w:pPr>
        <w:tabs>
          <w:tab w:val="left" w:pos="3690"/>
        </w:tabs>
        <w:spacing w:after="0" w:line="360" w:lineRule="auto"/>
        <w:ind w:firstLine="567"/>
        <w:jc w:val="both"/>
        <w:rPr>
          <w:rFonts w:ascii="Times New Roman" w:hAnsi="Times New Roman" w:cs="Times New Roman"/>
          <w:sz w:val="24"/>
          <w:szCs w:val="24"/>
        </w:rPr>
      </w:pPr>
    </w:p>
    <w:p w:rsidR="00684A92" w:rsidRDefault="00684A92" w:rsidP="00750698">
      <w:pPr>
        <w:spacing w:line="360" w:lineRule="auto"/>
        <w:jc w:val="both"/>
        <w:rPr>
          <w:rFonts w:ascii="Times New Roman" w:hAnsi="Times New Roman" w:cs="Times New Roman"/>
          <w:sz w:val="24"/>
          <w:szCs w:val="24"/>
        </w:rPr>
      </w:pPr>
    </w:p>
    <w:p w:rsidR="00684A92" w:rsidRDefault="00684A92" w:rsidP="00CE632C">
      <w:pPr>
        <w:ind w:firstLine="567"/>
        <w:jc w:val="center"/>
        <w:rPr>
          <w:rFonts w:ascii="Times New Roman" w:hAnsi="Times New Roman" w:cs="Times New Roman"/>
          <w:b/>
          <w:sz w:val="24"/>
          <w:szCs w:val="24"/>
        </w:rPr>
      </w:pPr>
      <w:r w:rsidRPr="00684A92">
        <w:rPr>
          <w:rFonts w:ascii="Times New Roman" w:hAnsi="Times New Roman" w:cs="Times New Roman"/>
          <w:b/>
          <w:sz w:val="24"/>
          <w:szCs w:val="24"/>
        </w:rPr>
        <w:t>Paveikslų sąrašas</w:t>
      </w:r>
    </w:p>
    <w:p w:rsidR="00684A92" w:rsidRPr="005B66F9" w:rsidRDefault="00684A92" w:rsidP="00B726FC">
      <w:pPr>
        <w:tabs>
          <w:tab w:val="right" w:leader="dot" w:pos="8647"/>
        </w:tabs>
        <w:spacing w:line="360" w:lineRule="auto"/>
        <w:contextualSpacing/>
        <w:jc w:val="both"/>
        <w:rPr>
          <w:rFonts w:ascii="Times New Roman" w:hAnsi="Times New Roman" w:cs="Times New Roman"/>
          <w:bCs/>
          <w:sz w:val="24"/>
          <w:szCs w:val="24"/>
          <w:lang w:val="lv-LV"/>
        </w:rPr>
      </w:pPr>
      <w:r w:rsidRPr="005B66F9">
        <w:rPr>
          <w:rFonts w:ascii="Times New Roman" w:hAnsi="Times New Roman" w:cs="Times New Roman"/>
          <w:sz w:val="24"/>
          <w:szCs w:val="24"/>
        </w:rPr>
        <w:t xml:space="preserve">1 pav. </w:t>
      </w:r>
      <w:r w:rsidRPr="005B66F9">
        <w:rPr>
          <w:rFonts w:ascii="Times New Roman" w:hAnsi="Times New Roman" w:cs="Times New Roman"/>
          <w:bCs/>
          <w:sz w:val="24"/>
          <w:szCs w:val="24"/>
          <w:lang w:val="lv-LV"/>
        </w:rPr>
        <w:t>Verslumo apibrėž</w:t>
      </w:r>
      <w:r w:rsidR="00B726FC">
        <w:rPr>
          <w:rFonts w:ascii="Times New Roman" w:hAnsi="Times New Roman" w:cs="Times New Roman"/>
          <w:bCs/>
          <w:sz w:val="24"/>
          <w:szCs w:val="24"/>
          <w:lang w:val="lv-LV"/>
        </w:rPr>
        <w:t xml:space="preserve">imas: pagrindiniai komponentai </w:t>
      </w:r>
      <w:r w:rsidR="00B726FC">
        <w:rPr>
          <w:rFonts w:ascii="Times New Roman" w:hAnsi="Times New Roman" w:cs="Times New Roman"/>
          <w:bCs/>
          <w:sz w:val="24"/>
          <w:szCs w:val="24"/>
          <w:lang w:val="lv-LV"/>
        </w:rPr>
        <w:tab/>
        <w:t>15</w:t>
      </w:r>
    </w:p>
    <w:p w:rsidR="00684A92" w:rsidRPr="005B66F9" w:rsidRDefault="00684A92" w:rsidP="00B726FC">
      <w:pPr>
        <w:tabs>
          <w:tab w:val="right" w:leader="dot" w:pos="8647"/>
        </w:tabs>
        <w:autoSpaceDE w:val="0"/>
        <w:autoSpaceDN w:val="0"/>
        <w:adjustRightInd w:val="0"/>
        <w:spacing w:line="360" w:lineRule="auto"/>
        <w:contextualSpacing/>
        <w:jc w:val="both"/>
        <w:rPr>
          <w:rFonts w:ascii="Times New Roman" w:hAnsi="Times New Roman" w:cs="Times New Roman"/>
          <w:sz w:val="24"/>
          <w:szCs w:val="24"/>
        </w:rPr>
      </w:pPr>
      <w:r w:rsidRPr="005B66F9">
        <w:rPr>
          <w:rFonts w:ascii="Times New Roman" w:hAnsi="Times New Roman" w:cs="Times New Roman"/>
          <w:sz w:val="24"/>
          <w:szCs w:val="24"/>
        </w:rPr>
        <w:t>2 pav. Verslumo ugdymo sistemos sąveikos elementai.</w:t>
      </w:r>
      <w:r w:rsidR="00B726FC">
        <w:rPr>
          <w:rFonts w:ascii="Times New Roman" w:hAnsi="Times New Roman" w:cs="Times New Roman"/>
          <w:sz w:val="24"/>
          <w:szCs w:val="24"/>
        </w:rPr>
        <w:tab/>
        <w:t>17</w:t>
      </w:r>
    </w:p>
    <w:p w:rsidR="00787096" w:rsidRPr="005B66F9" w:rsidRDefault="00787096" w:rsidP="00B726FC">
      <w:pPr>
        <w:tabs>
          <w:tab w:val="right" w:leader="dot" w:pos="8647"/>
        </w:tabs>
        <w:autoSpaceDE w:val="0"/>
        <w:autoSpaceDN w:val="0"/>
        <w:adjustRightInd w:val="0"/>
        <w:spacing w:line="360" w:lineRule="auto"/>
        <w:contextualSpacing/>
        <w:jc w:val="both"/>
        <w:rPr>
          <w:rFonts w:ascii="Times New Roman" w:hAnsi="Times New Roman" w:cs="Times New Roman"/>
          <w:sz w:val="24"/>
          <w:szCs w:val="24"/>
        </w:rPr>
      </w:pPr>
      <w:r w:rsidRPr="005B66F9">
        <w:rPr>
          <w:rFonts w:ascii="Times New Roman" w:hAnsi="Times New Roman" w:cs="Times New Roman"/>
          <w:sz w:val="24"/>
          <w:szCs w:val="24"/>
        </w:rPr>
        <w:t>3 pav. Verslumo ugdymo ir verslumo tarpusavio ryšio schema</w:t>
      </w:r>
      <w:r w:rsidR="00B726FC">
        <w:rPr>
          <w:rFonts w:ascii="Times New Roman" w:hAnsi="Times New Roman" w:cs="Times New Roman"/>
          <w:sz w:val="24"/>
          <w:szCs w:val="24"/>
        </w:rPr>
        <w:tab/>
        <w:t>18</w:t>
      </w:r>
    </w:p>
    <w:p w:rsidR="00787096" w:rsidRPr="005B66F9" w:rsidRDefault="00787096" w:rsidP="00B726FC">
      <w:pPr>
        <w:tabs>
          <w:tab w:val="right" w:leader="dot" w:pos="8647"/>
        </w:tabs>
        <w:autoSpaceDE w:val="0"/>
        <w:autoSpaceDN w:val="0"/>
        <w:adjustRightInd w:val="0"/>
        <w:spacing w:line="360" w:lineRule="auto"/>
        <w:contextualSpacing/>
        <w:jc w:val="both"/>
        <w:rPr>
          <w:rFonts w:ascii="Times New Roman" w:hAnsi="Times New Roman" w:cs="Times New Roman"/>
          <w:sz w:val="24"/>
          <w:szCs w:val="24"/>
        </w:rPr>
      </w:pPr>
      <w:r w:rsidRPr="005B66F9">
        <w:rPr>
          <w:rFonts w:ascii="Times New Roman" w:hAnsi="Times New Roman" w:cs="Times New Roman"/>
          <w:sz w:val="24"/>
          <w:szCs w:val="24"/>
        </w:rPr>
        <w:t>4pav. Mokymo priemonių klasifikatorius</w:t>
      </w:r>
      <w:r w:rsidR="00B726FC">
        <w:rPr>
          <w:rFonts w:ascii="Times New Roman" w:hAnsi="Times New Roman" w:cs="Times New Roman"/>
          <w:sz w:val="24"/>
          <w:szCs w:val="24"/>
        </w:rPr>
        <w:tab/>
        <w:t>31</w:t>
      </w:r>
    </w:p>
    <w:p w:rsidR="00787096" w:rsidRPr="005B66F9" w:rsidRDefault="00787096" w:rsidP="00B726FC">
      <w:pPr>
        <w:tabs>
          <w:tab w:val="right" w:leader="dot" w:pos="8647"/>
        </w:tabs>
        <w:autoSpaceDE w:val="0"/>
        <w:autoSpaceDN w:val="0"/>
        <w:adjustRightInd w:val="0"/>
        <w:spacing w:line="360" w:lineRule="auto"/>
        <w:contextualSpacing/>
        <w:jc w:val="both"/>
        <w:rPr>
          <w:rFonts w:ascii="Times New Roman" w:hAnsi="Times New Roman" w:cs="Times New Roman"/>
          <w:color w:val="000000"/>
          <w:sz w:val="24"/>
          <w:szCs w:val="24"/>
          <w:shd w:val="clear" w:color="auto" w:fill="FFFFFF"/>
        </w:rPr>
      </w:pPr>
      <w:r w:rsidRPr="005B66F9">
        <w:rPr>
          <w:rFonts w:ascii="Times New Roman" w:hAnsi="Times New Roman" w:cs="Times New Roman"/>
          <w:color w:val="000000"/>
          <w:sz w:val="24"/>
          <w:szCs w:val="24"/>
          <w:shd w:val="clear" w:color="auto" w:fill="FFFFFF"/>
        </w:rPr>
        <w:t>5 pav. Veiksniai, kurie lemia mokymo metodų pasirinkimą..</w:t>
      </w:r>
      <w:r w:rsidR="00B726FC">
        <w:rPr>
          <w:rFonts w:ascii="Times New Roman" w:hAnsi="Times New Roman" w:cs="Times New Roman"/>
          <w:color w:val="000000"/>
          <w:sz w:val="24"/>
          <w:szCs w:val="24"/>
          <w:shd w:val="clear" w:color="auto" w:fill="FFFFFF"/>
        </w:rPr>
        <w:tab/>
        <w:t>40</w:t>
      </w:r>
    </w:p>
    <w:p w:rsidR="00787096" w:rsidRPr="005B66F9" w:rsidRDefault="00787096" w:rsidP="00B726FC">
      <w:pPr>
        <w:tabs>
          <w:tab w:val="right" w:leader="dot" w:pos="8647"/>
        </w:tabs>
        <w:autoSpaceDE w:val="0"/>
        <w:autoSpaceDN w:val="0"/>
        <w:adjustRightInd w:val="0"/>
        <w:spacing w:line="360" w:lineRule="auto"/>
        <w:contextualSpacing/>
        <w:jc w:val="both"/>
        <w:rPr>
          <w:rFonts w:ascii="Times New Roman" w:hAnsi="Times New Roman" w:cs="Times New Roman"/>
          <w:color w:val="000000"/>
          <w:sz w:val="24"/>
          <w:szCs w:val="24"/>
          <w:shd w:val="clear" w:color="auto" w:fill="FFFFFF"/>
        </w:rPr>
      </w:pPr>
      <w:r w:rsidRPr="005B66F9">
        <w:rPr>
          <w:rFonts w:ascii="Times New Roman" w:hAnsi="Times New Roman" w:cs="Times New Roman"/>
          <w:color w:val="000000"/>
          <w:sz w:val="24"/>
          <w:szCs w:val="24"/>
          <w:shd w:val="clear" w:color="auto" w:fill="FFFFFF"/>
        </w:rPr>
        <w:t>6 pav. Kūrybinių metodų klasifikacija</w:t>
      </w:r>
      <w:r w:rsidR="00B726FC">
        <w:rPr>
          <w:rFonts w:ascii="Times New Roman" w:hAnsi="Times New Roman" w:cs="Times New Roman"/>
          <w:color w:val="000000"/>
          <w:sz w:val="24"/>
          <w:szCs w:val="24"/>
          <w:shd w:val="clear" w:color="auto" w:fill="FFFFFF"/>
        </w:rPr>
        <w:tab/>
        <w:t>41</w:t>
      </w:r>
    </w:p>
    <w:p w:rsidR="00787096" w:rsidRPr="005B66F9" w:rsidRDefault="00787096" w:rsidP="00B726FC">
      <w:pPr>
        <w:tabs>
          <w:tab w:val="center" w:pos="4819"/>
          <w:tab w:val="right" w:leader="dot" w:pos="8647"/>
        </w:tabs>
        <w:spacing w:line="360" w:lineRule="auto"/>
        <w:contextualSpacing/>
        <w:jc w:val="both"/>
        <w:rPr>
          <w:rFonts w:ascii="Times New Roman" w:hAnsi="Times New Roman" w:cs="Times New Roman"/>
          <w:sz w:val="24"/>
          <w:szCs w:val="24"/>
        </w:rPr>
      </w:pPr>
      <w:r w:rsidRPr="005B66F9">
        <w:rPr>
          <w:rFonts w:ascii="Times New Roman" w:hAnsi="Times New Roman" w:cs="Times New Roman"/>
          <w:sz w:val="24"/>
          <w:szCs w:val="24"/>
        </w:rPr>
        <w:t>7 pav. Respondentų pasiskirstymas pagal lytį, (</w:t>
      </w:r>
      <w:r w:rsidR="00B726FC">
        <w:rPr>
          <w:rFonts w:ascii="Times New Roman" w:hAnsi="Times New Roman" w:cs="Times New Roman"/>
          <w:sz w:val="24"/>
          <w:szCs w:val="24"/>
        </w:rPr>
        <w:t>proc.</w:t>
      </w:r>
      <w:r w:rsidRPr="005B66F9">
        <w:rPr>
          <w:rFonts w:ascii="Times New Roman" w:hAnsi="Times New Roman" w:cs="Times New Roman"/>
          <w:sz w:val="24"/>
          <w:szCs w:val="24"/>
        </w:rPr>
        <w:t>)</w:t>
      </w:r>
      <w:r w:rsidR="00B726FC">
        <w:rPr>
          <w:rFonts w:ascii="Times New Roman" w:hAnsi="Times New Roman" w:cs="Times New Roman"/>
          <w:sz w:val="24"/>
          <w:szCs w:val="24"/>
        </w:rPr>
        <w:tab/>
        <w:t>49</w:t>
      </w:r>
    </w:p>
    <w:p w:rsidR="00787096" w:rsidRPr="005B66F9" w:rsidRDefault="00787096" w:rsidP="00B726FC">
      <w:pPr>
        <w:tabs>
          <w:tab w:val="center" w:pos="4819"/>
          <w:tab w:val="right" w:leader="dot" w:pos="8647"/>
        </w:tabs>
        <w:spacing w:line="360" w:lineRule="auto"/>
        <w:contextualSpacing/>
        <w:jc w:val="both"/>
        <w:rPr>
          <w:rFonts w:ascii="Times New Roman" w:hAnsi="Times New Roman" w:cs="Times New Roman"/>
          <w:sz w:val="24"/>
          <w:szCs w:val="24"/>
        </w:rPr>
      </w:pPr>
      <w:r w:rsidRPr="005B66F9">
        <w:rPr>
          <w:rFonts w:ascii="Times New Roman" w:hAnsi="Times New Roman" w:cs="Times New Roman"/>
          <w:sz w:val="24"/>
          <w:szCs w:val="24"/>
        </w:rPr>
        <w:t>8 pav. Respondentų pasiskirstymas pagal gimnazijos vietovę (</w:t>
      </w:r>
      <w:r w:rsidR="00B726FC">
        <w:rPr>
          <w:rFonts w:ascii="Times New Roman" w:hAnsi="Times New Roman" w:cs="Times New Roman"/>
          <w:sz w:val="24"/>
          <w:szCs w:val="24"/>
        </w:rPr>
        <w:t>proc.</w:t>
      </w:r>
      <w:r w:rsidRPr="005B66F9">
        <w:rPr>
          <w:rFonts w:ascii="Times New Roman" w:hAnsi="Times New Roman" w:cs="Times New Roman"/>
          <w:sz w:val="24"/>
          <w:szCs w:val="24"/>
        </w:rPr>
        <w:t>)</w:t>
      </w:r>
      <w:r w:rsidR="00B726FC">
        <w:rPr>
          <w:rFonts w:ascii="Times New Roman" w:hAnsi="Times New Roman" w:cs="Times New Roman"/>
          <w:sz w:val="24"/>
          <w:szCs w:val="24"/>
        </w:rPr>
        <w:tab/>
        <w:t>50</w:t>
      </w:r>
    </w:p>
    <w:p w:rsidR="00787096" w:rsidRPr="005B66F9" w:rsidRDefault="00787096" w:rsidP="00B726FC">
      <w:pPr>
        <w:tabs>
          <w:tab w:val="center" w:pos="4819"/>
          <w:tab w:val="right" w:leader="dot" w:pos="8647"/>
        </w:tabs>
        <w:spacing w:line="360" w:lineRule="auto"/>
        <w:contextualSpacing/>
        <w:jc w:val="both"/>
        <w:rPr>
          <w:rFonts w:ascii="Times New Roman" w:hAnsi="Times New Roman" w:cs="Times New Roman"/>
          <w:sz w:val="24"/>
          <w:szCs w:val="24"/>
        </w:rPr>
      </w:pPr>
      <w:r w:rsidRPr="005B66F9">
        <w:rPr>
          <w:rFonts w:ascii="Times New Roman" w:hAnsi="Times New Roman" w:cs="Times New Roman"/>
          <w:sz w:val="24"/>
          <w:szCs w:val="24"/>
        </w:rPr>
        <w:t>9 pav. Respondentų pasiskirstymas pagal kvalifikacijos kategoriją (</w:t>
      </w:r>
      <w:r w:rsidR="00B726FC">
        <w:rPr>
          <w:rFonts w:ascii="Times New Roman" w:hAnsi="Times New Roman" w:cs="Times New Roman"/>
          <w:sz w:val="24"/>
          <w:szCs w:val="24"/>
        </w:rPr>
        <w:t>proc.</w:t>
      </w:r>
      <w:r w:rsidRPr="005B66F9">
        <w:rPr>
          <w:rFonts w:ascii="Times New Roman" w:hAnsi="Times New Roman" w:cs="Times New Roman"/>
          <w:sz w:val="24"/>
          <w:szCs w:val="24"/>
        </w:rPr>
        <w:t>)</w:t>
      </w:r>
      <w:r w:rsidR="00B726FC">
        <w:rPr>
          <w:rFonts w:ascii="Times New Roman" w:hAnsi="Times New Roman" w:cs="Times New Roman"/>
          <w:sz w:val="24"/>
          <w:szCs w:val="24"/>
        </w:rPr>
        <w:tab/>
        <w:t>50</w:t>
      </w:r>
    </w:p>
    <w:p w:rsidR="00787096" w:rsidRPr="005B66F9" w:rsidRDefault="00787096" w:rsidP="00B726FC">
      <w:pPr>
        <w:tabs>
          <w:tab w:val="center" w:pos="4819"/>
          <w:tab w:val="right" w:leader="dot" w:pos="8647"/>
        </w:tabs>
        <w:spacing w:line="360" w:lineRule="auto"/>
        <w:contextualSpacing/>
        <w:jc w:val="both"/>
        <w:rPr>
          <w:rFonts w:ascii="Times New Roman" w:hAnsi="Times New Roman" w:cs="Times New Roman"/>
          <w:sz w:val="24"/>
          <w:szCs w:val="24"/>
        </w:rPr>
      </w:pPr>
      <w:r w:rsidRPr="005B66F9">
        <w:rPr>
          <w:rFonts w:ascii="Times New Roman" w:hAnsi="Times New Roman" w:cs="Times New Roman"/>
          <w:sz w:val="24"/>
          <w:szCs w:val="24"/>
        </w:rPr>
        <w:t>10 pav. Verslumo samprata. Apibrėžimai, tiksliausiai apibūdinantys verslumą</w:t>
      </w:r>
      <w:r w:rsidR="00B726FC">
        <w:rPr>
          <w:rFonts w:ascii="Times New Roman" w:hAnsi="Times New Roman" w:cs="Times New Roman"/>
          <w:sz w:val="24"/>
          <w:szCs w:val="24"/>
        </w:rPr>
        <w:tab/>
        <w:t>51</w:t>
      </w:r>
    </w:p>
    <w:p w:rsidR="00787096" w:rsidRPr="005B66F9" w:rsidRDefault="00787096" w:rsidP="00B726FC">
      <w:pPr>
        <w:tabs>
          <w:tab w:val="center" w:pos="4819"/>
          <w:tab w:val="right" w:leader="dot" w:pos="8647"/>
        </w:tabs>
        <w:spacing w:line="360" w:lineRule="auto"/>
        <w:contextualSpacing/>
        <w:jc w:val="both"/>
        <w:rPr>
          <w:rFonts w:ascii="Times New Roman" w:hAnsi="Times New Roman" w:cs="Times New Roman"/>
          <w:sz w:val="24"/>
          <w:szCs w:val="24"/>
        </w:rPr>
      </w:pPr>
      <w:r w:rsidRPr="005B66F9">
        <w:rPr>
          <w:rFonts w:ascii="Times New Roman" w:hAnsi="Times New Roman" w:cs="Times New Roman"/>
          <w:sz w:val="24"/>
          <w:szCs w:val="24"/>
        </w:rPr>
        <w:t>11 pav. Elementai, kurie yra verslumo kompetencijos dalis (respondentų pozic</w:t>
      </w:r>
      <w:r w:rsidR="005B66F9">
        <w:rPr>
          <w:rFonts w:ascii="Times New Roman" w:hAnsi="Times New Roman" w:cs="Times New Roman"/>
          <w:sz w:val="24"/>
          <w:szCs w:val="24"/>
        </w:rPr>
        <w:t>ija)</w:t>
      </w:r>
      <w:r w:rsidR="00B726FC">
        <w:rPr>
          <w:rFonts w:ascii="Times New Roman" w:hAnsi="Times New Roman" w:cs="Times New Roman"/>
          <w:sz w:val="24"/>
          <w:szCs w:val="24"/>
        </w:rPr>
        <w:tab/>
        <w:t>54</w:t>
      </w:r>
    </w:p>
    <w:p w:rsidR="00787096" w:rsidRPr="005B66F9" w:rsidRDefault="00787096" w:rsidP="00B726FC">
      <w:pPr>
        <w:tabs>
          <w:tab w:val="center" w:pos="4819"/>
          <w:tab w:val="right" w:leader="dot" w:pos="8647"/>
        </w:tabs>
        <w:spacing w:line="360" w:lineRule="auto"/>
        <w:contextualSpacing/>
        <w:jc w:val="both"/>
        <w:rPr>
          <w:rFonts w:ascii="Times New Roman" w:hAnsi="Times New Roman" w:cs="Times New Roman"/>
          <w:sz w:val="24"/>
          <w:szCs w:val="24"/>
          <w:shd w:val="clear" w:color="auto" w:fill="FFFFFF"/>
        </w:rPr>
      </w:pPr>
      <w:r w:rsidRPr="005B66F9">
        <w:rPr>
          <w:rFonts w:ascii="Times New Roman" w:hAnsi="Times New Roman" w:cs="Times New Roman"/>
          <w:sz w:val="24"/>
          <w:szCs w:val="24"/>
          <w:shd w:val="clear" w:color="auto" w:fill="FFFFFF"/>
        </w:rPr>
        <w:t>12 pav. Verslumo elementai, kurie gali būti u</w:t>
      </w:r>
      <w:r w:rsidR="006D2E09" w:rsidRPr="005B66F9">
        <w:rPr>
          <w:rFonts w:ascii="Times New Roman" w:hAnsi="Times New Roman" w:cs="Times New Roman"/>
          <w:sz w:val="24"/>
          <w:szCs w:val="24"/>
          <w:shd w:val="clear" w:color="auto" w:fill="FFFFFF"/>
        </w:rPr>
        <w:t>gdomi, įgimti, ugdomi ir įgimti(r</w:t>
      </w:r>
      <w:r w:rsidRPr="005B66F9">
        <w:rPr>
          <w:rFonts w:ascii="Times New Roman" w:hAnsi="Times New Roman" w:cs="Times New Roman"/>
          <w:sz w:val="24"/>
          <w:szCs w:val="24"/>
          <w:shd w:val="clear" w:color="auto" w:fill="FFFFFF"/>
        </w:rPr>
        <w:t>espondentų vertinimas</w:t>
      </w:r>
      <w:r w:rsidR="006D2E09" w:rsidRPr="005B66F9">
        <w:rPr>
          <w:rFonts w:ascii="Times New Roman" w:hAnsi="Times New Roman" w:cs="Times New Roman"/>
          <w:sz w:val="24"/>
          <w:szCs w:val="24"/>
          <w:shd w:val="clear" w:color="auto" w:fill="FFFFFF"/>
        </w:rPr>
        <w:t>)</w:t>
      </w:r>
      <w:r w:rsidR="00B726FC">
        <w:rPr>
          <w:rFonts w:ascii="Times New Roman" w:hAnsi="Times New Roman" w:cs="Times New Roman"/>
          <w:sz w:val="24"/>
          <w:szCs w:val="24"/>
          <w:shd w:val="clear" w:color="auto" w:fill="FFFFFF"/>
        </w:rPr>
        <w:t>..............................................................</w:t>
      </w:r>
      <w:r w:rsidR="00B726FC">
        <w:rPr>
          <w:rFonts w:ascii="Times New Roman" w:hAnsi="Times New Roman" w:cs="Times New Roman"/>
          <w:sz w:val="24"/>
          <w:szCs w:val="24"/>
          <w:shd w:val="clear" w:color="auto" w:fill="FFFFFF"/>
        </w:rPr>
        <w:tab/>
      </w:r>
      <w:r w:rsidR="00B726FC">
        <w:rPr>
          <w:rFonts w:ascii="Times New Roman" w:hAnsi="Times New Roman" w:cs="Times New Roman"/>
          <w:sz w:val="24"/>
          <w:szCs w:val="24"/>
          <w:shd w:val="clear" w:color="auto" w:fill="FFFFFF"/>
        </w:rPr>
        <w:tab/>
        <w:t>56</w:t>
      </w:r>
    </w:p>
    <w:p w:rsidR="006D2E09" w:rsidRPr="005B66F9" w:rsidRDefault="006D2E09" w:rsidP="00B726FC">
      <w:pPr>
        <w:tabs>
          <w:tab w:val="center" w:pos="4819"/>
          <w:tab w:val="right" w:leader="dot" w:pos="8647"/>
        </w:tabs>
        <w:spacing w:line="360" w:lineRule="auto"/>
        <w:contextualSpacing/>
        <w:jc w:val="both"/>
        <w:rPr>
          <w:rFonts w:ascii="Times New Roman" w:hAnsi="Times New Roman" w:cs="Times New Roman"/>
          <w:color w:val="000000"/>
          <w:sz w:val="24"/>
          <w:szCs w:val="24"/>
          <w:shd w:val="clear" w:color="auto" w:fill="FFFFFF"/>
        </w:rPr>
      </w:pPr>
      <w:r w:rsidRPr="005B66F9">
        <w:rPr>
          <w:rFonts w:ascii="Times New Roman" w:hAnsi="Times New Roman" w:cs="Times New Roman"/>
          <w:color w:val="000000"/>
          <w:sz w:val="24"/>
          <w:szCs w:val="24"/>
          <w:shd w:val="clear" w:color="auto" w:fill="FFFFFF"/>
        </w:rPr>
        <w:t>13 pav. Asmeninės savybės ir gebėjimai, kurie yra ugdomi pamokose (respondentų pozicija)........</w:t>
      </w:r>
      <w:r w:rsidR="00B726FC">
        <w:rPr>
          <w:rFonts w:ascii="Times New Roman" w:hAnsi="Times New Roman" w:cs="Times New Roman"/>
          <w:color w:val="000000"/>
          <w:sz w:val="24"/>
          <w:szCs w:val="24"/>
          <w:shd w:val="clear" w:color="auto" w:fill="FFFFFF"/>
        </w:rPr>
        <w:t>............................................................</w:t>
      </w:r>
      <w:r w:rsidR="00B726FC">
        <w:rPr>
          <w:rFonts w:ascii="Times New Roman" w:hAnsi="Times New Roman" w:cs="Times New Roman"/>
          <w:color w:val="000000"/>
          <w:sz w:val="24"/>
          <w:szCs w:val="24"/>
          <w:shd w:val="clear" w:color="auto" w:fill="FFFFFF"/>
        </w:rPr>
        <w:tab/>
        <w:t>57</w:t>
      </w:r>
    </w:p>
    <w:p w:rsidR="006D2E09" w:rsidRPr="005B66F9" w:rsidRDefault="006D2E09" w:rsidP="00B726FC">
      <w:pPr>
        <w:tabs>
          <w:tab w:val="center" w:pos="4819"/>
          <w:tab w:val="right" w:leader="dot" w:pos="8647"/>
        </w:tabs>
        <w:spacing w:line="360" w:lineRule="auto"/>
        <w:contextualSpacing/>
        <w:jc w:val="both"/>
        <w:rPr>
          <w:rFonts w:ascii="Times New Roman" w:hAnsi="Times New Roman" w:cs="Times New Roman"/>
          <w:sz w:val="24"/>
          <w:szCs w:val="24"/>
        </w:rPr>
      </w:pPr>
      <w:r w:rsidRPr="005B66F9">
        <w:rPr>
          <w:rFonts w:ascii="Times New Roman" w:hAnsi="Times New Roman" w:cs="Times New Roman"/>
          <w:sz w:val="24"/>
          <w:szCs w:val="24"/>
        </w:rPr>
        <w:t>14 pav. Respondentų pozicija, kiek verslumo ugdymas yra prasmingas 1-</w:t>
      </w:r>
      <w:r w:rsidR="00B726FC">
        <w:rPr>
          <w:rFonts w:ascii="Times New Roman" w:hAnsi="Times New Roman" w:cs="Times New Roman"/>
          <w:sz w:val="24"/>
          <w:szCs w:val="24"/>
        </w:rPr>
        <w:t>4 ir 5-8 kl.</w:t>
      </w:r>
      <w:r w:rsidR="00B726FC">
        <w:rPr>
          <w:rFonts w:ascii="Times New Roman" w:hAnsi="Times New Roman" w:cs="Times New Roman"/>
          <w:sz w:val="24"/>
          <w:szCs w:val="24"/>
        </w:rPr>
        <w:tab/>
        <w:t>58</w:t>
      </w:r>
    </w:p>
    <w:p w:rsidR="006D2E09" w:rsidRPr="005B66F9" w:rsidRDefault="007C4759" w:rsidP="00B726FC">
      <w:pPr>
        <w:tabs>
          <w:tab w:val="right" w:leader="dot" w:pos="8647"/>
        </w:tabs>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15 pav. </w:t>
      </w:r>
      <w:r w:rsidR="006D2E09" w:rsidRPr="005B66F9">
        <w:rPr>
          <w:rFonts w:ascii="Times New Roman" w:hAnsi="Times New Roman" w:cs="Times New Roman"/>
          <w:sz w:val="24"/>
          <w:szCs w:val="24"/>
        </w:rPr>
        <w:t>Respondentų pozicija, kiek verslumo ugdymas yra prasmingas 9-10 ir 11-12 kl</w:t>
      </w:r>
      <w:r>
        <w:rPr>
          <w:rFonts w:ascii="Times New Roman" w:hAnsi="Times New Roman" w:cs="Times New Roman"/>
          <w:sz w:val="24"/>
          <w:szCs w:val="24"/>
        </w:rPr>
        <w:t>asėse.</w:t>
      </w:r>
      <w:r w:rsidR="006D2E09" w:rsidRPr="005B66F9">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ab/>
      </w:r>
      <w:r w:rsidR="006D2E09" w:rsidRPr="005B66F9">
        <w:rPr>
          <w:rFonts w:ascii="Times New Roman" w:hAnsi="Times New Roman" w:cs="Times New Roman"/>
          <w:sz w:val="24"/>
          <w:szCs w:val="24"/>
        </w:rPr>
        <w:t>....</w:t>
      </w:r>
      <w:r w:rsidR="00B726FC">
        <w:rPr>
          <w:rFonts w:ascii="Times New Roman" w:hAnsi="Times New Roman" w:cs="Times New Roman"/>
          <w:sz w:val="24"/>
          <w:szCs w:val="24"/>
        </w:rPr>
        <w:t>59</w:t>
      </w:r>
    </w:p>
    <w:p w:rsidR="006D2E09" w:rsidRPr="005B66F9" w:rsidRDefault="006D2E09" w:rsidP="00B726FC">
      <w:pPr>
        <w:tabs>
          <w:tab w:val="right" w:leader="dot" w:pos="8647"/>
        </w:tabs>
        <w:spacing w:line="360" w:lineRule="auto"/>
        <w:contextualSpacing/>
        <w:jc w:val="both"/>
        <w:rPr>
          <w:rFonts w:ascii="Times New Roman" w:hAnsi="Times New Roman" w:cs="Times New Roman"/>
          <w:sz w:val="24"/>
          <w:szCs w:val="24"/>
        </w:rPr>
      </w:pPr>
      <w:r w:rsidRPr="005B66F9">
        <w:rPr>
          <w:rFonts w:ascii="Times New Roman" w:hAnsi="Times New Roman" w:cs="Times New Roman"/>
          <w:sz w:val="24"/>
          <w:szCs w:val="24"/>
        </w:rPr>
        <w:t>16 pav. Respondentų nuomonė, kiek verslumo ugdymas yra prasmingas jų dalyko pamokose</w:t>
      </w:r>
      <w:r w:rsidR="005B66F9">
        <w:rPr>
          <w:rFonts w:ascii="Times New Roman" w:hAnsi="Times New Roman" w:cs="Times New Roman"/>
          <w:sz w:val="24"/>
          <w:szCs w:val="24"/>
        </w:rPr>
        <w:t>..</w:t>
      </w:r>
      <w:r w:rsidR="007C4759">
        <w:rPr>
          <w:rFonts w:ascii="Times New Roman" w:hAnsi="Times New Roman" w:cs="Times New Roman"/>
          <w:sz w:val="24"/>
          <w:szCs w:val="24"/>
        </w:rPr>
        <w:t>.......................................................</w:t>
      </w:r>
      <w:r w:rsidR="005B66F9">
        <w:rPr>
          <w:rFonts w:ascii="Times New Roman" w:hAnsi="Times New Roman" w:cs="Times New Roman"/>
          <w:sz w:val="24"/>
          <w:szCs w:val="24"/>
        </w:rPr>
        <w:t>.</w:t>
      </w:r>
      <w:r w:rsidR="007C4759">
        <w:rPr>
          <w:rFonts w:ascii="Times New Roman" w:hAnsi="Times New Roman" w:cs="Times New Roman"/>
          <w:sz w:val="24"/>
          <w:szCs w:val="24"/>
        </w:rPr>
        <w:tab/>
      </w:r>
      <w:r w:rsidR="00B726FC">
        <w:rPr>
          <w:rFonts w:ascii="Times New Roman" w:hAnsi="Times New Roman" w:cs="Times New Roman"/>
          <w:sz w:val="24"/>
          <w:szCs w:val="24"/>
        </w:rPr>
        <w:t>60</w:t>
      </w:r>
    </w:p>
    <w:p w:rsidR="00E631F8" w:rsidRDefault="006D2E09" w:rsidP="00B726FC">
      <w:pPr>
        <w:tabs>
          <w:tab w:val="right" w:leader="dot" w:pos="8647"/>
        </w:tabs>
        <w:spacing w:line="360" w:lineRule="auto"/>
        <w:contextualSpacing/>
        <w:jc w:val="both"/>
        <w:rPr>
          <w:rFonts w:ascii="Times New Roman" w:hAnsi="Times New Roman" w:cs="Times New Roman"/>
          <w:sz w:val="24"/>
          <w:szCs w:val="24"/>
        </w:rPr>
        <w:sectPr w:rsidR="00E631F8" w:rsidSect="00E631F8">
          <w:pgSz w:w="11906" w:h="16838"/>
          <w:pgMar w:top="1134" w:right="1134" w:bottom="1134" w:left="1701" w:header="567" w:footer="567" w:gutter="0"/>
          <w:cols w:space="1296"/>
          <w:titlePg/>
          <w:docGrid w:linePitch="360"/>
        </w:sectPr>
      </w:pPr>
      <w:r w:rsidRPr="005B66F9">
        <w:rPr>
          <w:rFonts w:ascii="Times New Roman" w:hAnsi="Times New Roman" w:cs="Times New Roman"/>
          <w:sz w:val="24"/>
          <w:szCs w:val="24"/>
        </w:rPr>
        <w:t>17 pav. Respondentų nuomonė dėl to, kokiu būdu turėtų būti ugdomas verslumas......................</w:t>
      </w:r>
      <w:r w:rsidR="007C4759">
        <w:rPr>
          <w:rFonts w:ascii="Times New Roman" w:hAnsi="Times New Roman" w:cs="Times New Roman"/>
          <w:sz w:val="24"/>
          <w:szCs w:val="24"/>
        </w:rPr>
        <w:t>......................................</w:t>
      </w:r>
      <w:r w:rsidR="007C4759">
        <w:rPr>
          <w:rFonts w:ascii="Times New Roman" w:hAnsi="Times New Roman" w:cs="Times New Roman"/>
          <w:sz w:val="24"/>
          <w:szCs w:val="24"/>
        </w:rPr>
        <w:tab/>
      </w:r>
      <w:r w:rsidR="00B726FC">
        <w:rPr>
          <w:rFonts w:ascii="Times New Roman" w:hAnsi="Times New Roman" w:cs="Times New Roman"/>
          <w:sz w:val="24"/>
          <w:szCs w:val="24"/>
        </w:rPr>
        <w:t>61</w:t>
      </w:r>
    </w:p>
    <w:p w:rsidR="006D2E09" w:rsidRPr="005B66F9" w:rsidRDefault="006D2E09" w:rsidP="007C4759">
      <w:pPr>
        <w:tabs>
          <w:tab w:val="right" w:leader="dot" w:pos="8647"/>
        </w:tabs>
        <w:spacing w:line="360" w:lineRule="auto"/>
        <w:contextualSpacing/>
        <w:jc w:val="both"/>
        <w:rPr>
          <w:rFonts w:ascii="Times New Roman" w:hAnsi="Times New Roman" w:cs="Times New Roman"/>
          <w:sz w:val="24"/>
          <w:szCs w:val="24"/>
        </w:rPr>
      </w:pPr>
      <w:r w:rsidRPr="005B66F9">
        <w:rPr>
          <w:rFonts w:ascii="Times New Roman" w:hAnsi="Times New Roman" w:cs="Times New Roman"/>
          <w:sz w:val="24"/>
          <w:szCs w:val="24"/>
        </w:rPr>
        <w:lastRenderedPageBreak/>
        <w:t>18 pav. Situacija, kaip respondentai yra susipažinę su verslumo ugdymui skirtomis metodinėmis priemonėmis</w:t>
      </w:r>
      <w:r w:rsidR="007C4759">
        <w:rPr>
          <w:rFonts w:ascii="Times New Roman" w:hAnsi="Times New Roman" w:cs="Times New Roman"/>
          <w:sz w:val="24"/>
          <w:szCs w:val="24"/>
        </w:rPr>
        <w:tab/>
      </w:r>
      <w:r w:rsidR="00B726FC">
        <w:rPr>
          <w:rFonts w:ascii="Times New Roman" w:hAnsi="Times New Roman" w:cs="Times New Roman"/>
          <w:sz w:val="24"/>
          <w:szCs w:val="24"/>
        </w:rPr>
        <w:t>62</w:t>
      </w:r>
    </w:p>
    <w:p w:rsidR="006D2E09" w:rsidRPr="005B66F9" w:rsidRDefault="006D2E09" w:rsidP="00B726FC">
      <w:pPr>
        <w:tabs>
          <w:tab w:val="right" w:leader="dot" w:pos="8647"/>
        </w:tabs>
        <w:spacing w:line="360" w:lineRule="auto"/>
        <w:contextualSpacing/>
        <w:jc w:val="both"/>
        <w:rPr>
          <w:rFonts w:ascii="Times New Roman" w:hAnsi="Times New Roman" w:cs="Times New Roman"/>
          <w:sz w:val="24"/>
          <w:szCs w:val="24"/>
        </w:rPr>
      </w:pPr>
      <w:r w:rsidRPr="005B66F9">
        <w:rPr>
          <w:rFonts w:ascii="Times New Roman" w:hAnsi="Times New Roman" w:cs="Times New Roman"/>
          <w:sz w:val="24"/>
          <w:szCs w:val="24"/>
        </w:rPr>
        <w:t>19 pav. Situacija, kaip respondentai naudoja metodines priemones savo darbe...........</w:t>
      </w:r>
      <w:r w:rsidR="007C4759">
        <w:rPr>
          <w:rFonts w:ascii="Times New Roman" w:hAnsi="Times New Roman" w:cs="Times New Roman"/>
          <w:sz w:val="24"/>
          <w:szCs w:val="24"/>
        </w:rPr>
        <w:tab/>
      </w:r>
      <w:r w:rsidRPr="005B66F9">
        <w:rPr>
          <w:rFonts w:ascii="Times New Roman" w:hAnsi="Times New Roman" w:cs="Times New Roman"/>
          <w:sz w:val="24"/>
          <w:szCs w:val="24"/>
        </w:rPr>
        <w:t>.....</w:t>
      </w:r>
      <w:r w:rsidR="00B726FC">
        <w:rPr>
          <w:rFonts w:ascii="Times New Roman" w:hAnsi="Times New Roman" w:cs="Times New Roman"/>
          <w:sz w:val="24"/>
          <w:szCs w:val="24"/>
        </w:rPr>
        <w:t>63</w:t>
      </w:r>
    </w:p>
    <w:p w:rsidR="006D2E09" w:rsidRPr="005B66F9" w:rsidRDefault="006D2E09" w:rsidP="00B726FC">
      <w:pPr>
        <w:tabs>
          <w:tab w:val="right" w:leader="dot" w:pos="8647"/>
        </w:tabs>
        <w:spacing w:line="360" w:lineRule="auto"/>
        <w:contextualSpacing/>
        <w:jc w:val="both"/>
        <w:rPr>
          <w:rFonts w:ascii="Times New Roman" w:hAnsi="Times New Roman" w:cs="Times New Roman"/>
          <w:color w:val="000000" w:themeColor="text1"/>
          <w:sz w:val="24"/>
          <w:szCs w:val="24"/>
        </w:rPr>
      </w:pPr>
      <w:r w:rsidRPr="005B66F9">
        <w:rPr>
          <w:rFonts w:ascii="Times New Roman" w:hAnsi="Times New Roman" w:cs="Times New Roman"/>
          <w:color w:val="000000" w:themeColor="text1"/>
          <w:sz w:val="24"/>
          <w:szCs w:val="24"/>
        </w:rPr>
        <w:t>20 pav.  Respondentų metodų pasirinkimas ir taikymas atsižvelgiant į keturias sąlygas</w:t>
      </w:r>
      <w:r w:rsidR="007C4759">
        <w:rPr>
          <w:rFonts w:ascii="Times New Roman" w:hAnsi="Times New Roman" w:cs="Times New Roman"/>
          <w:color w:val="000000" w:themeColor="text1"/>
          <w:sz w:val="24"/>
          <w:szCs w:val="24"/>
        </w:rPr>
        <w:tab/>
      </w:r>
      <w:r w:rsidR="00B726FC">
        <w:rPr>
          <w:rFonts w:ascii="Times New Roman" w:hAnsi="Times New Roman" w:cs="Times New Roman"/>
          <w:color w:val="000000" w:themeColor="text1"/>
          <w:sz w:val="24"/>
          <w:szCs w:val="24"/>
        </w:rPr>
        <w:t>65</w:t>
      </w:r>
    </w:p>
    <w:p w:rsidR="006D2E09" w:rsidRPr="005B66F9" w:rsidRDefault="006D2E09" w:rsidP="00B726FC">
      <w:pPr>
        <w:tabs>
          <w:tab w:val="right" w:leader="dot" w:pos="8647"/>
        </w:tabs>
        <w:spacing w:line="360" w:lineRule="auto"/>
        <w:contextualSpacing/>
        <w:jc w:val="both"/>
        <w:rPr>
          <w:rFonts w:ascii="Times New Roman" w:hAnsi="Times New Roman" w:cs="Times New Roman"/>
          <w:color w:val="000000" w:themeColor="text1"/>
          <w:sz w:val="24"/>
          <w:szCs w:val="24"/>
        </w:rPr>
      </w:pPr>
      <w:r w:rsidRPr="005B66F9">
        <w:rPr>
          <w:rFonts w:ascii="Times New Roman" w:hAnsi="Times New Roman" w:cs="Times New Roman"/>
          <w:color w:val="000000" w:themeColor="text1"/>
          <w:sz w:val="24"/>
          <w:szCs w:val="24"/>
        </w:rPr>
        <w:t>21 pav. Verslumo ugdymui skirtų metodų ir formų tinkamumas naudoti ir naudojima</w:t>
      </w:r>
      <w:r w:rsidR="007C4759">
        <w:rPr>
          <w:rFonts w:ascii="Times New Roman" w:hAnsi="Times New Roman" w:cs="Times New Roman"/>
          <w:color w:val="000000" w:themeColor="text1"/>
          <w:sz w:val="24"/>
          <w:szCs w:val="24"/>
        </w:rPr>
        <w:t>s darbe (respondentų pozicija)</w:t>
      </w:r>
      <w:r w:rsidR="007C4759">
        <w:rPr>
          <w:rFonts w:ascii="Times New Roman" w:hAnsi="Times New Roman" w:cs="Times New Roman"/>
          <w:color w:val="000000" w:themeColor="text1"/>
          <w:sz w:val="24"/>
          <w:szCs w:val="24"/>
        </w:rPr>
        <w:tab/>
      </w:r>
      <w:r w:rsidR="00B726FC">
        <w:rPr>
          <w:rFonts w:ascii="Times New Roman" w:hAnsi="Times New Roman" w:cs="Times New Roman"/>
          <w:color w:val="000000" w:themeColor="text1"/>
          <w:sz w:val="24"/>
          <w:szCs w:val="24"/>
        </w:rPr>
        <w:t>66</w:t>
      </w:r>
    </w:p>
    <w:p w:rsidR="006D2E09" w:rsidRPr="005B66F9" w:rsidRDefault="006D2E09" w:rsidP="00B726FC">
      <w:pPr>
        <w:tabs>
          <w:tab w:val="right" w:leader="dot" w:pos="8647"/>
        </w:tabs>
        <w:spacing w:line="360" w:lineRule="auto"/>
        <w:contextualSpacing/>
        <w:jc w:val="both"/>
        <w:rPr>
          <w:rFonts w:ascii="Times New Roman" w:hAnsi="Times New Roman" w:cs="Times New Roman"/>
          <w:color w:val="000000" w:themeColor="text1"/>
          <w:sz w:val="24"/>
          <w:szCs w:val="24"/>
        </w:rPr>
      </w:pPr>
      <w:r w:rsidRPr="005B66F9">
        <w:rPr>
          <w:rFonts w:ascii="Times New Roman" w:hAnsi="Times New Roman" w:cs="Times New Roman"/>
          <w:color w:val="000000" w:themeColor="text1"/>
          <w:sz w:val="24"/>
          <w:szCs w:val="24"/>
        </w:rPr>
        <w:t>22 pav. Respondentų pozicija, kurie metodai/formos tinka naudoti verslumo ugdymui, tačiau jų nenaudoja....................................................................</w:t>
      </w:r>
      <w:r w:rsidR="007C4759">
        <w:rPr>
          <w:rFonts w:ascii="Times New Roman" w:hAnsi="Times New Roman" w:cs="Times New Roman"/>
          <w:color w:val="000000" w:themeColor="text1"/>
          <w:sz w:val="24"/>
          <w:szCs w:val="24"/>
        </w:rPr>
        <w:tab/>
      </w:r>
      <w:r w:rsidRPr="005B66F9">
        <w:rPr>
          <w:rFonts w:ascii="Times New Roman" w:hAnsi="Times New Roman" w:cs="Times New Roman"/>
          <w:color w:val="000000" w:themeColor="text1"/>
          <w:sz w:val="24"/>
          <w:szCs w:val="24"/>
        </w:rPr>
        <w:t>............................</w:t>
      </w:r>
      <w:r w:rsidR="005B66F9">
        <w:rPr>
          <w:rFonts w:ascii="Times New Roman" w:hAnsi="Times New Roman" w:cs="Times New Roman"/>
          <w:color w:val="000000" w:themeColor="text1"/>
          <w:sz w:val="24"/>
          <w:szCs w:val="24"/>
        </w:rPr>
        <w:t>.......</w:t>
      </w:r>
      <w:r w:rsidR="00B726FC">
        <w:rPr>
          <w:rFonts w:ascii="Times New Roman" w:hAnsi="Times New Roman" w:cs="Times New Roman"/>
          <w:color w:val="000000" w:themeColor="text1"/>
          <w:sz w:val="24"/>
          <w:szCs w:val="24"/>
        </w:rPr>
        <w:t>68</w:t>
      </w:r>
    </w:p>
    <w:p w:rsidR="006D2E09" w:rsidRPr="005B66F9" w:rsidRDefault="006D2E09" w:rsidP="00B726FC">
      <w:pPr>
        <w:tabs>
          <w:tab w:val="right" w:leader="dot" w:pos="8647"/>
        </w:tabs>
        <w:spacing w:after="0" w:line="360" w:lineRule="auto"/>
        <w:contextualSpacing/>
        <w:jc w:val="both"/>
        <w:rPr>
          <w:rFonts w:ascii="Times New Roman" w:hAnsi="Times New Roman" w:cs="Times New Roman"/>
          <w:sz w:val="24"/>
          <w:szCs w:val="24"/>
        </w:rPr>
      </w:pPr>
      <w:r w:rsidRPr="005B66F9">
        <w:rPr>
          <w:rFonts w:ascii="Times New Roman" w:hAnsi="Times New Roman" w:cs="Times New Roman"/>
          <w:sz w:val="24"/>
          <w:szCs w:val="24"/>
        </w:rPr>
        <w:t>23 pav. Verslumo ugdymo metodų taikymo palyginimas kalbų ugdyme ir visų dalykų pamokose, priimant sąlygą „Tinka ir naudoja“ (</w:t>
      </w:r>
      <w:r w:rsidR="00B726FC">
        <w:rPr>
          <w:rFonts w:ascii="Times New Roman" w:hAnsi="Times New Roman" w:cs="Times New Roman"/>
          <w:sz w:val="24"/>
          <w:szCs w:val="24"/>
        </w:rPr>
        <w:t>proc.</w:t>
      </w:r>
      <w:r w:rsidR="007C4759">
        <w:rPr>
          <w:rFonts w:ascii="Times New Roman" w:hAnsi="Times New Roman" w:cs="Times New Roman"/>
          <w:sz w:val="24"/>
          <w:szCs w:val="24"/>
        </w:rPr>
        <w:t>)</w:t>
      </w:r>
      <w:r w:rsidR="007C4759">
        <w:rPr>
          <w:rFonts w:ascii="Times New Roman" w:hAnsi="Times New Roman" w:cs="Times New Roman"/>
          <w:sz w:val="24"/>
          <w:szCs w:val="24"/>
        </w:rPr>
        <w:tab/>
      </w:r>
      <w:r w:rsidR="00B726FC">
        <w:rPr>
          <w:rFonts w:ascii="Times New Roman" w:hAnsi="Times New Roman" w:cs="Times New Roman"/>
          <w:sz w:val="24"/>
          <w:szCs w:val="24"/>
        </w:rPr>
        <w:t>71</w:t>
      </w:r>
    </w:p>
    <w:p w:rsidR="006D2E09" w:rsidRPr="005B66F9" w:rsidRDefault="006D2E09" w:rsidP="00B726FC">
      <w:pPr>
        <w:tabs>
          <w:tab w:val="right" w:leader="dot" w:pos="8647"/>
        </w:tabs>
        <w:spacing w:after="0" w:line="360" w:lineRule="auto"/>
        <w:contextualSpacing/>
        <w:jc w:val="both"/>
        <w:rPr>
          <w:rFonts w:ascii="Times New Roman" w:hAnsi="Times New Roman" w:cs="Times New Roman"/>
          <w:sz w:val="24"/>
          <w:szCs w:val="24"/>
        </w:rPr>
      </w:pPr>
      <w:r w:rsidRPr="005B66F9">
        <w:rPr>
          <w:rFonts w:ascii="Times New Roman" w:hAnsi="Times New Roman" w:cs="Times New Roman"/>
          <w:sz w:val="24"/>
          <w:szCs w:val="24"/>
        </w:rPr>
        <w:t>24 pav. Verslumo ugdymo metodų taikymo palyginimas gamtamoksliniame ugdyme ir visų dalykų pamokose, priimant sąlygą „Tinka ir naudoja“ (</w:t>
      </w:r>
      <w:r w:rsidR="00B726FC">
        <w:rPr>
          <w:rFonts w:ascii="Times New Roman" w:hAnsi="Times New Roman" w:cs="Times New Roman"/>
          <w:sz w:val="24"/>
          <w:szCs w:val="24"/>
        </w:rPr>
        <w:t>proc.</w:t>
      </w:r>
      <w:r w:rsidRPr="005B66F9">
        <w:rPr>
          <w:rFonts w:ascii="Times New Roman" w:hAnsi="Times New Roman" w:cs="Times New Roman"/>
          <w:sz w:val="24"/>
          <w:szCs w:val="24"/>
        </w:rPr>
        <w:t>)</w:t>
      </w:r>
      <w:r w:rsidR="007C4759">
        <w:rPr>
          <w:rFonts w:ascii="Times New Roman" w:hAnsi="Times New Roman" w:cs="Times New Roman"/>
          <w:sz w:val="24"/>
          <w:szCs w:val="24"/>
        </w:rPr>
        <w:tab/>
      </w:r>
      <w:r w:rsidR="00B726FC">
        <w:rPr>
          <w:rFonts w:ascii="Times New Roman" w:hAnsi="Times New Roman" w:cs="Times New Roman"/>
          <w:sz w:val="24"/>
          <w:szCs w:val="24"/>
        </w:rPr>
        <w:t>72</w:t>
      </w:r>
    </w:p>
    <w:p w:rsidR="00D96EE1" w:rsidRPr="005B66F9" w:rsidRDefault="00D96EE1" w:rsidP="00B726FC">
      <w:pPr>
        <w:tabs>
          <w:tab w:val="right" w:leader="dot" w:pos="8647"/>
        </w:tabs>
        <w:spacing w:after="0" w:line="360" w:lineRule="auto"/>
        <w:contextualSpacing/>
        <w:jc w:val="both"/>
        <w:rPr>
          <w:rFonts w:ascii="Times New Roman" w:hAnsi="Times New Roman" w:cs="Times New Roman"/>
          <w:sz w:val="24"/>
          <w:szCs w:val="24"/>
        </w:rPr>
      </w:pPr>
      <w:r w:rsidRPr="005B66F9">
        <w:rPr>
          <w:rFonts w:ascii="Times New Roman" w:hAnsi="Times New Roman" w:cs="Times New Roman"/>
          <w:sz w:val="24"/>
          <w:szCs w:val="24"/>
        </w:rPr>
        <w:t>25 pav. Verslumo ugdymo metodų taikymo palyginimas socialinių dalykų ugdyme ir visų dalykų pamokose, priimant sąlygą „Tinka ir naudoja“ (</w:t>
      </w:r>
      <w:r w:rsidR="00B726FC">
        <w:rPr>
          <w:rFonts w:ascii="Times New Roman" w:hAnsi="Times New Roman" w:cs="Times New Roman"/>
          <w:sz w:val="24"/>
          <w:szCs w:val="24"/>
        </w:rPr>
        <w:t>proc.</w:t>
      </w:r>
      <w:r w:rsidRPr="005B66F9">
        <w:rPr>
          <w:rFonts w:ascii="Times New Roman" w:hAnsi="Times New Roman" w:cs="Times New Roman"/>
          <w:sz w:val="24"/>
          <w:szCs w:val="24"/>
        </w:rPr>
        <w:t>)</w:t>
      </w:r>
      <w:r w:rsidR="007C4759">
        <w:rPr>
          <w:rFonts w:ascii="Times New Roman" w:hAnsi="Times New Roman" w:cs="Times New Roman"/>
          <w:sz w:val="24"/>
          <w:szCs w:val="24"/>
        </w:rPr>
        <w:tab/>
      </w:r>
      <w:r w:rsidR="00B726FC">
        <w:rPr>
          <w:rFonts w:ascii="Times New Roman" w:hAnsi="Times New Roman" w:cs="Times New Roman"/>
          <w:sz w:val="24"/>
          <w:szCs w:val="24"/>
        </w:rPr>
        <w:t>73</w:t>
      </w:r>
    </w:p>
    <w:p w:rsidR="00D96EE1" w:rsidRPr="005B66F9" w:rsidRDefault="00D96EE1" w:rsidP="00B726FC">
      <w:pPr>
        <w:tabs>
          <w:tab w:val="right" w:leader="dot" w:pos="8647"/>
        </w:tabs>
        <w:spacing w:after="0" w:line="360" w:lineRule="auto"/>
        <w:contextualSpacing/>
        <w:jc w:val="both"/>
        <w:rPr>
          <w:rFonts w:ascii="Times New Roman" w:hAnsi="Times New Roman" w:cs="Times New Roman"/>
          <w:sz w:val="24"/>
          <w:szCs w:val="24"/>
        </w:rPr>
      </w:pPr>
      <w:r w:rsidRPr="005B66F9">
        <w:rPr>
          <w:rFonts w:ascii="Times New Roman" w:hAnsi="Times New Roman" w:cs="Times New Roman"/>
          <w:sz w:val="24"/>
          <w:szCs w:val="24"/>
        </w:rPr>
        <w:t>26 pav. Verslumo ugdymo metodų taikymo palyginimas matematikos ir visų dalykų pamokose, priimant sąlygą „Tinka ir naudoja“ (</w:t>
      </w:r>
      <w:r w:rsidR="00B726FC">
        <w:rPr>
          <w:rFonts w:ascii="Times New Roman" w:hAnsi="Times New Roman" w:cs="Times New Roman"/>
          <w:sz w:val="24"/>
          <w:szCs w:val="24"/>
        </w:rPr>
        <w:t>proc.</w:t>
      </w:r>
      <w:r w:rsidRPr="005B66F9">
        <w:rPr>
          <w:rFonts w:ascii="Times New Roman" w:hAnsi="Times New Roman" w:cs="Times New Roman"/>
          <w:sz w:val="24"/>
          <w:szCs w:val="24"/>
        </w:rPr>
        <w:t>)</w:t>
      </w:r>
      <w:r w:rsidR="007C4759">
        <w:rPr>
          <w:rFonts w:ascii="Times New Roman" w:hAnsi="Times New Roman" w:cs="Times New Roman"/>
          <w:sz w:val="24"/>
          <w:szCs w:val="24"/>
        </w:rPr>
        <w:tab/>
      </w:r>
      <w:r w:rsidR="00B726FC">
        <w:rPr>
          <w:rFonts w:ascii="Times New Roman" w:hAnsi="Times New Roman" w:cs="Times New Roman"/>
          <w:sz w:val="24"/>
          <w:szCs w:val="24"/>
        </w:rPr>
        <w:t>74</w:t>
      </w:r>
    </w:p>
    <w:p w:rsidR="00D96EE1" w:rsidRPr="005B66F9" w:rsidRDefault="00D96EE1" w:rsidP="00B726FC">
      <w:pPr>
        <w:tabs>
          <w:tab w:val="right" w:leader="dot" w:pos="8647"/>
        </w:tabs>
        <w:spacing w:after="0" w:line="360" w:lineRule="auto"/>
        <w:contextualSpacing/>
        <w:jc w:val="both"/>
        <w:rPr>
          <w:rFonts w:ascii="Times New Roman" w:hAnsi="Times New Roman" w:cs="Times New Roman"/>
          <w:sz w:val="24"/>
          <w:szCs w:val="24"/>
        </w:rPr>
      </w:pPr>
      <w:r w:rsidRPr="005B66F9">
        <w:rPr>
          <w:rFonts w:ascii="Times New Roman" w:hAnsi="Times New Roman" w:cs="Times New Roman"/>
          <w:sz w:val="24"/>
          <w:szCs w:val="24"/>
        </w:rPr>
        <w:t>27 pav. Verslumo ugdymo metodų taikymo palyginimas matematikos ir visų dalykų pamokose, priimant sąlygą „Tinka ir naudoja“ (</w:t>
      </w:r>
      <w:r w:rsidR="00B726FC">
        <w:rPr>
          <w:rFonts w:ascii="Times New Roman" w:hAnsi="Times New Roman" w:cs="Times New Roman"/>
          <w:sz w:val="24"/>
          <w:szCs w:val="24"/>
        </w:rPr>
        <w:t>proc.</w:t>
      </w:r>
      <w:r w:rsidRPr="005B66F9">
        <w:rPr>
          <w:rFonts w:ascii="Times New Roman" w:hAnsi="Times New Roman" w:cs="Times New Roman"/>
          <w:sz w:val="24"/>
          <w:szCs w:val="24"/>
        </w:rPr>
        <w:t>)</w:t>
      </w:r>
      <w:r w:rsidR="007C4759">
        <w:rPr>
          <w:rFonts w:ascii="Times New Roman" w:hAnsi="Times New Roman" w:cs="Times New Roman"/>
          <w:sz w:val="24"/>
          <w:szCs w:val="24"/>
        </w:rPr>
        <w:tab/>
      </w:r>
      <w:r w:rsidR="00B726FC">
        <w:rPr>
          <w:rFonts w:ascii="Times New Roman" w:hAnsi="Times New Roman" w:cs="Times New Roman"/>
          <w:sz w:val="24"/>
          <w:szCs w:val="24"/>
        </w:rPr>
        <w:t>74</w:t>
      </w:r>
    </w:p>
    <w:p w:rsidR="00587321" w:rsidRPr="005B66F9" w:rsidRDefault="00587321" w:rsidP="00B726FC">
      <w:pPr>
        <w:tabs>
          <w:tab w:val="right" w:leader="dot" w:pos="8647"/>
        </w:tabs>
        <w:spacing w:after="0" w:line="360" w:lineRule="auto"/>
        <w:contextualSpacing/>
        <w:jc w:val="both"/>
        <w:rPr>
          <w:rFonts w:ascii="Times New Roman" w:hAnsi="Times New Roman" w:cs="Times New Roman"/>
          <w:sz w:val="24"/>
          <w:szCs w:val="24"/>
        </w:rPr>
      </w:pPr>
      <w:r w:rsidRPr="005B66F9">
        <w:rPr>
          <w:rFonts w:ascii="Times New Roman" w:hAnsi="Times New Roman" w:cs="Times New Roman"/>
          <w:sz w:val="24"/>
          <w:szCs w:val="24"/>
        </w:rPr>
        <w:t>28 pav. Verslumo ugdymo metodų taikymo palyginimas meninio ugdymo  ir visų dalykų pamokose, priimant sąlygą „Tinka ir naudoja“ (</w:t>
      </w:r>
      <w:r w:rsidR="00B726FC">
        <w:rPr>
          <w:rFonts w:ascii="Times New Roman" w:hAnsi="Times New Roman" w:cs="Times New Roman"/>
          <w:sz w:val="24"/>
          <w:szCs w:val="24"/>
        </w:rPr>
        <w:t>proc.</w:t>
      </w:r>
      <w:r w:rsidRPr="005B66F9">
        <w:rPr>
          <w:rFonts w:ascii="Times New Roman" w:hAnsi="Times New Roman" w:cs="Times New Roman"/>
          <w:sz w:val="24"/>
          <w:szCs w:val="24"/>
        </w:rPr>
        <w:t>)</w:t>
      </w:r>
      <w:r w:rsidR="007C4759">
        <w:rPr>
          <w:rFonts w:ascii="Times New Roman" w:hAnsi="Times New Roman" w:cs="Times New Roman"/>
          <w:sz w:val="24"/>
          <w:szCs w:val="24"/>
        </w:rPr>
        <w:tab/>
      </w:r>
      <w:r w:rsidR="00B726FC">
        <w:rPr>
          <w:rFonts w:ascii="Times New Roman" w:hAnsi="Times New Roman" w:cs="Times New Roman"/>
          <w:sz w:val="24"/>
          <w:szCs w:val="24"/>
        </w:rPr>
        <w:t>75</w:t>
      </w:r>
    </w:p>
    <w:p w:rsidR="00CA4ACD" w:rsidRPr="005B66F9" w:rsidRDefault="00CA4ACD" w:rsidP="00B726FC">
      <w:pPr>
        <w:tabs>
          <w:tab w:val="left" w:pos="3525"/>
          <w:tab w:val="right" w:leader="dot" w:pos="8647"/>
        </w:tabs>
        <w:spacing w:line="360" w:lineRule="auto"/>
        <w:contextualSpacing/>
        <w:jc w:val="both"/>
        <w:rPr>
          <w:rFonts w:ascii="Times New Roman" w:hAnsi="Times New Roman" w:cs="Times New Roman"/>
          <w:sz w:val="24"/>
          <w:szCs w:val="24"/>
        </w:rPr>
      </w:pPr>
      <w:r w:rsidRPr="005B66F9">
        <w:rPr>
          <w:rFonts w:ascii="Times New Roman" w:hAnsi="Times New Roman" w:cs="Times New Roman"/>
          <w:sz w:val="24"/>
          <w:szCs w:val="24"/>
        </w:rPr>
        <w:t>29 pav. Verslumo ugdymo metodų taikymo palyginimas meninio ugdymo  ir visų dalykų pamokose, priimant sąlygą „Tinka ir nenaudoja“ (</w:t>
      </w:r>
      <w:r w:rsidR="00B726FC">
        <w:rPr>
          <w:rFonts w:ascii="Times New Roman" w:hAnsi="Times New Roman" w:cs="Times New Roman"/>
          <w:sz w:val="24"/>
          <w:szCs w:val="24"/>
        </w:rPr>
        <w:t>proc.</w:t>
      </w:r>
      <w:r w:rsidRPr="005B66F9">
        <w:rPr>
          <w:rFonts w:ascii="Times New Roman" w:hAnsi="Times New Roman" w:cs="Times New Roman"/>
          <w:sz w:val="24"/>
          <w:szCs w:val="24"/>
        </w:rPr>
        <w:t>)</w:t>
      </w:r>
      <w:r w:rsidR="007C4759">
        <w:rPr>
          <w:rFonts w:ascii="Times New Roman" w:hAnsi="Times New Roman" w:cs="Times New Roman"/>
          <w:sz w:val="24"/>
          <w:szCs w:val="24"/>
        </w:rPr>
        <w:tab/>
      </w:r>
      <w:r w:rsidR="00B726FC">
        <w:rPr>
          <w:rFonts w:ascii="Times New Roman" w:hAnsi="Times New Roman" w:cs="Times New Roman"/>
          <w:sz w:val="24"/>
          <w:szCs w:val="24"/>
        </w:rPr>
        <w:t>76</w:t>
      </w:r>
    </w:p>
    <w:p w:rsidR="005B66F9" w:rsidRPr="005B66F9" w:rsidRDefault="005B66F9" w:rsidP="00B726FC">
      <w:pPr>
        <w:tabs>
          <w:tab w:val="left" w:pos="3525"/>
          <w:tab w:val="right" w:leader="dot" w:pos="8647"/>
        </w:tabs>
        <w:spacing w:line="360" w:lineRule="auto"/>
        <w:contextualSpacing/>
        <w:jc w:val="both"/>
        <w:rPr>
          <w:rFonts w:ascii="Times New Roman" w:hAnsi="Times New Roman" w:cs="Times New Roman"/>
          <w:sz w:val="24"/>
          <w:szCs w:val="24"/>
        </w:rPr>
      </w:pPr>
      <w:r w:rsidRPr="005B66F9">
        <w:rPr>
          <w:rFonts w:ascii="Times New Roman" w:hAnsi="Times New Roman" w:cs="Times New Roman"/>
          <w:sz w:val="24"/>
          <w:szCs w:val="24"/>
        </w:rPr>
        <w:t>30</w:t>
      </w:r>
      <w:r>
        <w:rPr>
          <w:rFonts w:ascii="Times New Roman" w:hAnsi="Times New Roman" w:cs="Times New Roman"/>
          <w:sz w:val="24"/>
          <w:szCs w:val="24"/>
        </w:rPr>
        <w:t xml:space="preserve"> pav. </w:t>
      </w:r>
      <w:r w:rsidRPr="005B66F9">
        <w:rPr>
          <w:rFonts w:ascii="Times New Roman" w:hAnsi="Times New Roman" w:cs="Times New Roman"/>
          <w:sz w:val="24"/>
          <w:szCs w:val="24"/>
        </w:rPr>
        <w:t>Verslumo ugdymo metodų taikymo palyginimas informacinių technologijų  ir visų dalykų pamokose, priimant sąlygą „Tinka ir naudoja“ (</w:t>
      </w:r>
      <w:r w:rsidR="00B726FC">
        <w:rPr>
          <w:rFonts w:ascii="Times New Roman" w:hAnsi="Times New Roman" w:cs="Times New Roman"/>
          <w:sz w:val="24"/>
          <w:szCs w:val="24"/>
        </w:rPr>
        <w:t>proc.</w:t>
      </w:r>
      <w:r w:rsidRPr="005B66F9">
        <w:rPr>
          <w:rFonts w:ascii="Times New Roman" w:hAnsi="Times New Roman" w:cs="Times New Roman"/>
          <w:sz w:val="24"/>
          <w:szCs w:val="24"/>
        </w:rPr>
        <w:t>)</w:t>
      </w:r>
      <w:r w:rsidR="007C4759">
        <w:rPr>
          <w:rFonts w:ascii="Times New Roman" w:hAnsi="Times New Roman" w:cs="Times New Roman"/>
          <w:sz w:val="24"/>
          <w:szCs w:val="24"/>
        </w:rPr>
        <w:tab/>
      </w:r>
      <w:r w:rsidR="00B726FC">
        <w:rPr>
          <w:rFonts w:ascii="Times New Roman" w:hAnsi="Times New Roman" w:cs="Times New Roman"/>
          <w:sz w:val="24"/>
          <w:szCs w:val="24"/>
        </w:rPr>
        <w:t>77</w:t>
      </w:r>
    </w:p>
    <w:p w:rsidR="005B66F9" w:rsidRPr="005B66F9" w:rsidRDefault="005B66F9" w:rsidP="00B726FC">
      <w:pPr>
        <w:tabs>
          <w:tab w:val="left" w:pos="3525"/>
          <w:tab w:val="right" w:leader="dot" w:pos="8647"/>
        </w:tabs>
        <w:spacing w:line="360" w:lineRule="auto"/>
        <w:contextualSpacing/>
        <w:jc w:val="both"/>
        <w:rPr>
          <w:rFonts w:ascii="Times New Roman" w:hAnsi="Times New Roman" w:cs="Times New Roman"/>
          <w:sz w:val="24"/>
          <w:szCs w:val="24"/>
        </w:rPr>
      </w:pPr>
      <w:r w:rsidRPr="005B66F9">
        <w:rPr>
          <w:rFonts w:ascii="Times New Roman" w:hAnsi="Times New Roman" w:cs="Times New Roman"/>
          <w:sz w:val="24"/>
          <w:szCs w:val="24"/>
        </w:rPr>
        <w:t>31 pav. Verslumo ugdymo metodų taikymo palyginimas technologijų  ir visų dalykų pamokose, priimant sąlygą „Tinka ir naudoja“ (</w:t>
      </w:r>
      <w:r w:rsidR="00B726FC">
        <w:rPr>
          <w:rFonts w:ascii="Times New Roman" w:hAnsi="Times New Roman" w:cs="Times New Roman"/>
          <w:sz w:val="24"/>
          <w:szCs w:val="24"/>
        </w:rPr>
        <w:t>proc.</w:t>
      </w:r>
      <w:r w:rsidRPr="005B66F9">
        <w:rPr>
          <w:rFonts w:ascii="Times New Roman" w:hAnsi="Times New Roman" w:cs="Times New Roman"/>
          <w:sz w:val="24"/>
          <w:szCs w:val="24"/>
        </w:rPr>
        <w:t>)</w:t>
      </w:r>
      <w:r w:rsidR="007C4759">
        <w:rPr>
          <w:rFonts w:ascii="Times New Roman" w:hAnsi="Times New Roman" w:cs="Times New Roman"/>
          <w:sz w:val="24"/>
          <w:szCs w:val="24"/>
        </w:rPr>
        <w:tab/>
      </w:r>
      <w:r w:rsidR="00B726FC">
        <w:rPr>
          <w:rFonts w:ascii="Times New Roman" w:hAnsi="Times New Roman" w:cs="Times New Roman"/>
          <w:sz w:val="24"/>
          <w:szCs w:val="24"/>
        </w:rPr>
        <w:t>78</w:t>
      </w:r>
    </w:p>
    <w:p w:rsidR="005B66F9" w:rsidRPr="005B66F9" w:rsidRDefault="005B66F9" w:rsidP="00B726FC">
      <w:pPr>
        <w:tabs>
          <w:tab w:val="left" w:pos="3525"/>
          <w:tab w:val="right" w:leader="dot" w:pos="8647"/>
        </w:tabs>
        <w:spacing w:line="360" w:lineRule="auto"/>
        <w:contextualSpacing/>
        <w:jc w:val="both"/>
        <w:rPr>
          <w:rFonts w:ascii="Times New Roman" w:hAnsi="Times New Roman" w:cs="Times New Roman"/>
          <w:sz w:val="24"/>
          <w:szCs w:val="24"/>
        </w:rPr>
      </w:pPr>
      <w:r w:rsidRPr="005B66F9">
        <w:rPr>
          <w:rFonts w:ascii="Times New Roman" w:hAnsi="Times New Roman" w:cs="Times New Roman"/>
          <w:sz w:val="24"/>
          <w:szCs w:val="24"/>
        </w:rPr>
        <w:t>32 pav. Verslumo ugdymo metodų taikymo palyginimas dorinio ugdymo  ir visų dalykų pamokose, priim</w:t>
      </w:r>
      <w:r w:rsidR="00B726FC">
        <w:rPr>
          <w:rFonts w:ascii="Times New Roman" w:hAnsi="Times New Roman" w:cs="Times New Roman"/>
          <w:sz w:val="24"/>
          <w:szCs w:val="24"/>
        </w:rPr>
        <w:t>ant sąlygą „Tinka ir naudoja“ (proc</w:t>
      </w:r>
      <w:r w:rsidRPr="005B66F9">
        <w:rPr>
          <w:rFonts w:ascii="Times New Roman" w:hAnsi="Times New Roman" w:cs="Times New Roman"/>
          <w:sz w:val="24"/>
          <w:szCs w:val="24"/>
        </w:rPr>
        <w:t>)</w:t>
      </w:r>
      <w:r w:rsidR="007C4759">
        <w:rPr>
          <w:rFonts w:ascii="Times New Roman" w:hAnsi="Times New Roman" w:cs="Times New Roman"/>
          <w:sz w:val="24"/>
          <w:szCs w:val="24"/>
        </w:rPr>
        <w:tab/>
      </w:r>
      <w:r w:rsidR="00B726FC">
        <w:rPr>
          <w:rFonts w:ascii="Times New Roman" w:hAnsi="Times New Roman" w:cs="Times New Roman"/>
          <w:sz w:val="24"/>
          <w:szCs w:val="24"/>
        </w:rPr>
        <w:t>79</w:t>
      </w:r>
    </w:p>
    <w:p w:rsidR="005B66F9" w:rsidRPr="005B66F9" w:rsidRDefault="005B66F9" w:rsidP="00B726FC">
      <w:pPr>
        <w:tabs>
          <w:tab w:val="left" w:pos="3525"/>
          <w:tab w:val="right" w:leader="dot" w:pos="8647"/>
        </w:tabs>
        <w:spacing w:line="360" w:lineRule="auto"/>
        <w:contextualSpacing/>
        <w:jc w:val="both"/>
        <w:rPr>
          <w:rFonts w:ascii="Times New Roman" w:hAnsi="Times New Roman" w:cs="Times New Roman"/>
          <w:sz w:val="24"/>
          <w:szCs w:val="24"/>
        </w:rPr>
      </w:pPr>
      <w:r w:rsidRPr="005B66F9">
        <w:rPr>
          <w:rFonts w:ascii="Times New Roman" w:hAnsi="Times New Roman" w:cs="Times New Roman"/>
          <w:sz w:val="24"/>
          <w:szCs w:val="24"/>
        </w:rPr>
        <w:t>33 pav. Verslumo ugdymo metodų taikymo palyginimas ekonomikos  ir visų dalykų pamokose, priim</w:t>
      </w:r>
      <w:r w:rsidR="00B726FC">
        <w:rPr>
          <w:rFonts w:ascii="Times New Roman" w:hAnsi="Times New Roman" w:cs="Times New Roman"/>
          <w:sz w:val="24"/>
          <w:szCs w:val="24"/>
        </w:rPr>
        <w:t>ant sąlygą „Tinka ir naudoja“ (proc</w:t>
      </w:r>
      <w:r w:rsidRPr="005B66F9">
        <w:rPr>
          <w:rFonts w:ascii="Times New Roman" w:hAnsi="Times New Roman" w:cs="Times New Roman"/>
          <w:sz w:val="24"/>
          <w:szCs w:val="24"/>
        </w:rPr>
        <w:t>)</w:t>
      </w:r>
      <w:r w:rsidR="007C4759">
        <w:rPr>
          <w:rFonts w:ascii="Times New Roman" w:hAnsi="Times New Roman" w:cs="Times New Roman"/>
          <w:sz w:val="24"/>
          <w:szCs w:val="24"/>
        </w:rPr>
        <w:tab/>
      </w:r>
      <w:r w:rsidR="00B726FC">
        <w:rPr>
          <w:rFonts w:ascii="Times New Roman" w:hAnsi="Times New Roman" w:cs="Times New Roman"/>
          <w:sz w:val="24"/>
          <w:szCs w:val="24"/>
        </w:rPr>
        <w:t>80</w:t>
      </w:r>
    </w:p>
    <w:p w:rsidR="008867DA" w:rsidRDefault="008867DA" w:rsidP="00750698">
      <w:pPr>
        <w:tabs>
          <w:tab w:val="left" w:pos="3525"/>
        </w:tabs>
        <w:spacing w:line="360" w:lineRule="auto"/>
        <w:jc w:val="both"/>
        <w:rPr>
          <w:rFonts w:ascii="Times New Roman" w:hAnsi="Times New Roman" w:cs="Times New Roman"/>
          <w:sz w:val="24"/>
          <w:szCs w:val="24"/>
        </w:rPr>
      </w:pPr>
    </w:p>
    <w:p w:rsidR="00E65BAC" w:rsidRDefault="00E65BAC" w:rsidP="00750698">
      <w:pPr>
        <w:tabs>
          <w:tab w:val="left" w:pos="3525"/>
        </w:tabs>
        <w:spacing w:line="360" w:lineRule="auto"/>
        <w:jc w:val="both"/>
        <w:rPr>
          <w:rFonts w:ascii="Times New Roman" w:hAnsi="Times New Roman" w:cs="Times New Roman"/>
          <w:sz w:val="24"/>
          <w:szCs w:val="24"/>
        </w:rPr>
      </w:pPr>
    </w:p>
    <w:p w:rsidR="00E65BAC" w:rsidRDefault="00E65BAC" w:rsidP="00750698">
      <w:pPr>
        <w:tabs>
          <w:tab w:val="left" w:pos="3525"/>
        </w:tabs>
        <w:spacing w:line="360" w:lineRule="auto"/>
        <w:jc w:val="both"/>
        <w:rPr>
          <w:rFonts w:ascii="Times New Roman" w:hAnsi="Times New Roman" w:cs="Times New Roman"/>
          <w:sz w:val="24"/>
          <w:szCs w:val="24"/>
        </w:rPr>
      </w:pPr>
    </w:p>
    <w:p w:rsidR="00E631F8" w:rsidRDefault="00E631F8" w:rsidP="00750698">
      <w:pPr>
        <w:tabs>
          <w:tab w:val="left" w:pos="3525"/>
        </w:tabs>
        <w:spacing w:line="360" w:lineRule="auto"/>
        <w:jc w:val="both"/>
        <w:rPr>
          <w:rFonts w:ascii="Times New Roman" w:hAnsi="Times New Roman" w:cs="Times New Roman"/>
          <w:sz w:val="24"/>
          <w:szCs w:val="24"/>
        </w:rPr>
        <w:sectPr w:rsidR="00E631F8" w:rsidSect="00E631F8">
          <w:pgSz w:w="11906" w:h="16838"/>
          <w:pgMar w:top="1134" w:right="1134" w:bottom="1134" w:left="1701" w:header="567" w:footer="567" w:gutter="0"/>
          <w:cols w:space="1296"/>
          <w:titlePg/>
          <w:docGrid w:linePitch="360"/>
        </w:sectPr>
      </w:pPr>
    </w:p>
    <w:p w:rsidR="005B66F9" w:rsidRDefault="009C0575" w:rsidP="00CE632C">
      <w:pPr>
        <w:tabs>
          <w:tab w:val="left" w:pos="3525"/>
        </w:tabs>
        <w:ind w:firstLine="567"/>
        <w:jc w:val="center"/>
        <w:rPr>
          <w:rFonts w:ascii="Times New Roman" w:hAnsi="Times New Roman" w:cs="Times New Roman"/>
          <w:b/>
          <w:sz w:val="24"/>
          <w:szCs w:val="24"/>
        </w:rPr>
      </w:pPr>
      <w:r w:rsidRPr="009C0575">
        <w:rPr>
          <w:rFonts w:ascii="Times New Roman" w:hAnsi="Times New Roman" w:cs="Times New Roman"/>
          <w:b/>
          <w:sz w:val="24"/>
          <w:szCs w:val="24"/>
        </w:rPr>
        <w:lastRenderedPageBreak/>
        <w:t>Sąvokų žodynas</w:t>
      </w:r>
    </w:p>
    <w:p w:rsidR="009C0575" w:rsidRDefault="00915CF6" w:rsidP="00CE632C">
      <w:pPr>
        <w:tabs>
          <w:tab w:val="left" w:pos="3525"/>
        </w:tabs>
        <w:spacing w:line="360" w:lineRule="auto"/>
        <w:ind w:firstLine="567"/>
        <w:contextualSpacing/>
        <w:jc w:val="both"/>
        <w:rPr>
          <w:rFonts w:ascii="Times New Roman" w:hAnsi="Times New Roman" w:cs="Times New Roman"/>
          <w:sz w:val="24"/>
          <w:szCs w:val="24"/>
        </w:rPr>
      </w:pPr>
      <w:r w:rsidRPr="00460EC4">
        <w:rPr>
          <w:rFonts w:ascii="Times New Roman" w:hAnsi="Times New Roman" w:cs="Times New Roman"/>
          <w:b/>
          <w:sz w:val="24"/>
          <w:szCs w:val="24"/>
        </w:rPr>
        <w:t>Pagrindiniai gebėjimai</w:t>
      </w:r>
      <w:r w:rsidR="00460EC4">
        <w:rPr>
          <w:rFonts w:ascii="Times New Roman" w:hAnsi="Times New Roman" w:cs="Times New Roman"/>
          <w:sz w:val="24"/>
          <w:szCs w:val="24"/>
        </w:rPr>
        <w:t xml:space="preserve"> – tai pagrindinėje mokykloje įgyti skaitymo, raštingumo, klausymo, kalbėjimo bei matematikos gebėjimai. (L.Gegieckienė, A. Graikšienė, 2009)</w:t>
      </w:r>
    </w:p>
    <w:p w:rsidR="00915CF6" w:rsidRDefault="00915CF6" w:rsidP="00CE632C">
      <w:pPr>
        <w:tabs>
          <w:tab w:val="left" w:pos="3525"/>
        </w:tabs>
        <w:spacing w:line="360" w:lineRule="auto"/>
        <w:ind w:firstLine="567"/>
        <w:contextualSpacing/>
        <w:jc w:val="both"/>
        <w:rPr>
          <w:rFonts w:ascii="Times New Roman" w:hAnsi="Times New Roman" w:cs="Times New Roman"/>
          <w:sz w:val="24"/>
          <w:szCs w:val="24"/>
        </w:rPr>
      </w:pPr>
      <w:r w:rsidRPr="00460EC4">
        <w:rPr>
          <w:rFonts w:ascii="Times New Roman" w:hAnsi="Times New Roman" w:cs="Times New Roman"/>
          <w:b/>
          <w:sz w:val="24"/>
          <w:szCs w:val="24"/>
        </w:rPr>
        <w:t>Bendrieji gebėjimai</w:t>
      </w:r>
      <w:r w:rsidR="00460EC4">
        <w:rPr>
          <w:rFonts w:ascii="Times New Roman" w:hAnsi="Times New Roman" w:cs="Times New Roman"/>
          <w:sz w:val="24"/>
          <w:szCs w:val="24"/>
        </w:rPr>
        <w:t xml:space="preserve"> – tam tikri žinių, mokėjimų, gebėjimų, įgūdžių bei savybių dariniai, reikalingi ir pritaikomi daugelyje profesijų. Tai „aukštesnio rango“ gebėjimai – komunikavimas, matematinis raštingumas, informacinių technologijų valdymas, asmeniniai gebėjimai,, kaip problemų formulavimas ir sprendimas, užsienio kalbų mokėjimas. (L.Gegieckienė, A. Graikšienė, 2009)</w:t>
      </w:r>
    </w:p>
    <w:p w:rsidR="00A91D2C" w:rsidRPr="00A91D2C" w:rsidRDefault="00915CF6" w:rsidP="00CE632C">
      <w:pPr>
        <w:autoSpaceDE w:val="0"/>
        <w:autoSpaceDN w:val="0"/>
        <w:adjustRightInd w:val="0"/>
        <w:spacing w:after="0" w:line="360" w:lineRule="auto"/>
        <w:ind w:firstLine="567"/>
        <w:contextualSpacing/>
        <w:jc w:val="both"/>
        <w:rPr>
          <w:rFonts w:ascii="Times New Roman" w:eastAsia="TimesNewRomanPSMT" w:hAnsi="Times New Roman" w:cs="Times New Roman"/>
          <w:sz w:val="24"/>
          <w:szCs w:val="24"/>
        </w:rPr>
      </w:pPr>
      <w:r w:rsidRPr="009F2EF4">
        <w:rPr>
          <w:rFonts w:ascii="Times New Roman" w:hAnsi="Times New Roman" w:cs="Times New Roman"/>
          <w:b/>
          <w:sz w:val="24"/>
          <w:szCs w:val="24"/>
        </w:rPr>
        <w:t>Kompetencija</w:t>
      </w:r>
      <w:r w:rsidR="00A91D2C" w:rsidRPr="00A91D2C">
        <w:rPr>
          <w:rFonts w:ascii="Times New Roman" w:eastAsia="TimesNewRomanPSMT" w:hAnsi="Times New Roman" w:cs="Times New Roman"/>
          <w:sz w:val="24"/>
          <w:szCs w:val="24"/>
        </w:rPr>
        <w:t>– gebėjimas atlikti tam tikrą veiklą, remiantis įgytų žinių, mokėjimų,</w:t>
      </w:r>
    </w:p>
    <w:p w:rsidR="00915CF6" w:rsidRPr="00A91D2C" w:rsidRDefault="00A91D2C" w:rsidP="00CE632C">
      <w:pPr>
        <w:autoSpaceDE w:val="0"/>
        <w:autoSpaceDN w:val="0"/>
        <w:adjustRightInd w:val="0"/>
        <w:spacing w:after="0" w:line="360" w:lineRule="auto"/>
        <w:ind w:firstLine="567"/>
        <w:jc w:val="both"/>
        <w:rPr>
          <w:rFonts w:ascii="Times New Roman" w:eastAsia="TimesNewRomanPSMT" w:hAnsi="Times New Roman" w:cs="Times New Roman"/>
          <w:sz w:val="24"/>
          <w:szCs w:val="24"/>
        </w:rPr>
      </w:pPr>
      <w:r w:rsidRPr="00A91D2C">
        <w:rPr>
          <w:rFonts w:ascii="Times New Roman" w:eastAsia="TimesNewRomanPSMT" w:hAnsi="Times New Roman" w:cs="Times New Roman"/>
          <w:sz w:val="24"/>
          <w:szCs w:val="24"/>
        </w:rPr>
        <w:t>įgūdžių, vertybinių nuostatų visuma. (LR Švietimo įstatymas, 2011)</w:t>
      </w:r>
    </w:p>
    <w:p w:rsidR="00915CF6" w:rsidRDefault="00A91D2C" w:rsidP="00CE632C">
      <w:pPr>
        <w:tabs>
          <w:tab w:val="left" w:pos="3525"/>
        </w:tabs>
        <w:spacing w:line="360" w:lineRule="auto"/>
        <w:ind w:firstLine="567"/>
        <w:contextualSpacing/>
        <w:jc w:val="both"/>
        <w:rPr>
          <w:rFonts w:ascii="Times New Roman" w:hAnsi="Times New Roman" w:cs="Times New Roman"/>
          <w:sz w:val="24"/>
          <w:szCs w:val="24"/>
        </w:rPr>
      </w:pPr>
      <w:r w:rsidRPr="009F2EF4">
        <w:rPr>
          <w:rFonts w:ascii="Times New Roman" w:hAnsi="Times New Roman" w:cs="Times New Roman"/>
          <w:b/>
          <w:sz w:val="24"/>
          <w:szCs w:val="24"/>
        </w:rPr>
        <w:t>Mokymo metodai</w:t>
      </w:r>
      <w:r>
        <w:rPr>
          <w:rFonts w:ascii="Times New Roman" w:hAnsi="Times New Roman" w:cs="Times New Roman"/>
          <w:color w:val="000000"/>
          <w:sz w:val="24"/>
          <w:szCs w:val="24"/>
          <w:shd w:val="clear" w:color="auto" w:fill="FFFFFF"/>
        </w:rPr>
        <w:t xml:space="preserve"> – tai  </w:t>
      </w:r>
      <w:r w:rsidRPr="003D0693">
        <w:rPr>
          <w:rFonts w:ascii="Times New Roman" w:hAnsi="Times New Roman" w:cs="Times New Roman"/>
          <w:color w:val="000000"/>
          <w:sz w:val="24"/>
          <w:szCs w:val="24"/>
          <w:shd w:val="clear" w:color="auto" w:fill="FFFFFF"/>
        </w:rPr>
        <w:t>mokinių ugdymo bū</w:t>
      </w:r>
      <w:r>
        <w:rPr>
          <w:rFonts w:ascii="Times New Roman" w:hAnsi="Times New Roman" w:cs="Times New Roman"/>
          <w:color w:val="000000"/>
          <w:sz w:val="24"/>
          <w:szCs w:val="24"/>
          <w:shd w:val="clear" w:color="auto" w:fill="FFFFFF"/>
        </w:rPr>
        <w:t>dai mokymo procese. (</w:t>
      </w:r>
      <w:r w:rsidRPr="00A91D2C">
        <w:rPr>
          <w:rFonts w:ascii="Times New Roman" w:hAnsi="Times New Roman" w:cs="Times New Roman"/>
          <w:color w:val="000000"/>
          <w:sz w:val="24"/>
          <w:szCs w:val="24"/>
          <w:shd w:val="clear" w:color="auto" w:fill="FFFFFF"/>
        </w:rPr>
        <w:t>Rajeckas, 1999</w:t>
      </w:r>
      <w:r>
        <w:rPr>
          <w:rFonts w:ascii="Times New Roman" w:hAnsi="Times New Roman" w:cs="Times New Roman"/>
          <w:color w:val="000000"/>
          <w:sz w:val="24"/>
          <w:szCs w:val="24"/>
          <w:shd w:val="clear" w:color="auto" w:fill="FFFFFF"/>
        </w:rPr>
        <w:t>)</w:t>
      </w:r>
    </w:p>
    <w:p w:rsidR="006338A5" w:rsidRPr="00915CF6" w:rsidRDefault="006338A5" w:rsidP="00CE632C">
      <w:pPr>
        <w:tabs>
          <w:tab w:val="left" w:pos="3525"/>
        </w:tabs>
        <w:spacing w:line="360" w:lineRule="auto"/>
        <w:ind w:firstLine="567"/>
        <w:contextualSpacing/>
        <w:jc w:val="both"/>
        <w:rPr>
          <w:rFonts w:ascii="Times New Roman" w:hAnsi="Times New Roman" w:cs="Times New Roman"/>
          <w:sz w:val="24"/>
          <w:szCs w:val="24"/>
        </w:rPr>
      </w:pPr>
      <w:r w:rsidRPr="00950A76">
        <w:rPr>
          <w:rFonts w:ascii="Times New Roman" w:hAnsi="Times New Roman" w:cs="Times New Roman"/>
          <w:b/>
          <w:sz w:val="24"/>
          <w:szCs w:val="24"/>
        </w:rPr>
        <w:t>Disciplina</w:t>
      </w:r>
      <w:r w:rsidR="00950A76">
        <w:rPr>
          <w:rFonts w:ascii="Times New Roman" w:hAnsi="Times New Roman" w:cs="Times New Roman"/>
          <w:sz w:val="24"/>
          <w:szCs w:val="24"/>
        </w:rPr>
        <w:t xml:space="preserve"> – mokslo šaka, mokslo sritis, dėstomas dalykas. ( (Tarptautinių žodžių žodynas) </w:t>
      </w:r>
    </w:p>
    <w:p w:rsidR="005B66F9" w:rsidRPr="00F41899" w:rsidRDefault="00950A76" w:rsidP="00CE632C">
      <w:pPr>
        <w:tabs>
          <w:tab w:val="left" w:pos="3525"/>
        </w:tabs>
        <w:spacing w:line="360" w:lineRule="auto"/>
        <w:ind w:firstLine="567"/>
        <w:contextualSpacing/>
        <w:jc w:val="both"/>
        <w:rPr>
          <w:rStyle w:val="apple-converted-space"/>
          <w:rFonts w:ascii="Times New Roman" w:hAnsi="Times New Roman" w:cs="Times New Roman"/>
          <w:sz w:val="24"/>
          <w:szCs w:val="24"/>
        </w:rPr>
      </w:pPr>
      <w:r w:rsidRPr="00F41899">
        <w:rPr>
          <w:rFonts w:ascii="Times New Roman" w:hAnsi="Times New Roman" w:cs="Times New Roman"/>
          <w:b/>
          <w:sz w:val="24"/>
          <w:szCs w:val="24"/>
        </w:rPr>
        <w:t>Mokomųjų dalykų integracija</w:t>
      </w:r>
      <w:r w:rsidRPr="00F41899">
        <w:rPr>
          <w:rFonts w:ascii="Times New Roman" w:hAnsi="Times New Roman" w:cs="Times New Roman"/>
          <w:sz w:val="24"/>
          <w:szCs w:val="24"/>
        </w:rPr>
        <w:t xml:space="preserve"> - </w:t>
      </w:r>
      <w:r w:rsidR="00460EC4" w:rsidRPr="00F41899">
        <w:rPr>
          <w:rFonts w:ascii="Times New Roman" w:hAnsi="Times New Roman" w:cs="Times New Roman"/>
          <w:sz w:val="24"/>
          <w:szCs w:val="24"/>
        </w:rPr>
        <w:t xml:space="preserve"> kitaip vadinama tarpdisciplininiu mokymu, yra dviems ar daugiau mokslų priskiriamų žinių, gebėjimų ir nuostatų apjungtas perteikimas vieno užsiėmimo metu.</w:t>
      </w:r>
      <w:r w:rsidR="00460EC4" w:rsidRPr="00F41899">
        <w:rPr>
          <w:rStyle w:val="apple-converted-space"/>
          <w:rFonts w:ascii="Times New Roman" w:hAnsi="Times New Roman" w:cs="Times New Roman"/>
          <w:sz w:val="24"/>
          <w:szCs w:val="24"/>
        </w:rPr>
        <w:t> </w:t>
      </w:r>
    </w:p>
    <w:p w:rsidR="00750698" w:rsidRPr="00F41899" w:rsidRDefault="00950A76" w:rsidP="00750698">
      <w:pPr>
        <w:tabs>
          <w:tab w:val="left" w:pos="3525"/>
        </w:tabs>
        <w:spacing w:line="360" w:lineRule="auto"/>
        <w:ind w:firstLine="567"/>
        <w:contextualSpacing/>
        <w:jc w:val="both"/>
        <w:rPr>
          <w:rFonts w:ascii="Times New Roman" w:hAnsi="Times New Roman" w:cs="Times New Roman"/>
          <w:b/>
          <w:sz w:val="24"/>
          <w:szCs w:val="24"/>
        </w:rPr>
      </w:pPr>
      <w:r w:rsidRPr="00F41899">
        <w:rPr>
          <w:rStyle w:val="apple-converted-space"/>
          <w:rFonts w:ascii="Times New Roman" w:hAnsi="Times New Roman" w:cs="Times New Roman"/>
          <w:b/>
          <w:sz w:val="24"/>
          <w:szCs w:val="24"/>
        </w:rPr>
        <w:t>Integracija</w:t>
      </w:r>
      <w:r w:rsidRPr="00F41899">
        <w:rPr>
          <w:rStyle w:val="apple-converted-space"/>
          <w:rFonts w:ascii="Times New Roman" w:hAnsi="Times New Roman" w:cs="Times New Roman"/>
          <w:sz w:val="24"/>
          <w:szCs w:val="24"/>
        </w:rPr>
        <w:t xml:space="preserve"> – 1) sisteminio struktūrinio metodo sąvoka, reiškianti atskirų dalių sujungimą į vieną sistemą; 2) santykiai tarp dalių ir jų funkcijos suprantami kaip koordinuoti bei subordinuoti ir reguliuojami visos sistemos interesų požiūriu. (Vaitkevičiūtė V. Tarptautinių žodžių žodynas. Vilnius, 2000, p.520.)</w:t>
      </w:r>
    </w:p>
    <w:p w:rsidR="00750698" w:rsidRDefault="00750698">
      <w:pPr>
        <w:rPr>
          <w:rFonts w:ascii="Times New Roman" w:hAnsi="Times New Roman" w:cs="Times New Roman"/>
          <w:b/>
          <w:sz w:val="24"/>
          <w:szCs w:val="24"/>
        </w:rPr>
      </w:pPr>
      <w:r>
        <w:rPr>
          <w:rFonts w:ascii="Times New Roman" w:hAnsi="Times New Roman" w:cs="Times New Roman"/>
          <w:b/>
          <w:sz w:val="24"/>
          <w:szCs w:val="24"/>
        </w:rPr>
        <w:br w:type="page"/>
      </w:r>
    </w:p>
    <w:p w:rsidR="00E631F8" w:rsidRDefault="00E631F8" w:rsidP="00E65BAC">
      <w:pPr>
        <w:pStyle w:val="Heading1"/>
        <w:sectPr w:rsidR="00E631F8" w:rsidSect="00E631F8">
          <w:pgSz w:w="11906" w:h="16838"/>
          <w:pgMar w:top="1134" w:right="1134" w:bottom="1134" w:left="1701" w:header="567" w:footer="567" w:gutter="0"/>
          <w:cols w:space="1296"/>
          <w:titlePg/>
          <w:docGrid w:linePitch="360"/>
        </w:sectPr>
      </w:pPr>
    </w:p>
    <w:p w:rsidR="006338A5" w:rsidRDefault="006338A5" w:rsidP="00E65BAC">
      <w:pPr>
        <w:pStyle w:val="Heading1"/>
      </w:pPr>
      <w:bookmarkStart w:id="0" w:name="_Toc374546448"/>
      <w:r>
        <w:lastRenderedPageBreak/>
        <w:t>ĮVADAS</w:t>
      </w:r>
      <w:bookmarkEnd w:id="0"/>
    </w:p>
    <w:p w:rsidR="00DC59AF" w:rsidRPr="00E5043C" w:rsidRDefault="00CA3E37" w:rsidP="007062BF">
      <w:pPr>
        <w:spacing w:after="0" w:line="360" w:lineRule="auto"/>
        <w:ind w:firstLine="567"/>
        <w:jc w:val="both"/>
        <w:rPr>
          <w:rFonts w:ascii="Times New Roman" w:hAnsi="Times New Roman" w:cs="Times New Roman"/>
          <w:sz w:val="24"/>
          <w:szCs w:val="24"/>
        </w:rPr>
      </w:pPr>
      <w:r w:rsidRPr="00CA3E37">
        <w:rPr>
          <w:rFonts w:ascii="Times New Roman" w:hAnsi="Times New Roman" w:cs="Times New Roman"/>
          <w:b/>
          <w:sz w:val="24"/>
          <w:szCs w:val="24"/>
        </w:rPr>
        <w:t>Temos aktualumas</w:t>
      </w:r>
      <w:r>
        <w:rPr>
          <w:rFonts w:ascii="Times New Roman" w:hAnsi="Times New Roman" w:cs="Times New Roman"/>
          <w:sz w:val="24"/>
          <w:szCs w:val="24"/>
        </w:rPr>
        <w:t xml:space="preserve">. </w:t>
      </w:r>
      <w:r w:rsidR="004E45D8" w:rsidRPr="006F49FB">
        <w:rPr>
          <w:rFonts w:ascii="Times New Roman" w:hAnsi="Times New Roman" w:cs="Times New Roman"/>
          <w:sz w:val="24"/>
          <w:szCs w:val="24"/>
        </w:rPr>
        <w:t>XXI amžius Europoje susijęs su dideliais pokyčiais, kurie labiausiai pastebimi ekonomikoje, socialiniame gyvenime. Naujausios technologijos keičia visuomenės socialinius santykius, požiūrį į verslą, diktuoja sąlygas, kad norint Europai toliau neatsilikti nuo kitų didžiųjų pasaulio ekonomikos valstybių ir išlikti konkurencinga, reikia imtis priemonių ir prisitaikyti prie naujų iššūkių. 2000 metais Lisabonoje Europos Komisija paskelbė, kad Europa įžengė į žinių amžių, ir keičiantis visiems darbo ir gyvenimo modeliams, visuomenei teks prisitaikyti ir keisti veiklos būdus. Paskelbtoje Lisabonos strategijoje (2000m</w:t>
      </w:r>
      <w:r w:rsidR="00A91D2C">
        <w:rPr>
          <w:rFonts w:ascii="Times New Roman" w:hAnsi="Times New Roman" w:cs="Times New Roman"/>
          <w:sz w:val="24"/>
          <w:szCs w:val="24"/>
        </w:rPr>
        <w:t>.</w:t>
      </w:r>
      <w:r w:rsidR="004E45D8" w:rsidRPr="006F49FB">
        <w:rPr>
          <w:rFonts w:ascii="Times New Roman" w:hAnsi="Times New Roman" w:cs="Times New Roman"/>
          <w:sz w:val="24"/>
          <w:szCs w:val="24"/>
        </w:rPr>
        <w:t>) numatoma, kad iki 2010 metų Europos pagrindinis tikslas - tapti konkurencingiausia, žiniomis grįsta bei dinamiška ekonomika pasaulyje. Viso to pagrindas turi būti verslas, skatinantis e</w:t>
      </w:r>
      <w:r w:rsidR="00F41899">
        <w:rPr>
          <w:rFonts w:ascii="Times New Roman" w:hAnsi="Times New Roman" w:cs="Times New Roman"/>
          <w:sz w:val="24"/>
          <w:szCs w:val="24"/>
        </w:rPr>
        <w:t xml:space="preserve">konomikos ir inovacijų plėtrą. </w:t>
      </w:r>
      <w:r w:rsidR="004E45D8" w:rsidRPr="006F49FB">
        <w:rPr>
          <w:rFonts w:ascii="Times New Roman" w:hAnsi="Times New Roman" w:cs="Times New Roman"/>
          <w:sz w:val="24"/>
          <w:szCs w:val="24"/>
        </w:rPr>
        <w:t xml:space="preserve">Svarbus Lisabonos strategijos priimtas punktas akcentuoja, kad </w:t>
      </w:r>
      <w:r w:rsidR="004E45D8" w:rsidRPr="00E5043C">
        <w:rPr>
          <w:rFonts w:ascii="Times New Roman" w:hAnsi="Times New Roman" w:cs="Times New Roman"/>
          <w:sz w:val="24"/>
          <w:szCs w:val="24"/>
        </w:rPr>
        <w:t>sėkmingą</w:t>
      </w:r>
      <w:r w:rsidR="00E5043C" w:rsidRP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perėjimą</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prie</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žiniomis</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pagrįsto</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ūkio</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ir</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visuomenės</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turi</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lydėti</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perėjimas</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prie</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mokymosi</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visą</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gyvenimą. Vadinasi, ypatingą</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reikšmę</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pereinant</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prie</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žiniomis</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grįsto</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ūkio</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ir</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visuomenės</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turi</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švietimo</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įstaigos.  2000metais Lisabonoje</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buvo</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priimtas ”Mokymosi</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visą</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gyvenimą</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memorandumas”, kurio</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tikslas – pradėti</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visos</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Europos</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diskusiją</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apie</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išsamią</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mokymosi</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visą</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gyvenimą</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strategiją</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individualiu</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ir</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instituciniu</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lygiu</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visose</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visuomeninio</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gyvenimo</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srityse. Lisabonos</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strategijoje</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numatytas</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tikslas, aiškia</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kryptimi</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veda į verslo</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ir</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verslumo</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skatinimą</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Europoje.</w:t>
      </w:r>
      <w:r w:rsidR="00E5043C">
        <w:rPr>
          <w:rFonts w:ascii="Times New Roman" w:hAnsi="Times New Roman" w:cs="Times New Roman"/>
          <w:sz w:val="24"/>
          <w:szCs w:val="24"/>
        </w:rPr>
        <w:t xml:space="preserve"> </w:t>
      </w:r>
      <w:r w:rsidR="004E45D8" w:rsidRPr="00E5043C">
        <w:rPr>
          <w:rFonts w:ascii="Times New Roman" w:hAnsi="Times New Roman" w:cs="Times New Roman"/>
          <w:sz w:val="24"/>
          <w:szCs w:val="24"/>
        </w:rPr>
        <w:t>Todėl</w:t>
      </w:r>
      <w:r w:rsidR="0069447B" w:rsidRPr="00E5043C">
        <w:rPr>
          <w:rFonts w:ascii="Times New Roman" w:hAnsi="Times New Roman" w:cs="Times New Roman"/>
          <w:sz w:val="24"/>
          <w:szCs w:val="24"/>
        </w:rPr>
        <w:t xml:space="preserve"> labai</w:t>
      </w:r>
      <w:r w:rsidR="004E45D8" w:rsidRPr="00E5043C">
        <w:rPr>
          <w:rFonts w:ascii="Times New Roman" w:hAnsi="Times New Roman" w:cs="Times New Roman"/>
          <w:sz w:val="24"/>
          <w:szCs w:val="24"/>
        </w:rPr>
        <w:t>svarbustampaekonominisšvietimasiržiniųapieversląirjokūrimąugdymas.</w:t>
      </w:r>
    </w:p>
    <w:p w:rsidR="004E45D8" w:rsidRPr="00E5043C" w:rsidRDefault="004E45D8" w:rsidP="00CE632C">
      <w:pPr>
        <w:spacing w:after="0" w:line="360" w:lineRule="auto"/>
        <w:ind w:firstLine="567"/>
        <w:jc w:val="both"/>
        <w:rPr>
          <w:rFonts w:ascii="Times New Roman" w:hAnsi="Times New Roman" w:cs="Times New Roman"/>
          <w:sz w:val="24"/>
          <w:szCs w:val="24"/>
        </w:rPr>
      </w:pPr>
      <w:r w:rsidRPr="006F49FB">
        <w:rPr>
          <w:rFonts w:ascii="Times New Roman" w:hAnsi="Times New Roman" w:cs="Times New Roman"/>
          <w:sz w:val="24"/>
          <w:szCs w:val="24"/>
        </w:rPr>
        <w:t xml:space="preserve">Švietimo sistemai žiūrint tiek Europos, tiek ir Lietuvos lygiu kilo svarbus uždavinys  - ugdyti jaunimą, suprantantį, kas yra verslas, efektyviai įsiliejantį į visuomeninį gyvenimą, ir gebantį savo įgūdžius ir žinias pritaikyti prie besikeičiančios ekonominės ir visuomeninės aplinkos. Jaunimo verslumo ugdymas tapo viena svarbiausių ugdymo krypčių šiandien. </w:t>
      </w:r>
      <w:bookmarkStart w:id="1" w:name="content"/>
      <w:r w:rsidRPr="006F49FB">
        <w:rPr>
          <w:rFonts w:ascii="Times New Roman" w:hAnsi="Times New Roman" w:cs="Times New Roman"/>
          <w:sz w:val="24"/>
          <w:szCs w:val="24"/>
        </w:rPr>
        <w:t>Europos</w:t>
      </w:r>
      <w:r w:rsidR="00E5043C">
        <w:rPr>
          <w:rFonts w:ascii="Times New Roman" w:hAnsi="Times New Roman" w:cs="Times New Roman"/>
          <w:sz w:val="24"/>
          <w:szCs w:val="24"/>
        </w:rPr>
        <w:t xml:space="preserve"> </w:t>
      </w:r>
      <w:bookmarkStart w:id="2" w:name="_GoBack"/>
      <w:bookmarkEnd w:id="2"/>
      <w:r w:rsidRPr="006F49FB">
        <w:rPr>
          <w:rStyle w:val="Strong"/>
          <w:rFonts w:ascii="Times New Roman" w:hAnsi="Times New Roman" w:cs="Times New Roman"/>
          <w:b w:val="0"/>
          <w:sz w:val="24"/>
          <w:szCs w:val="24"/>
        </w:rPr>
        <w:t>Komisijos komunikate ”Įgyvendinant Bendrijos Lisabonos programą : Verslumu pagrįsto mąstymo puoselėjimas ugdant ir mokant</w:t>
      </w:r>
      <w:bookmarkEnd w:id="1"/>
      <w:r w:rsidRPr="006F49FB">
        <w:rPr>
          <w:rStyle w:val="Strong"/>
          <w:rFonts w:ascii="Times New Roman" w:hAnsi="Times New Roman" w:cs="Times New Roman"/>
          <w:b w:val="0"/>
          <w:sz w:val="24"/>
          <w:szCs w:val="24"/>
        </w:rPr>
        <w:t xml:space="preserve">“, (2006), stipriai akcentuojamas verslumo ugdymas pradiniame ir viduriniame mokinių ugdyme. Verslumo ugdymas svarbus, nes </w:t>
      </w:r>
      <w:r w:rsidRPr="006F49FB">
        <w:rPr>
          <w:rFonts w:ascii="Times New Roman" w:hAnsi="Times New Roman" w:cs="Times New Roman"/>
          <w:sz w:val="24"/>
          <w:szCs w:val="24"/>
        </w:rPr>
        <w:t>tai yra svarbi ekonomikos augimo, darbo vietų kūrimo ir saviraiškos priemonė. Komunikatas numato nuostatas, kad  „verslumo pagrindai turi būti suteikiami pirmaisiais ugdymo metais. Reikėtų mokinius anksti supažindinti su darbo ir verslo pasauliu bei padėti jiems suprasti verslininkų vaidmenį bendruomenėje.“ Kalbant apie vidurinį mokinių ugdymą, dokumente pabrėžiama, kad verslumu pagrįstas mąstymas ir įgūdžiai geriausiai skatinami mokymųsi remiantis praktika ir verslumo išmėginimu praktikoje, įgyvendinant praktinius projektus ir veiklą.</w:t>
      </w:r>
    </w:p>
    <w:p w:rsidR="004E45D8" w:rsidRPr="006F49FB" w:rsidRDefault="004E45D8" w:rsidP="00CE632C">
      <w:pPr>
        <w:autoSpaceDE w:val="0"/>
        <w:autoSpaceDN w:val="0"/>
        <w:adjustRightInd w:val="0"/>
        <w:spacing w:after="0" w:line="360" w:lineRule="auto"/>
        <w:ind w:firstLine="567"/>
        <w:jc w:val="both"/>
        <w:rPr>
          <w:rFonts w:ascii="Times New Roman" w:hAnsi="Times New Roman" w:cs="Times New Roman"/>
          <w:sz w:val="24"/>
          <w:szCs w:val="24"/>
        </w:rPr>
      </w:pPr>
      <w:r w:rsidRPr="006F49FB">
        <w:rPr>
          <w:rFonts w:ascii="Times New Roman" w:hAnsi="Times New Roman" w:cs="Times New Roman"/>
          <w:sz w:val="24"/>
          <w:szCs w:val="24"/>
        </w:rPr>
        <w:t>Komun</w:t>
      </w:r>
      <w:r w:rsidR="001D5B31">
        <w:rPr>
          <w:rFonts w:ascii="Times New Roman" w:hAnsi="Times New Roman" w:cs="Times New Roman"/>
          <w:sz w:val="24"/>
          <w:szCs w:val="24"/>
        </w:rPr>
        <w:t>ikatas apibrėžia verslumo sampratą</w:t>
      </w:r>
      <w:r w:rsidRPr="006F49FB">
        <w:rPr>
          <w:rFonts w:ascii="Times New Roman" w:hAnsi="Times New Roman" w:cs="Times New Roman"/>
          <w:sz w:val="24"/>
          <w:szCs w:val="24"/>
        </w:rPr>
        <w:t xml:space="preserve">: „Verslumas yra asmens gebėjimas idėjas paversti veiksmais. Jis reiškia kūrybingumą, naujoves ir pasirengimą rizikuoti bei gebėjimą planuoti ir valdyti projektus siekiant tikslų.“ Šios savybės reikalingos visiems tiek </w:t>
      </w:r>
      <w:r w:rsidRPr="006F49FB">
        <w:rPr>
          <w:rFonts w:ascii="Times New Roman" w:hAnsi="Times New Roman" w:cs="Times New Roman"/>
          <w:sz w:val="24"/>
          <w:szCs w:val="24"/>
        </w:rPr>
        <w:lastRenderedPageBreak/>
        <w:t>kasdieniniame gyvenime, tiek darbinėje veikloje, leidžia aktyviai siekti tikslų. Todėl mokytojai ypatingai daug dėmesio turi skirti mokinių verslumo ugdymui, įdiegti visas naujausias mokymo priemones ir programas, skatinančias išsiugdyti verslumo savybes.</w:t>
      </w:r>
    </w:p>
    <w:p w:rsidR="004E45D8" w:rsidRPr="006F49FB" w:rsidRDefault="001D5B31" w:rsidP="00CE632C">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Lietuvos praktikoje </w:t>
      </w:r>
      <w:r w:rsidR="004E45D8" w:rsidRPr="006F49FB">
        <w:rPr>
          <w:rFonts w:ascii="Times New Roman" w:hAnsi="Times New Roman" w:cs="Times New Roman"/>
          <w:sz w:val="24"/>
          <w:szCs w:val="24"/>
        </w:rPr>
        <w:t xml:space="preserve"> „verslumo ugdymas“ atsirado pakankamai neseniai, todėl yra nauja ir plačiai nenagrinėta lyginant su užsienio šalių patirtimi. </w:t>
      </w:r>
    </w:p>
    <w:p w:rsidR="004E45D8" w:rsidRPr="006F49FB" w:rsidRDefault="004E45D8" w:rsidP="00CE632C">
      <w:pPr>
        <w:autoSpaceDE w:val="0"/>
        <w:autoSpaceDN w:val="0"/>
        <w:adjustRightInd w:val="0"/>
        <w:spacing w:after="0" w:line="360" w:lineRule="auto"/>
        <w:ind w:firstLine="567"/>
        <w:jc w:val="both"/>
        <w:rPr>
          <w:rFonts w:ascii="Times New Roman" w:hAnsi="Times New Roman" w:cs="Times New Roman"/>
          <w:sz w:val="24"/>
          <w:szCs w:val="24"/>
        </w:rPr>
      </w:pPr>
      <w:r w:rsidRPr="006F49FB">
        <w:rPr>
          <w:rFonts w:ascii="Times New Roman" w:hAnsi="Times New Roman" w:cs="Times New Roman"/>
          <w:sz w:val="24"/>
          <w:szCs w:val="24"/>
        </w:rPr>
        <w:t xml:space="preserve">2004 metais Lietuvos Respublikos švietimo ir mokslo ministerijos parengtoje Ekonominio raštingumo ir verslumo ugdymo strategijoje (Lietuvos Respublikos švietimo ir mokslo ministro įsakymas, 2004, Nr. ISAK-835) numatyta - orientuojantis į bendrojo lavinimo mokyklas Lietuvoje įdiegti ekonominio raštingumo mokymą ir verslumo ugdymą. Pokyčių įgyvendinimas skatinamas per bendrojo lavinimo mokyklų mokymo programų pakitimus papildant jas strategijoje numatytais dalykais. Verslumo ugdymo reglamentavimas sudarė sąlygas verslumo ugdymo disciplinų atsiradimui bendrojo lavinimo mokyklų programose. Tačiau tai buvo tik teorinės prielaidos, kurios praktikoje įgyvendinamos ne taip greitai ir tikslingai. Ekonominio raštingumo ir verslumo ugdymo strategijoje numatyta, kad bendrojo lavinimo mokykloje verslumo ugdymas turi prasidėti nuo 9 klasės. Tačiau reali situacija mokyklose nevisiškai atspindi dokumentuose reglamentuotų tikslų, kadangi švietimo įstaigos neturi parengtų tikslių ir konkrečių strategijų bei veiksmų plano, pagal kuriuos verslumo ugdymas taptų efektyvus. </w:t>
      </w:r>
    </w:p>
    <w:p w:rsidR="004E45D8" w:rsidRDefault="004E45D8" w:rsidP="00CE632C">
      <w:pPr>
        <w:autoSpaceDE w:val="0"/>
        <w:autoSpaceDN w:val="0"/>
        <w:adjustRightInd w:val="0"/>
        <w:spacing w:after="0" w:line="360" w:lineRule="auto"/>
        <w:ind w:firstLine="567"/>
        <w:jc w:val="both"/>
        <w:rPr>
          <w:rFonts w:ascii="Times New Roman" w:hAnsi="Times New Roman" w:cs="Times New Roman"/>
          <w:sz w:val="24"/>
          <w:szCs w:val="24"/>
        </w:rPr>
      </w:pPr>
      <w:r w:rsidRPr="006F49FB">
        <w:rPr>
          <w:rFonts w:ascii="Times New Roman" w:hAnsi="Times New Roman" w:cs="Times New Roman"/>
          <w:sz w:val="24"/>
          <w:szCs w:val="24"/>
        </w:rPr>
        <w:t>Pagrindinis verslumo ugdymo efektyvumas priklauso ne tik nuo bendrojo ugdymo programų, bet ir nuo pačių mokytojų, bei jų kompetencijų. Ugdymas tiesiogiai siejasi su mokytoju ir jo pasirengimu ugdyti. Sėkmingai ugdyti mokiniui verslumo pagrindus ir verslumo kompetencijas reiškia tai, kad visų pirma mokytojai turi patys puikiai</w:t>
      </w:r>
      <w:r w:rsidR="001D5B31">
        <w:rPr>
          <w:rFonts w:ascii="Times New Roman" w:hAnsi="Times New Roman" w:cs="Times New Roman"/>
          <w:sz w:val="24"/>
          <w:szCs w:val="24"/>
        </w:rPr>
        <w:t xml:space="preserve"> išmanyti verslumo ugdymo sampratą</w:t>
      </w:r>
      <w:r w:rsidRPr="006F49FB">
        <w:rPr>
          <w:rFonts w:ascii="Times New Roman" w:hAnsi="Times New Roman" w:cs="Times New Roman"/>
          <w:sz w:val="24"/>
          <w:szCs w:val="24"/>
        </w:rPr>
        <w:t>, turi būti labai gerai pasirengę ugdyti mokinių verslumą. Kadangi verslumo ugdymas Lietuvoje imtas reglamentuoti ir tiesiogiai įgyvendinamas mokyklų programose nuo visai neseniai, pedagogų sukaupta kvalifikacija nėra stipriai išugdyta šioje srityje. Praktika rodo, kad daugelis pedagogų nepilnai</w:t>
      </w:r>
      <w:r w:rsidR="001D5B31">
        <w:rPr>
          <w:rFonts w:ascii="Times New Roman" w:hAnsi="Times New Roman" w:cs="Times New Roman"/>
          <w:sz w:val="24"/>
          <w:szCs w:val="24"/>
        </w:rPr>
        <w:t xml:space="preserve"> supranta verslumo ugdymo sampratą</w:t>
      </w:r>
      <w:r w:rsidRPr="006F49FB">
        <w:rPr>
          <w:rFonts w:ascii="Times New Roman" w:hAnsi="Times New Roman" w:cs="Times New Roman"/>
          <w:sz w:val="24"/>
          <w:szCs w:val="24"/>
        </w:rPr>
        <w:t xml:space="preserve"> ir jo reikšmę, bei patys neturi pakankamai patirties ugdant verslumo ugdymą bei dalyvaujant verslumo ugdymą skatinančiuose renginiuose. Vadinasi, mokyklos ir pedagogai nėra visiškai susipažinę su verslumo ugdymo mokymui skirtomis priemonėmis ir jų praktiniu pritaikomumu. Bendrojo ugdymo programos nėra numatę aiškių ir konkrečių veiksmų ir metodų bei būdų, kuriais pedagogai galėtų naudotis ugdant mokinių verslumo įgūdžius. </w:t>
      </w:r>
    </w:p>
    <w:p w:rsidR="00913213" w:rsidRDefault="00913213" w:rsidP="00CE632C">
      <w:pPr>
        <w:autoSpaceDE w:val="0"/>
        <w:autoSpaceDN w:val="0"/>
        <w:adjustRightInd w:val="0"/>
        <w:spacing w:after="0" w:line="360" w:lineRule="auto"/>
        <w:ind w:firstLine="567"/>
        <w:jc w:val="both"/>
        <w:rPr>
          <w:rFonts w:ascii="Times New Roman" w:hAnsi="Times New Roman" w:cs="Times New Roman"/>
          <w:sz w:val="24"/>
          <w:szCs w:val="24"/>
        </w:rPr>
      </w:pPr>
      <w:r w:rsidRPr="00913213">
        <w:rPr>
          <w:rFonts w:ascii="Times New Roman" w:hAnsi="Times New Roman" w:cs="Times New Roman"/>
          <w:b/>
          <w:sz w:val="24"/>
          <w:szCs w:val="24"/>
        </w:rPr>
        <w:t xml:space="preserve">Temos ištirtumas. </w:t>
      </w:r>
      <w:r w:rsidRPr="00913213">
        <w:rPr>
          <w:rFonts w:ascii="Times New Roman" w:hAnsi="Times New Roman" w:cs="Times New Roman"/>
          <w:sz w:val="24"/>
          <w:szCs w:val="24"/>
        </w:rPr>
        <w:t>Verslumo ugdymo klausimais parašyta daug mokslinių darbų ir atlikta tyrimų. Verslumo ir verslumo ugdymo sampratas</w:t>
      </w:r>
      <w:r>
        <w:rPr>
          <w:rFonts w:ascii="Times New Roman" w:hAnsi="Times New Roman" w:cs="Times New Roman"/>
          <w:sz w:val="24"/>
          <w:szCs w:val="24"/>
        </w:rPr>
        <w:t xml:space="preserve"> ir procesą</w:t>
      </w:r>
      <w:r w:rsidRPr="00913213">
        <w:rPr>
          <w:rFonts w:ascii="Times New Roman" w:hAnsi="Times New Roman" w:cs="Times New Roman"/>
          <w:sz w:val="24"/>
          <w:szCs w:val="24"/>
        </w:rPr>
        <w:t xml:space="preserve"> nagrinėjo L.Gegieckienė ir A. Graikšienė (2009); Z. Lydeka (1996, 2000), Dudaitė ir G. Žibėnienė (2012), C. Turner </w:t>
      </w:r>
      <w:r w:rsidRPr="00913213">
        <w:rPr>
          <w:rFonts w:ascii="Times New Roman" w:hAnsi="Times New Roman" w:cs="Times New Roman"/>
          <w:sz w:val="24"/>
          <w:szCs w:val="24"/>
        </w:rPr>
        <w:lastRenderedPageBreak/>
        <w:t>(2005), G.Strazdienė ir A.Garalis (2006), I. Zaleskienė, L. Žadeikaitė (2008)</w:t>
      </w:r>
      <w:r w:rsidR="00C23107">
        <w:rPr>
          <w:rFonts w:ascii="Times New Roman" w:hAnsi="Times New Roman" w:cs="Times New Roman"/>
          <w:sz w:val="24"/>
          <w:szCs w:val="24"/>
        </w:rPr>
        <w:t xml:space="preserve">; </w:t>
      </w:r>
      <w:r w:rsidR="00C23107" w:rsidRPr="007E5D84">
        <w:rPr>
          <w:rFonts w:ascii="Times New Roman" w:hAnsi="Times New Roman" w:cs="Times New Roman"/>
          <w:sz w:val="24"/>
          <w:szCs w:val="24"/>
        </w:rPr>
        <w:t>Stokes D., Wilson N., Mador M.(2010</w:t>
      </w:r>
      <w:r w:rsidR="00C23107">
        <w:rPr>
          <w:rFonts w:ascii="Times New Roman" w:hAnsi="Times New Roman" w:cs="Times New Roman"/>
          <w:sz w:val="24"/>
          <w:szCs w:val="24"/>
        </w:rPr>
        <w:t>).</w:t>
      </w:r>
    </w:p>
    <w:p w:rsidR="00913213" w:rsidRDefault="00913213" w:rsidP="00CE632C">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Situaciją, susijusią su verslumo ugdymą dėstančių pedagogų kvalifikacijos tobulinimu, tyrinėjo G.Žibėnienė (2012). Nagrinėjusi šią problemą Lietuvoje, ji pateikė užsienio šalių pavyzdžius ir sistemas mokytojų kvalifikacijos tobulinimo aspektu.</w:t>
      </w:r>
    </w:p>
    <w:p w:rsidR="00C23107" w:rsidRDefault="00C23107" w:rsidP="00CE632C">
      <w:pPr>
        <w:autoSpaceDE w:val="0"/>
        <w:autoSpaceDN w:val="0"/>
        <w:adjustRightInd w:val="0"/>
        <w:spacing w:after="0" w:line="36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Verslumo ugdymui skirtas mokymo priemones ir metodus/ formas tyrinėjo J.Jovaiša (2007), A.Župerka (2011);</w:t>
      </w:r>
      <w:r w:rsidR="00F96C66" w:rsidRPr="00357156">
        <w:rPr>
          <w:rFonts w:ascii="Times New Roman" w:hAnsi="Times New Roman" w:cs="Times New Roman"/>
          <w:color w:val="000000"/>
          <w:sz w:val="24"/>
          <w:szCs w:val="24"/>
          <w:shd w:val="clear" w:color="auto" w:fill="FFFFFF"/>
        </w:rPr>
        <w:t>L.</w:t>
      </w:r>
      <w:r w:rsidR="00F96C66">
        <w:rPr>
          <w:rFonts w:ascii="Times New Roman" w:hAnsi="Times New Roman" w:cs="Times New Roman"/>
          <w:color w:val="000000"/>
          <w:sz w:val="24"/>
          <w:szCs w:val="24"/>
          <w:shd w:val="clear" w:color="auto" w:fill="FFFFFF"/>
        </w:rPr>
        <w:t>Šiaučiukėnienė</w:t>
      </w:r>
      <w:r w:rsidR="00F96C66" w:rsidRPr="00357156">
        <w:rPr>
          <w:rFonts w:ascii="Times New Roman" w:hAnsi="Times New Roman" w:cs="Times New Roman"/>
          <w:color w:val="000000"/>
          <w:sz w:val="24"/>
          <w:szCs w:val="24"/>
          <w:shd w:val="clear" w:color="auto" w:fill="FFFFFF"/>
        </w:rPr>
        <w:t xml:space="preserve">, O.Visockienė, </w:t>
      </w:r>
      <w:r w:rsidR="00F96C66">
        <w:rPr>
          <w:rFonts w:ascii="Times New Roman" w:hAnsi="Times New Roman" w:cs="Times New Roman"/>
          <w:color w:val="000000"/>
          <w:sz w:val="24"/>
          <w:szCs w:val="24"/>
          <w:shd w:val="clear" w:color="auto" w:fill="FFFFFF"/>
        </w:rPr>
        <w:t>P. Talijūnienė,  (2006); L. Liesienė (2012), N.Bižys, A.Bėkšta (2005), R.Arends (1998), skirstę metodus į aktyviuosius ir pasyviuosius, tradicinius ir šiuolaikinius bei išskyrę jų reikšmę ir naudą ugdytiniui.</w:t>
      </w:r>
    </w:p>
    <w:p w:rsidR="00DC56D6" w:rsidRDefault="004E45D8" w:rsidP="00CE632C">
      <w:pPr>
        <w:autoSpaceDE w:val="0"/>
        <w:autoSpaceDN w:val="0"/>
        <w:adjustRightInd w:val="0"/>
        <w:spacing w:after="0" w:line="360" w:lineRule="auto"/>
        <w:ind w:firstLine="567"/>
        <w:jc w:val="both"/>
        <w:rPr>
          <w:rFonts w:ascii="Times New Roman" w:hAnsi="Times New Roman" w:cs="Times New Roman"/>
          <w:sz w:val="24"/>
          <w:szCs w:val="24"/>
        </w:rPr>
      </w:pPr>
      <w:r w:rsidRPr="006F49FB">
        <w:rPr>
          <w:rFonts w:ascii="Times New Roman" w:hAnsi="Times New Roman" w:cs="Times New Roman"/>
          <w:b/>
          <w:sz w:val="24"/>
          <w:szCs w:val="24"/>
        </w:rPr>
        <w:t>Tyrimo problema</w:t>
      </w:r>
      <w:r w:rsidRPr="006F49FB">
        <w:rPr>
          <w:rFonts w:ascii="Times New Roman" w:hAnsi="Times New Roman" w:cs="Times New Roman"/>
          <w:sz w:val="24"/>
          <w:szCs w:val="24"/>
        </w:rPr>
        <w:t xml:space="preserve"> apibrė</w:t>
      </w:r>
      <w:r w:rsidR="00DC56D6">
        <w:rPr>
          <w:rFonts w:ascii="Times New Roman" w:hAnsi="Times New Roman" w:cs="Times New Roman"/>
          <w:sz w:val="24"/>
          <w:szCs w:val="24"/>
        </w:rPr>
        <w:t>žia keletą klausimų:</w:t>
      </w:r>
    </w:p>
    <w:p w:rsidR="00DC56D6" w:rsidRDefault="004E45D8" w:rsidP="001966A7">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750698">
        <w:rPr>
          <w:rFonts w:ascii="Times New Roman" w:hAnsi="Times New Roman" w:cs="Times New Roman"/>
          <w:sz w:val="24"/>
          <w:szCs w:val="24"/>
        </w:rPr>
        <w:t>kaip mokytojai susipaž</w:t>
      </w:r>
      <w:r w:rsidR="00DC56D6" w:rsidRPr="00750698">
        <w:rPr>
          <w:rFonts w:ascii="Times New Roman" w:hAnsi="Times New Roman" w:cs="Times New Roman"/>
          <w:sz w:val="24"/>
          <w:szCs w:val="24"/>
        </w:rPr>
        <w:t>inę su verslumo ugdymo samprata,</w:t>
      </w:r>
      <w:r w:rsidRPr="00750698">
        <w:rPr>
          <w:rFonts w:ascii="Times New Roman" w:hAnsi="Times New Roman" w:cs="Times New Roman"/>
          <w:sz w:val="24"/>
          <w:szCs w:val="24"/>
        </w:rPr>
        <w:t xml:space="preserve"> verslumo ugdymui skirtų </w:t>
      </w:r>
      <w:r w:rsidR="00FC0A15" w:rsidRPr="00750698">
        <w:rPr>
          <w:rFonts w:ascii="Times New Roman" w:hAnsi="Times New Roman" w:cs="Times New Roman"/>
          <w:sz w:val="24"/>
          <w:szCs w:val="24"/>
        </w:rPr>
        <w:t xml:space="preserve">mokymo </w:t>
      </w:r>
      <w:r w:rsidRPr="00750698">
        <w:rPr>
          <w:rFonts w:ascii="Times New Roman" w:hAnsi="Times New Roman" w:cs="Times New Roman"/>
          <w:sz w:val="24"/>
          <w:szCs w:val="24"/>
        </w:rPr>
        <w:t>priemonių įvairove ir galimybėmis jas taik</w:t>
      </w:r>
      <w:r w:rsidR="00DC56D6" w:rsidRPr="00750698">
        <w:rPr>
          <w:rFonts w:ascii="Times New Roman" w:hAnsi="Times New Roman" w:cs="Times New Roman"/>
          <w:sz w:val="24"/>
          <w:szCs w:val="24"/>
        </w:rPr>
        <w:t>yti bendrojo lavinimo mokyklose;</w:t>
      </w:r>
    </w:p>
    <w:p w:rsidR="004E45D8" w:rsidRPr="00750698" w:rsidRDefault="00DC56D6" w:rsidP="001966A7">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750698">
        <w:rPr>
          <w:rFonts w:ascii="Times New Roman" w:hAnsi="Times New Roman" w:cs="Times New Roman"/>
          <w:sz w:val="24"/>
          <w:szCs w:val="24"/>
        </w:rPr>
        <w:t xml:space="preserve"> kaip mokytojai verslumo ugdymui skirtas mokymo </w:t>
      </w:r>
      <w:r w:rsidR="009E56B2" w:rsidRPr="00750698">
        <w:rPr>
          <w:rFonts w:ascii="Times New Roman" w:hAnsi="Times New Roman" w:cs="Times New Roman"/>
          <w:sz w:val="24"/>
          <w:szCs w:val="24"/>
        </w:rPr>
        <w:t>priemones praktiškai taiko gimnazijoje;</w:t>
      </w:r>
    </w:p>
    <w:p w:rsidR="004E45D8" w:rsidRPr="006F49FB" w:rsidRDefault="004E45D8" w:rsidP="00CE632C">
      <w:pPr>
        <w:autoSpaceDE w:val="0"/>
        <w:autoSpaceDN w:val="0"/>
        <w:adjustRightInd w:val="0"/>
        <w:spacing w:after="0" w:line="360" w:lineRule="auto"/>
        <w:ind w:firstLine="567"/>
        <w:jc w:val="both"/>
        <w:rPr>
          <w:rFonts w:ascii="Times New Roman" w:hAnsi="Times New Roman" w:cs="Times New Roman"/>
          <w:sz w:val="24"/>
          <w:szCs w:val="24"/>
        </w:rPr>
      </w:pPr>
      <w:r w:rsidRPr="006F49FB">
        <w:rPr>
          <w:rFonts w:ascii="Times New Roman" w:hAnsi="Times New Roman" w:cs="Times New Roman"/>
          <w:b/>
          <w:sz w:val="24"/>
          <w:szCs w:val="24"/>
        </w:rPr>
        <w:t xml:space="preserve">Tyrimo objektas </w:t>
      </w:r>
      <w:r w:rsidRPr="006F49FB">
        <w:rPr>
          <w:rFonts w:ascii="Times New Roman" w:hAnsi="Times New Roman" w:cs="Times New Roman"/>
          <w:sz w:val="24"/>
          <w:szCs w:val="24"/>
        </w:rPr>
        <w:t>– verslumo ugdymui skirtų mokymo priemonių taikymas gimnazijoje.</w:t>
      </w:r>
    </w:p>
    <w:p w:rsidR="004E45D8" w:rsidRPr="006F49FB" w:rsidRDefault="004E45D8" w:rsidP="00CE632C">
      <w:pPr>
        <w:ind w:firstLine="567"/>
        <w:rPr>
          <w:rFonts w:ascii="Times New Roman" w:hAnsi="Times New Roman" w:cs="Times New Roman"/>
          <w:sz w:val="24"/>
          <w:szCs w:val="24"/>
        </w:rPr>
      </w:pPr>
      <w:r w:rsidRPr="009E56B2">
        <w:rPr>
          <w:rFonts w:ascii="Times New Roman" w:hAnsi="Times New Roman" w:cs="Times New Roman"/>
          <w:b/>
          <w:sz w:val="24"/>
          <w:szCs w:val="24"/>
        </w:rPr>
        <w:t>Tikslas</w:t>
      </w:r>
      <w:r w:rsidRPr="006F49FB">
        <w:rPr>
          <w:rFonts w:ascii="Times New Roman" w:hAnsi="Times New Roman" w:cs="Times New Roman"/>
          <w:sz w:val="24"/>
          <w:szCs w:val="24"/>
        </w:rPr>
        <w:t xml:space="preserve"> - išanalizuoti verslumo ugdymui skirtų mokymo priemonių p</w:t>
      </w:r>
      <w:r w:rsidR="0040638C">
        <w:rPr>
          <w:rFonts w:ascii="Times New Roman" w:hAnsi="Times New Roman" w:cs="Times New Roman"/>
          <w:sz w:val="24"/>
          <w:szCs w:val="24"/>
        </w:rPr>
        <w:t>raktinį taikymą gimnazijoje</w:t>
      </w:r>
      <w:r w:rsidR="00263A11">
        <w:rPr>
          <w:rFonts w:ascii="Times New Roman" w:hAnsi="Times New Roman" w:cs="Times New Roman"/>
          <w:sz w:val="24"/>
          <w:szCs w:val="24"/>
        </w:rPr>
        <w:t>.</w:t>
      </w:r>
    </w:p>
    <w:p w:rsidR="004E45D8" w:rsidRPr="009606FE" w:rsidRDefault="004E45D8" w:rsidP="00CE632C">
      <w:pPr>
        <w:ind w:firstLine="567"/>
        <w:rPr>
          <w:rFonts w:ascii="Times New Roman" w:hAnsi="Times New Roman" w:cs="Times New Roman"/>
          <w:b/>
          <w:sz w:val="24"/>
          <w:szCs w:val="24"/>
        </w:rPr>
      </w:pPr>
      <w:r w:rsidRPr="009606FE">
        <w:rPr>
          <w:rFonts w:ascii="Times New Roman" w:hAnsi="Times New Roman" w:cs="Times New Roman"/>
          <w:b/>
          <w:sz w:val="24"/>
          <w:szCs w:val="24"/>
        </w:rPr>
        <w:t>Uždaviniai:</w:t>
      </w:r>
    </w:p>
    <w:p w:rsidR="004E45D8" w:rsidRDefault="004E45D8" w:rsidP="001966A7">
      <w:pPr>
        <w:pStyle w:val="ListParagraph"/>
        <w:numPr>
          <w:ilvl w:val="0"/>
          <w:numId w:val="34"/>
        </w:numPr>
        <w:spacing w:line="360" w:lineRule="auto"/>
        <w:jc w:val="both"/>
        <w:rPr>
          <w:rFonts w:ascii="Times New Roman" w:hAnsi="Times New Roman" w:cs="Times New Roman"/>
          <w:sz w:val="24"/>
          <w:szCs w:val="24"/>
        </w:rPr>
      </w:pPr>
      <w:r w:rsidRPr="00750698">
        <w:rPr>
          <w:rFonts w:ascii="Times New Roman" w:hAnsi="Times New Roman" w:cs="Times New Roman"/>
          <w:sz w:val="24"/>
          <w:szCs w:val="24"/>
        </w:rPr>
        <w:t>atskleisti verslumo ir verslumo ugdymo sampratas.</w:t>
      </w:r>
    </w:p>
    <w:p w:rsidR="004E45D8" w:rsidRDefault="004E45D8" w:rsidP="001966A7">
      <w:pPr>
        <w:pStyle w:val="ListParagraph"/>
        <w:numPr>
          <w:ilvl w:val="0"/>
          <w:numId w:val="34"/>
        </w:numPr>
        <w:spacing w:line="360" w:lineRule="auto"/>
        <w:jc w:val="both"/>
        <w:rPr>
          <w:rFonts w:ascii="Times New Roman" w:hAnsi="Times New Roman" w:cs="Times New Roman"/>
          <w:sz w:val="24"/>
          <w:szCs w:val="24"/>
        </w:rPr>
      </w:pPr>
      <w:r w:rsidRPr="00750698">
        <w:rPr>
          <w:rFonts w:ascii="Times New Roman" w:hAnsi="Times New Roman" w:cs="Times New Roman"/>
          <w:sz w:val="24"/>
          <w:szCs w:val="24"/>
        </w:rPr>
        <w:t>pagrįsti verslumo svarbą švietime;</w:t>
      </w:r>
    </w:p>
    <w:p w:rsidR="004E45D8" w:rsidRDefault="009E56B2" w:rsidP="001966A7">
      <w:pPr>
        <w:pStyle w:val="ListParagraph"/>
        <w:numPr>
          <w:ilvl w:val="0"/>
          <w:numId w:val="34"/>
        </w:numPr>
        <w:spacing w:line="360" w:lineRule="auto"/>
        <w:jc w:val="both"/>
        <w:rPr>
          <w:rFonts w:ascii="Times New Roman" w:hAnsi="Times New Roman" w:cs="Times New Roman"/>
          <w:sz w:val="24"/>
          <w:szCs w:val="24"/>
        </w:rPr>
      </w:pPr>
      <w:r w:rsidRPr="00750698">
        <w:rPr>
          <w:rFonts w:ascii="Times New Roman" w:hAnsi="Times New Roman" w:cs="Times New Roman"/>
          <w:sz w:val="24"/>
          <w:szCs w:val="24"/>
        </w:rPr>
        <w:t xml:space="preserve">išnagrinėti </w:t>
      </w:r>
      <w:r w:rsidR="004E45D8" w:rsidRPr="00750698">
        <w:rPr>
          <w:rFonts w:ascii="Times New Roman" w:hAnsi="Times New Roman" w:cs="Times New Roman"/>
          <w:sz w:val="24"/>
          <w:szCs w:val="24"/>
        </w:rPr>
        <w:t>verslumo ugdymui skirtas mokymo priemones ir jų praktinio taikymo švietimo įstaigose galimybes;</w:t>
      </w:r>
    </w:p>
    <w:p w:rsidR="004E45D8" w:rsidRPr="00750698" w:rsidRDefault="009E56B2" w:rsidP="001966A7">
      <w:pPr>
        <w:pStyle w:val="ListParagraph"/>
        <w:numPr>
          <w:ilvl w:val="0"/>
          <w:numId w:val="34"/>
        </w:numPr>
        <w:spacing w:line="360" w:lineRule="auto"/>
        <w:jc w:val="both"/>
        <w:rPr>
          <w:rFonts w:ascii="Times New Roman" w:hAnsi="Times New Roman" w:cs="Times New Roman"/>
          <w:sz w:val="24"/>
          <w:szCs w:val="24"/>
        </w:rPr>
      </w:pPr>
      <w:r w:rsidRPr="00750698">
        <w:rPr>
          <w:rFonts w:ascii="Times New Roman" w:hAnsi="Times New Roman" w:cs="Times New Roman"/>
          <w:sz w:val="24"/>
          <w:szCs w:val="24"/>
        </w:rPr>
        <w:t>i</w:t>
      </w:r>
      <w:r w:rsidR="004E45D8" w:rsidRPr="00750698">
        <w:rPr>
          <w:rFonts w:ascii="Times New Roman" w:hAnsi="Times New Roman" w:cs="Times New Roman"/>
          <w:sz w:val="24"/>
          <w:szCs w:val="24"/>
        </w:rPr>
        <w:t>šanalizuoti verslumo ugdymui skirtų mokymo priemonių taikymo gimnazijose  ypatumus.</w:t>
      </w:r>
    </w:p>
    <w:p w:rsidR="00CA3E37" w:rsidRDefault="00CA3E37" w:rsidP="00CE632C">
      <w:pPr>
        <w:spacing w:after="0" w:line="360" w:lineRule="auto"/>
        <w:ind w:firstLine="567"/>
        <w:contextualSpacing/>
        <w:jc w:val="both"/>
        <w:rPr>
          <w:rFonts w:ascii="Times New Roman" w:hAnsi="Times New Roman" w:cs="Times New Roman"/>
          <w:b/>
          <w:sz w:val="24"/>
          <w:szCs w:val="24"/>
        </w:rPr>
      </w:pPr>
      <w:r w:rsidRPr="00CA3E37">
        <w:rPr>
          <w:rFonts w:ascii="Times New Roman" w:hAnsi="Times New Roman" w:cs="Times New Roman"/>
          <w:b/>
          <w:sz w:val="24"/>
          <w:szCs w:val="24"/>
        </w:rPr>
        <w:t>Darbo metodai:</w:t>
      </w:r>
    </w:p>
    <w:p w:rsidR="00CA3E37" w:rsidRDefault="00CA3E37" w:rsidP="001966A7">
      <w:pPr>
        <w:pStyle w:val="ListParagraph"/>
        <w:numPr>
          <w:ilvl w:val="0"/>
          <w:numId w:val="6"/>
        </w:numPr>
        <w:spacing w:after="0" w:line="360" w:lineRule="auto"/>
        <w:jc w:val="both"/>
        <w:rPr>
          <w:rFonts w:ascii="Times New Roman" w:hAnsi="Times New Roman" w:cs="Times New Roman"/>
          <w:sz w:val="24"/>
          <w:szCs w:val="24"/>
        </w:rPr>
      </w:pPr>
      <w:r w:rsidRPr="00750698">
        <w:rPr>
          <w:rFonts w:ascii="Times New Roman" w:hAnsi="Times New Roman" w:cs="Times New Roman"/>
          <w:sz w:val="24"/>
          <w:szCs w:val="24"/>
        </w:rPr>
        <w:t>mokslinės literatūros analizė;</w:t>
      </w:r>
    </w:p>
    <w:p w:rsidR="00CA3E37" w:rsidRDefault="00922F4E" w:rsidP="001966A7">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dokumentų</w:t>
      </w:r>
      <w:r w:rsidR="00CA3E37" w:rsidRPr="00750698">
        <w:rPr>
          <w:rFonts w:ascii="Times New Roman" w:hAnsi="Times New Roman" w:cs="Times New Roman"/>
          <w:sz w:val="24"/>
          <w:szCs w:val="24"/>
        </w:rPr>
        <w:t xml:space="preserve"> analizė;</w:t>
      </w:r>
    </w:p>
    <w:p w:rsidR="00CA3E37" w:rsidRPr="000F7022" w:rsidRDefault="000F7022" w:rsidP="001966A7">
      <w:pPr>
        <w:pStyle w:val="ListParagraph"/>
        <w:numPr>
          <w:ilvl w:val="0"/>
          <w:numId w:val="6"/>
        </w:numPr>
        <w:spacing w:after="0" w:line="360" w:lineRule="auto"/>
        <w:jc w:val="both"/>
        <w:rPr>
          <w:rFonts w:ascii="Times New Roman" w:hAnsi="Times New Roman" w:cs="Times New Roman"/>
          <w:sz w:val="24"/>
          <w:szCs w:val="24"/>
        </w:rPr>
      </w:pPr>
      <w:r w:rsidRPr="000F7022">
        <w:rPr>
          <w:rFonts w:ascii="Times New Roman" w:hAnsi="Times New Roman" w:cs="Times New Roman"/>
          <w:sz w:val="24"/>
          <w:szCs w:val="24"/>
        </w:rPr>
        <w:t>apklausa;</w:t>
      </w:r>
    </w:p>
    <w:p w:rsidR="000F7022" w:rsidRPr="000F7022" w:rsidRDefault="000F7022" w:rsidP="000F7022">
      <w:pPr>
        <w:pStyle w:val="ListParagraph"/>
        <w:numPr>
          <w:ilvl w:val="0"/>
          <w:numId w:val="6"/>
        </w:numPr>
        <w:spacing w:after="0" w:line="360" w:lineRule="auto"/>
        <w:jc w:val="both"/>
        <w:rPr>
          <w:rFonts w:ascii="Times New Roman" w:hAnsi="Times New Roman" w:cs="Times New Roman"/>
          <w:sz w:val="24"/>
          <w:szCs w:val="24"/>
        </w:rPr>
      </w:pPr>
      <w:r w:rsidRPr="000F7022">
        <w:rPr>
          <w:rFonts w:ascii="Times New Roman" w:hAnsi="Times New Roman" w:cs="Times New Roman"/>
          <w:sz w:val="24"/>
          <w:szCs w:val="24"/>
        </w:rPr>
        <w:t>statistinė analizė (aprašomoji statistika);</w:t>
      </w:r>
    </w:p>
    <w:p w:rsidR="000F7022" w:rsidRPr="000F7022" w:rsidRDefault="000F7022" w:rsidP="000F7022">
      <w:pPr>
        <w:pStyle w:val="ListParagraph"/>
        <w:numPr>
          <w:ilvl w:val="0"/>
          <w:numId w:val="6"/>
        </w:numPr>
        <w:spacing w:after="0" w:line="360" w:lineRule="auto"/>
        <w:jc w:val="both"/>
        <w:rPr>
          <w:rFonts w:ascii="Times New Roman" w:hAnsi="Times New Roman" w:cs="Times New Roman"/>
          <w:sz w:val="24"/>
          <w:szCs w:val="24"/>
        </w:rPr>
      </w:pPr>
      <w:r w:rsidRPr="000F7022">
        <w:rPr>
          <w:rFonts w:ascii="Times New Roman" w:hAnsi="Times New Roman" w:cs="Times New Roman"/>
          <w:sz w:val="24"/>
          <w:szCs w:val="24"/>
        </w:rPr>
        <w:t>lyginamoji analizė;</w:t>
      </w:r>
    </w:p>
    <w:p w:rsidR="00CA3E37" w:rsidRDefault="00D303C0" w:rsidP="00CE632C">
      <w:pPr>
        <w:spacing w:after="0" w:line="360" w:lineRule="auto"/>
        <w:ind w:firstLine="567"/>
        <w:jc w:val="both"/>
        <w:rPr>
          <w:rFonts w:ascii="Times New Roman" w:hAnsi="Times New Roman" w:cs="Times New Roman"/>
          <w:sz w:val="24"/>
          <w:szCs w:val="24"/>
        </w:rPr>
      </w:pPr>
      <w:r>
        <w:rPr>
          <w:rFonts w:ascii="Times New Roman" w:hAnsi="Times New Roman" w:cs="Times New Roman"/>
          <w:b/>
          <w:sz w:val="24"/>
          <w:szCs w:val="24"/>
        </w:rPr>
        <w:t>Baigiamojo darbo struktūra.</w:t>
      </w:r>
      <w:r>
        <w:rPr>
          <w:rFonts w:ascii="Times New Roman" w:hAnsi="Times New Roman" w:cs="Times New Roman"/>
          <w:sz w:val="24"/>
          <w:szCs w:val="24"/>
        </w:rPr>
        <w:t xml:space="preserve"> Darbą sudaro trys dalys: teorinė dalis, metodologija, empirinio tyrimo analizė. </w:t>
      </w:r>
    </w:p>
    <w:p w:rsidR="00D303C0" w:rsidRDefault="00D303C0" w:rsidP="00CE632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Pirmoje darbo dalyje, analizuojant skirtingus lietuvių ir užsienio autorių mokslinius darbus, pateikiama </w:t>
      </w:r>
      <w:r w:rsidR="00DC59AF">
        <w:rPr>
          <w:rFonts w:ascii="Times New Roman" w:hAnsi="Times New Roman" w:cs="Times New Roman"/>
          <w:sz w:val="24"/>
          <w:szCs w:val="24"/>
        </w:rPr>
        <w:t xml:space="preserve">verslumo ir verslumo ugdymo samprata, nagrinėjamas jų </w:t>
      </w:r>
      <w:r w:rsidR="009606FE">
        <w:rPr>
          <w:rFonts w:ascii="Times New Roman" w:hAnsi="Times New Roman" w:cs="Times New Roman"/>
          <w:sz w:val="24"/>
          <w:szCs w:val="24"/>
        </w:rPr>
        <w:t>ryšys</w:t>
      </w:r>
      <w:r w:rsidR="00DC59AF">
        <w:rPr>
          <w:rFonts w:ascii="Times New Roman" w:hAnsi="Times New Roman" w:cs="Times New Roman"/>
          <w:sz w:val="24"/>
          <w:szCs w:val="24"/>
        </w:rPr>
        <w:t xml:space="preserve">. Remiantis </w:t>
      </w:r>
      <w:r w:rsidR="00DC59AF">
        <w:rPr>
          <w:rFonts w:ascii="Times New Roman" w:hAnsi="Times New Roman" w:cs="Times New Roman"/>
          <w:sz w:val="24"/>
          <w:szCs w:val="24"/>
        </w:rPr>
        <w:lastRenderedPageBreak/>
        <w:t>teisiniais Lietuvos ir užsienio dokumentais pateikiamas verslumo ugdymo reglamentavimas</w:t>
      </w:r>
      <w:r w:rsidR="009606FE">
        <w:rPr>
          <w:rFonts w:ascii="Times New Roman" w:hAnsi="Times New Roman" w:cs="Times New Roman"/>
          <w:sz w:val="24"/>
          <w:szCs w:val="24"/>
        </w:rPr>
        <w:t>, išskiriama jo svarba</w:t>
      </w:r>
      <w:r w:rsidR="00DC59AF">
        <w:rPr>
          <w:rFonts w:ascii="Times New Roman" w:hAnsi="Times New Roman" w:cs="Times New Roman"/>
          <w:sz w:val="24"/>
          <w:szCs w:val="24"/>
        </w:rPr>
        <w:t>. Taip pat yra atkreipiamas dėmesys į situaciją, kaip mokytojai, ugdantys verslumą, gali tobulinti savo kvalifikaciją ir kokia padėti</w:t>
      </w:r>
      <w:r w:rsidR="00897091">
        <w:rPr>
          <w:rFonts w:ascii="Times New Roman" w:hAnsi="Times New Roman" w:cs="Times New Roman"/>
          <w:sz w:val="24"/>
          <w:szCs w:val="24"/>
        </w:rPr>
        <w:t>s šiuo klausimu yra Lietuvoje. Remiantis moksline literatūra, n</w:t>
      </w:r>
      <w:r w:rsidR="00DC59AF">
        <w:rPr>
          <w:rFonts w:ascii="Times New Roman" w:hAnsi="Times New Roman" w:cs="Times New Roman"/>
          <w:sz w:val="24"/>
          <w:szCs w:val="24"/>
        </w:rPr>
        <w:t>agrinėjamos labiausiai verslumo ugdymui tinkančios metodinės priemonės, metodai ir formos, akcentuojama verslumo ugdymui skirtų mokymo priemonių reikšmė</w:t>
      </w:r>
      <w:r w:rsidR="00B5248C">
        <w:rPr>
          <w:rFonts w:ascii="Times New Roman" w:hAnsi="Times New Roman" w:cs="Times New Roman"/>
          <w:sz w:val="24"/>
          <w:szCs w:val="24"/>
        </w:rPr>
        <w:t>, nauda ugdytiniams.</w:t>
      </w:r>
    </w:p>
    <w:p w:rsidR="00897091" w:rsidRDefault="00897091" w:rsidP="00CE632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Antroje darbo dalyje pristatoma empirinio tyrimo metodika, tyrimo organizavimo eiga. Nustatomas tyrimo tikslas, tyrimo uždaviniai, tyrimo imtis, detalizuojama tyrimui naudojamas instrumentarijus (anketa).</w:t>
      </w:r>
    </w:p>
    <w:p w:rsidR="00897091" w:rsidRDefault="00897091" w:rsidP="00CE632C">
      <w:pPr>
        <w:tabs>
          <w:tab w:val="center" w:pos="4819"/>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Trečioje darbo dalyje siekiama atlikti tyrimo rezultatų analizę. Tyrimu siekiama atskleisti, kaip pedagogai yra susipažinę su  verslumo kompetencijos elementais, kaip juos ugdo savo pamokose, išskirti kokiu būdu turi būti ugdomas verslumas ir kiek jis prasmingas mokykloje. Ištiriama situacija, kaip verslumo ugdymui skirtos mokymo priemonės yra taikomos gimnazijoje, jų praktinio taikymo gimnazijoje ypatumai.</w:t>
      </w:r>
    </w:p>
    <w:p w:rsidR="00897091" w:rsidRDefault="00897091" w:rsidP="00CE632C">
      <w:pPr>
        <w:spacing w:after="0" w:line="360" w:lineRule="auto"/>
        <w:ind w:firstLine="567"/>
        <w:jc w:val="both"/>
        <w:rPr>
          <w:rFonts w:ascii="Times New Roman" w:hAnsi="Times New Roman" w:cs="Times New Roman"/>
          <w:sz w:val="24"/>
          <w:szCs w:val="24"/>
        </w:rPr>
      </w:pPr>
    </w:p>
    <w:p w:rsidR="00F0796B" w:rsidRPr="006F49FB" w:rsidRDefault="00F0796B" w:rsidP="00CE632C">
      <w:pPr>
        <w:pStyle w:val="ListParagraph"/>
        <w:ind w:firstLine="567"/>
        <w:rPr>
          <w:rFonts w:ascii="Times New Roman" w:hAnsi="Times New Roman" w:cs="Times New Roman"/>
          <w:b/>
          <w:sz w:val="24"/>
          <w:szCs w:val="24"/>
        </w:rPr>
      </w:pPr>
    </w:p>
    <w:p w:rsidR="0040638C" w:rsidRDefault="0040638C" w:rsidP="00CE632C">
      <w:pPr>
        <w:spacing w:line="360" w:lineRule="auto"/>
        <w:ind w:left="720" w:firstLine="567"/>
        <w:jc w:val="both"/>
        <w:rPr>
          <w:rFonts w:ascii="Times New Roman" w:hAnsi="Times New Roman" w:cs="Times New Roman"/>
          <w:b/>
          <w:sz w:val="24"/>
          <w:szCs w:val="24"/>
        </w:rPr>
      </w:pPr>
    </w:p>
    <w:p w:rsidR="0040638C" w:rsidRDefault="0040638C" w:rsidP="00CE632C">
      <w:pPr>
        <w:spacing w:line="360" w:lineRule="auto"/>
        <w:ind w:left="720" w:firstLine="567"/>
        <w:jc w:val="both"/>
        <w:rPr>
          <w:rFonts w:ascii="Times New Roman" w:hAnsi="Times New Roman" w:cs="Times New Roman"/>
          <w:b/>
          <w:sz w:val="24"/>
          <w:szCs w:val="24"/>
        </w:rPr>
      </w:pPr>
    </w:p>
    <w:p w:rsidR="0040638C" w:rsidRDefault="0040638C" w:rsidP="00CE632C">
      <w:pPr>
        <w:spacing w:line="360" w:lineRule="auto"/>
        <w:ind w:left="720" w:firstLine="567"/>
        <w:jc w:val="both"/>
        <w:rPr>
          <w:rFonts w:ascii="Times New Roman" w:hAnsi="Times New Roman" w:cs="Times New Roman"/>
          <w:b/>
          <w:sz w:val="24"/>
          <w:szCs w:val="24"/>
        </w:rPr>
      </w:pPr>
    </w:p>
    <w:p w:rsidR="0040638C" w:rsidRDefault="0040638C" w:rsidP="00CE632C">
      <w:pPr>
        <w:spacing w:line="360" w:lineRule="auto"/>
        <w:ind w:left="720" w:firstLine="567"/>
        <w:jc w:val="both"/>
        <w:rPr>
          <w:rFonts w:ascii="Times New Roman" w:hAnsi="Times New Roman" w:cs="Times New Roman"/>
          <w:b/>
          <w:sz w:val="24"/>
          <w:szCs w:val="24"/>
        </w:rPr>
      </w:pPr>
    </w:p>
    <w:p w:rsidR="0040638C" w:rsidRDefault="0040638C" w:rsidP="00CE632C">
      <w:pPr>
        <w:spacing w:line="360" w:lineRule="auto"/>
        <w:ind w:left="720" w:firstLine="567"/>
        <w:jc w:val="both"/>
        <w:rPr>
          <w:rFonts w:ascii="Times New Roman" w:hAnsi="Times New Roman" w:cs="Times New Roman"/>
          <w:b/>
          <w:sz w:val="24"/>
          <w:szCs w:val="24"/>
        </w:rPr>
      </w:pPr>
    </w:p>
    <w:p w:rsidR="0040638C" w:rsidRDefault="0040638C" w:rsidP="00CE632C">
      <w:pPr>
        <w:spacing w:line="360" w:lineRule="auto"/>
        <w:ind w:firstLine="567"/>
        <w:jc w:val="both"/>
        <w:rPr>
          <w:rFonts w:ascii="Times New Roman" w:hAnsi="Times New Roman" w:cs="Times New Roman"/>
          <w:b/>
          <w:sz w:val="24"/>
          <w:szCs w:val="24"/>
        </w:rPr>
      </w:pPr>
    </w:p>
    <w:p w:rsidR="009E56B2" w:rsidRDefault="009E56B2" w:rsidP="00CE632C">
      <w:pPr>
        <w:spacing w:line="360" w:lineRule="auto"/>
        <w:ind w:firstLine="567"/>
        <w:jc w:val="both"/>
        <w:rPr>
          <w:rFonts w:ascii="Times New Roman" w:hAnsi="Times New Roman" w:cs="Times New Roman"/>
          <w:b/>
          <w:sz w:val="24"/>
          <w:szCs w:val="24"/>
        </w:rPr>
      </w:pPr>
    </w:p>
    <w:p w:rsidR="009E56B2" w:rsidRDefault="009E56B2" w:rsidP="00CE632C">
      <w:pPr>
        <w:spacing w:line="360" w:lineRule="auto"/>
        <w:ind w:firstLine="567"/>
        <w:jc w:val="both"/>
        <w:rPr>
          <w:rFonts w:ascii="Times New Roman" w:hAnsi="Times New Roman" w:cs="Times New Roman"/>
          <w:b/>
          <w:sz w:val="24"/>
          <w:szCs w:val="24"/>
        </w:rPr>
      </w:pPr>
    </w:p>
    <w:p w:rsidR="009E56B2" w:rsidRDefault="009E56B2" w:rsidP="00CE632C">
      <w:pPr>
        <w:spacing w:line="360" w:lineRule="auto"/>
        <w:ind w:firstLine="567"/>
        <w:jc w:val="both"/>
        <w:rPr>
          <w:rFonts w:ascii="Times New Roman" w:hAnsi="Times New Roman" w:cs="Times New Roman"/>
          <w:b/>
          <w:sz w:val="24"/>
          <w:szCs w:val="24"/>
        </w:rPr>
      </w:pPr>
    </w:p>
    <w:p w:rsidR="00C23107" w:rsidRDefault="00C23107" w:rsidP="00CE632C">
      <w:pPr>
        <w:spacing w:line="360" w:lineRule="auto"/>
        <w:ind w:firstLine="567"/>
        <w:jc w:val="both"/>
        <w:rPr>
          <w:rFonts w:ascii="Times New Roman" w:hAnsi="Times New Roman" w:cs="Times New Roman"/>
          <w:b/>
          <w:sz w:val="24"/>
          <w:szCs w:val="24"/>
        </w:rPr>
      </w:pPr>
    </w:p>
    <w:p w:rsidR="006F14BF" w:rsidRDefault="006F14BF" w:rsidP="00CE632C">
      <w:pPr>
        <w:spacing w:line="360" w:lineRule="auto"/>
        <w:ind w:firstLine="567"/>
        <w:jc w:val="both"/>
        <w:rPr>
          <w:rFonts w:ascii="Times New Roman" w:hAnsi="Times New Roman" w:cs="Times New Roman"/>
          <w:b/>
          <w:sz w:val="24"/>
          <w:szCs w:val="24"/>
        </w:rPr>
      </w:pPr>
    </w:p>
    <w:p w:rsidR="00DC16AE" w:rsidRDefault="00DC16AE" w:rsidP="0069447B">
      <w:pPr>
        <w:spacing w:line="360" w:lineRule="auto"/>
        <w:jc w:val="both"/>
        <w:rPr>
          <w:rFonts w:ascii="Times New Roman" w:hAnsi="Times New Roman" w:cs="Times New Roman"/>
          <w:b/>
          <w:sz w:val="24"/>
          <w:szCs w:val="24"/>
        </w:rPr>
      </w:pPr>
    </w:p>
    <w:p w:rsidR="00344E36" w:rsidRDefault="00344E36" w:rsidP="00CE632C">
      <w:pPr>
        <w:spacing w:line="360" w:lineRule="auto"/>
        <w:ind w:firstLine="567"/>
        <w:jc w:val="both"/>
        <w:rPr>
          <w:rFonts w:ascii="Times New Roman" w:hAnsi="Times New Roman" w:cs="Times New Roman"/>
          <w:b/>
          <w:sz w:val="24"/>
          <w:szCs w:val="24"/>
        </w:rPr>
      </w:pPr>
    </w:p>
    <w:p w:rsidR="002C3F70" w:rsidRDefault="00C24233" w:rsidP="001966A7">
      <w:pPr>
        <w:pStyle w:val="Heading1"/>
        <w:numPr>
          <w:ilvl w:val="0"/>
          <w:numId w:val="35"/>
        </w:numPr>
      </w:pPr>
      <w:bookmarkStart w:id="3" w:name="_Toc374546449"/>
      <w:r>
        <w:t>VERSLUMO UGDYMO REIKŠMĖ LIETUVOS ŠVIETIME</w:t>
      </w:r>
      <w:bookmarkEnd w:id="3"/>
    </w:p>
    <w:p w:rsidR="004476E0" w:rsidRPr="004476E0" w:rsidRDefault="004476E0" w:rsidP="00CE632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Šioje darbo dalyje yra atskleidžiama verslumo ir verslumo ugdymo samprata. Remiantis lietuvių ir užsienio autorių moksliniais darbais, aptariami skirtingi požiūriai į verslumą, atskleidžiama, kokie pagrindiniai gebėjimai ir asmeninės savybės sudaro verslumo kompetenciją. Detaliai nagrinėjami pagrindiniai Lietuvos </w:t>
      </w:r>
      <w:r w:rsidR="00C31658">
        <w:rPr>
          <w:rFonts w:ascii="Times New Roman" w:hAnsi="Times New Roman" w:cs="Times New Roman"/>
          <w:sz w:val="24"/>
          <w:szCs w:val="24"/>
        </w:rPr>
        <w:t>ir užsienio teisiniai aktai ir dokumentai, reglamentuojantys verslumą ir atskleidžiantys jo</w:t>
      </w:r>
      <w:r w:rsidR="004E4D43">
        <w:rPr>
          <w:rFonts w:ascii="Times New Roman" w:hAnsi="Times New Roman" w:cs="Times New Roman"/>
          <w:sz w:val="24"/>
          <w:szCs w:val="24"/>
        </w:rPr>
        <w:t xml:space="preserve"> svarbą šiandieninėje visuomenėje ir mokykloje. Skyriuje analizuojama Lietuvos mokytojų kvalifikacijos tobulinimo sistema, susijusi ugdymo klausimais, remiantis skirtingais autoriais detaliai nagrinėjamos verslumo ugdymui skirtos mokymo priemonės, jų specifika ir  reikšmė ugdymo procese.</w:t>
      </w:r>
    </w:p>
    <w:p w:rsidR="002C3F70" w:rsidRPr="006F49FB" w:rsidRDefault="002C3F70" w:rsidP="00E65BAC">
      <w:pPr>
        <w:pStyle w:val="Heading2"/>
      </w:pPr>
      <w:bookmarkStart w:id="4" w:name="_Toc374546450"/>
      <w:r w:rsidRPr="006F49FB">
        <w:t>1.1.</w:t>
      </w:r>
      <w:r w:rsidRPr="00E65BAC">
        <w:rPr>
          <w:szCs w:val="24"/>
        </w:rPr>
        <w:t>Versl</w:t>
      </w:r>
      <w:r w:rsidR="00616F09" w:rsidRPr="00E65BAC">
        <w:rPr>
          <w:szCs w:val="24"/>
        </w:rPr>
        <w:t>umo</w:t>
      </w:r>
      <w:r w:rsidR="00616F09">
        <w:t xml:space="preserve"> ir verslumo ugdymo samprata</w:t>
      </w:r>
      <w:bookmarkEnd w:id="4"/>
    </w:p>
    <w:p w:rsidR="00FF4C83" w:rsidRPr="006F49FB" w:rsidRDefault="00533CF2" w:rsidP="00CE632C">
      <w:pPr>
        <w:autoSpaceDE w:val="0"/>
        <w:autoSpaceDN w:val="0"/>
        <w:adjustRightInd w:val="0"/>
        <w:spacing w:after="0" w:line="360" w:lineRule="auto"/>
        <w:ind w:firstLine="567"/>
        <w:jc w:val="both"/>
        <w:rPr>
          <w:rFonts w:ascii="Times New Roman" w:hAnsi="Times New Roman" w:cs="Times New Roman"/>
          <w:sz w:val="24"/>
          <w:szCs w:val="24"/>
        </w:rPr>
      </w:pPr>
      <w:r w:rsidRPr="00533CF2">
        <w:rPr>
          <w:rFonts w:ascii="Times New Roman" w:hAnsi="Times New Roman" w:cs="Times New Roman"/>
          <w:b/>
          <w:i/>
          <w:sz w:val="24"/>
          <w:szCs w:val="24"/>
        </w:rPr>
        <w:t>Verslumas</w:t>
      </w:r>
      <w:r>
        <w:rPr>
          <w:rFonts w:ascii="Times New Roman" w:hAnsi="Times New Roman" w:cs="Times New Roman"/>
          <w:sz w:val="24"/>
          <w:szCs w:val="24"/>
        </w:rPr>
        <w:t xml:space="preserve">. </w:t>
      </w:r>
      <w:r w:rsidR="002C3F70" w:rsidRPr="006F49FB">
        <w:rPr>
          <w:rFonts w:ascii="Times New Roman" w:hAnsi="Times New Roman" w:cs="Times New Roman"/>
          <w:sz w:val="24"/>
          <w:szCs w:val="24"/>
        </w:rPr>
        <w:t>Pastaruosius keletą met</w:t>
      </w:r>
      <w:r w:rsidR="001D5B31">
        <w:rPr>
          <w:rFonts w:ascii="Times New Roman" w:hAnsi="Times New Roman" w:cs="Times New Roman"/>
          <w:sz w:val="24"/>
          <w:szCs w:val="24"/>
        </w:rPr>
        <w:t>ų verslumo samprata</w:t>
      </w:r>
      <w:r w:rsidR="002C3F70" w:rsidRPr="006F49FB">
        <w:rPr>
          <w:rFonts w:ascii="Times New Roman" w:hAnsi="Times New Roman" w:cs="Times New Roman"/>
          <w:sz w:val="24"/>
          <w:szCs w:val="24"/>
        </w:rPr>
        <w:t xml:space="preserve"> yra dažnai sutinkama valstybiniuose teisės aktuose, valstybinėse programose, švietimo įstatyme ir bendrojo lavinimo programose. Verslumas tapo ypatingai aktualus ne tik valstybiniu, bet ir tarptautiniu lygmeniu</w:t>
      </w:r>
      <w:r w:rsidR="007C019F" w:rsidRPr="006F49FB">
        <w:rPr>
          <w:rFonts w:ascii="Times New Roman" w:hAnsi="Times New Roman" w:cs="Times New Roman"/>
          <w:sz w:val="24"/>
          <w:szCs w:val="24"/>
        </w:rPr>
        <w:t>. D</w:t>
      </w:r>
      <w:r w:rsidR="00960DF6">
        <w:rPr>
          <w:rFonts w:ascii="Times New Roman" w:hAnsi="Times New Roman" w:cs="Times New Roman"/>
          <w:sz w:val="24"/>
          <w:szCs w:val="24"/>
        </w:rPr>
        <w:t>idelis dėmesys jam buvo pradėtas</w:t>
      </w:r>
      <w:r w:rsidR="002C3F70" w:rsidRPr="006F49FB">
        <w:rPr>
          <w:rFonts w:ascii="Times New Roman" w:hAnsi="Times New Roman" w:cs="Times New Roman"/>
          <w:sz w:val="24"/>
          <w:szCs w:val="24"/>
        </w:rPr>
        <w:t xml:space="preserve"> skirti po 2000 metais paskelbtos Lisabonos strategijos, kurioje teigiama, kad tik skatinant verslumą ir jo kompetencijas Europos piliečiams, Europa taps konkurencingiausia ekonomika pasaulyje.</w:t>
      </w:r>
      <w:r w:rsidR="00A40C3C" w:rsidRPr="006F49FB">
        <w:rPr>
          <w:rFonts w:ascii="Times New Roman" w:hAnsi="Times New Roman" w:cs="Times New Roman"/>
          <w:color w:val="000000"/>
          <w:sz w:val="24"/>
          <w:szCs w:val="24"/>
        </w:rPr>
        <w:t xml:space="preserve">Europos Sąjungos strateginiuose dokumentuose verslumo skatinimas yra kaip viena iš svarbiausių užduočių, kurią aktyviai siekiama įgyvendinti. </w:t>
      </w:r>
      <w:r w:rsidR="00960DF6">
        <w:rPr>
          <w:rFonts w:ascii="Times New Roman" w:hAnsi="Times New Roman" w:cs="Times New Roman"/>
          <w:sz w:val="24"/>
          <w:szCs w:val="24"/>
        </w:rPr>
        <w:t>Verslumo trūkumas visuomenėje</w:t>
      </w:r>
      <w:r w:rsidR="0075610F" w:rsidRPr="006F49FB">
        <w:rPr>
          <w:rFonts w:ascii="Times New Roman" w:hAnsi="Times New Roman" w:cs="Times New Roman"/>
          <w:sz w:val="24"/>
          <w:szCs w:val="24"/>
        </w:rPr>
        <w:t xml:space="preserve"> lėmė, jog Europa ėmė at</w:t>
      </w:r>
      <w:r w:rsidR="00A40C3C" w:rsidRPr="006F49FB">
        <w:rPr>
          <w:rFonts w:ascii="Times New Roman" w:hAnsi="Times New Roman" w:cs="Times New Roman"/>
          <w:sz w:val="24"/>
          <w:szCs w:val="24"/>
        </w:rPr>
        <w:t>s</w:t>
      </w:r>
      <w:r w:rsidR="0075610F" w:rsidRPr="006F49FB">
        <w:rPr>
          <w:rFonts w:ascii="Times New Roman" w:hAnsi="Times New Roman" w:cs="Times New Roman"/>
          <w:sz w:val="24"/>
          <w:szCs w:val="24"/>
        </w:rPr>
        <w:t xml:space="preserve">ilikti, lyginant su kitomis didžiausiomis pasaulio ekonomikomis. Keista, tačiau nors Europos gyventojai turi ir geresnį išsilavinimą bei aukštesnes kompetencijas, tačiau turėdami savo verslą ar inicijuodami naujas idėjas, jie mažiau linkę prisiimti atsakomybės už savo kuriamą verslą.   Tai rodo, kad verslumas yra plati sąvoka. </w:t>
      </w:r>
      <w:r w:rsidR="002C3F70" w:rsidRPr="006F49FB">
        <w:rPr>
          <w:rFonts w:ascii="Times New Roman" w:hAnsi="Times New Roman" w:cs="Times New Roman"/>
          <w:sz w:val="24"/>
          <w:szCs w:val="24"/>
        </w:rPr>
        <w:t>Iš pirmo žvilgsnio verslumo s</w:t>
      </w:r>
      <w:r w:rsidR="001D5B31">
        <w:rPr>
          <w:rFonts w:ascii="Times New Roman" w:hAnsi="Times New Roman" w:cs="Times New Roman"/>
          <w:sz w:val="24"/>
          <w:szCs w:val="24"/>
        </w:rPr>
        <w:t>amprata</w:t>
      </w:r>
      <w:r w:rsidR="002C3F70" w:rsidRPr="006F49FB">
        <w:rPr>
          <w:rFonts w:ascii="Times New Roman" w:hAnsi="Times New Roman" w:cs="Times New Roman"/>
          <w:sz w:val="24"/>
          <w:szCs w:val="24"/>
        </w:rPr>
        <w:t xml:space="preserve"> lyg ir visiems puikiai suprantama ir aiški. Tačiau šis terminas gali būti suprantamas siaurąja ir pla</w:t>
      </w:r>
      <w:r w:rsidR="001D5B31">
        <w:rPr>
          <w:rFonts w:ascii="Times New Roman" w:hAnsi="Times New Roman" w:cs="Times New Roman"/>
          <w:sz w:val="24"/>
          <w:szCs w:val="24"/>
        </w:rPr>
        <w:t xml:space="preserve">čiąja prasme. Pirmiausia, </w:t>
      </w:r>
      <w:r w:rsidR="002C3F70" w:rsidRPr="006F49FB">
        <w:rPr>
          <w:rFonts w:ascii="Times New Roman" w:hAnsi="Times New Roman" w:cs="Times New Roman"/>
          <w:sz w:val="24"/>
          <w:szCs w:val="24"/>
        </w:rPr>
        <w:t xml:space="preserve"> „verslumas“ tapatinama</w:t>
      </w:r>
      <w:r w:rsidR="00960DF6">
        <w:rPr>
          <w:rFonts w:ascii="Times New Roman" w:hAnsi="Times New Roman" w:cs="Times New Roman"/>
          <w:sz w:val="24"/>
          <w:szCs w:val="24"/>
        </w:rPr>
        <w:t>s</w:t>
      </w:r>
      <w:r w:rsidR="002C3F70" w:rsidRPr="006F49FB">
        <w:rPr>
          <w:rFonts w:ascii="Times New Roman" w:hAnsi="Times New Roman" w:cs="Times New Roman"/>
          <w:sz w:val="24"/>
          <w:szCs w:val="24"/>
        </w:rPr>
        <w:t xml:space="preserve"> su verslu ir laikomas kaip jo sinonimas, atitikmuo.</w:t>
      </w:r>
      <w:r w:rsidR="001D5B31">
        <w:rPr>
          <w:rFonts w:ascii="Times New Roman" w:hAnsi="Times New Roman" w:cs="Times New Roman"/>
          <w:sz w:val="24"/>
          <w:szCs w:val="24"/>
        </w:rPr>
        <w:t>Terminas</w:t>
      </w:r>
      <w:r w:rsidR="007C019F" w:rsidRPr="006F49FB">
        <w:rPr>
          <w:rFonts w:ascii="Times New Roman" w:hAnsi="Times New Roman" w:cs="Times New Roman"/>
          <w:sz w:val="24"/>
          <w:szCs w:val="24"/>
        </w:rPr>
        <w:t xml:space="preserve"> „verslumas</w:t>
      </w:r>
      <w:r w:rsidR="007458C0" w:rsidRPr="006F49FB">
        <w:rPr>
          <w:rFonts w:ascii="Times New Roman" w:hAnsi="Times New Roman" w:cs="Times New Roman"/>
          <w:sz w:val="24"/>
          <w:szCs w:val="24"/>
        </w:rPr>
        <w:t>“ kildina</w:t>
      </w:r>
      <w:r w:rsidR="007C019F" w:rsidRPr="006F49FB">
        <w:rPr>
          <w:rFonts w:ascii="Times New Roman" w:hAnsi="Times New Roman" w:cs="Times New Roman"/>
          <w:sz w:val="24"/>
          <w:szCs w:val="24"/>
        </w:rPr>
        <w:t>ma</w:t>
      </w:r>
      <w:r w:rsidR="00960DF6">
        <w:rPr>
          <w:rFonts w:ascii="Times New Roman" w:hAnsi="Times New Roman" w:cs="Times New Roman"/>
          <w:sz w:val="24"/>
          <w:szCs w:val="24"/>
        </w:rPr>
        <w:t>s</w:t>
      </w:r>
      <w:r w:rsidR="007C019F" w:rsidRPr="006F49FB">
        <w:rPr>
          <w:rFonts w:ascii="Times New Roman" w:hAnsi="Times New Roman" w:cs="Times New Roman"/>
          <w:sz w:val="24"/>
          <w:szCs w:val="24"/>
        </w:rPr>
        <w:t xml:space="preserve"> iš anglų kalbos žodžio </w:t>
      </w:r>
      <w:r w:rsidR="00AA3C10">
        <w:rPr>
          <w:rStyle w:val="Strong"/>
          <w:rFonts w:ascii="Times New Roman" w:hAnsi="Times New Roman" w:cs="Times New Roman"/>
          <w:i/>
          <w:iCs/>
          <w:sz w:val="24"/>
          <w:szCs w:val="24"/>
        </w:rPr>
        <w:t>entrepreneurshi</w:t>
      </w:r>
      <w:r w:rsidR="009F2EF4">
        <w:rPr>
          <w:rStyle w:val="Strong"/>
          <w:rFonts w:ascii="Times New Roman" w:hAnsi="Times New Roman" w:cs="Times New Roman"/>
          <w:i/>
          <w:iCs/>
          <w:sz w:val="24"/>
          <w:szCs w:val="24"/>
        </w:rPr>
        <w:t>p</w:t>
      </w:r>
      <w:r w:rsidR="00AA3C10">
        <w:rPr>
          <w:rStyle w:val="Strong"/>
          <w:rFonts w:ascii="Times New Roman" w:hAnsi="Times New Roman" w:cs="Times New Roman"/>
          <w:b w:val="0"/>
          <w:iCs/>
          <w:sz w:val="24"/>
          <w:szCs w:val="24"/>
        </w:rPr>
        <w:t>(Tarptautinių žodžių žodynas, 2006)</w:t>
      </w:r>
      <w:r w:rsidR="00594F5A" w:rsidRPr="006F49FB">
        <w:rPr>
          <w:rStyle w:val="Strong"/>
          <w:rFonts w:ascii="Times New Roman" w:hAnsi="Times New Roman" w:cs="Times New Roman"/>
          <w:i/>
          <w:iCs/>
          <w:sz w:val="24"/>
          <w:szCs w:val="24"/>
        </w:rPr>
        <w:t xml:space="preserve">. </w:t>
      </w:r>
      <w:r w:rsidR="00594F5A" w:rsidRPr="006F49FB">
        <w:rPr>
          <w:rStyle w:val="Strong"/>
          <w:rFonts w:ascii="Times New Roman" w:hAnsi="Times New Roman" w:cs="Times New Roman"/>
          <w:b w:val="0"/>
          <w:iCs/>
          <w:sz w:val="24"/>
          <w:szCs w:val="24"/>
        </w:rPr>
        <w:t xml:space="preserve">Tai gebėjimas valstybei kurti pridėtinę ekonominę vertę, gebėjimas ir galimybė kurti verslą, vystyti inovacijas. Galima teigti, kad net valstybės </w:t>
      </w:r>
      <w:r w:rsidR="006D334A">
        <w:rPr>
          <w:rStyle w:val="Strong"/>
          <w:rFonts w:ascii="Times New Roman" w:hAnsi="Times New Roman" w:cs="Times New Roman"/>
          <w:b w:val="0"/>
          <w:iCs/>
          <w:sz w:val="24"/>
          <w:szCs w:val="24"/>
        </w:rPr>
        <w:t>gyvenimo kokybės</w:t>
      </w:r>
      <w:r w:rsidR="00594F5A" w:rsidRPr="006F49FB">
        <w:rPr>
          <w:rStyle w:val="Strong"/>
          <w:rFonts w:ascii="Times New Roman" w:hAnsi="Times New Roman" w:cs="Times New Roman"/>
          <w:b w:val="0"/>
          <w:iCs/>
          <w:sz w:val="24"/>
          <w:szCs w:val="24"/>
        </w:rPr>
        <w:t xml:space="preserve"> lygis, išsivystymo lygis ir ekonominė padėtis tiesiogiai siejasi su bendruomenės verslumo savybėmis ir kompetencijomis.</w:t>
      </w:r>
      <w:r w:rsidR="00453871" w:rsidRPr="006F49FB">
        <w:rPr>
          <w:rStyle w:val="Strong"/>
          <w:rFonts w:ascii="Times New Roman" w:hAnsi="Times New Roman" w:cs="Times New Roman"/>
          <w:b w:val="0"/>
          <w:iCs/>
          <w:sz w:val="24"/>
          <w:szCs w:val="24"/>
        </w:rPr>
        <w:t xml:space="preserve"> Vadinasi, verslus žmogus visada moka ir mokės uždirbti pinigus.</w:t>
      </w:r>
      <w:r w:rsidR="007E5D84">
        <w:rPr>
          <w:rStyle w:val="Strong"/>
          <w:rFonts w:ascii="Times New Roman" w:hAnsi="Times New Roman" w:cs="Times New Roman"/>
          <w:b w:val="0"/>
          <w:iCs/>
          <w:sz w:val="24"/>
          <w:szCs w:val="24"/>
        </w:rPr>
        <w:t xml:space="preserve"> Panašiai verslumą aiškina ir </w:t>
      </w:r>
      <w:r w:rsidR="007E5D84" w:rsidRPr="007E5D84">
        <w:rPr>
          <w:rFonts w:ascii="Times New Roman" w:hAnsi="Times New Roman" w:cs="Times New Roman"/>
          <w:sz w:val="24"/>
          <w:szCs w:val="24"/>
        </w:rPr>
        <w:t>Stokes D., Wilson N., Mador M.(2010)</w:t>
      </w:r>
      <w:r w:rsidR="006D334A">
        <w:rPr>
          <w:rFonts w:ascii="Times New Roman" w:hAnsi="Times New Roman" w:cs="Times New Roman"/>
          <w:sz w:val="24"/>
          <w:szCs w:val="24"/>
        </w:rPr>
        <w:t>. Pasak jų,</w:t>
      </w:r>
      <w:r w:rsidR="007E5D84">
        <w:rPr>
          <w:rFonts w:ascii="Times New Roman" w:hAnsi="Times New Roman" w:cs="Times New Roman"/>
          <w:sz w:val="24"/>
          <w:szCs w:val="24"/>
        </w:rPr>
        <w:t xml:space="preserve"> verslumas ir verslininkai tiesiogiai siejasi tarpusavy, bei yra kone svarbiausia mūsų ekonominio gyvenimo dalis. </w:t>
      </w:r>
      <w:r w:rsidR="006D334A">
        <w:rPr>
          <w:rFonts w:ascii="Times New Roman" w:hAnsi="Times New Roman" w:cs="Times New Roman"/>
          <w:sz w:val="24"/>
          <w:szCs w:val="24"/>
        </w:rPr>
        <w:t>Lukavičius K. Verslo ekonomikos</w:t>
      </w:r>
      <w:r w:rsidR="00FF4C83" w:rsidRPr="006F49FB">
        <w:rPr>
          <w:rFonts w:ascii="Times New Roman" w:hAnsi="Times New Roman" w:cs="Times New Roman"/>
          <w:sz w:val="24"/>
          <w:szCs w:val="24"/>
        </w:rPr>
        <w:t xml:space="preserve"> straipsnyje </w:t>
      </w:r>
      <w:r w:rsidR="00FF4C83" w:rsidRPr="006F49FB">
        <w:rPr>
          <w:rFonts w:ascii="Times New Roman" w:hAnsi="Times New Roman" w:cs="Times New Roman"/>
          <w:sz w:val="24"/>
          <w:szCs w:val="24"/>
        </w:rPr>
        <w:lastRenderedPageBreak/>
        <w:t>pateikia dar vieną verslumo sampratos aiškinimą: „Verslumas – tai vadovavimo ir organizavimo gebėjimai būtini verslininkams, kad jų verslas būtų efektyvus ir perspektyvus, o vartotojams būtų teikiamos aukščiausios kokybės prekės ir paslaug</w:t>
      </w:r>
      <w:r w:rsidR="006D334A">
        <w:rPr>
          <w:rFonts w:ascii="Times New Roman" w:hAnsi="Times New Roman" w:cs="Times New Roman"/>
          <w:sz w:val="24"/>
          <w:szCs w:val="24"/>
        </w:rPr>
        <w:t>os konkurencinga kaina.“(Lukavič</w:t>
      </w:r>
      <w:r w:rsidR="00FF4C83" w:rsidRPr="006F49FB">
        <w:rPr>
          <w:rFonts w:ascii="Times New Roman" w:hAnsi="Times New Roman" w:cs="Times New Roman"/>
          <w:sz w:val="24"/>
          <w:szCs w:val="24"/>
        </w:rPr>
        <w:t>ius K. ir kt. 2006, p.8)</w:t>
      </w:r>
    </w:p>
    <w:p w:rsidR="001404BD" w:rsidRPr="006F49FB" w:rsidRDefault="00A40C3C" w:rsidP="00CE632C">
      <w:pPr>
        <w:autoSpaceDE w:val="0"/>
        <w:autoSpaceDN w:val="0"/>
        <w:adjustRightInd w:val="0"/>
        <w:spacing w:after="0" w:line="360" w:lineRule="auto"/>
        <w:ind w:firstLine="567"/>
        <w:jc w:val="both"/>
        <w:rPr>
          <w:rFonts w:ascii="Times New Roman" w:hAnsi="Times New Roman" w:cs="Times New Roman"/>
          <w:sz w:val="24"/>
          <w:szCs w:val="24"/>
        </w:rPr>
      </w:pPr>
      <w:r w:rsidRPr="006F49FB">
        <w:rPr>
          <w:rFonts w:ascii="Times New Roman" w:hAnsi="Times New Roman" w:cs="Times New Roman"/>
          <w:i/>
          <w:iCs/>
          <w:color w:val="000000"/>
          <w:sz w:val="24"/>
          <w:szCs w:val="24"/>
        </w:rPr>
        <w:t xml:space="preserve">Europos žaliojoje verslumo knygoje </w:t>
      </w:r>
      <w:r w:rsidRPr="006F49FB">
        <w:rPr>
          <w:rFonts w:ascii="Times New Roman" w:hAnsi="Times New Roman" w:cs="Times New Roman"/>
          <w:color w:val="000000"/>
          <w:sz w:val="24"/>
          <w:szCs w:val="24"/>
        </w:rPr>
        <w:t>(</w:t>
      </w:r>
      <w:r w:rsidRPr="00BA34BD">
        <w:rPr>
          <w:rFonts w:ascii="Times New Roman" w:hAnsi="Times New Roman" w:cs="Times New Roman"/>
          <w:color w:val="000000"/>
          <w:sz w:val="24"/>
          <w:szCs w:val="24"/>
        </w:rPr>
        <w:t>Green Paper on Entrepreneurship in Europe</w:t>
      </w:r>
      <w:r w:rsidR="00BA34BD" w:rsidRPr="00BA34BD">
        <w:rPr>
          <w:rFonts w:ascii="Times New Roman" w:hAnsi="Times New Roman" w:cs="Times New Roman"/>
          <w:color w:val="000000"/>
          <w:sz w:val="24"/>
          <w:szCs w:val="24"/>
        </w:rPr>
        <w:t>,</w:t>
      </w:r>
      <w:r w:rsidRPr="00BA34BD">
        <w:rPr>
          <w:rFonts w:ascii="Times New Roman" w:hAnsi="Times New Roman" w:cs="Times New Roman"/>
          <w:color w:val="000000"/>
          <w:sz w:val="24"/>
          <w:szCs w:val="24"/>
        </w:rPr>
        <w:t xml:space="preserve"> 2003</w:t>
      </w:r>
      <w:r w:rsidRPr="006F49FB">
        <w:rPr>
          <w:rFonts w:ascii="Times New Roman" w:hAnsi="Times New Roman" w:cs="Times New Roman"/>
          <w:color w:val="000000"/>
          <w:sz w:val="24"/>
          <w:szCs w:val="24"/>
        </w:rPr>
        <w:t>) teigiama, kad inovacijų ir kūrybingumo principais grindžiamas verslas (</w:t>
      </w:r>
      <w:r w:rsidRPr="006F49FB">
        <w:rPr>
          <w:rFonts w:ascii="Times New Roman" w:hAnsi="Times New Roman" w:cs="Times New Roman"/>
          <w:i/>
          <w:iCs/>
          <w:color w:val="000000"/>
          <w:sz w:val="24"/>
          <w:szCs w:val="24"/>
        </w:rPr>
        <w:t xml:space="preserve">entrepreneurship) </w:t>
      </w:r>
      <w:r w:rsidRPr="006F49FB">
        <w:rPr>
          <w:rFonts w:ascii="Times New Roman" w:hAnsi="Times New Roman" w:cs="Times New Roman"/>
          <w:color w:val="000000"/>
          <w:sz w:val="24"/>
          <w:szCs w:val="24"/>
        </w:rPr>
        <w:t>yra svarbiausias veiksnys ekonominiam augimui, inovacijoms ir darbo vietoms kurti.</w:t>
      </w:r>
      <w:r w:rsidR="00C07AA4" w:rsidRPr="006F49FB">
        <w:rPr>
          <w:rFonts w:ascii="Times New Roman" w:hAnsi="Times New Roman" w:cs="Times New Roman"/>
          <w:iCs/>
          <w:sz w:val="24"/>
          <w:szCs w:val="24"/>
        </w:rPr>
        <w:t xml:space="preserve">Knygoje </w:t>
      </w:r>
      <w:r w:rsidR="005B5CB4" w:rsidRPr="006F49FB">
        <w:rPr>
          <w:rFonts w:ascii="Times New Roman" w:hAnsi="Times New Roman" w:cs="Times New Roman"/>
          <w:iCs/>
          <w:sz w:val="24"/>
          <w:szCs w:val="24"/>
        </w:rPr>
        <w:t>yra numatyta verslumo skatinimo programa Europoje, kurią sudaro 5 pagrindinės verslumo strateginės nuostatos, kurias galima atitinkamai sieti ir su verslumo sampratos suvokimu:</w:t>
      </w:r>
    </w:p>
    <w:p w:rsidR="005B5CB4" w:rsidRPr="006F49FB" w:rsidRDefault="005B5CB4" w:rsidP="001966A7">
      <w:pPr>
        <w:pStyle w:val="ListParagraph"/>
        <w:numPr>
          <w:ilvl w:val="0"/>
          <w:numId w:val="8"/>
        </w:numPr>
        <w:spacing w:before="100" w:beforeAutospacing="1" w:after="100" w:afterAutospacing="1" w:line="360" w:lineRule="auto"/>
        <w:jc w:val="both"/>
        <w:rPr>
          <w:rFonts w:ascii="Times New Roman" w:eastAsia="Times New Roman" w:hAnsi="Times New Roman" w:cs="Times New Roman"/>
          <w:sz w:val="24"/>
          <w:szCs w:val="24"/>
        </w:rPr>
      </w:pPr>
      <w:r w:rsidRPr="006F49FB">
        <w:rPr>
          <w:rFonts w:ascii="Times New Roman" w:eastAsia="Times New Roman" w:hAnsi="Times New Roman" w:cs="Times New Roman"/>
          <w:sz w:val="24"/>
          <w:szCs w:val="24"/>
        </w:rPr>
        <w:t>skatina verslų mastymą regione;</w:t>
      </w:r>
    </w:p>
    <w:p w:rsidR="005B5CB4" w:rsidRPr="006F49FB" w:rsidRDefault="005B5CB4" w:rsidP="001966A7">
      <w:pPr>
        <w:pStyle w:val="ListParagraph"/>
        <w:numPr>
          <w:ilvl w:val="0"/>
          <w:numId w:val="8"/>
        </w:numPr>
        <w:spacing w:before="100" w:beforeAutospacing="1" w:after="100" w:afterAutospacing="1" w:line="360" w:lineRule="auto"/>
        <w:jc w:val="both"/>
        <w:rPr>
          <w:rFonts w:ascii="Times New Roman" w:eastAsia="Times New Roman" w:hAnsi="Times New Roman" w:cs="Times New Roman"/>
          <w:sz w:val="24"/>
          <w:szCs w:val="24"/>
        </w:rPr>
      </w:pPr>
      <w:r w:rsidRPr="006F49FB">
        <w:rPr>
          <w:rFonts w:ascii="Times New Roman" w:eastAsia="Times New Roman" w:hAnsi="Times New Roman" w:cs="Times New Roman"/>
          <w:sz w:val="24"/>
          <w:szCs w:val="24"/>
        </w:rPr>
        <w:t>skatina jaunus ir veiklius žmones užsiimti privačiu verslu;</w:t>
      </w:r>
    </w:p>
    <w:p w:rsidR="005B5CB4" w:rsidRPr="006F49FB" w:rsidRDefault="005B5CB4" w:rsidP="001966A7">
      <w:pPr>
        <w:pStyle w:val="ListParagraph"/>
        <w:numPr>
          <w:ilvl w:val="0"/>
          <w:numId w:val="8"/>
        </w:numPr>
        <w:spacing w:before="100" w:beforeAutospacing="1" w:after="100" w:afterAutospacing="1" w:line="360" w:lineRule="auto"/>
        <w:jc w:val="both"/>
        <w:rPr>
          <w:rFonts w:ascii="Times New Roman" w:eastAsia="Times New Roman" w:hAnsi="Times New Roman" w:cs="Times New Roman"/>
          <w:sz w:val="24"/>
          <w:szCs w:val="24"/>
        </w:rPr>
      </w:pPr>
      <w:r w:rsidRPr="006F49FB">
        <w:rPr>
          <w:rFonts w:ascii="Times New Roman" w:eastAsia="Times New Roman" w:hAnsi="Times New Roman" w:cs="Times New Roman"/>
          <w:sz w:val="24"/>
          <w:szCs w:val="24"/>
        </w:rPr>
        <w:t>rengia verslus plėtrai bei konkurencingumui užsienio rinkose;</w:t>
      </w:r>
    </w:p>
    <w:p w:rsidR="005B5CB4" w:rsidRPr="006F49FB" w:rsidRDefault="005B5CB4" w:rsidP="001966A7">
      <w:pPr>
        <w:pStyle w:val="ListParagraph"/>
        <w:numPr>
          <w:ilvl w:val="0"/>
          <w:numId w:val="8"/>
        </w:numPr>
        <w:spacing w:before="100" w:beforeAutospacing="1" w:after="100" w:afterAutospacing="1" w:line="360" w:lineRule="auto"/>
        <w:jc w:val="both"/>
        <w:rPr>
          <w:rFonts w:ascii="Times New Roman" w:eastAsia="Times New Roman" w:hAnsi="Times New Roman" w:cs="Times New Roman"/>
          <w:sz w:val="24"/>
          <w:szCs w:val="24"/>
        </w:rPr>
      </w:pPr>
      <w:r w:rsidRPr="006F49FB">
        <w:rPr>
          <w:rFonts w:ascii="Times New Roman" w:eastAsia="Times New Roman" w:hAnsi="Times New Roman" w:cs="Times New Roman"/>
          <w:sz w:val="24"/>
          <w:szCs w:val="24"/>
        </w:rPr>
        <w:t>kelia verslų finansines kompetencijas;</w:t>
      </w:r>
    </w:p>
    <w:p w:rsidR="005B5CB4" w:rsidRPr="006F49FB" w:rsidRDefault="005B5CB4" w:rsidP="001966A7">
      <w:pPr>
        <w:pStyle w:val="ListParagraph"/>
        <w:numPr>
          <w:ilvl w:val="0"/>
          <w:numId w:val="8"/>
        </w:numPr>
        <w:spacing w:before="100" w:beforeAutospacing="1" w:after="100" w:afterAutospacing="1" w:line="360" w:lineRule="auto"/>
        <w:jc w:val="both"/>
        <w:rPr>
          <w:rFonts w:ascii="Times New Roman" w:eastAsia="Times New Roman" w:hAnsi="Times New Roman" w:cs="Times New Roman"/>
          <w:sz w:val="24"/>
          <w:szCs w:val="24"/>
        </w:rPr>
      </w:pPr>
      <w:r w:rsidRPr="006F49FB">
        <w:rPr>
          <w:rFonts w:ascii="Times New Roman" w:eastAsia="Times New Roman" w:hAnsi="Times New Roman" w:cs="Times New Roman"/>
          <w:sz w:val="24"/>
          <w:szCs w:val="24"/>
        </w:rPr>
        <w:t>kuria inovatyvią bei draugišką aplinką smulkiam ir vidutiniam verslui. (</w:t>
      </w:r>
      <w:r w:rsidRPr="00BA34BD">
        <w:rPr>
          <w:rFonts w:ascii="Times New Roman" w:hAnsi="Times New Roman" w:cs="Times New Roman"/>
          <w:color w:val="000000"/>
          <w:sz w:val="24"/>
          <w:szCs w:val="24"/>
        </w:rPr>
        <w:t>Green Paper on Entrepreneurship in Europe</w:t>
      </w:r>
      <w:r w:rsidR="00BA34BD" w:rsidRPr="00BA34BD">
        <w:rPr>
          <w:rFonts w:ascii="Times New Roman" w:hAnsi="Times New Roman" w:cs="Times New Roman"/>
          <w:color w:val="000000"/>
          <w:sz w:val="24"/>
          <w:szCs w:val="24"/>
        </w:rPr>
        <w:t>,</w:t>
      </w:r>
      <w:r w:rsidRPr="00BA34BD">
        <w:rPr>
          <w:rFonts w:ascii="Times New Roman" w:hAnsi="Times New Roman" w:cs="Times New Roman"/>
          <w:color w:val="000000"/>
          <w:sz w:val="24"/>
          <w:szCs w:val="24"/>
        </w:rPr>
        <w:t xml:space="preserve"> 2003)</w:t>
      </w:r>
    </w:p>
    <w:p w:rsidR="002F2B13" w:rsidRDefault="001D5B31" w:rsidP="00CE632C">
      <w:pPr>
        <w:spacing w:before="100" w:beforeAutospacing="1" w:after="100" w:afterAutospacing="1"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Remiantis šiuo</w:t>
      </w:r>
      <w:r w:rsidR="006D334A">
        <w:rPr>
          <w:rFonts w:ascii="Times New Roman" w:hAnsi="Times New Roman" w:cs="Times New Roman"/>
          <w:sz w:val="24"/>
          <w:szCs w:val="24"/>
        </w:rPr>
        <w:t xml:space="preserve"> požiūriu, galima teigti, kad verslumas</w:t>
      </w:r>
      <w:r w:rsidR="00453871" w:rsidRPr="006F49FB">
        <w:rPr>
          <w:rFonts w:ascii="Times New Roman" w:hAnsi="Times New Roman" w:cs="Times New Roman"/>
          <w:sz w:val="24"/>
          <w:szCs w:val="24"/>
        </w:rPr>
        <w:t>reiškia verslininko kasdieninės veiklos apibūdinimą. Tai, žinoma, siejasi i</w:t>
      </w:r>
      <w:r w:rsidR="006D334A">
        <w:rPr>
          <w:rFonts w:ascii="Times New Roman" w:hAnsi="Times New Roman" w:cs="Times New Roman"/>
          <w:sz w:val="24"/>
          <w:szCs w:val="24"/>
        </w:rPr>
        <w:t xml:space="preserve">r su verslu, ir su verslininko gebėjimais. </w:t>
      </w:r>
      <w:r w:rsidR="005832E4">
        <w:rPr>
          <w:rFonts w:ascii="Times New Roman" w:hAnsi="Times New Roman" w:cs="Times New Roman"/>
          <w:sz w:val="24"/>
          <w:szCs w:val="24"/>
        </w:rPr>
        <w:t>Remiantis kitų autorių moksliniais darbais, v</w:t>
      </w:r>
      <w:r w:rsidR="00453871" w:rsidRPr="006F49FB">
        <w:rPr>
          <w:rFonts w:ascii="Times New Roman" w:hAnsi="Times New Roman" w:cs="Times New Roman"/>
          <w:sz w:val="24"/>
          <w:szCs w:val="24"/>
        </w:rPr>
        <w:t>erslumas apima individualią žmogaus galią sukurti idėją ir ją praktiškai įgyvendinti, suburti darbo komandą, organizuoti veiklą ir siekti užsibrėžto tikslo.</w:t>
      </w:r>
      <w:r w:rsidR="005832E4">
        <w:rPr>
          <w:rFonts w:ascii="Times New Roman" w:hAnsi="Times New Roman" w:cs="Times New Roman"/>
          <w:sz w:val="24"/>
          <w:szCs w:val="24"/>
        </w:rPr>
        <w:t>Toks</w:t>
      </w:r>
      <w:r w:rsidR="00216042">
        <w:rPr>
          <w:rFonts w:ascii="Times New Roman" w:hAnsi="Times New Roman" w:cs="Times New Roman"/>
          <w:sz w:val="24"/>
          <w:szCs w:val="24"/>
        </w:rPr>
        <w:t xml:space="preserve"> požiūris atsk</w:t>
      </w:r>
      <w:r w:rsidR="005832E4">
        <w:rPr>
          <w:rFonts w:ascii="Times New Roman" w:hAnsi="Times New Roman" w:cs="Times New Roman"/>
          <w:sz w:val="24"/>
          <w:szCs w:val="24"/>
        </w:rPr>
        <w:t>leidžia verslumą kaip vadybinių gebėjimų rinkinį</w:t>
      </w:r>
      <w:r w:rsidR="00216042">
        <w:rPr>
          <w:rFonts w:ascii="Times New Roman" w:hAnsi="Times New Roman" w:cs="Times New Roman"/>
          <w:sz w:val="24"/>
          <w:szCs w:val="24"/>
        </w:rPr>
        <w:t>.</w:t>
      </w:r>
      <w:r w:rsidR="005832E4">
        <w:rPr>
          <w:rFonts w:ascii="Times New Roman" w:hAnsi="Times New Roman" w:cs="Times New Roman"/>
          <w:sz w:val="24"/>
          <w:szCs w:val="24"/>
        </w:rPr>
        <w:t xml:space="preserve"> (L.Ga</w:t>
      </w:r>
      <w:r w:rsidR="003204EF">
        <w:rPr>
          <w:rFonts w:ascii="Times New Roman" w:hAnsi="Times New Roman" w:cs="Times New Roman"/>
          <w:sz w:val="24"/>
          <w:szCs w:val="24"/>
        </w:rPr>
        <w:t>gieckienė, A. Graikšienė, 2009)</w:t>
      </w:r>
      <w:r w:rsidR="00216042">
        <w:rPr>
          <w:rFonts w:ascii="Times New Roman" w:hAnsi="Times New Roman" w:cs="Times New Roman"/>
          <w:sz w:val="24"/>
          <w:szCs w:val="24"/>
        </w:rPr>
        <w:t>Kaip pastebi V. Židonytė (2008), t</w:t>
      </w:r>
      <w:r w:rsidR="00453871" w:rsidRPr="006F49FB">
        <w:rPr>
          <w:rFonts w:ascii="Times New Roman" w:hAnsi="Times New Roman" w:cs="Times New Roman"/>
          <w:sz w:val="24"/>
          <w:szCs w:val="24"/>
        </w:rPr>
        <w:t xml:space="preserve">ai žmogaus gebėjimas, o ne veiklos mechanizmas. </w:t>
      </w:r>
    </w:p>
    <w:p w:rsidR="004F777B" w:rsidRPr="006F49FB" w:rsidRDefault="002F2B13" w:rsidP="00CE632C">
      <w:pPr>
        <w:spacing w:before="100" w:beforeAutospacing="1" w:after="100" w:afterAutospacing="1"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V.Stokaitė (2012)</w:t>
      </w:r>
      <w:r w:rsidR="007B4DBA">
        <w:rPr>
          <w:rFonts w:ascii="Times New Roman" w:hAnsi="Times New Roman" w:cs="Times New Roman"/>
          <w:sz w:val="24"/>
          <w:szCs w:val="24"/>
        </w:rPr>
        <w:t xml:space="preserve"> verslumą skiria į tris atskirus segmentus:</w:t>
      </w:r>
    </w:p>
    <w:p w:rsidR="004F777B" w:rsidRPr="006F49FB" w:rsidRDefault="004F777B" w:rsidP="001966A7">
      <w:pPr>
        <w:pStyle w:val="ListParagraph"/>
        <w:numPr>
          <w:ilvl w:val="0"/>
          <w:numId w:val="7"/>
        </w:numPr>
        <w:spacing w:before="100" w:beforeAutospacing="1" w:after="100" w:afterAutospacing="1" w:line="360" w:lineRule="auto"/>
        <w:jc w:val="both"/>
        <w:rPr>
          <w:rFonts w:ascii="Times New Roman" w:hAnsi="Times New Roman" w:cs="Times New Roman"/>
          <w:sz w:val="24"/>
          <w:szCs w:val="24"/>
        </w:rPr>
      </w:pPr>
      <w:r w:rsidRPr="006F49FB">
        <w:rPr>
          <w:rFonts w:ascii="Times New Roman" w:hAnsi="Times New Roman" w:cs="Times New Roman"/>
          <w:sz w:val="24"/>
          <w:szCs w:val="24"/>
        </w:rPr>
        <w:t xml:space="preserve">Kūrybiškumo ir inovacijų </w:t>
      </w:r>
      <w:r w:rsidR="005E7F02">
        <w:rPr>
          <w:rFonts w:ascii="Times New Roman" w:hAnsi="Times New Roman" w:cs="Times New Roman"/>
          <w:sz w:val="24"/>
          <w:szCs w:val="24"/>
        </w:rPr>
        <w:t>plėtra</w:t>
      </w:r>
      <w:r w:rsidRPr="006F49FB">
        <w:rPr>
          <w:rFonts w:ascii="Times New Roman" w:hAnsi="Times New Roman" w:cs="Times New Roman"/>
          <w:sz w:val="24"/>
          <w:szCs w:val="24"/>
        </w:rPr>
        <w:t xml:space="preserve"> vertės kūrimo procese;</w:t>
      </w:r>
    </w:p>
    <w:p w:rsidR="004F777B" w:rsidRPr="006F49FB" w:rsidRDefault="002F2B13" w:rsidP="001966A7">
      <w:pPr>
        <w:pStyle w:val="ListParagraph"/>
        <w:numPr>
          <w:ilvl w:val="0"/>
          <w:numId w:val="7"/>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Verslininkui būdingos savybės</w:t>
      </w:r>
      <w:r w:rsidR="004F777B" w:rsidRPr="006F49FB">
        <w:rPr>
          <w:rFonts w:ascii="Times New Roman" w:hAnsi="Times New Roman" w:cs="Times New Roman"/>
          <w:sz w:val="24"/>
          <w:szCs w:val="24"/>
        </w:rPr>
        <w:t>;</w:t>
      </w:r>
    </w:p>
    <w:p w:rsidR="004F777B" w:rsidRPr="006F49FB" w:rsidRDefault="004F777B" w:rsidP="001966A7">
      <w:pPr>
        <w:pStyle w:val="ListParagraph"/>
        <w:numPr>
          <w:ilvl w:val="0"/>
          <w:numId w:val="7"/>
        </w:numPr>
        <w:spacing w:before="100" w:beforeAutospacing="1" w:after="100" w:afterAutospacing="1" w:line="360" w:lineRule="auto"/>
        <w:jc w:val="both"/>
        <w:rPr>
          <w:rFonts w:ascii="Times New Roman" w:hAnsi="Times New Roman" w:cs="Times New Roman"/>
          <w:sz w:val="24"/>
          <w:szCs w:val="24"/>
        </w:rPr>
      </w:pPr>
      <w:r w:rsidRPr="006F49FB">
        <w:rPr>
          <w:rFonts w:ascii="Times New Roman" w:hAnsi="Times New Roman" w:cs="Times New Roman"/>
          <w:sz w:val="24"/>
          <w:szCs w:val="24"/>
        </w:rPr>
        <w:t>Verslumo taikymas – verslo kūrimas ir plėtotė.</w:t>
      </w:r>
    </w:p>
    <w:p w:rsidR="00FF4C83" w:rsidRPr="005E7F02" w:rsidRDefault="002F2B13" w:rsidP="00CE632C">
      <w:pPr>
        <w:spacing w:before="100" w:beforeAutospacing="1" w:after="100" w:afterAutospacing="1" w:line="360" w:lineRule="auto"/>
        <w:ind w:firstLine="567"/>
        <w:jc w:val="both"/>
        <w:rPr>
          <w:rFonts w:ascii="Times New Roman" w:hAnsi="Times New Roman" w:cs="Times New Roman"/>
          <w:sz w:val="24"/>
          <w:szCs w:val="24"/>
        </w:rPr>
      </w:pPr>
      <w:r>
        <w:rPr>
          <w:rFonts w:ascii="Times New Roman" w:hAnsi="Times New Roman" w:cs="Times New Roman"/>
          <w:sz w:val="24"/>
          <w:szCs w:val="24"/>
        </w:rPr>
        <w:t>A</w:t>
      </w:r>
      <w:r w:rsidR="001D5B31">
        <w:rPr>
          <w:rFonts w:ascii="Times New Roman" w:hAnsi="Times New Roman" w:cs="Times New Roman"/>
          <w:sz w:val="24"/>
          <w:szCs w:val="24"/>
        </w:rPr>
        <w:t>nalizuojant verslumo sampratą</w:t>
      </w:r>
      <w:r w:rsidR="00453871" w:rsidRPr="006F49FB">
        <w:rPr>
          <w:rFonts w:ascii="Times New Roman" w:hAnsi="Times New Roman" w:cs="Times New Roman"/>
          <w:sz w:val="24"/>
          <w:szCs w:val="24"/>
        </w:rPr>
        <w:t xml:space="preserve"> plačiąja prasme, ją paaiškinti yra daug sudėtingiau. </w:t>
      </w:r>
      <w:r w:rsidR="0096006F" w:rsidRPr="006F49FB">
        <w:rPr>
          <w:rFonts w:ascii="Times New Roman" w:hAnsi="Times New Roman" w:cs="Times New Roman"/>
          <w:sz w:val="24"/>
          <w:szCs w:val="24"/>
        </w:rPr>
        <w:t>Kaip jau buvo anksčiau nurodyta pagal Židonytę V</w:t>
      </w:r>
      <w:r w:rsidR="00FF1D1F">
        <w:rPr>
          <w:rFonts w:ascii="Times New Roman" w:hAnsi="Times New Roman" w:cs="Times New Roman"/>
          <w:sz w:val="24"/>
          <w:szCs w:val="24"/>
        </w:rPr>
        <w:t>.</w:t>
      </w:r>
      <w:r w:rsidR="005E7F02">
        <w:rPr>
          <w:rFonts w:ascii="Times New Roman" w:hAnsi="Times New Roman" w:cs="Times New Roman"/>
          <w:sz w:val="24"/>
          <w:szCs w:val="24"/>
        </w:rPr>
        <w:t xml:space="preserve"> (2008)</w:t>
      </w:r>
      <w:r w:rsidR="0096006F" w:rsidRPr="006F49FB">
        <w:rPr>
          <w:rFonts w:ascii="Times New Roman" w:hAnsi="Times New Roman" w:cs="Times New Roman"/>
          <w:sz w:val="24"/>
          <w:szCs w:val="24"/>
        </w:rPr>
        <w:t>., verslumas tai ne tik verslininko veiklos specifika, bet taip pat ir žmogaus tam tikri gebėjimai, kuriuos jis gyvenime įgijo arba jie nuo mažens buvo įgimti.</w:t>
      </w:r>
      <w:r w:rsidR="005E7F02">
        <w:rPr>
          <w:rFonts w:ascii="Times New Roman" w:hAnsi="Times New Roman" w:cs="Times New Roman"/>
          <w:sz w:val="24"/>
          <w:szCs w:val="24"/>
        </w:rPr>
        <w:t xml:space="preserve"> G. Gegeckienė, G. Graikšienė  (2009</w:t>
      </w:r>
      <w:r w:rsidR="00BA1F04">
        <w:rPr>
          <w:rFonts w:ascii="Times New Roman" w:hAnsi="Times New Roman" w:cs="Times New Roman"/>
          <w:sz w:val="24"/>
          <w:szCs w:val="24"/>
        </w:rPr>
        <w:t>, p.11</w:t>
      </w:r>
      <w:r w:rsidR="005E7F02">
        <w:rPr>
          <w:rFonts w:ascii="Times New Roman" w:hAnsi="Times New Roman" w:cs="Times New Roman"/>
          <w:sz w:val="24"/>
          <w:szCs w:val="24"/>
        </w:rPr>
        <w:t>)</w:t>
      </w:r>
      <w:r w:rsidR="002E643C" w:rsidRPr="006F49FB">
        <w:rPr>
          <w:rFonts w:ascii="Times New Roman" w:hAnsi="Times New Roman" w:cs="Times New Roman"/>
          <w:sz w:val="24"/>
          <w:szCs w:val="24"/>
        </w:rPr>
        <w:t xml:space="preserve"> teigė, kad tai </w:t>
      </w:r>
      <w:r w:rsidR="00BA1F04">
        <w:rPr>
          <w:rFonts w:ascii="Times New Roman" w:hAnsi="Times New Roman" w:cs="Times New Roman"/>
          <w:sz w:val="24"/>
          <w:szCs w:val="24"/>
        </w:rPr>
        <w:t>„</w:t>
      </w:r>
      <w:r w:rsidR="002E643C" w:rsidRPr="006F49FB">
        <w:rPr>
          <w:rFonts w:ascii="Times New Roman" w:hAnsi="Times New Roman" w:cs="Times New Roman"/>
          <w:sz w:val="24"/>
          <w:szCs w:val="24"/>
        </w:rPr>
        <w:t xml:space="preserve">yra įgimtas arba įgytas asmeninių savybių rinkinys, kuris leidžia kurti ir socialinę, ir ekonominę ir </w:t>
      </w:r>
      <w:r w:rsidR="002E643C" w:rsidRPr="006F49FB">
        <w:rPr>
          <w:rFonts w:ascii="Times New Roman" w:hAnsi="Times New Roman" w:cs="Times New Roman"/>
          <w:sz w:val="24"/>
          <w:szCs w:val="24"/>
        </w:rPr>
        <w:lastRenderedPageBreak/>
        <w:t>visas kitas vertes.</w:t>
      </w:r>
      <w:r w:rsidR="00BA1F04">
        <w:rPr>
          <w:rFonts w:ascii="Times New Roman" w:hAnsi="Times New Roman" w:cs="Times New Roman"/>
          <w:sz w:val="24"/>
          <w:szCs w:val="24"/>
        </w:rPr>
        <w:t>“</w:t>
      </w:r>
      <w:r w:rsidR="005E7F02">
        <w:rPr>
          <w:rFonts w:ascii="Times New Roman" w:hAnsi="Times New Roman" w:cs="Times New Roman"/>
          <w:sz w:val="24"/>
          <w:szCs w:val="24"/>
        </w:rPr>
        <w:t xml:space="preserve"> Verslumą, kaip įgimtų ir įgytų savybių rinkinį pabrėžė ir L. Mincienė (2004), kuri </w:t>
      </w:r>
      <w:r w:rsidR="004120D0" w:rsidRPr="006F49FB">
        <w:rPr>
          <w:rFonts w:ascii="Times New Roman" w:eastAsia="Times New Roman" w:hAnsi="Times New Roman" w:cs="Times New Roman"/>
          <w:sz w:val="24"/>
          <w:szCs w:val="24"/>
        </w:rPr>
        <w:t>verslumo sampratą nagrinėjo dviem lygmenimis:</w:t>
      </w:r>
    </w:p>
    <w:p w:rsidR="004120D0" w:rsidRPr="006F49FB" w:rsidRDefault="004120D0" w:rsidP="001966A7">
      <w:pPr>
        <w:pStyle w:val="ListParagraph"/>
        <w:numPr>
          <w:ilvl w:val="0"/>
          <w:numId w:val="9"/>
        </w:numPr>
        <w:spacing w:after="0" w:line="360" w:lineRule="auto"/>
        <w:jc w:val="both"/>
        <w:rPr>
          <w:rFonts w:ascii="Times New Roman" w:eastAsia="Times New Roman" w:hAnsi="Times New Roman" w:cs="Times New Roman"/>
          <w:sz w:val="24"/>
          <w:szCs w:val="24"/>
        </w:rPr>
      </w:pPr>
      <w:r w:rsidRPr="006F49FB">
        <w:rPr>
          <w:rFonts w:ascii="Times New Roman" w:eastAsia="Times New Roman" w:hAnsi="Times New Roman" w:cs="Times New Roman"/>
          <w:sz w:val="24"/>
          <w:szCs w:val="24"/>
        </w:rPr>
        <w:t>tai sprendimų, naujovių siekimo ir rizikos derinys, skatinantis verslą;</w:t>
      </w:r>
    </w:p>
    <w:p w:rsidR="004120D0" w:rsidRPr="006F49FB" w:rsidRDefault="004120D0" w:rsidP="001966A7">
      <w:pPr>
        <w:pStyle w:val="ListParagraph"/>
        <w:numPr>
          <w:ilvl w:val="0"/>
          <w:numId w:val="9"/>
        </w:numPr>
        <w:spacing w:after="0" w:line="360" w:lineRule="auto"/>
        <w:jc w:val="both"/>
        <w:rPr>
          <w:rFonts w:ascii="Times New Roman" w:eastAsia="Times New Roman" w:hAnsi="Times New Roman" w:cs="Times New Roman"/>
          <w:sz w:val="24"/>
          <w:szCs w:val="24"/>
        </w:rPr>
      </w:pPr>
      <w:r w:rsidRPr="006F49FB">
        <w:rPr>
          <w:rFonts w:ascii="Times New Roman" w:eastAsia="Times New Roman" w:hAnsi="Times New Roman" w:cs="Times New Roman"/>
          <w:sz w:val="24"/>
          <w:szCs w:val="24"/>
        </w:rPr>
        <w:t xml:space="preserve">įgimtos ir įgytos žmogaus savybės, kurios leidžia žmogui naujoviškai ir mąstyti ir aktyviai, rizikingai veikti. </w:t>
      </w:r>
    </w:p>
    <w:p w:rsidR="00607D61" w:rsidRPr="006F49FB" w:rsidRDefault="00607D61" w:rsidP="00CE632C">
      <w:pPr>
        <w:autoSpaceDE w:val="0"/>
        <w:autoSpaceDN w:val="0"/>
        <w:adjustRightInd w:val="0"/>
        <w:spacing w:after="0" w:line="360" w:lineRule="auto"/>
        <w:ind w:firstLine="567"/>
        <w:jc w:val="both"/>
        <w:rPr>
          <w:rFonts w:ascii="Times New Roman" w:hAnsi="Times New Roman" w:cs="Times New Roman"/>
          <w:sz w:val="24"/>
          <w:szCs w:val="24"/>
        </w:rPr>
      </w:pPr>
      <w:r w:rsidRPr="006F49FB">
        <w:rPr>
          <w:rFonts w:ascii="Times New Roman" w:eastAsia="Times New Roman" w:hAnsi="Times New Roman" w:cs="Times New Roman"/>
          <w:sz w:val="24"/>
          <w:szCs w:val="24"/>
        </w:rPr>
        <w:t xml:space="preserve">Siedami verslumą su žmogaus asmeninių savybių rinkiniu, galima </w:t>
      </w:r>
      <w:r w:rsidR="005A0A62" w:rsidRPr="006F49FB">
        <w:rPr>
          <w:rFonts w:ascii="Times New Roman" w:eastAsia="Times New Roman" w:hAnsi="Times New Roman" w:cs="Times New Roman"/>
          <w:sz w:val="24"/>
          <w:szCs w:val="24"/>
        </w:rPr>
        <w:t xml:space="preserve">įvardinti </w:t>
      </w:r>
      <w:r w:rsidRPr="006F49FB">
        <w:rPr>
          <w:rFonts w:ascii="Times New Roman" w:eastAsia="Times New Roman" w:hAnsi="Times New Roman" w:cs="Times New Roman"/>
          <w:sz w:val="24"/>
          <w:szCs w:val="24"/>
        </w:rPr>
        <w:t>pagrindines ir dažniausiai sutinkamas savybes. Tai yra veržlumas, iniciatyva, kūrybingumas, atsakingumas, veiklumas.</w:t>
      </w:r>
      <w:r w:rsidR="00826AA3" w:rsidRPr="006F49FB">
        <w:rPr>
          <w:rFonts w:ascii="Times New Roman" w:eastAsia="Times New Roman" w:hAnsi="Times New Roman" w:cs="Times New Roman"/>
          <w:sz w:val="24"/>
          <w:szCs w:val="24"/>
        </w:rPr>
        <w:t xml:space="preserve"> Z. Lydeka (2000) apibūdindamas verslumą pabrėžia asmens novatoriškumą ir </w:t>
      </w:r>
      <w:r w:rsidR="00AD62B5" w:rsidRPr="006F49FB">
        <w:rPr>
          <w:rFonts w:ascii="Times New Roman" w:eastAsia="Times New Roman" w:hAnsi="Times New Roman" w:cs="Times New Roman"/>
          <w:sz w:val="24"/>
          <w:szCs w:val="24"/>
        </w:rPr>
        <w:t>sugebėjimą novatoriškai mąstyti, te</w:t>
      </w:r>
      <w:r w:rsidR="00BA0B8A" w:rsidRPr="006F49FB">
        <w:rPr>
          <w:rFonts w:ascii="Times New Roman" w:eastAsia="Times New Roman" w:hAnsi="Times New Roman" w:cs="Times New Roman"/>
          <w:sz w:val="24"/>
          <w:szCs w:val="24"/>
        </w:rPr>
        <w:t xml:space="preserve">igdamas, kad novatoriškai mąstyti nepakanka vien norėti. Reikia didelių sugebėjimų, kad </w:t>
      </w:r>
      <w:r w:rsidR="005E7F02" w:rsidRPr="006F49FB">
        <w:rPr>
          <w:rFonts w:ascii="Times New Roman" w:eastAsia="Times New Roman" w:hAnsi="Times New Roman" w:cs="Times New Roman"/>
          <w:sz w:val="24"/>
          <w:szCs w:val="24"/>
        </w:rPr>
        <w:t xml:space="preserve">asmuo </w:t>
      </w:r>
      <w:r w:rsidR="00BA0B8A" w:rsidRPr="006F49FB">
        <w:rPr>
          <w:rFonts w:ascii="Times New Roman" w:eastAsia="Times New Roman" w:hAnsi="Times New Roman" w:cs="Times New Roman"/>
          <w:sz w:val="24"/>
          <w:szCs w:val="24"/>
        </w:rPr>
        <w:t xml:space="preserve">galėtų taipveikti ir rizikuoti. </w:t>
      </w:r>
      <w:r w:rsidR="005E7F02" w:rsidRPr="006F49FB">
        <w:rPr>
          <w:rFonts w:ascii="Times New Roman" w:eastAsia="Times New Roman" w:hAnsi="Times New Roman" w:cs="Times New Roman"/>
          <w:sz w:val="24"/>
          <w:szCs w:val="24"/>
        </w:rPr>
        <w:t xml:space="preserve">D. </w:t>
      </w:r>
      <w:r w:rsidR="005A0A62" w:rsidRPr="006F49FB">
        <w:rPr>
          <w:rFonts w:ascii="Times New Roman" w:eastAsia="Times New Roman" w:hAnsi="Times New Roman" w:cs="Times New Roman"/>
          <w:sz w:val="24"/>
          <w:szCs w:val="24"/>
        </w:rPr>
        <w:t>Poškienė (2006</w:t>
      </w:r>
      <w:r w:rsidR="003B481F">
        <w:rPr>
          <w:rFonts w:ascii="Times New Roman" w:eastAsia="Times New Roman" w:hAnsi="Times New Roman" w:cs="Times New Roman"/>
          <w:sz w:val="24"/>
          <w:szCs w:val="24"/>
        </w:rPr>
        <w:t>, p.1</w:t>
      </w:r>
      <w:r w:rsidR="005A0A62" w:rsidRPr="006F49FB">
        <w:rPr>
          <w:rFonts w:ascii="Times New Roman" w:eastAsia="Times New Roman" w:hAnsi="Times New Roman" w:cs="Times New Roman"/>
          <w:sz w:val="24"/>
          <w:szCs w:val="24"/>
        </w:rPr>
        <w:t xml:space="preserve">) remdamasi Nacionaliniais verslumo ugdymo standartais (The National Content Standards for Entrepreneurship Education) nurodo, kad </w:t>
      </w:r>
      <w:r w:rsidR="00F47656">
        <w:rPr>
          <w:rFonts w:ascii="Times New Roman" w:eastAsia="Times New Roman" w:hAnsi="Times New Roman" w:cs="Times New Roman"/>
          <w:sz w:val="24"/>
          <w:szCs w:val="24"/>
        </w:rPr>
        <w:t>„</w:t>
      </w:r>
      <w:r w:rsidR="005A0A62" w:rsidRPr="006F49FB">
        <w:rPr>
          <w:rFonts w:ascii="Times New Roman" w:eastAsia="Times New Roman" w:hAnsi="Times New Roman" w:cs="Times New Roman"/>
          <w:sz w:val="24"/>
          <w:szCs w:val="24"/>
        </w:rPr>
        <w:t>verslumas</w:t>
      </w:r>
      <w:r w:rsidR="000D2953" w:rsidRPr="006F49FB">
        <w:rPr>
          <w:rFonts w:ascii="Times New Roman" w:eastAsia="Times New Roman" w:hAnsi="Times New Roman" w:cs="Times New Roman"/>
          <w:sz w:val="24"/>
          <w:szCs w:val="24"/>
        </w:rPr>
        <w:t xml:space="preserve">  – tai asmens mąstymo būdas ir socialinės, vadybinės bei asmeninės kompetencijos, ne tik leidžiančios turimas žinias pritaikyti kasdieniniame gyvenime, ne tik organizuoti savo veiklą, bet ir prisiimti riziką už padarytus sprendimus.</w:t>
      </w:r>
      <w:r w:rsidR="00F47656">
        <w:rPr>
          <w:rFonts w:ascii="Times New Roman" w:eastAsia="Times New Roman" w:hAnsi="Times New Roman" w:cs="Times New Roman"/>
          <w:sz w:val="24"/>
          <w:szCs w:val="24"/>
        </w:rPr>
        <w:t>“</w:t>
      </w:r>
      <w:r w:rsidR="001D5B31">
        <w:rPr>
          <w:rFonts w:ascii="Times New Roman" w:eastAsia="Times New Roman" w:hAnsi="Times New Roman" w:cs="Times New Roman"/>
          <w:sz w:val="24"/>
          <w:szCs w:val="24"/>
        </w:rPr>
        <w:t>Šis termino</w:t>
      </w:r>
      <w:r w:rsidR="00ED091D" w:rsidRPr="006F49FB">
        <w:rPr>
          <w:rFonts w:ascii="Times New Roman" w:eastAsia="Times New Roman" w:hAnsi="Times New Roman" w:cs="Times New Roman"/>
          <w:sz w:val="24"/>
          <w:szCs w:val="24"/>
        </w:rPr>
        <w:t xml:space="preserve"> apibūdinimas siejamas su vieno asmens</w:t>
      </w:r>
      <w:r w:rsidR="00691939">
        <w:rPr>
          <w:rFonts w:ascii="Times New Roman" w:eastAsia="Times New Roman" w:hAnsi="Times New Roman" w:cs="Times New Roman"/>
          <w:sz w:val="24"/>
          <w:szCs w:val="24"/>
        </w:rPr>
        <w:t xml:space="preserve"> gebėjimais ir kompetencijomis. </w:t>
      </w:r>
      <w:r w:rsidR="003204EF">
        <w:rPr>
          <w:rFonts w:ascii="Times New Roman" w:eastAsia="Times New Roman" w:hAnsi="Times New Roman" w:cs="Times New Roman"/>
          <w:sz w:val="24"/>
          <w:szCs w:val="24"/>
        </w:rPr>
        <w:t>C.</w:t>
      </w:r>
      <w:r w:rsidR="00ED091D" w:rsidRPr="006F49FB">
        <w:rPr>
          <w:rFonts w:ascii="Times New Roman" w:eastAsia="Times New Roman" w:hAnsi="Times New Roman" w:cs="Times New Roman"/>
          <w:sz w:val="24"/>
          <w:szCs w:val="24"/>
        </w:rPr>
        <w:t xml:space="preserve"> Turner</w:t>
      </w:r>
      <w:r w:rsidR="00691939">
        <w:rPr>
          <w:rFonts w:ascii="Times New Roman" w:eastAsia="Times New Roman" w:hAnsi="Times New Roman" w:cs="Times New Roman"/>
          <w:sz w:val="24"/>
          <w:szCs w:val="24"/>
        </w:rPr>
        <w:t xml:space="preserve"> (2005)</w:t>
      </w:r>
      <w:r w:rsidR="00ED091D" w:rsidRPr="006F49FB">
        <w:rPr>
          <w:rFonts w:ascii="Times New Roman" w:eastAsia="Times New Roman" w:hAnsi="Times New Roman" w:cs="Times New Roman"/>
          <w:sz w:val="24"/>
          <w:szCs w:val="24"/>
        </w:rPr>
        <w:t xml:space="preserve"> teigia, kad </w:t>
      </w:r>
      <w:r w:rsidR="00691939">
        <w:rPr>
          <w:rFonts w:ascii="Times New Roman" w:eastAsia="Times New Roman" w:hAnsi="Times New Roman" w:cs="Times New Roman"/>
          <w:sz w:val="24"/>
          <w:szCs w:val="24"/>
        </w:rPr>
        <w:t xml:space="preserve">verslumas </w:t>
      </w:r>
      <w:r w:rsidR="00ED091D" w:rsidRPr="006F49FB">
        <w:rPr>
          <w:rFonts w:ascii="Times New Roman" w:eastAsia="Times New Roman" w:hAnsi="Times New Roman" w:cs="Times New Roman"/>
          <w:sz w:val="24"/>
          <w:szCs w:val="24"/>
        </w:rPr>
        <w:t>apima daugiau neg</w:t>
      </w:r>
      <w:r w:rsidR="00F55107" w:rsidRPr="006F49FB">
        <w:rPr>
          <w:rFonts w:ascii="Times New Roman" w:eastAsia="Times New Roman" w:hAnsi="Times New Roman" w:cs="Times New Roman"/>
          <w:sz w:val="24"/>
          <w:szCs w:val="24"/>
        </w:rPr>
        <w:t xml:space="preserve">u vieną asmenį. </w:t>
      </w:r>
      <w:r w:rsidR="00F55107" w:rsidRPr="006F49FB">
        <w:rPr>
          <w:rFonts w:ascii="Times New Roman" w:hAnsi="Times New Roman" w:cs="Times New Roman"/>
          <w:sz w:val="24"/>
          <w:szCs w:val="24"/>
        </w:rPr>
        <w:t>Ji</w:t>
      </w:r>
      <w:r w:rsidR="00691939">
        <w:rPr>
          <w:rFonts w:ascii="Times New Roman" w:hAnsi="Times New Roman" w:cs="Times New Roman"/>
          <w:sz w:val="24"/>
          <w:szCs w:val="24"/>
        </w:rPr>
        <w:t>s</w:t>
      </w:r>
      <w:r w:rsidR="00F55107" w:rsidRPr="006F49FB">
        <w:rPr>
          <w:rFonts w:ascii="Times New Roman" w:hAnsi="Times New Roman" w:cs="Times New Roman"/>
          <w:sz w:val="24"/>
          <w:szCs w:val="24"/>
        </w:rPr>
        <w:t xml:space="preserve"> apima visą savo noru veiklos procese dalyvaujančią komandą, kuri rizikuoja, kuria, skatina, įgyvendina ir iki galo įvykdo novatoriškas idėjas bei sukuria apčiuopiamą vertę. </w:t>
      </w:r>
    </w:p>
    <w:p w:rsidR="00F55107" w:rsidRPr="006F49FB" w:rsidRDefault="00F55107" w:rsidP="00CE632C">
      <w:pPr>
        <w:autoSpaceDE w:val="0"/>
        <w:autoSpaceDN w:val="0"/>
        <w:adjustRightInd w:val="0"/>
        <w:spacing w:after="0" w:line="360" w:lineRule="auto"/>
        <w:ind w:firstLine="567"/>
        <w:jc w:val="both"/>
        <w:rPr>
          <w:rFonts w:ascii="Times New Roman" w:hAnsi="Times New Roman" w:cs="Times New Roman"/>
          <w:sz w:val="24"/>
          <w:szCs w:val="24"/>
        </w:rPr>
      </w:pPr>
      <w:r w:rsidRPr="006F49FB">
        <w:rPr>
          <w:rFonts w:ascii="Times New Roman" w:hAnsi="Times New Roman" w:cs="Times New Roman"/>
          <w:sz w:val="24"/>
          <w:szCs w:val="24"/>
        </w:rPr>
        <w:t>Mokslininkas išskiria 10 pagrindinių verslumo savybių (Turner C, 2005</w:t>
      </w:r>
      <w:r w:rsidR="003204EF">
        <w:rPr>
          <w:rFonts w:ascii="Times New Roman" w:hAnsi="Times New Roman" w:cs="Times New Roman"/>
          <w:sz w:val="24"/>
          <w:szCs w:val="24"/>
        </w:rPr>
        <w:t>, p.218</w:t>
      </w:r>
      <w:r w:rsidRPr="006F49FB">
        <w:rPr>
          <w:rFonts w:ascii="Times New Roman" w:hAnsi="Times New Roman" w:cs="Times New Roman"/>
          <w:sz w:val="24"/>
          <w:szCs w:val="24"/>
        </w:rPr>
        <w:t>):</w:t>
      </w:r>
    </w:p>
    <w:p w:rsidR="00F55107" w:rsidRPr="00CE632C" w:rsidRDefault="00F55107" w:rsidP="001966A7">
      <w:pPr>
        <w:pStyle w:val="ListParagraph"/>
        <w:numPr>
          <w:ilvl w:val="0"/>
          <w:numId w:val="10"/>
        </w:numPr>
        <w:spacing w:before="100" w:beforeAutospacing="1" w:after="100" w:afterAutospacing="1" w:line="360" w:lineRule="auto"/>
        <w:jc w:val="both"/>
        <w:rPr>
          <w:rFonts w:ascii="Times New Roman" w:eastAsia="Times New Roman" w:hAnsi="Times New Roman" w:cs="Times New Roman"/>
          <w:sz w:val="24"/>
          <w:szCs w:val="24"/>
        </w:rPr>
      </w:pPr>
      <w:r w:rsidRPr="00CE632C">
        <w:rPr>
          <w:rFonts w:ascii="Times New Roman" w:eastAsia="Times New Roman" w:hAnsi="Times New Roman" w:cs="Times New Roman"/>
          <w:sz w:val="24"/>
          <w:szCs w:val="24"/>
        </w:rPr>
        <w:t>Būti informuotiems, budriems i</w:t>
      </w:r>
      <w:r w:rsidR="005E7F02" w:rsidRPr="00CE632C">
        <w:rPr>
          <w:rFonts w:ascii="Times New Roman" w:eastAsia="Times New Roman" w:hAnsi="Times New Roman" w:cs="Times New Roman"/>
          <w:sz w:val="24"/>
          <w:szCs w:val="24"/>
        </w:rPr>
        <w:t>r i</w:t>
      </w:r>
      <w:r w:rsidRPr="00CE632C">
        <w:rPr>
          <w:rFonts w:ascii="Times New Roman" w:eastAsia="Times New Roman" w:hAnsi="Times New Roman" w:cs="Times New Roman"/>
          <w:sz w:val="24"/>
          <w:szCs w:val="24"/>
        </w:rPr>
        <w:t>šlikti aktyviems.</w:t>
      </w:r>
    </w:p>
    <w:p w:rsidR="00F55107" w:rsidRPr="00CE632C" w:rsidRDefault="00F55107" w:rsidP="001966A7">
      <w:pPr>
        <w:pStyle w:val="ListParagraph"/>
        <w:numPr>
          <w:ilvl w:val="0"/>
          <w:numId w:val="10"/>
        </w:numPr>
        <w:spacing w:before="100" w:beforeAutospacing="1" w:after="100" w:afterAutospacing="1" w:line="360" w:lineRule="auto"/>
        <w:jc w:val="both"/>
        <w:rPr>
          <w:rFonts w:ascii="Times New Roman" w:eastAsia="Times New Roman" w:hAnsi="Times New Roman" w:cs="Times New Roman"/>
          <w:sz w:val="24"/>
          <w:szCs w:val="24"/>
        </w:rPr>
      </w:pPr>
      <w:r w:rsidRPr="00CE632C">
        <w:rPr>
          <w:rFonts w:ascii="Times New Roman" w:eastAsia="Times New Roman" w:hAnsi="Times New Roman" w:cs="Times New Roman"/>
          <w:sz w:val="24"/>
          <w:szCs w:val="24"/>
        </w:rPr>
        <w:t>Sugebėti pasinaudoti netikrumu.</w:t>
      </w:r>
    </w:p>
    <w:p w:rsidR="00F55107" w:rsidRPr="00CE632C" w:rsidRDefault="00F55107" w:rsidP="001966A7">
      <w:pPr>
        <w:pStyle w:val="ListParagraph"/>
        <w:numPr>
          <w:ilvl w:val="0"/>
          <w:numId w:val="10"/>
        </w:numPr>
        <w:spacing w:before="100" w:beforeAutospacing="1" w:after="100" w:afterAutospacing="1" w:line="360" w:lineRule="auto"/>
        <w:jc w:val="both"/>
        <w:rPr>
          <w:rFonts w:ascii="Times New Roman" w:eastAsia="Times New Roman" w:hAnsi="Times New Roman" w:cs="Times New Roman"/>
          <w:sz w:val="24"/>
          <w:szCs w:val="24"/>
        </w:rPr>
      </w:pPr>
      <w:r w:rsidRPr="00CE632C">
        <w:rPr>
          <w:rFonts w:ascii="Times New Roman" w:eastAsia="Times New Roman" w:hAnsi="Times New Roman" w:cs="Times New Roman"/>
          <w:sz w:val="24"/>
          <w:szCs w:val="24"/>
        </w:rPr>
        <w:t>Ieškoti, ko trūksta rinkoje.</w:t>
      </w:r>
    </w:p>
    <w:p w:rsidR="00F55107" w:rsidRPr="00CE632C" w:rsidRDefault="00F55107" w:rsidP="001966A7">
      <w:pPr>
        <w:pStyle w:val="ListParagraph"/>
        <w:numPr>
          <w:ilvl w:val="0"/>
          <w:numId w:val="10"/>
        </w:numPr>
        <w:spacing w:before="100" w:beforeAutospacing="1" w:after="100" w:afterAutospacing="1" w:line="360" w:lineRule="auto"/>
        <w:jc w:val="both"/>
        <w:rPr>
          <w:rFonts w:ascii="Times New Roman" w:eastAsia="Times New Roman" w:hAnsi="Times New Roman" w:cs="Times New Roman"/>
          <w:sz w:val="24"/>
          <w:szCs w:val="24"/>
        </w:rPr>
      </w:pPr>
      <w:r w:rsidRPr="00CE632C">
        <w:rPr>
          <w:rFonts w:ascii="Times New Roman" w:eastAsia="Times New Roman" w:hAnsi="Times New Roman" w:cs="Times New Roman"/>
          <w:sz w:val="24"/>
          <w:szCs w:val="24"/>
        </w:rPr>
        <w:t>Aistringai  įgyvendinti pasirinktas galimybes.</w:t>
      </w:r>
    </w:p>
    <w:p w:rsidR="00F55107" w:rsidRPr="00CE632C" w:rsidRDefault="00F55107" w:rsidP="001966A7">
      <w:pPr>
        <w:pStyle w:val="ListParagraph"/>
        <w:numPr>
          <w:ilvl w:val="0"/>
          <w:numId w:val="10"/>
        </w:numPr>
        <w:spacing w:before="100" w:beforeAutospacing="1" w:after="100" w:afterAutospacing="1" w:line="360" w:lineRule="auto"/>
        <w:jc w:val="both"/>
        <w:rPr>
          <w:rFonts w:ascii="Times New Roman" w:eastAsia="Times New Roman" w:hAnsi="Times New Roman" w:cs="Times New Roman"/>
          <w:sz w:val="24"/>
          <w:szCs w:val="24"/>
        </w:rPr>
      </w:pPr>
      <w:r w:rsidRPr="00CE632C">
        <w:rPr>
          <w:rFonts w:ascii="Times New Roman" w:eastAsia="Times New Roman" w:hAnsi="Times New Roman" w:cs="Times New Roman"/>
          <w:sz w:val="24"/>
          <w:szCs w:val="24"/>
        </w:rPr>
        <w:t>Taikyti, priimti, tobulinti, keisti arba   perdaryti pagal reikalą.</w:t>
      </w:r>
    </w:p>
    <w:p w:rsidR="00F55107" w:rsidRPr="00CE632C" w:rsidRDefault="00F55107" w:rsidP="001966A7">
      <w:pPr>
        <w:pStyle w:val="ListParagraph"/>
        <w:numPr>
          <w:ilvl w:val="0"/>
          <w:numId w:val="10"/>
        </w:numPr>
        <w:spacing w:before="100" w:beforeAutospacing="1" w:after="100" w:afterAutospacing="1" w:line="360" w:lineRule="auto"/>
        <w:jc w:val="both"/>
        <w:rPr>
          <w:rFonts w:ascii="Times New Roman" w:eastAsia="Times New Roman" w:hAnsi="Times New Roman" w:cs="Times New Roman"/>
          <w:sz w:val="24"/>
          <w:szCs w:val="24"/>
        </w:rPr>
      </w:pPr>
      <w:r w:rsidRPr="00CE632C">
        <w:rPr>
          <w:rFonts w:ascii="Times New Roman" w:eastAsia="Times New Roman" w:hAnsi="Times New Roman" w:cs="Times New Roman"/>
          <w:sz w:val="24"/>
          <w:szCs w:val="24"/>
        </w:rPr>
        <w:t>Griežtinti vykdymo drausmę.</w:t>
      </w:r>
    </w:p>
    <w:p w:rsidR="00F55107" w:rsidRPr="00CE632C" w:rsidRDefault="00F55107" w:rsidP="001966A7">
      <w:pPr>
        <w:pStyle w:val="ListParagraph"/>
        <w:numPr>
          <w:ilvl w:val="0"/>
          <w:numId w:val="10"/>
        </w:numPr>
        <w:spacing w:before="100" w:beforeAutospacing="1" w:after="100" w:afterAutospacing="1" w:line="360" w:lineRule="auto"/>
        <w:jc w:val="both"/>
        <w:rPr>
          <w:rFonts w:ascii="Times New Roman" w:eastAsia="Times New Roman" w:hAnsi="Times New Roman" w:cs="Times New Roman"/>
          <w:sz w:val="24"/>
          <w:szCs w:val="24"/>
        </w:rPr>
      </w:pPr>
      <w:r w:rsidRPr="00CE632C">
        <w:rPr>
          <w:rFonts w:ascii="Times New Roman" w:eastAsia="Times New Roman" w:hAnsi="Times New Roman" w:cs="Times New Roman"/>
          <w:sz w:val="24"/>
          <w:szCs w:val="24"/>
        </w:rPr>
        <w:t>Suteikti dėmesį neprarandant lankstumo.</w:t>
      </w:r>
    </w:p>
    <w:p w:rsidR="00F55107" w:rsidRPr="00CE632C" w:rsidRDefault="00F55107" w:rsidP="001966A7">
      <w:pPr>
        <w:pStyle w:val="ListParagraph"/>
        <w:numPr>
          <w:ilvl w:val="0"/>
          <w:numId w:val="10"/>
        </w:numPr>
        <w:spacing w:before="100" w:beforeAutospacing="1" w:after="100" w:afterAutospacing="1" w:line="360" w:lineRule="auto"/>
        <w:jc w:val="both"/>
        <w:rPr>
          <w:rFonts w:ascii="Times New Roman" w:eastAsia="Times New Roman" w:hAnsi="Times New Roman" w:cs="Times New Roman"/>
          <w:sz w:val="24"/>
          <w:szCs w:val="24"/>
        </w:rPr>
      </w:pPr>
      <w:r w:rsidRPr="00CE632C">
        <w:rPr>
          <w:rFonts w:ascii="Times New Roman" w:eastAsia="Times New Roman" w:hAnsi="Times New Roman" w:cs="Times New Roman"/>
          <w:sz w:val="24"/>
          <w:szCs w:val="24"/>
        </w:rPr>
        <w:t>Pajungti visos komandos energiją.</w:t>
      </w:r>
    </w:p>
    <w:p w:rsidR="00F55107" w:rsidRPr="00CE632C" w:rsidRDefault="00F55107" w:rsidP="001966A7">
      <w:pPr>
        <w:pStyle w:val="ListParagraph"/>
        <w:numPr>
          <w:ilvl w:val="0"/>
          <w:numId w:val="10"/>
        </w:numPr>
        <w:spacing w:before="100" w:beforeAutospacing="1" w:after="100" w:afterAutospacing="1" w:line="360" w:lineRule="auto"/>
        <w:jc w:val="both"/>
        <w:rPr>
          <w:rFonts w:ascii="Times New Roman" w:eastAsia="Times New Roman" w:hAnsi="Times New Roman" w:cs="Times New Roman"/>
          <w:sz w:val="24"/>
          <w:szCs w:val="24"/>
        </w:rPr>
      </w:pPr>
      <w:r w:rsidRPr="00CE632C">
        <w:rPr>
          <w:rFonts w:ascii="Times New Roman" w:eastAsia="Times New Roman" w:hAnsi="Times New Roman" w:cs="Times New Roman"/>
          <w:sz w:val="24"/>
          <w:szCs w:val="24"/>
        </w:rPr>
        <w:t>Tapti entuziastingais pašnekovais.</w:t>
      </w:r>
    </w:p>
    <w:p w:rsidR="00F55107" w:rsidRPr="00CE632C" w:rsidRDefault="00F55107" w:rsidP="001966A7">
      <w:pPr>
        <w:pStyle w:val="ListParagraph"/>
        <w:numPr>
          <w:ilvl w:val="0"/>
          <w:numId w:val="10"/>
        </w:numPr>
        <w:spacing w:before="100" w:beforeAutospacing="1" w:after="100" w:afterAutospacing="1" w:line="360" w:lineRule="auto"/>
        <w:jc w:val="both"/>
        <w:rPr>
          <w:rFonts w:ascii="Times New Roman" w:eastAsia="Times New Roman" w:hAnsi="Times New Roman" w:cs="Times New Roman"/>
          <w:sz w:val="24"/>
          <w:szCs w:val="24"/>
        </w:rPr>
      </w:pPr>
      <w:r w:rsidRPr="00CE632C">
        <w:rPr>
          <w:rFonts w:ascii="Times New Roman" w:eastAsia="Times New Roman" w:hAnsi="Times New Roman" w:cs="Times New Roman"/>
          <w:sz w:val="24"/>
          <w:szCs w:val="24"/>
        </w:rPr>
        <w:t>Pripažinti, kad pažanga pasiekiama per klaidas.</w:t>
      </w:r>
    </w:p>
    <w:p w:rsidR="005E7F02" w:rsidRPr="006F49FB" w:rsidRDefault="005E7F02" w:rsidP="00CE632C">
      <w:pPr>
        <w:spacing w:before="100" w:beforeAutospacing="1" w:after="100" w:afterAutospacing="1" w:line="36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Pateiktos asmeninės savybės – tai rinkinys savybių, kurios orientuotos į sėkmingo verslo plėtrą, tačiau reikalingos ir kitose gyvenimo srityse, leidžiančios žmogui </w:t>
      </w:r>
      <w:r w:rsidR="00A5798F">
        <w:rPr>
          <w:rFonts w:ascii="Times New Roman" w:eastAsia="Times New Roman" w:hAnsi="Times New Roman" w:cs="Times New Roman"/>
          <w:sz w:val="24"/>
          <w:szCs w:val="24"/>
        </w:rPr>
        <w:t xml:space="preserve">prisitaikyti bet kurioje situacijoje, kitaip tariant, reikalingos ne tik norint tapti verslininku. </w:t>
      </w:r>
    </w:p>
    <w:p w:rsidR="0032222F" w:rsidRPr="006F49FB" w:rsidRDefault="00032922" w:rsidP="00CE632C">
      <w:pPr>
        <w:spacing w:before="100" w:beforeAutospacing="1" w:after="100" w:afterAutospacing="1" w:line="36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Mokslinėje l</w:t>
      </w:r>
      <w:r w:rsidR="0032222F" w:rsidRPr="006F49FB">
        <w:rPr>
          <w:rFonts w:ascii="Times New Roman" w:eastAsia="Times New Roman" w:hAnsi="Times New Roman" w:cs="Times New Roman"/>
          <w:sz w:val="24"/>
          <w:szCs w:val="24"/>
        </w:rPr>
        <w:t>iteratūroje pastebima, kad visos savybės, susijusios su žmogaus verslumo kompetencijomis yra grupuojamos į keletą grupių:</w:t>
      </w:r>
    </w:p>
    <w:p w:rsidR="0032222F" w:rsidRPr="006F49FB" w:rsidRDefault="0032222F" w:rsidP="001966A7">
      <w:pPr>
        <w:pStyle w:val="ListParagraph"/>
        <w:numPr>
          <w:ilvl w:val="0"/>
          <w:numId w:val="11"/>
        </w:numPr>
        <w:spacing w:before="100" w:beforeAutospacing="1" w:after="100" w:afterAutospacing="1" w:line="360" w:lineRule="auto"/>
        <w:jc w:val="both"/>
        <w:rPr>
          <w:rFonts w:ascii="Times New Roman" w:eastAsia="Times New Roman" w:hAnsi="Times New Roman" w:cs="Times New Roman"/>
          <w:sz w:val="24"/>
          <w:szCs w:val="24"/>
        </w:rPr>
      </w:pPr>
      <w:r w:rsidRPr="006F49FB">
        <w:rPr>
          <w:rFonts w:ascii="Times New Roman" w:hAnsi="Times New Roman" w:cs="Times New Roman"/>
          <w:i/>
          <w:sz w:val="24"/>
          <w:szCs w:val="24"/>
        </w:rPr>
        <w:t xml:space="preserve">Tikėjimas savo sėkme ir užsibrėžtų tikslų siekimas </w:t>
      </w:r>
      <w:r w:rsidRPr="006F49FB">
        <w:rPr>
          <w:rFonts w:ascii="Times New Roman" w:hAnsi="Times New Roman" w:cs="Times New Roman"/>
          <w:sz w:val="24"/>
          <w:szCs w:val="24"/>
        </w:rPr>
        <w:t>(t.y. optimizmas, tikėjimas ateitimi, pasitikėjimas savimi, savo tikslų siekimas, atsidavimas darbui);</w:t>
      </w:r>
    </w:p>
    <w:p w:rsidR="0032222F" w:rsidRPr="006F49FB" w:rsidRDefault="0032222F" w:rsidP="001966A7">
      <w:pPr>
        <w:pStyle w:val="ListParagraph"/>
        <w:numPr>
          <w:ilvl w:val="0"/>
          <w:numId w:val="11"/>
        </w:numPr>
        <w:spacing w:before="100" w:beforeAutospacing="1" w:after="100" w:afterAutospacing="1" w:line="360" w:lineRule="auto"/>
        <w:jc w:val="both"/>
        <w:rPr>
          <w:rFonts w:ascii="Times New Roman" w:eastAsia="Times New Roman" w:hAnsi="Times New Roman" w:cs="Times New Roman"/>
          <w:sz w:val="24"/>
          <w:szCs w:val="24"/>
        </w:rPr>
      </w:pPr>
      <w:r w:rsidRPr="006F49FB">
        <w:rPr>
          <w:rFonts w:ascii="Times New Roman" w:hAnsi="Times New Roman" w:cs="Times New Roman"/>
          <w:i/>
          <w:sz w:val="24"/>
          <w:szCs w:val="24"/>
        </w:rPr>
        <w:t>Būsena, kai esi nepriklausomas ir noras tokiu būti</w:t>
      </w:r>
      <w:r w:rsidRPr="006F49FB">
        <w:rPr>
          <w:rFonts w:ascii="Times New Roman" w:hAnsi="Times New Roman" w:cs="Times New Roman"/>
          <w:sz w:val="24"/>
          <w:szCs w:val="24"/>
        </w:rPr>
        <w:t xml:space="preserve"> (noras išsiskirti iš kitų, savarankiškumas, savo nuomonės turėjimas ir aiški jos pozicija, nebijojimas jos reikšti viešai, veikimas kaip norisi ir patinka);</w:t>
      </w:r>
    </w:p>
    <w:p w:rsidR="0032222F" w:rsidRPr="006F49FB" w:rsidRDefault="0032222F" w:rsidP="001966A7">
      <w:pPr>
        <w:pStyle w:val="ListParagraph"/>
        <w:numPr>
          <w:ilvl w:val="0"/>
          <w:numId w:val="11"/>
        </w:numPr>
        <w:spacing w:before="100" w:beforeAutospacing="1" w:after="100" w:afterAutospacing="1" w:line="360" w:lineRule="auto"/>
        <w:jc w:val="both"/>
        <w:rPr>
          <w:rFonts w:ascii="Times New Roman" w:eastAsia="Times New Roman" w:hAnsi="Times New Roman" w:cs="Times New Roman"/>
          <w:sz w:val="24"/>
          <w:szCs w:val="24"/>
        </w:rPr>
      </w:pPr>
      <w:r w:rsidRPr="006F49FB">
        <w:rPr>
          <w:rFonts w:ascii="Times New Roman" w:hAnsi="Times New Roman" w:cs="Times New Roman"/>
          <w:i/>
          <w:sz w:val="24"/>
          <w:szCs w:val="24"/>
        </w:rPr>
        <w:t>Kūrybiškumas</w:t>
      </w:r>
      <w:r w:rsidRPr="006F49FB">
        <w:rPr>
          <w:rFonts w:ascii="Times New Roman" w:hAnsi="Times New Roman" w:cs="Times New Roman"/>
          <w:sz w:val="24"/>
          <w:szCs w:val="24"/>
        </w:rPr>
        <w:t xml:space="preserve"> (naujovių pomėgis, noras atrasti ką nors naujo, smalsumas);</w:t>
      </w:r>
    </w:p>
    <w:p w:rsidR="0032222F" w:rsidRPr="006F49FB" w:rsidRDefault="0032222F" w:rsidP="001966A7">
      <w:pPr>
        <w:pStyle w:val="ListParagraph"/>
        <w:numPr>
          <w:ilvl w:val="0"/>
          <w:numId w:val="11"/>
        </w:numPr>
        <w:spacing w:before="100" w:beforeAutospacing="1" w:after="100" w:afterAutospacing="1" w:line="360" w:lineRule="auto"/>
        <w:jc w:val="both"/>
        <w:rPr>
          <w:rFonts w:ascii="Times New Roman" w:eastAsia="Times New Roman" w:hAnsi="Times New Roman" w:cs="Times New Roman"/>
          <w:sz w:val="24"/>
          <w:szCs w:val="24"/>
        </w:rPr>
      </w:pPr>
      <w:r w:rsidRPr="006F49FB">
        <w:rPr>
          <w:rFonts w:ascii="Times New Roman" w:hAnsi="Times New Roman" w:cs="Times New Roman"/>
          <w:i/>
          <w:sz w:val="24"/>
          <w:szCs w:val="24"/>
        </w:rPr>
        <w:t>Apskaičiuota rizika</w:t>
      </w:r>
      <w:r w:rsidRPr="006F49FB">
        <w:rPr>
          <w:rFonts w:ascii="Times New Roman" w:hAnsi="Times New Roman" w:cs="Times New Roman"/>
          <w:sz w:val="24"/>
          <w:szCs w:val="24"/>
        </w:rPr>
        <w:t xml:space="preserve"> (noras veikti siekiant sunkių bet pasiekiamų tikslų, veikimas vadovaujantis tiek intuicija tiek ir patikima informacija);</w:t>
      </w:r>
    </w:p>
    <w:p w:rsidR="0032222F" w:rsidRPr="006F49FB" w:rsidRDefault="0032222F" w:rsidP="001966A7">
      <w:pPr>
        <w:pStyle w:val="ListParagraph"/>
        <w:numPr>
          <w:ilvl w:val="0"/>
          <w:numId w:val="11"/>
        </w:numPr>
        <w:spacing w:before="100" w:beforeAutospacing="1" w:after="100" w:afterAutospacing="1" w:line="360" w:lineRule="auto"/>
        <w:jc w:val="both"/>
        <w:rPr>
          <w:rFonts w:ascii="Times New Roman" w:eastAsia="Times New Roman" w:hAnsi="Times New Roman" w:cs="Times New Roman"/>
          <w:sz w:val="24"/>
          <w:szCs w:val="24"/>
        </w:rPr>
      </w:pPr>
      <w:r w:rsidRPr="006F49FB">
        <w:rPr>
          <w:rFonts w:ascii="Times New Roman" w:hAnsi="Times New Roman" w:cs="Times New Roman"/>
          <w:i/>
          <w:sz w:val="24"/>
          <w:szCs w:val="24"/>
        </w:rPr>
        <w:t>Drąsa, veržlumas ir ryžtingumas</w:t>
      </w:r>
      <w:r w:rsidRPr="006F49FB">
        <w:rPr>
          <w:rFonts w:ascii="Times New Roman" w:hAnsi="Times New Roman" w:cs="Times New Roman"/>
          <w:sz w:val="24"/>
          <w:szCs w:val="24"/>
        </w:rPr>
        <w:t xml:space="preserve">  (noras veikti ir nesustoti nepaisant visų galimų kliūčių);</w:t>
      </w:r>
    </w:p>
    <w:p w:rsidR="00F55107" w:rsidRPr="006F49FB" w:rsidRDefault="00A00F60" w:rsidP="00CE632C">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Vadinasi, verslumas kaip reiškinys </w:t>
      </w:r>
      <w:r w:rsidR="00826AA3" w:rsidRPr="006F49FB">
        <w:rPr>
          <w:rFonts w:ascii="Times New Roman" w:hAnsi="Times New Roman" w:cs="Times New Roman"/>
          <w:sz w:val="24"/>
          <w:szCs w:val="24"/>
        </w:rPr>
        <w:t>yra labai plačiai suvo</w:t>
      </w:r>
      <w:r w:rsidR="00691939">
        <w:rPr>
          <w:rFonts w:ascii="Times New Roman" w:hAnsi="Times New Roman" w:cs="Times New Roman"/>
          <w:sz w:val="24"/>
          <w:szCs w:val="24"/>
        </w:rPr>
        <w:t>kiamas. N</w:t>
      </w:r>
      <w:r w:rsidR="00A5798F">
        <w:rPr>
          <w:rFonts w:ascii="Times New Roman" w:hAnsi="Times New Roman" w:cs="Times New Roman"/>
          <w:sz w:val="24"/>
          <w:szCs w:val="24"/>
        </w:rPr>
        <w:t>ėra vienintelio</w:t>
      </w:r>
      <w:r w:rsidR="00826AA3" w:rsidRPr="006F49FB">
        <w:rPr>
          <w:rFonts w:ascii="Times New Roman" w:hAnsi="Times New Roman" w:cs="Times New Roman"/>
          <w:sz w:val="24"/>
          <w:szCs w:val="24"/>
        </w:rPr>
        <w:t>, tinkančio jį apibūdinti</w:t>
      </w:r>
      <w:r w:rsidR="00691939">
        <w:rPr>
          <w:rFonts w:ascii="Times New Roman" w:hAnsi="Times New Roman" w:cs="Times New Roman"/>
          <w:sz w:val="24"/>
          <w:szCs w:val="24"/>
        </w:rPr>
        <w:t xml:space="preserve"> termino,</w:t>
      </w:r>
      <w:r w:rsidR="00826AA3" w:rsidRPr="006F49FB">
        <w:rPr>
          <w:rFonts w:ascii="Times New Roman" w:hAnsi="Times New Roman" w:cs="Times New Roman"/>
          <w:sz w:val="24"/>
          <w:szCs w:val="24"/>
        </w:rPr>
        <w:t xml:space="preserve"> ir turbūt net nebūtų įmanoma tiksliai ir vienareikšmiškai apibūdinti verslumą.</w:t>
      </w:r>
      <w:r w:rsidR="009A7457">
        <w:rPr>
          <w:rFonts w:ascii="Times New Roman" w:hAnsi="Times New Roman" w:cs="Times New Roman"/>
          <w:sz w:val="24"/>
          <w:szCs w:val="24"/>
        </w:rPr>
        <w:t xml:space="preserve"> Tokį požiūrį į verslumą akcentavo ir </w:t>
      </w:r>
      <w:r w:rsidR="009A7457" w:rsidRPr="009A7457">
        <w:rPr>
          <w:rFonts w:ascii="Times New Roman" w:eastAsia="MinionPro-Regular" w:hAnsi="Times New Roman" w:cs="Times New Roman"/>
          <w:sz w:val="24"/>
          <w:szCs w:val="24"/>
        </w:rPr>
        <w:t>D</w:t>
      </w:r>
      <w:r w:rsidR="009A7457">
        <w:rPr>
          <w:rFonts w:ascii="Times New Roman" w:eastAsia="MinionPro-Regular" w:hAnsi="Times New Roman" w:cs="Times New Roman"/>
          <w:sz w:val="24"/>
          <w:szCs w:val="24"/>
        </w:rPr>
        <w:t>.</w:t>
      </w:r>
      <w:r w:rsidR="009A7457" w:rsidRPr="009A7457">
        <w:rPr>
          <w:rFonts w:ascii="Times New Roman" w:eastAsia="MinionPro-Regular" w:hAnsi="Times New Roman" w:cs="Times New Roman"/>
          <w:sz w:val="24"/>
          <w:szCs w:val="24"/>
        </w:rPr>
        <w:t xml:space="preserve"> Bornstein, </w:t>
      </w:r>
      <w:r w:rsidR="009A7457">
        <w:rPr>
          <w:rFonts w:ascii="Times New Roman" w:eastAsia="MinionPro-Regular" w:hAnsi="Times New Roman" w:cs="Times New Roman"/>
          <w:sz w:val="24"/>
          <w:szCs w:val="24"/>
        </w:rPr>
        <w:t>(</w:t>
      </w:r>
      <w:r w:rsidR="009A7457" w:rsidRPr="009A7457">
        <w:rPr>
          <w:rFonts w:ascii="Times New Roman" w:eastAsia="MinionPro-Regular" w:hAnsi="Times New Roman" w:cs="Times New Roman"/>
          <w:sz w:val="24"/>
          <w:szCs w:val="24"/>
        </w:rPr>
        <w:t>2004</w:t>
      </w:r>
      <w:r w:rsidR="009A7457">
        <w:rPr>
          <w:rFonts w:ascii="Times New Roman" w:eastAsia="MinionPro-Regular" w:hAnsi="Times New Roman" w:cs="Times New Roman"/>
          <w:sz w:val="24"/>
          <w:szCs w:val="24"/>
        </w:rPr>
        <w:t>)</w:t>
      </w:r>
      <w:r w:rsidR="009A7457" w:rsidRPr="009A7457">
        <w:rPr>
          <w:rFonts w:ascii="Times New Roman" w:eastAsia="MinionPro-Regular" w:hAnsi="Times New Roman" w:cs="Times New Roman"/>
          <w:sz w:val="24"/>
          <w:szCs w:val="24"/>
        </w:rPr>
        <w:t>.</w:t>
      </w:r>
    </w:p>
    <w:p w:rsidR="00B95F09" w:rsidRPr="006F49FB" w:rsidRDefault="00B95F09" w:rsidP="00CE632C">
      <w:pPr>
        <w:autoSpaceDE w:val="0"/>
        <w:autoSpaceDN w:val="0"/>
        <w:adjustRightInd w:val="0"/>
        <w:spacing w:after="0" w:line="360" w:lineRule="auto"/>
        <w:ind w:firstLine="567"/>
        <w:jc w:val="both"/>
        <w:rPr>
          <w:rFonts w:ascii="Times New Roman" w:hAnsi="Times New Roman" w:cs="Times New Roman"/>
          <w:sz w:val="24"/>
          <w:szCs w:val="24"/>
        </w:rPr>
      </w:pPr>
      <w:r w:rsidRPr="006F49FB">
        <w:rPr>
          <w:rFonts w:ascii="Times New Roman" w:hAnsi="Times New Roman" w:cs="Times New Roman"/>
          <w:sz w:val="24"/>
          <w:szCs w:val="24"/>
        </w:rPr>
        <w:t xml:space="preserve">2005 metais buvo atliktas kokybinis ekspertų požiūrio įvertinimo tyrimas apie verslumą ir jo skatinimą Lietuvoje, apklausiant jaunimo reikalų koordinatorius, nevyriausybinių jaunimo organizacijų vadovus, valstybinių institucijų atstovus. Siekiant </w:t>
      </w:r>
      <w:r w:rsidR="00691939">
        <w:rPr>
          <w:rFonts w:ascii="Times New Roman" w:hAnsi="Times New Roman" w:cs="Times New Roman"/>
          <w:sz w:val="24"/>
          <w:szCs w:val="24"/>
        </w:rPr>
        <w:t>nustatyti</w:t>
      </w:r>
      <w:r w:rsidRPr="006F49FB">
        <w:rPr>
          <w:rFonts w:ascii="Times New Roman" w:hAnsi="Times New Roman" w:cs="Times New Roman"/>
          <w:sz w:val="24"/>
          <w:szCs w:val="24"/>
        </w:rPr>
        <w:t xml:space="preserve"> pagrindinius verslumo komponentus, jų buvo išskirta daugybė, kurie susiję ir su įgimtomis savybėmis ir su išugdytomis kompetencijomis (žr. 1 pav.)</w:t>
      </w:r>
    </w:p>
    <w:p w:rsidR="00C66346" w:rsidRPr="006F49FB" w:rsidRDefault="00C66346" w:rsidP="00CE632C">
      <w:pPr>
        <w:autoSpaceDE w:val="0"/>
        <w:autoSpaceDN w:val="0"/>
        <w:adjustRightInd w:val="0"/>
        <w:spacing w:after="0" w:line="360" w:lineRule="auto"/>
        <w:ind w:firstLine="567"/>
        <w:jc w:val="both"/>
        <w:rPr>
          <w:rFonts w:ascii="Times New Roman" w:hAnsi="Times New Roman" w:cs="Times New Roman"/>
          <w:sz w:val="24"/>
          <w:szCs w:val="24"/>
        </w:rPr>
      </w:pPr>
    </w:p>
    <w:p w:rsidR="00C66346" w:rsidRPr="006F49FB" w:rsidRDefault="00E5043C" w:rsidP="00CE632C">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noProof/>
          <w:color w:val="000000"/>
          <w:sz w:val="24"/>
          <w:szCs w:val="24"/>
        </w:rPr>
        <w:lastRenderedPageBreak/>
        <w:pict>
          <v:shapetype id="_x0000_t32" coordsize="21600,21600" o:spt="32" o:oned="t" path="m,l21600,21600e" filled="f">
            <v:path arrowok="t" fillok="f" o:connecttype="none"/>
            <o:lock v:ext="edit" shapetype="t"/>
          </v:shapetype>
          <v:shape id="AutoShape 55" o:spid="_x0000_s1026" type="#_x0000_t32" style="position:absolute;left:0;text-align:left;margin-left:292.95pt;margin-top:130.8pt;width:11.25pt;height:7.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">
            <v:stroke endarrow="block"/>
          </v:shape>
        </w:pict>
      </w:r>
      <w:r>
        <w:rPr>
          <w:rFonts w:ascii="Times New Roman" w:hAnsi="Times New Roman" w:cs="Times New Roman"/>
          <w:noProof/>
          <w:color w:val="000000"/>
          <w:sz w:val="24"/>
          <w:szCs w:val="24"/>
        </w:rPr>
        <w:pict>
          <v:shape id="AutoShape 54" o:spid="_x0000_s1061" type="#_x0000_t32" style="position:absolute;left:0;text-align:left;margin-left:309.45pt;margin-top:165.3pt;width:9.75pt;height:.7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">
            <v:stroke endarrow="block"/>
          </v:shape>
        </w:pict>
      </w:r>
      <w:r>
        <w:rPr>
          <w:rFonts w:ascii="Times New Roman" w:hAnsi="Times New Roman" w:cs="Times New Roman"/>
          <w:noProof/>
          <w:color w:val="000000"/>
          <w:sz w:val="24"/>
          <w:szCs w:val="24"/>
        </w:rPr>
        <w:pict>
          <v:shape id="AutoShape 53" o:spid="_x0000_s1060" type="#_x0000_t32" style="position:absolute;left:0;text-align:left;margin-left:257.7pt;margin-top:77.55pt;width:21.75pt;height:42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">
            <v:stroke endarrow="block"/>
          </v:shape>
        </w:pict>
      </w:r>
      <w:r>
        <w:rPr>
          <w:rFonts w:ascii="Times New Roman" w:hAnsi="Times New Roman" w:cs="Times New Roman"/>
          <w:noProof/>
          <w:color w:val="000000"/>
          <w:sz w:val="24"/>
          <w:szCs w:val="24"/>
        </w:rPr>
        <w:pict>
          <v:shape id="AutoShape 52" o:spid="_x0000_s1059" type="#_x0000_t32" style="position:absolute;left:0;text-align:left;margin-left:269.7pt;margin-top:207.3pt;width:34.5pt;height:4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">
            <v:stroke endarrow="block"/>
          </v:shape>
        </w:pict>
      </w:r>
      <w:r>
        <w:rPr>
          <w:rFonts w:ascii="Times New Roman" w:hAnsi="Times New Roman" w:cs="Times New Roman"/>
          <w:noProof/>
          <w:color w:val="000000"/>
          <w:sz w:val="24"/>
          <w:szCs w:val="24"/>
        </w:rPr>
        <w:pict>
          <v:shape id="AutoShape 51" o:spid="_x0000_s1058" type="#_x0000_t32" style="position:absolute;left:0;text-align:left;margin-left:232.95pt;margin-top:212.55pt;width:12.75pt;height:65.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">
            <v:stroke endarrow="block"/>
          </v:shape>
        </w:pict>
      </w:r>
      <w:r>
        <w:rPr>
          <w:rFonts w:ascii="Times New Roman" w:hAnsi="Times New Roman" w:cs="Times New Roman"/>
          <w:noProof/>
          <w:color w:val="000000"/>
          <w:sz w:val="24"/>
          <w:szCs w:val="24"/>
        </w:rPr>
        <w:pict>
          <v:shape id="AutoShape 50" o:spid="_x0000_s1057" type="#_x0000_t32" style="position:absolute;left:0;text-align:left;margin-left:180.45pt;margin-top:212.55pt;width:21pt;height:58.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">
            <v:stroke endarrow="block"/>
          </v:shape>
        </w:pict>
      </w:r>
      <w:r>
        <w:rPr>
          <w:rFonts w:ascii="Times New Roman" w:hAnsi="Times New Roman" w:cs="Times New Roman"/>
          <w:noProof/>
          <w:color w:val="000000"/>
          <w:sz w:val="24"/>
          <w:szCs w:val="24"/>
        </w:rPr>
        <w:pict>
          <v:shape id="AutoShape 49" o:spid="_x0000_s1056" type="#_x0000_t32" style="position:absolute;left:0;text-align:left;margin-left:148.2pt;margin-top:202.8pt;width:25.5pt;height:18.7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">
            <v:stroke endarrow="block"/>
          </v:shape>
        </w:pict>
      </w:r>
      <w:r>
        <w:rPr>
          <w:rFonts w:ascii="Times New Roman" w:hAnsi="Times New Roman" w:cs="Times New Roman"/>
          <w:noProof/>
          <w:color w:val="000000"/>
          <w:sz w:val="24"/>
          <w:szCs w:val="24"/>
        </w:rPr>
        <w:pict>
          <v:shape id="AutoShape 48" o:spid="_x0000_s1055" type="#_x0000_t32" style="position:absolute;left:0;text-align:left;margin-left:130.95pt;margin-top:160.8pt;width:12.75pt;height:0;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">
            <v:stroke endarrow="block"/>
          </v:shape>
        </w:pict>
      </w:r>
      <w:r>
        <w:rPr>
          <w:rFonts w:ascii="Times New Roman" w:hAnsi="Times New Roman" w:cs="Times New Roman"/>
          <w:noProof/>
          <w:color w:val="000000"/>
          <w:sz w:val="24"/>
          <w:szCs w:val="24"/>
        </w:rPr>
        <w:pict>
          <v:shape id="AutoShape 46" o:spid="_x0000_s1054" type="#_x0000_t32" style="position:absolute;left:0;text-align:left;margin-left:208.2pt;margin-top:67.05pt;width:4.5pt;height:52.5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">
            <v:stroke endarrow="block"/>
          </v:shape>
        </w:pict>
      </w:r>
      <w:r>
        <w:rPr>
          <w:rFonts w:ascii="Times New Roman" w:hAnsi="Times New Roman" w:cs="Times New Roman"/>
          <w:noProof/>
          <w:color w:val="000000"/>
          <w:sz w:val="24"/>
          <w:szCs w:val="24"/>
        </w:rPr>
        <w:pict>
          <v:shape id="AutoShape 44" o:spid="_x0000_s1053" type="#_x0000_t32" style="position:absolute;left:0;text-align:left;margin-left:160.95pt;margin-top:88.05pt;width:19.5pt;height:42.75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">
            <v:stroke endarrow="block"/>
          </v:shape>
        </w:pict>
      </w:r>
      <w:r>
        <w:rPr>
          <w:rFonts w:ascii="Times New Roman" w:hAnsi="Times New Roman" w:cs="Times New Roman"/>
          <w:noProof/>
          <w:color w:val="000000"/>
          <w:sz w:val="24"/>
          <w:szCs w:val="24"/>
        </w:rPr>
        <w:pict>
          <v:oval id="Oval 42" o:spid="_x0000_s1051" style="position:absolute;left:0;text-align:left;margin-left:148.2pt;margin-top:130.8pt;width:156pt;height:1in;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" fillcolor="#92cddc [1944]" strokecolor="#92cddc [1944]" strokeweight="1pt">
            <v:fill color2="#daeef3 [664]" angle="135" focus="50%" type="gradient"/>
            <v:shadow on="t" color="#205867 [1608]" opacity=".5" offset="1pt"/>
            <v:textbox>
              <w:txbxContent>
                <w:p w:rsidR="002416A4" w:rsidRPr="005F4F01" w:rsidRDefault="00E5043C" w:rsidP="0042236D">
                  <w:r>
                    <w:rPr>
                      <w:rFonts w:ascii="Arial Black" w:hAnsi="Arial Black"/>
                      <w:sz w:val="28"/>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6" type="#_x0000_t144" style="width:99pt;height:20.25pt" fillcolor="black">
                        <v:shadow color="#868686"/>
                        <v:textpath style="font-family:&quot;Arial Black&quot;" fitshape="t" trim="t" string="VERSLUMAS"/>
                      </v:shape>
                    </w:pict>
                  </w:r>
                </w:p>
              </w:txbxContent>
            </v:textbox>
          </v:oval>
        </w:pict>
      </w:r>
      <w:r w:rsidR="0042236D">
        <w:rPr>
          <w:rFonts w:ascii="Times New Roman" w:hAnsi="Times New Roman" w:cs="Times New Roman"/>
          <w:noProof/>
          <w:color w:val="000000"/>
          <w:sz w:val="24"/>
          <w:szCs w:val="24"/>
          <w:shd w:val="clear" w:color="auto" w:fill="FFFFFF"/>
        </w:rPr>
        <w:drawing>
          <wp:inline distT="0" distB="0" distL="0" distR="0">
            <wp:extent cx="5743575" cy="4029075"/>
            <wp:effectExtent l="0" t="0" r="0" b="28575"/>
            <wp:docPr id="9"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4120D0" w:rsidRPr="006F49FB" w:rsidRDefault="004120D0" w:rsidP="00CE632C">
      <w:pPr>
        <w:pStyle w:val="ListParagraph"/>
        <w:spacing w:after="0" w:line="240" w:lineRule="auto"/>
        <w:ind w:firstLine="567"/>
        <w:rPr>
          <w:rFonts w:ascii="Times New Roman" w:eastAsia="Times New Roman" w:hAnsi="Times New Roman" w:cs="Times New Roman"/>
          <w:sz w:val="24"/>
          <w:szCs w:val="24"/>
        </w:rPr>
      </w:pPr>
    </w:p>
    <w:p w:rsidR="00C66346" w:rsidRPr="006F49FB" w:rsidRDefault="00C66346" w:rsidP="00CE632C">
      <w:pPr>
        <w:autoSpaceDE w:val="0"/>
        <w:autoSpaceDN w:val="0"/>
        <w:adjustRightInd w:val="0"/>
        <w:spacing w:line="360" w:lineRule="auto"/>
        <w:ind w:firstLine="567"/>
        <w:jc w:val="center"/>
        <w:rPr>
          <w:rFonts w:ascii="Times New Roman" w:hAnsi="Times New Roman" w:cs="Times New Roman"/>
          <w:bCs/>
          <w:sz w:val="24"/>
          <w:szCs w:val="24"/>
        </w:rPr>
      </w:pPr>
      <w:r w:rsidRPr="006F49FB">
        <w:rPr>
          <w:rFonts w:ascii="Times New Roman" w:hAnsi="Times New Roman" w:cs="Times New Roman"/>
          <w:sz w:val="24"/>
          <w:szCs w:val="24"/>
        </w:rPr>
        <w:t xml:space="preserve">1 pav. </w:t>
      </w:r>
      <w:r w:rsidRPr="006F49FB">
        <w:rPr>
          <w:rFonts w:ascii="Times New Roman" w:hAnsi="Times New Roman" w:cs="Times New Roman"/>
          <w:bCs/>
          <w:sz w:val="24"/>
          <w:szCs w:val="24"/>
          <w:lang w:val="lv-LV"/>
        </w:rPr>
        <w:t>Verslumo apibrėžimas: pagrindiniai komponentai (</w:t>
      </w:r>
      <w:r w:rsidR="0042236D">
        <w:rPr>
          <w:rFonts w:ascii="Times New Roman" w:hAnsi="Times New Roman" w:cs="Times New Roman"/>
          <w:bCs/>
          <w:sz w:val="24"/>
          <w:szCs w:val="24"/>
          <w:lang w:val="lv-LV"/>
        </w:rPr>
        <w:t>sudaryta remiantis „</w:t>
      </w:r>
      <w:r w:rsidRPr="006F49FB">
        <w:rPr>
          <w:rFonts w:ascii="Times New Roman" w:hAnsi="Times New Roman" w:cs="Times New Roman"/>
          <w:bCs/>
          <w:sz w:val="24"/>
          <w:szCs w:val="24"/>
        </w:rPr>
        <w:t>Nuostatų dėl pilietiškumo, verslumo ugdymo ir skatinimo bei organizacijų stiprinimoįvertinimo</w:t>
      </w:r>
      <w:r w:rsidR="0042236D">
        <w:rPr>
          <w:rFonts w:ascii="Times New Roman" w:hAnsi="Times New Roman" w:cs="Times New Roman"/>
          <w:bCs/>
          <w:sz w:val="24"/>
          <w:szCs w:val="24"/>
        </w:rPr>
        <w:t>“ kokybiniu tyrimu</w:t>
      </w:r>
      <w:r w:rsidRPr="006F49FB">
        <w:rPr>
          <w:rFonts w:ascii="Times New Roman" w:hAnsi="Times New Roman" w:cs="Times New Roman"/>
          <w:bCs/>
          <w:sz w:val="24"/>
          <w:szCs w:val="24"/>
        </w:rPr>
        <w:t>, 2005)</w:t>
      </w:r>
    </w:p>
    <w:p w:rsidR="000546A0" w:rsidRPr="006F49FB" w:rsidRDefault="000546A0" w:rsidP="00CE632C">
      <w:pPr>
        <w:autoSpaceDE w:val="0"/>
        <w:autoSpaceDN w:val="0"/>
        <w:adjustRightInd w:val="0"/>
        <w:spacing w:after="0" w:line="360" w:lineRule="auto"/>
        <w:ind w:firstLine="567"/>
        <w:jc w:val="both"/>
        <w:rPr>
          <w:rFonts w:ascii="Times New Roman" w:hAnsi="Times New Roman" w:cs="Times New Roman"/>
          <w:bCs/>
          <w:sz w:val="24"/>
          <w:szCs w:val="24"/>
        </w:rPr>
      </w:pPr>
      <w:r w:rsidRPr="006F49FB">
        <w:rPr>
          <w:rFonts w:ascii="Times New Roman" w:hAnsi="Times New Roman" w:cs="Times New Roman"/>
          <w:bCs/>
          <w:sz w:val="24"/>
          <w:szCs w:val="24"/>
        </w:rPr>
        <w:t xml:space="preserve">Ekspertų išskirti verslumo komponentai </w:t>
      </w:r>
      <w:r w:rsidR="00DD5093">
        <w:rPr>
          <w:rFonts w:ascii="Times New Roman" w:hAnsi="Times New Roman" w:cs="Times New Roman"/>
          <w:bCs/>
          <w:sz w:val="24"/>
          <w:szCs w:val="24"/>
        </w:rPr>
        <w:t>į</w:t>
      </w:r>
      <w:r w:rsidRPr="006F49FB">
        <w:rPr>
          <w:rFonts w:ascii="Times New Roman" w:hAnsi="Times New Roman" w:cs="Times New Roman"/>
          <w:bCs/>
          <w:sz w:val="24"/>
          <w:szCs w:val="24"/>
        </w:rPr>
        <w:t>rodo, kad šiandien yra klaidinga manyti, kad verslumas siejasi tik su verslo kūrimu ir tai pernelyg siauras šios sąvokos supratimas.</w:t>
      </w:r>
    </w:p>
    <w:p w:rsidR="008D615B" w:rsidRPr="006F49FB" w:rsidRDefault="008D615B" w:rsidP="00CE632C">
      <w:pPr>
        <w:autoSpaceDE w:val="0"/>
        <w:autoSpaceDN w:val="0"/>
        <w:adjustRightInd w:val="0"/>
        <w:spacing w:after="0" w:line="360" w:lineRule="auto"/>
        <w:ind w:firstLine="567"/>
        <w:jc w:val="both"/>
        <w:rPr>
          <w:rFonts w:ascii="Times New Roman" w:hAnsi="Times New Roman" w:cs="Times New Roman"/>
          <w:bCs/>
          <w:sz w:val="24"/>
          <w:szCs w:val="24"/>
        </w:rPr>
      </w:pPr>
      <w:r w:rsidRPr="006F49FB">
        <w:rPr>
          <w:rFonts w:ascii="Times New Roman" w:hAnsi="Times New Roman" w:cs="Times New Roman"/>
          <w:bCs/>
          <w:sz w:val="24"/>
          <w:szCs w:val="24"/>
        </w:rPr>
        <w:t>Verslumas žmogaus gyvenime užima labai didelę dalį, ypatingai jauno žmogaus.</w:t>
      </w:r>
      <w:r w:rsidR="000D1F62" w:rsidRPr="006F49FB">
        <w:rPr>
          <w:rFonts w:ascii="Times New Roman" w:hAnsi="Times New Roman" w:cs="Times New Roman"/>
          <w:bCs/>
          <w:sz w:val="24"/>
          <w:szCs w:val="24"/>
        </w:rPr>
        <w:t>Verslus žmogus – tai nuolatos besikeičiantis, naujoves lengvai priimantis, rizikuoti nebijantis, efektyviai mąstantis žmogus. Labai svarbu, kokioje aplinkoje jis auga, kokias savybes išsiugdo ir kokią įtaką tai daro žmogaus socializacijai bei mąstymui. Galima teigti, kad patekus į tinkamą aplinką, kur yra diegiami ir ugdomi atskiri verslumo komponentai, jauną žmogų skatina imtis naujovių ir kurti savo verslą. Šiandien Lietuvos jaunimas, pradedantis savo verslą apibrėžiamas kaip (Spinter tyrimai, 2005):</w:t>
      </w:r>
    </w:p>
    <w:p w:rsidR="000D1F62" w:rsidRPr="006F49FB" w:rsidRDefault="000D1F62" w:rsidP="001966A7">
      <w:pPr>
        <w:pStyle w:val="ListParagraph"/>
        <w:numPr>
          <w:ilvl w:val="0"/>
          <w:numId w:val="12"/>
        </w:numPr>
        <w:autoSpaceDE w:val="0"/>
        <w:autoSpaceDN w:val="0"/>
        <w:adjustRightInd w:val="0"/>
        <w:spacing w:line="360" w:lineRule="auto"/>
        <w:jc w:val="both"/>
        <w:rPr>
          <w:rFonts w:ascii="Times New Roman" w:hAnsi="Times New Roman" w:cs="Times New Roman"/>
          <w:bCs/>
          <w:sz w:val="24"/>
          <w:szCs w:val="24"/>
        </w:rPr>
      </w:pPr>
      <w:r w:rsidRPr="006F49FB">
        <w:rPr>
          <w:rFonts w:ascii="Times New Roman" w:hAnsi="Times New Roman" w:cs="Times New Roman"/>
          <w:bCs/>
          <w:sz w:val="24"/>
          <w:szCs w:val="24"/>
        </w:rPr>
        <w:t>Lyderis iš prigimties</w:t>
      </w:r>
      <w:r w:rsidR="00C863C1" w:rsidRPr="006F49FB">
        <w:rPr>
          <w:rFonts w:ascii="Times New Roman" w:hAnsi="Times New Roman" w:cs="Times New Roman"/>
          <w:bCs/>
          <w:sz w:val="24"/>
          <w:szCs w:val="24"/>
        </w:rPr>
        <w:t>;</w:t>
      </w:r>
    </w:p>
    <w:p w:rsidR="000D1F62" w:rsidRPr="006F49FB" w:rsidRDefault="000D1F62" w:rsidP="001966A7">
      <w:pPr>
        <w:pStyle w:val="ListParagraph"/>
        <w:numPr>
          <w:ilvl w:val="0"/>
          <w:numId w:val="12"/>
        </w:numPr>
        <w:autoSpaceDE w:val="0"/>
        <w:autoSpaceDN w:val="0"/>
        <w:adjustRightInd w:val="0"/>
        <w:spacing w:line="360" w:lineRule="auto"/>
        <w:jc w:val="both"/>
        <w:rPr>
          <w:rFonts w:ascii="Times New Roman" w:hAnsi="Times New Roman" w:cs="Times New Roman"/>
          <w:bCs/>
          <w:sz w:val="24"/>
          <w:szCs w:val="24"/>
        </w:rPr>
      </w:pPr>
      <w:r w:rsidRPr="006F49FB">
        <w:rPr>
          <w:rFonts w:ascii="Times New Roman" w:hAnsi="Times New Roman" w:cs="Times New Roman"/>
          <w:bCs/>
          <w:sz w:val="24"/>
          <w:szCs w:val="24"/>
        </w:rPr>
        <w:t>Drąsus, ryžtingas, atkaklus</w:t>
      </w:r>
      <w:r w:rsidR="00C863C1" w:rsidRPr="006F49FB">
        <w:rPr>
          <w:rFonts w:ascii="Times New Roman" w:hAnsi="Times New Roman" w:cs="Times New Roman"/>
          <w:bCs/>
          <w:sz w:val="24"/>
          <w:szCs w:val="24"/>
        </w:rPr>
        <w:t>;</w:t>
      </w:r>
    </w:p>
    <w:p w:rsidR="000D1F62" w:rsidRPr="006F49FB" w:rsidRDefault="000D1F62" w:rsidP="001966A7">
      <w:pPr>
        <w:pStyle w:val="ListParagraph"/>
        <w:numPr>
          <w:ilvl w:val="0"/>
          <w:numId w:val="12"/>
        </w:numPr>
        <w:autoSpaceDE w:val="0"/>
        <w:autoSpaceDN w:val="0"/>
        <w:adjustRightInd w:val="0"/>
        <w:spacing w:line="360" w:lineRule="auto"/>
        <w:jc w:val="both"/>
        <w:rPr>
          <w:rFonts w:ascii="Times New Roman" w:hAnsi="Times New Roman" w:cs="Times New Roman"/>
          <w:bCs/>
          <w:sz w:val="24"/>
          <w:szCs w:val="24"/>
        </w:rPr>
      </w:pPr>
      <w:r w:rsidRPr="006F49FB">
        <w:rPr>
          <w:rFonts w:ascii="Times New Roman" w:hAnsi="Times New Roman" w:cs="Times New Roman"/>
          <w:bCs/>
          <w:sz w:val="24"/>
          <w:szCs w:val="24"/>
        </w:rPr>
        <w:t>Nebijantis prisiimti atsakomybės</w:t>
      </w:r>
      <w:r w:rsidR="00C863C1" w:rsidRPr="006F49FB">
        <w:rPr>
          <w:rFonts w:ascii="Times New Roman" w:hAnsi="Times New Roman" w:cs="Times New Roman"/>
          <w:bCs/>
          <w:sz w:val="24"/>
          <w:szCs w:val="24"/>
        </w:rPr>
        <w:t>;</w:t>
      </w:r>
    </w:p>
    <w:p w:rsidR="000D1F62" w:rsidRPr="006F49FB" w:rsidRDefault="000D1F62" w:rsidP="001966A7">
      <w:pPr>
        <w:pStyle w:val="ListParagraph"/>
        <w:numPr>
          <w:ilvl w:val="0"/>
          <w:numId w:val="12"/>
        </w:numPr>
        <w:autoSpaceDE w:val="0"/>
        <w:autoSpaceDN w:val="0"/>
        <w:adjustRightInd w:val="0"/>
        <w:spacing w:line="360" w:lineRule="auto"/>
        <w:jc w:val="both"/>
        <w:rPr>
          <w:rFonts w:ascii="Times New Roman" w:hAnsi="Times New Roman" w:cs="Times New Roman"/>
          <w:bCs/>
          <w:sz w:val="24"/>
          <w:szCs w:val="24"/>
        </w:rPr>
      </w:pPr>
      <w:r w:rsidRPr="006F49FB">
        <w:rPr>
          <w:rFonts w:ascii="Times New Roman" w:hAnsi="Times New Roman" w:cs="Times New Roman"/>
          <w:bCs/>
          <w:sz w:val="24"/>
          <w:szCs w:val="24"/>
        </w:rPr>
        <w:t>Norintis užsidirbti</w:t>
      </w:r>
      <w:r w:rsidR="00C863C1" w:rsidRPr="006F49FB">
        <w:rPr>
          <w:rFonts w:ascii="Times New Roman" w:hAnsi="Times New Roman" w:cs="Times New Roman"/>
          <w:bCs/>
          <w:sz w:val="24"/>
          <w:szCs w:val="24"/>
        </w:rPr>
        <w:t>;</w:t>
      </w:r>
    </w:p>
    <w:p w:rsidR="000D1F62" w:rsidRPr="006F49FB" w:rsidRDefault="000D1F62" w:rsidP="001966A7">
      <w:pPr>
        <w:pStyle w:val="ListParagraph"/>
        <w:numPr>
          <w:ilvl w:val="0"/>
          <w:numId w:val="12"/>
        </w:numPr>
        <w:autoSpaceDE w:val="0"/>
        <w:autoSpaceDN w:val="0"/>
        <w:adjustRightInd w:val="0"/>
        <w:spacing w:line="360" w:lineRule="auto"/>
        <w:jc w:val="both"/>
        <w:rPr>
          <w:rFonts w:ascii="Times New Roman" w:hAnsi="Times New Roman" w:cs="Times New Roman"/>
          <w:bCs/>
          <w:sz w:val="24"/>
          <w:szCs w:val="24"/>
        </w:rPr>
      </w:pPr>
      <w:r w:rsidRPr="006F49FB">
        <w:rPr>
          <w:rFonts w:ascii="Times New Roman" w:hAnsi="Times New Roman" w:cs="Times New Roman"/>
          <w:bCs/>
          <w:sz w:val="24"/>
          <w:szCs w:val="24"/>
        </w:rPr>
        <w:t>Kūrybiškas</w:t>
      </w:r>
      <w:r w:rsidR="00C863C1" w:rsidRPr="006F49FB">
        <w:rPr>
          <w:rFonts w:ascii="Times New Roman" w:hAnsi="Times New Roman" w:cs="Times New Roman"/>
          <w:bCs/>
          <w:sz w:val="24"/>
          <w:szCs w:val="24"/>
        </w:rPr>
        <w:t>;</w:t>
      </w:r>
    </w:p>
    <w:p w:rsidR="000D1F62" w:rsidRPr="006F49FB" w:rsidRDefault="000D1F62" w:rsidP="001966A7">
      <w:pPr>
        <w:pStyle w:val="ListParagraph"/>
        <w:numPr>
          <w:ilvl w:val="0"/>
          <w:numId w:val="12"/>
        </w:numPr>
        <w:autoSpaceDE w:val="0"/>
        <w:autoSpaceDN w:val="0"/>
        <w:adjustRightInd w:val="0"/>
        <w:spacing w:line="360" w:lineRule="auto"/>
        <w:jc w:val="both"/>
        <w:rPr>
          <w:rFonts w:ascii="Times New Roman" w:hAnsi="Times New Roman" w:cs="Times New Roman"/>
          <w:bCs/>
          <w:sz w:val="24"/>
          <w:szCs w:val="24"/>
        </w:rPr>
      </w:pPr>
      <w:r w:rsidRPr="006F49FB">
        <w:rPr>
          <w:rFonts w:ascii="Times New Roman" w:hAnsi="Times New Roman" w:cs="Times New Roman"/>
          <w:bCs/>
          <w:sz w:val="24"/>
          <w:szCs w:val="24"/>
        </w:rPr>
        <w:t>Aiškiai žinantis, ko nori, kaip siekti užsibrėžtų tikslų</w:t>
      </w:r>
      <w:r w:rsidR="00C863C1" w:rsidRPr="006F49FB">
        <w:rPr>
          <w:rFonts w:ascii="Times New Roman" w:hAnsi="Times New Roman" w:cs="Times New Roman"/>
          <w:bCs/>
          <w:sz w:val="24"/>
          <w:szCs w:val="24"/>
        </w:rPr>
        <w:t>;</w:t>
      </w:r>
    </w:p>
    <w:p w:rsidR="000D1F62" w:rsidRPr="006F49FB" w:rsidRDefault="000D1F62" w:rsidP="001966A7">
      <w:pPr>
        <w:pStyle w:val="ListParagraph"/>
        <w:numPr>
          <w:ilvl w:val="0"/>
          <w:numId w:val="12"/>
        </w:numPr>
        <w:autoSpaceDE w:val="0"/>
        <w:autoSpaceDN w:val="0"/>
        <w:adjustRightInd w:val="0"/>
        <w:spacing w:line="360" w:lineRule="auto"/>
        <w:jc w:val="both"/>
        <w:rPr>
          <w:rFonts w:ascii="Times New Roman" w:hAnsi="Times New Roman" w:cs="Times New Roman"/>
          <w:bCs/>
          <w:sz w:val="24"/>
          <w:szCs w:val="24"/>
        </w:rPr>
      </w:pPr>
      <w:r w:rsidRPr="006F49FB">
        <w:rPr>
          <w:rFonts w:ascii="Times New Roman" w:hAnsi="Times New Roman" w:cs="Times New Roman"/>
          <w:bCs/>
          <w:sz w:val="24"/>
          <w:szCs w:val="24"/>
        </w:rPr>
        <w:lastRenderedPageBreak/>
        <w:t>Turintis polinkį į tam tikrą idėją ir sugebantis ja užkrėsti kitus</w:t>
      </w:r>
      <w:r w:rsidR="00C863C1" w:rsidRPr="006F49FB">
        <w:rPr>
          <w:rFonts w:ascii="Times New Roman" w:hAnsi="Times New Roman" w:cs="Times New Roman"/>
          <w:bCs/>
          <w:sz w:val="24"/>
          <w:szCs w:val="24"/>
        </w:rPr>
        <w:t>;</w:t>
      </w:r>
    </w:p>
    <w:p w:rsidR="000D1F62" w:rsidRPr="006F49FB" w:rsidRDefault="000D1F62" w:rsidP="001966A7">
      <w:pPr>
        <w:pStyle w:val="ListParagraph"/>
        <w:numPr>
          <w:ilvl w:val="0"/>
          <w:numId w:val="12"/>
        </w:numPr>
        <w:autoSpaceDE w:val="0"/>
        <w:autoSpaceDN w:val="0"/>
        <w:adjustRightInd w:val="0"/>
        <w:spacing w:line="360" w:lineRule="auto"/>
        <w:jc w:val="both"/>
        <w:rPr>
          <w:rFonts w:ascii="Times New Roman" w:hAnsi="Times New Roman" w:cs="Times New Roman"/>
          <w:bCs/>
          <w:sz w:val="24"/>
          <w:szCs w:val="24"/>
        </w:rPr>
      </w:pPr>
      <w:r w:rsidRPr="006F49FB">
        <w:rPr>
          <w:rFonts w:ascii="Times New Roman" w:hAnsi="Times New Roman" w:cs="Times New Roman"/>
          <w:bCs/>
          <w:sz w:val="24"/>
          <w:szCs w:val="24"/>
        </w:rPr>
        <w:t>Norintis nepriklausomybės; tas, kuriam nepriimtina būti samdomu darbuotoju</w:t>
      </w:r>
      <w:r w:rsidR="00C863C1" w:rsidRPr="006F49FB">
        <w:rPr>
          <w:rFonts w:ascii="Times New Roman" w:hAnsi="Times New Roman" w:cs="Times New Roman"/>
          <w:bCs/>
          <w:sz w:val="24"/>
          <w:szCs w:val="24"/>
        </w:rPr>
        <w:t>;</w:t>
      </w:r>
    </w:p>
    <w:p w:rsidR="000D1F62" w:rsidRPr="006F49FB" w:rsidRDefault="000D1F62" w:rsidP="001966A7">
      <w:pPr>
        <w:pStyle w:val="ListParagraph"/>
        <w:numPr>
          <w:ilvl w:val="0"/>
          <w:numId w:val="12"/>
        </w:numPr>
        <w:autoSpaceDE w:val="0"/>
        <w:autoSpaceDN w:val="0"/>
        <w:adjustRightInd w:val="0"/>
        <w:spacing w:line="360" w:lineRule="auto"/>
        <w:jc w:val="both"/>
        <w:rPr>
          <w:rFonts w:ascii="Times New Roman" w:hAnsi="Times New Roman" w:cs="Times New Roman"/>
          <w:bCs/>
          <w:sz w:val="24"/>
          <w:szCs w:val="24"/>
        </w:rPr>
      </w:pPr>
      <w:r w:rsidRPr="006F49FB">
        <w:rPr>
          <w:rFonts w:ascii="Times New Roman" w:hAnsi="Times New Roman" w:cs="Times New Roman"/>
          <w:bCs/>
          <w:sz w:val="24"/>
          <w:szCs w:val="24"/>
        </w:rPr>
        <w:t>Turintis palaikymą iš šeimos – tėvai, giminaičiai verslininkai – nuo mažens įgijusieji verslumo įgūdžių natūraliai eina savo verslo kūrimo link</w:t>
      </w:r>
      <w:r w:rsidR="00C863C1" w:rsidRPr="006F49FB">
        <w:rPr>
          <w:rFonts w:ascii="Times New Roman" w:hAnsi="Times New Roman" w:cs="Times New Roman"/>
          <w:bCs/>
          <w:sz w:val="24"/>
          <w:szCs w:val="24"/>
        </w:rPr>
        <w:t>;</w:t>
      </w:r>
    </w:p>
    <w:p w:rsidR="000D1F62" w:rsidRPr="006F49FB" w:rsidRDefault="000D1F62" w:rsidP="001966A7">
      <w:pPr>
        <w:pStyle w:val="ListParagraph"/>
        <w:numPr>
          <w:ilvl w:val="0"/>
          <w:numId w:val="12"/>
        </w:numPr>
        <w:autoSpaceDE w:val="0"/>
        <w:autoSpaceDN w:val="0"/>
        <w:adjustRightInd w:val="0"/>
        <w:spacing w:line="360" w:lineRule="auto"/>
        <w:jc w:val="both"/>
        <w:rPr>
          <w:rFonts w:ascii="Times New Roman" w:hAnsi="Times New Roman" w:cs="Times New Roman"/>
          <w:bCs/>
          <w:sz w:val="24"/>
          <w:szCs w:val="24"/>
        </w:rPr>
      </w:pPr>
      <w:r w:rsidRPr="006F49FB">
        <w:rPr>
          <w:rFonts w:ascii="Times New Roman" w:hAnsi="Times New Roman" w:cs="Times New Roman"/>
          <w:bCs/>
          <w:sz w:val="24"/>
          <w:szCs w:val="24"/>
        </w:rPr>
        <w:t>Turintis savo kapitalą (pinigų, nekilnojamojo turto etc.)</w:t>
      </w:r>
      <w:r w:rsidR="00C863C1" w:rsidRPr="006F49FB">
        <w:rPr>
          <w:rFonts w:ascii="Times New Roman" w:hAnsi="Times New Roman" w:cs="Times New Roman"/>
          <w:bCs/>
          <w:sz w:val="24"/>
          <w:szCs w:val="24"/>
        </w:rPr>
        <w:t>.</w:t>
      </w:r>
    </w:p>
    <w:p w:rsidR="000D1F62" w:rsidRPr="006F49FB" w:rsidRDefault="00057EB0" w:rsidP="00CE632C">
      <w:pPr>
        <w:autoSpaceDE w:val="0"/>
        <w:autoSpaceDN w:val="0"/>
        <w:adjustRightInd w:val="0"/>
        <w:spacing w:line="360" w:lineRule="auto"/>
        <w:ind w:firstLine="567"/>
        <w:jc w:val="both"/>
        <w:rPr>
          <w:rFonts w:ascii="Times New Roman" w:hAnsi="Times New Roman" w:cs="Times New Roman"/>
          <w:bCs/>
          <w:sz w:val="24"/>
          <w:szCs w:val="24"/>
        </w:rPr>
      </w:pPr>
      <w:r w:rsidRPr="006F49FB">
        <w:rPr>
          <w:rFonts w:ascii="Times New Roman" w:hAnsi="Times New Roman" w:cs="Times New Roman"/>
          <w:bCs/>
          <w:sz w:val="24"/>
          <w:szCs w:val="24"/>
        </w:rPr>
        <w:t>Tačiau remiantis faktu, kad Lietuvoje jaunimas, lyginant su labiau išsivysčiusiomis Vakarų Europos šalimis, pasyviau linkęs kurti savo nuosavą verslą ir mažiau apie tai svajoja dar besimokydamas mokykloje ar jau studijuodamas universitete, rodo, kad verslumo kompetencijos nėra pakankamai ugdomos, jaunimas neturi įgijęs pakankamai didelių gebėjimų, kurie jam  leistų drąsiai siekti savo tikslų ir adaptuotis šiandieninėje besikeičiančioje visuomenėje.</w:t>
      </w:r>
      <w:r w:rsidR="00AA064E" w:rsidRPr="006F49FB">
        <w:rPr>
          <w:rFonts w:ascii="Times New Roman" w:hAnsi="Times New Roman" w:cs="Times New Roman"/>
          <w:bCs/>
          <w:sz w:val="24"/>
          <w:szCs w:val="24"/>
        </w:rPr>
        <w:t xml:space="preserve"> Todėl galima teigti, kad verslumo savybės yra svarbios ne tik verslininkams, tačiau ir kiekvienam žmogui, kuris įgytas savo ekonomines, socialines kompetencijas galės pritaikyti ne tik verslo aplinkoje, tačiau ir šeimoje kasdieniniame gyvenime. </w:t>
      </w:r>
    </w:p>
    <w:p w:rsidR="00364E44" w:rsidRPr="006F49FB" w:rsidRDefault="00533CF2" w:rsidP="00CE632C">
      <w:pPr>
        <w:autoSpaceDE w:val="0"/>
        <w:autoSpaceDN w:val="0"/>
        <w:adjustRightInd w:val="0"/>
        <w:spacing w:before="240" w:after="0" w:line="360" w:lineRule="auto"/>
        <w:ind w:firstLine="567"/>
        <w:jc w:val="both"/>
        <w:rPr>
          <w:rFonts w:ascii="Times New Roman" w:hAnsi="Times New Roman" w:cs="Times New Roman"/>
          <w:color w:val="000000"/>
          <w:sz w:val="24"/>
          <w:szCs w:val="24"/>
        </w:rPr>
      </w:pPr>
      <w:r w:rsidRPr="00533CF2">
        <w:rPr>
          <w:rFonts w:ascii="Times New Roman" w:hAnsi="Times New Roman" w:cs="Times New Roman"/>
          <w:b/>
          <w:bCs/>
          <w:i/>
          <w:sz w:val="24"/>
          <w:szCs w:val="24"/>
        </w:rPr>
        <w:t>Verslumo ugdymas.</w:t>
      </w:r>
      <w:r w:rsidR="002D2916">
        <w:rPr>
          <w:rFonts w:ascii="Times New Roman" w:hAnsi="Times New Roman" w:cs="Times New Roman"/>
          <w:bCs/>
          <w:sz w:val="24"/>
          <w:szCs w:val="24"/>
        </w:rPr>
        <w:t>Kad žmogus įgimtas verslumo savybes puoselėtų, o taip pat įgytų naujas, būtina nuolatos ugdyti verslumą, tai ilgalaikis procesas.</w:t>
      </w:r>
      <w:r w:rsidR="00C176AE" w:rsidRPr="006F49FB">
        <w:rPr>
          <w:rFonts w:ascii="Times New Roman" w:hAnsi="Times New Roman" w:cs="Times New Roman"/>
          <w:bCs/>
          <w:sz w:val="24"/>
          <w:szCs w:val="24"/>
        </w:rPr>
        <w:t xml:space="preserve"> Verslumo ugdymas – tai žmogaus savybių, vidinių nuostatų, gebėjimų ugdymas. </w:t>
      </w:r>
      <w:r w:rsidR="00364E44" w:rsidRPr="006F49FB">
        <w:rPr>
          <w:rFonts w:ascii="Times New Roman" w:hAnsi="Times New Roman" w:cs="Times New Roman"/>
          <w:bCs/>
          <w:sz w:val="24"/>
          <w:szCs w:val="24"/>
        </w:rPr>
        <w:t>Ugdymas bendrąja prasme gali būti suvokiamas kaip procesas į ugdytinį ir reiškiantis jo pakitimus</w:t>
      </w:r>
      <w:r w:rsidR="00364E44" w:rsidRPr="00424F5E">
        <w:rPr>
          <w:rFonts w:ascii="Times New Roman" w:hAnsi="Times New Roman" w:cs="Times New Roman"/>
          <w:bCs/>
          <w:sz w:val="24"/>
          <w:szCs w:val="24"/>
        </w:rPr>
        <w:t>. (</w:t>
      </w:r>
      <w:r w:rsidR="00364E44" w:rsidRPr="00424F5E">
        <w:rPr>
          <w:rFonts w:ascii="Times New Roman" w:hAnsi="Times New Roman" w:cs="Times New Roman"/>
          <w:sz w:val="24"/>
          <w:szCs w:val="24"/>
        </w:rPr>
        <w:t>Aramavicienė V</w:t>
      </w:r>
      <w:r w:rsidR="00424F5E" w:rsidRPr="00424F5E">
        <w:rPr>
          <w:rFonts w:ascii="Times New Roman" w:hAnsi="Times New Roman" w:cs="Times New Roman"/>
          <w:sz w:val="24"/>
          <w:szCs w:val="24"/>
        </w:rPr>
        <w:t>.,</w:t>
      </w:r>
      <w:r w:rsidR="00364E44" w:rsidRPr="00424F5E">
        <w:rPr>
          <w:rFonts w:ascii="Times New Roman" w:hAnsi="Times New Roman" w:cs="Times New Roman"/>
          <w:sz w:val="24"/>
          <w:szCs w:val="24"/>
        </w:rPr>
        <w:t xml:space="preserve"> 1998)</w:t>
      </w:r>
      <w:r w:rsidR="00364E44" w:rsidRPr="006F49FB">
        <w:rPr>
          <w:rFonts w:ascii="Times New Roman" w:hAnsi="Times New Roman" w:cs="Times New Roman"/>
          <w:sz w:val="24"/>
          <w:szCs w:val="24"/>
        </w:rPr>
        <w:t xml:space="preserve"> Ugdymas susijęs su asmens tobulėjimu, gebėjimų ir įgūdžių kaita.  Lietuvos švietimo koncepcijoje nurodyta, kad ugdymas yra </w:t>
      </w:r>
      <w:r w:rsidR="00364E44" w:rsidRPr="006F49FB">
        <w:rPr>
          <w:rFonts w:ascii="Times New Roman" w:hAnsi="Times New Roman" w:cs="Times New Roman"/>
          <w:color w:val="000000"/>
          <w:sz w:val="24"/>
          <w:szCs w:val="24"/>
        </w:rPr>
        <w:t>pagrindinė nuosekliojo švietimo grandis, asmens tolesnio lavinimosi ir b</w:t>
      </w:r>
      <w:r w:rsidR="008B7DFB" w:rsidRPr="006F49FB">
        <w:rPr>
          <w:rFonts w:ascii="Times New Roman" w:hAnsi="Times New Roman" w:cs="Times New Roman"/>
          <w:color w:val="000000"/>
          <w:sz w:val="24"/>
          <w:szCs w:val="24"/>
        </w:rPr>
        <w:t>ū</w:t>
      </w:r>
      <w:r w:rsidR="00364E44" w:rsidRPr="006F49FB">
        <w:rPr>
          <w:rFonts w:ascii="Times New Roman" w:hAnsi="Times New Roman" w:cs="Times New Roman"/>
          <w:color w:val="000000"/>
          <w:sz w:val="24"/>
          <w:szCs w:val="24"/>
        </w:rPr>
        <w:t>simos veiklos pamatas. (Lietuvos švietimo koncepcija, 1992, 12)</w:t>
      </w:r>
    </w:p>
    <w:p w:rsidR="00E23D61" w:rsidRDefault="00882FAD" w:rsidP="00CE632C">
      <w:pPr>
        <w:autoSpaceDE w:val="0"/>
        <w:autoSpaceDN w:val="0"/>
        <w:adjustRightInd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Verslumo ugdymą Lietuvos švietimo sistemoje analizavo A. Jegalaitė ir J. Vijeikis (2012). Jie nurodė, kad verslumo ugdymą reikia vertinti kaip vientisą sistemą, kurią sudaro trys viena su kita susijusios dedamosios dalys: verslo sistema, ugdymo sistema</w:t>
      </w:r>
      <w:r w:rsidR="00893C54">
        <w:rPr>
          <w:rFonts w:ascii="Times New Roman" w:hAnsi="Times New Roman" w:cs="Times New Roman"/>
          <w:sz w:val="24"/>
          <w:szCs w:val="24"/>
        </w:rPr>
        <w:t xml:space="preserve"> i</w:t>
      </w:r>
      <w:r w:rsidR="00165DE5">
        <w:rPr>
          <w:rFonts w:ascii="Times New Roman" w:hAnsi="Times New Roman" w:cs="Times New Roman"/>
          <w:sz w:val="24"/>
          <w:szCs w:val="24"/>
        </w:rPr>
        <w:t>r švietimo sistemos subjektai (žr. 2</w:t>
      </w:r>
      <w:r w:rsidR="00893C54">
        <w:rPr>
          <w:rFonts w:ascii="Times New Roman" w:hAnsi="Times New Roman" w:cs="Times New Roman"/>
          <w:sz w:val="24"/>
          <w:szCs w:val="24"/>
        </w:rPr>
        <w:t xml:space="preserve"> pav). </w:t>
      </w:r>
    </w:p>
    <w:p w:rsidR="00E23D61" w:rsidRDefault="00E23D61" w:rsidP="00CE632C">
      <w:pPr>
        <w:autoSpaceDE w:val="0"/>
        <w:autoSpaceDN w:val="0"/>
        <w:adjustRightInd w:val="0"/>
        <w:spacing w:line="360" w:lineRule="auto"/>
        <w:ind w:firstLine="567"/>
        <w:jc w:val="both"/>
        <w:rPr>
          <w:rFonts w:ascii="Times New Roman" w:hAnsi="Times New Roman" w:cs="Times New Roman"/>
          <w:sz w:val="24"/>
          <w:szCs w:val="24"/>
        </w:rPr>
      </w:pPr>
      <w:r w:rsidRPr="00E23D61">
        <w:rPr>
          <w:rFonts w:ascii="Times New Roman" w:hAnsi="Times New Roman" w:cs="Times New Roman"/>
          <w:noProof/>
          <w:sz w:val="24"/>
          <w:szCs w:val="24"/>
        </w:rPr>
        <w:lastRenderedPageBreak/>
        <w:drawing>
          <wp:inline distT="0" distB="0" distL="0" distR="0">
            <wp:extent cx="5486400" cy="2905125"/>
            <wp:effectExtent l="0" t="0" r="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E23D61" w:rsidRDefault="00165DE5" w:rsidP="00CE632C">
      <w:pPr>
        <w:autoSpaceDE w:val="0"/>
        <w:autoSpaceDN w:val="0"/>
        <w:adjustRightInd w:val="0"/>
        <w:spacing w:line="360" w:lineRule="auto"/>
        <w:ind w:firstLine="567"/>
        <w:jc w:val="center"/>
        <w:rPr>
          <w:rFonts w:ascii="Times New Roman" w:hAnsi="Times New Roman" w:cs="Times New Roman"/>
          <w:sz w:val="24"/>
          <w:szCs w:val="24"/>
        </w:rPr>
      </w:pPr>
      <w:r>
        <w:rPr>
          <w:rFonts w:ascii="Times New Roman" w:hAnsi="Times New Roman" w:cs="Times New Roman"/>
          <w:sz w:val="24"/>
          <w:szCs w:val="24"/>
        </w:rPr>
        <w:t>2</w:t>
      </w:r>
      <w:r w:rsidR="00D90C8A">
        <w:rPr>
          <w:rFonts w:ascii="Times New Roman" w:hAnsi="Times New Roman" w:cs="Times New Roman"/>
          <w:sz w:val="24"/>
          <w:szCs w:val="24"/>
        </w:rPr>
        <w:t xml:space="preserve"> Pav. </w:t>
      </w:r>
      <w:r w:rsidR="00E23D61">
        <w:rPr>
          <w:rFonts w:ascii="Times New Roman" w:hAnsi="Times New Roman" w:cs="Times New Roman"/>
          <w:sz w:val="24"/>
          <w:szCs w:val="24"/>
        </w:rPr>
        <w:t>Verslumo ugdymo sistemos sąveikos elementai</w:t>
      </w:r>
    </w:p>
    <w:p w:rsidR="00D90C8A" w:rsidRPr="00CE1BBF" w:rsidRDefault="00D90C8A" w:rsidP="00CE632C">
      <w:pPr>
        <w:autoSpaceDE w:val="0"/>
        <w:autoSpaceDN w:val="0"/>
        <w:adjustRightInd w:val="0"/>
        <w:spacing w:line="360" w:lineRule="auto"/>
        <w:ind w:firstLine="567"/>
        <w:jc w:val="both"/>
        <w:rPr>
          <w:rFonts w:ascii="Times New Roman" w:hAnsi="Times New Roman" w:cs="Times New Roman"/>
          <w:sz w:val="20"/>
          <w:szCs w:val="20"/>
        </w:rPr>
      </w:pPr>
      <w:r w:rsidRPr="00CE1BBF">
        <w:rPr>
          <w:rFonts w:ascii="Times New Roman" w:hAnsi="Times New Roman" w:cs="Times New Roman"/>
          <w:b/>
          <w:bCs/>
          <w:sz w:val="20"/>
          <w:szCs w:val="20"/>
        </w:rPr>
        <w:t>Šaltinis</w:t>
      </w:r>
      <w:r w:rsidRPr="00CE1BBF">
        <w:rPr>
          <w:rFonts w:ascii="Times New Roman" w:hAnsi="Times New Roman" w:cs="Times New Roman"/>
          <w:sz w:val="20"/>
          <w:szCs w:val="20"/>
        </w:rPr>
        <w:t>: A. Jelagaitė, J. Vijeikis, 2012, p. 42.</w:t>
      </w:r>
    </w:p>
    <w:p w:rsidR="00D90C8A" w:rsidRDefault="00893C54" w:rsidP="00CE632C">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Vis dėl to, labiausiai reikšminga ugdymo sistemos subjektų (švietimo įstaigų ir jų darbuotojų, kurie kartu yra ir ugdytojai) bei  švietimo sistemos subjektų (ugdytinių) sąveika, kuriai pasireiškiant kiekvieną dieną švietimo įstaigose, verslumo ugdymas tampa prasmingas</w:t>
      </w:r>
      <w:r w:rsidR="00193380">
        <w:rPr>
          <w:rFonts w:ascii="Times New Roman" w:hAnsi="Times New Roman" w:cs="Times New Roman"/>
          <w:sz w:val="24"/>
          <w:szCs w:val="24"/>
        </w:rPr>
        <w:t xml:space="preserve"> ir labiausiai nukreiptas į mokinių gebėjimų ugdymą.</w:t>
      </w:r>
    </w:p>
    <w:p w:rsidR="000B7CE5" w:rsidRPr="00A91D2C" w:rsidRDefault="000B7CE5" w:rsidP="000B7CE5">
      <w:pPr>
        <w:autoSpaceDE w:val="0"/>
        <w:autoSpaceDN w:val="0"/>
        <w:adjustRightInd w:val="0"/>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Ekonominio raštingumo ir verslumo ugdymo strategijoje (2004) verslumo ugdymas apibrėžiamas kaip „</w:t>
      </w:r>
      <w:r w:rsidRPr="00A91D2C">
        <w:rPr>
          <w:rFonts w:ascii="Times New Roman" w:hAnsi="Times New Roman" w:cs="Times New Roman"/>
          <w:sz w:val="24"/>
          <w:szCs w:val="24"/>
        </w:rPr>
        <w:t>verslumo nuostatų ir įgūdžių mokymo koncepcija, kuri sujungia tam tikrų asmeninių savybių ugdymą, labiau siejamą su tiksliniu m</w:t>
      </w:r>
      <w:r>
        <w:rPr>
          <w:rFonts w:ascii="Times New Roman" w:hAnsi="Times New Roman" w:cs="Times New Roman"/>
          <w:sz w:val="24"/>
          <w:szCs w:val="24"/>
        </w:rPr>
        <w:t>okymu, kaip pradėti savo verslą“.</w:t>
      </w:r>
    </w:p>
    <w:p w:rsidR="002B5A68" w:rsidRDefault="00364E44" w:rsidP="00CE632C">
      <w:pPr>
        <w:autoSpaceDE w:val="0"/>
        <w:autoSpaceDN w:val="0"/>
        <w:adjustRightInd w:val="0"/>
        <w:spacing w:after="0" w:line="360" w:lineRule="auto"/>
        <w:ind w:firstLine="567"/>
        <w:jc w:val="both"/>
        <w:rPr>
          <w:rFonts w:ascii="Times New Roman" w:hAnsi="Times New Roman" w:cs="Times New Roman"/>
          <w:sz w:val="24"/>
          <w:szCs w:val="24"/>
        </w:rPr>
      </w:pPr>
      <w:r w:rsidRPr="006F49FB">
        <w:rPr>
          <w:rFonts w:ascii="Times New Roman" w:hAnsi="Times New Roman" w:cs="Times New Roman"/>
          <w:sz w:val="24"/>
          <w:szCs w:val="24"/>
        </w:rPr>
        <w:t>Remiantis Lietuvos švietimo sistema ir švietimo nuostatomis, galima teigti, kad verslumo ugdymas turi būti pradedamas mokyklose jau nuo mažų dienų.</w:t>
      </w:r>
      <w:r w:rsidR="00193380">
        <w:rPr>
          <w:rFonts w:ascii="Times New Roman" w:hAnsi="Times New Roman" w:cs="Times New Roman"/>
          <w:sz w:val="24"/>
          <w:szCs w:val="24"/>
        </w:rPr>
        <w:t xml:space="preserve"> Tą pastebi ir A. Jegalaitė ir J. Vijeikis (2012), kurie pristatydami </w:t>
      </w:r>
      <w:r w:rsidR="00DB51C2">
        <w:rPr>
          <w:rFonts w:ascii="Times New Roman" w:hAnsi="Times New Roman" w:cs="Times New Roman"/>
          <w:sz w:val="24"/>
          <w:szCs w:val="24"/>
        </w:rPr>
        <w:t xml:space="preserve">2007 metais </w:t>
      </w:r>
      <w:r w:rsidR="00193380">
        <w:rPr>
          <w:rFonts w:ascii="Times New Roman" w:hAnsi="Times New Roman" w:cs="Times New Roman"/>
          <w:sz w:val="24"/>
          <w:szCs w:val="24"/>
        </w:rPr>
        <w:t xml:space="preserve">atliktus tyrimus nurodo, kad </w:t>
      </w:r>
      <w:r w:rsidR="00DB51C2">
        <w:rPr>
          <w:rFonts w:ascii="Times New Roman" w:hAnsi="Times New Roman" w:cs="Times New Roman"/>
          <w:sz w:val="24"/>
          <w:szCs w:val="24"/>
        </w:rPr>
        <w:t>verslumo ugdymas turi atsirasti jau ikimokykliniame amžiuje ir ugdomas visuose ugdymo laikotarpiuose – nuo pagrindinės mokyklos iki aukštosios mokyklos.</w:t>
      </w:r>
      <w:r w:rsidR="008460A0">
        <w:rPr>
          <w:rFonts w:ascii="Times New Roman" w:hAnsi="Times New Roman" w:cs="Times New Roman"/>
          <w:sz w:val="24"/>
          <w:szCs w:val="24"/>
        </w:rPr>
        <w:t xml:space="preserve">Verslumas gali būti ugdomas ekonomikos ir verslumo pamokose, pradedant nuo 9 ir 10 klasės ir tęsiamas 11, 12 klasėse kaip pasirenkamas dalykas. Kaip nurodyta </w:t>
      </w:r>
      <w:r w:rsidR="008460A0" w:rsidRPr="008460A0">
        <w:rPr>
          <w:rFonts w:ascii="Times New Roman" w:hAnsi="Times New Roman" w:cs="Times New Roman"/>
          <w:sz w:val="24"/>
          <w:szCs w:val="24"/>
        </w:rPr>
        <w:t>Integruojamųjų (papildomųjų) programų gairėse (2005)</w:t>
      </w:r>
      <w:r w:rsidR="008460A0">
        <w:rPr>
          <w:rFonts w:ascii="Times New Roman" w:hAnsi="Times New Roman" w:cs="Times New Roman"/>
          <w:sz w:val="24"/>
          <w:szCs w:val="24"/>
        </w:rPr>
        <w:t xml:space="preserve">, verslumas gali būti ugdomas integruojant jį į formalųjį ir neformalųjį ugdymą, skatinant projektines veiklas ir mokinių mokomąsias bendroves. </w:t>
      </w:r>
      <w:r w:rsidR="00D35282" w:rsidRPr="006F49FB">
        <w:rPr>
          <w:rFonts w:ascii="Times New Roman" w:hAnsi="Times New Roman" w:cs="Times New Roman"/>
          <w:sz w:val="24"/>
          <w:szCs w:val="24"/>
        </w:rPr>
        <w:t xml:space="preserve">Pagrindinė institucija, kurioje turi būti ugdomas verslumas yra mokykla. </w:t>
      </w:r>
      <w:r w:rsidR="00675C35" w:rsidRPr="006F49FB">
        <w:rPr>
          <w:rFonts w:ascii="Times New Roman" w:hAnsi="Times New Roman" w:cs="Times New Roman"/>
          <w:sz w:val="24"/>
          <w:szCs w:val="24"/>
        </w:rPr>
        <w:t>Kone pagrindinis šių dienų mokyklos</w:t>
      </w:r>
      <w:r w:rsidR="00D35282" w:rsidRPr="006F49FB">
        <w:rPr>
          <w:rFonts w:ascii="Times New Roman" w:hAnsi="Times New Roman" w:cs="Times New Roman"/>
          <w:sz w:val="24"/>
          <w:szCs w:val="24"/>
        </w:rPr>
        <w:t xml:space="preserve"> ir švietimo sistemos </w:t>
      </w:r>
      <w:r w:rsidR="00675C35" w:rsidRPr="006F49FB">
        <w:rPr>
          <w:rFonts w:ascii="Times New Roman" w:hAnsi="Times New Roman" w:cs="Times New Roman"/>
          <w:sz w:val="24"/>
          <w:szCs w:val="24"/>
        </w:rPr>
        <w:t xml:space="preserve"> uždavinys yra ugdyti verslų žmogų, kuris būtų nepriklausomas ir pats sėkmingai susikurtų savo ateitį.</w:t>
      </w:r>
      <w:r w:rsidR="00BE11F8">
        <w:rPr>
          <w:rFonts w:ascii="Times New Roman" w:hAnsi="Times New Roman" w:cs="Times New Roman"/>
          <w:sz w:val="24"/>
          <w:szCs w:val="24"/>
        </w:rPr>
        <w:t xml:space="preserve">Pagal </w:t>
      </w:r>
      <w:r w:rsidR="00DD5093">
        <w:rPr>
          <w:rFonts w:ascii="Times New Roman" w:hAnsi="Times New Roman" w:cs="Times New Roman"/>
          <w:sz w:val="24"/>
          <w:szCs w:val="24"/>
        </w:rPr>
        <w:t xml:space="preserve">A. </w:t>
      </w:r>
      <w:r w:rsidR="00BE11F8">
        <w:rPr>
          <w:rFonts w:ascii="Times New Roman" w:hAnsi="Times New Roman" w:cs="Times New Roman"/>
          <w:sz w:val="24"/>
          <w:szCs w:val="24"/>
        </w:rPr>
        <w:t>Mincienę (2004), verslumo ugdymas suda</w:t>
      </w:r>
      <w:r w:rsidR="004C28D0">
        <w:rPr>
          <w:rFonts w:ascii="Times New Roman" w:hAnsi="Times New Roman" w:cs="Times New Roman"/>
          <w:sz w:val="24"/>
          <w:szCs w:val="24"/>
        </w:rPr>
        <w:t xml:space="preserve">rytas iš </w:t>
      </w:r>
      <w:r w:rsidR="004C28D0">
        <w:rPr>
          <w:rFonts w:ascii="Times New Roman" w:hAnsi="Times New Roman" w:cs="Times New Roman"/>
          <w:sz w:val="24"/>
          <w:szCs w:val="24"/>
        </w:rPr>
        <w:lastRenderedPageBreak/>
        <w:t xml:space="preserve">keturių atskirų grupių, ir verslumas yra viena iš mažesnių verslumo ugdymo sudedamųjų dalių. </w:t>
      </w:r>
      <w:r w:rsidR="0024450C">
        <w:rPr>
          <w:rFonts w:ascii="Times New Roman" w:hAnsi="Times New Roman" w:cs="Times New Roman"/>
          <w:sz w:val="24"/>
          <w:szCs w:val="24"/>
        </w:rPr>
        <w:t xml:space="preserve">(žr. </w:t>
      </w:r>
      <w:r w:rsidR="00165DE5">
        <w:rPr>
          <w:rFonts w:ascii="Times New Roman" w:hAnsi="Times New Roman" w:cs="Times New Roman"/>
          <w:sz w:val="24"/>
          <w:szCs w:val="24"/>
        </w:rPr>
        <w:t>3</w:t>
      </w:r>
      <w:r w:rsidR="0024450C">
        <w:rPr>
          <w:rFonts w:ascii="Times New Roman" w:hAnsi="Times New Roman" w:cs="Times New Roman"/>
          <w:sz w:val="24"/>
          <w:szCs w:val="24"/>
        </w:rPr>
        <w:t xml:space="preserve"> pav.)</w:t>
      </w:r>
      <w:r w:rsidR="004C28D0">
        <w:rPr>
          <w:rFonts w:ascii="Times New Roman" w:hAnsi="Times New Roman" w:cs="Times New Roman"/>
          <w:sz w:val="24"/>
          <w:szCs w:val="24"/>
        </w:rPr>
        <w:t>.</w:t>
      </w:r>
    </w:p>
    <w:p w:rsidR="004476E0" w:rsidRDefault="004476E0" w:rsidP="00CE632C">
      <w:pPr>
        <w:autoSpaceDE w:val="0"/>
        <w:autoSpaceDN w:val="0"/>
        <w:adjustRightInd w:val="0"/>
        <w:spacing w:line="360" w:lineRule="auto"/>
        <w:ind w:firstLine="567"/>
        <w:jc w:val="both"/>
        <w:rPr>
          <w:rFonts w:ascii="Times New Roman" w:hAnsi="Times New Roman" w:cs="Times New Roman"/>
          <w:sz w:val="24"/>
          <w:szCs w:val="24"/>
        </w:rPr>
      </w:pPr>
    </w:p>
    <w:p w:rsidR="004C28D0" w:rsidRDefault="00E5043C" w:rsidP="00CE632C">
      <w:pPr>
        <w:autoSpaceDE w:val="0"/>
        <w:autoSpaceDN w:val="0"/>
        <w:adjustRightInd w:val="0"/>
        <w:spacing w:line="360" w:lineRule="auto"/>
        <w:ind w:firstLine="567"/>
        <w:jc w:val="both"/>
        <w:rPr>
          <w:rFonts w:ascii="Times New Roman" w:hAnsi="Times New Roman" w:cs="Times New Roman"/>
          <w:sz w:val="24"/>
          <w:szCs w:val="24"/>
        </w:rPr>
      </w:pPr>
      <w:r>
        <w:rPr>
          <w:rFonts w:ascii="Times New Roman" w:hAnsi="Times New Roman" w:cs="Times New Roman"/>
          <w:noProof/>
          <w:sz w:val="24"/>
          <w:szCs w:val="24"/>
        </w:rPr>
        <w:pict>
          <v:shape id="AutoShape 17" o:spid="_x0000_s1050" type="#_x0000_t32" style="position:absolute;left:0;text-align:left;margin-left:-24.3pt;margin-top:28.1pt;width:38.2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"/>
        </w:pict>
      </w:r>
      <w:r>
        <w:rPr>
          <w:rFonts w:ascii="Times New Roman" w:hAnsi="Times New Roman" w:cs="Times New Roman"/>
          <w:noProof/>
          <w:sz w:val="24"/>
          <w:szCs w:val="24"/>
        </w:rPr>
        <w:pict>
          <v:shape id="AutoShape 16" o:spid="_x0000_s1049" type="#_x0000_t32" style="position:absolute;left:0;text-align:left;margin-left:-25.8pt;margin-top:28.1pt;width:1.5pt;height:230.2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"/>
        </w:pict>
      </w:r>
      <w:r>
        <w:rPr>
          <w:rFonts w:ascii="Times New Roman" w:hAnsi="Times New Roman" w:cs="Times New Roman"/>
          <w:noProof/>
          <w:sz w:val="24"/>
          <w:szCs w:val="24"/>
        </w:rPr>
        <w:pict>
          <v:rect id="Rectangle 2" o:spid="_x0000_s1027" style="position:absolute;left:0;text-align:left;margin-left:13.95pt;margin-top:8.6pt;width:111pt;height: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" fillcolor="white [3201]" strokecolor="#9bbb59 [3206]" strokeweight="5pt">
            <v:stroke linestyle="thickThin"/>
            <v:shadow color="#868686"/>
            <v:textbox>
              <w:txbxContent>
                <w:p w:rsidR="002416A4" w:rsidRPr="004C28D0" w:rsidRDefault="002416A4" w:rsidP="004C28D0">
                  <w:pPr>
                    <w:jc w:val="center"/>
                    <w:rPr>
                      <w:b/>
                      <w:sz w:val="28"/>
                      <w:szCs w:val="28"/>
                    </w:rPr>
                  </w:pPr>
                  <w:r w:rsidRPr="004C28D0">
                    <w:rPr>
                      <w:b/>
                      <w:sz w:val="28"/>
                      <w:szCs w:val="28"/>
                    </w:rPr>
                    <w:t>Verslumo ugdymas</w:t>
                  </w:r>
                </w:p>
              </w:txbxContent>
            </v:textbox>
          </v:rect>
        </w:pict>
      </w:r>
    </w:p>
    <w:p w:rsidR="004C28D0" w:rsidRPr="006F49FB" w:rsidRDefault="004C28D0" w:rsidP="00CE632C">
      <w:pPr>
        <w:autoSpaceDE w:val="0"/>
        <w:autoSpaceDN w:val="0"/>
        <w:adjustRightInd w:val="0"/>
        <w:spacing w:line="360" w:lineRule="auto"/>
        <w:ind w:firstLine="567"/>
        <w:jc w:val="both"/>
        <w:rPr>
          <w:rFonts w:ascii="Times New Roman" w:hAnsi="Times New Roman" w:cs="Times New Roman"/>
          <w:sz w:val="24"/>
          <w:szCs w:val="24"/>
        </w:rPr>
      </w:pPr>
    </w:p>
    <w:p w:rsidR="004C28D0" w:rsidRDefault="004C28D0" w:rsidP="00CE632C">
      <w:pPr>
        <w:autoSpaceDE w:val="0"/>
        <w:autoSpaceDN w:val="0"/>
        <w:adjustRightInd w:val="0"/>
        <w:spacing w:after="0" w:line="360" w:lineRule="auto"/>
        <w:ind w:firstLine="567"/>
        <w:jc w:val="both"/>
        <w:rPr>
          <w:rFonts w:ascii="Times New Roman" w:hAnsi="Times New Roman" w:cs="Times New Roman"/>
          <w:sz w:val="24"/>
          <w:szCs w:val="24"/>
        </w:rPr>
      </w:pPr>
    </w:p>
    <w:p w:rsidR="004C28D0" w:rsidRDefault="00E5043C" w:rsidP="00CE632C">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noProof/>
          <w:sz w:val="24"/>
          <w:szCs w:val="24"/>
        </w:rPr>
        <w:pict>
          <v:shape id="AutoShape 18" o:spid="_x0000_s1048" type="#_x0000_t32" style="position:absolute;left:0;text-align:left;margin-left:-24.3pt;margin-top:13.5pt;width:38.25pt;height:.7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"/>
        </w:pict>
      </w:r>
      <w:r>
        <w:rPr>
          <w:rFonts w:ascii="Times New Roman" w:hAnsi="Times New Roman" w:cs="Times New Roman"/>
          <w:noProof/>
          <w:sz w:val="24"/>
          <w:szCs w:val="24"/>
        </w:rPr>
        <w:pict>
          <v:rect id="Rectangle 3" o:spid="_x0000_s1028" style="position:absolute;left:0;text-align:left;margin-left:13.95pt;margin-top:3.75pt;width:111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" fillcolor="#c2d69b [1942]" strokecolor="#9bbb59 [3206]" strokeweight="1pt">
            <v:fill color2="#9bbb59 [3206]" focus="50%" type="gradient"/>
            <v:shadow on="t" color="#4e6128 [1606]" offset="1pt"/>
            <v:textbox>
              <w:txbxContent>
                <w:p w:rsidR="002416A4" w:rsidRPr="002B5A68" w:rsidRDefault="002416A4" w:rsidP="004C28D0">
                  <w:pPr>
                    <w:jc w:val="center"/>
                    <w:rPr>
                      <w:rFonts w:ascii="Times New Roman" w:hAnsi="Times New Roman" w:cs="Times New Roman"/>
                      <w:sz w:val="24"/>
                      <w:szCs w:val="24"/>
                    </w:rPr>
                  </w:pPr>
                  <w:r w:rsidRPr="002B5A68">
                    <w:rPr>
                      <w:rFonts w:ascii="Times New Roman" w:hAnsi="Times New Roman" w:cs="Times New Roman"/>
                      <w:sz w:val="24"/>
                      <w:szCs w:val="24"/>
                    </w:rPr>
                    <w:t>Nuostatos</w:t>
                  </w:r>
                </w:p>
              </w:txbxContent>
            </v:textbox>
          </v:rect>
        </w:pict>
      </w:r>
    </w:p>
    <w:p w:rsidR="004C28D0" w:rsidRDefault="00E5043C" w:rsidP="00CE632C">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noProof/>
          <w:sz w:val="24"/>
          <w:szCs w:val="24"/>
        </w:rPr>
        <w:pict>
          <v:oval id="Oval 7" o:spid="_x0000_s1029" style="position:absolute;left:0;text-align:left;margin-left:181.95pt;margin-top:.3pt;width:132pt;height:4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" fillcolor="#9bbb59 [3206]" strokecolor="#9bbb59 [3206]" strokeweight="10pt">
            <v:stroke linestyle="thinThin"/>
            <v:shadow color="#868686"/>
            <v:textbox>
              <w:txbxContent>
                <w:p w:rsidR="002416A4" w:rsidRPr="002B5A68" w:rsidRDefault="002416A4" w:rsidP="004C28D0">
                  <w:pPr>
                    <w:jc w:val="center"/>
                    <w:rPr>
                      <w:rFonts w:ascii="Times New Roman" w:hAnsi="Times New Roman" w:cs="Times New Roman"/>
                    </w:rPr>
                  </w:pPr>
                  <w:r w:rsidRPr="002B5A68">
                    <w:rPr>
                      <w:rFonts w:ascii="Times New Roman" w:hAnsi="Times New Roman" w:cs="Times New Roman"/>
                    </w:rPr>
                    <w:t>Autonomiškumas</w:t>
                  </w:r>
                </w:p>
              </w:txbxContent>
            </v:textbox>
          </v:oval>
        </w:pict>
      </w:r>
    </w:p>
    <w:p w:rsidR="004C28D0" w:rsidRDefault="00E5043C" w:rsidP="00CE632C">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noProof/>
          <w:sz w:val="24"/>
          <w:szCs w:val="24"/>
        </w:rPr>
        <w:pict>
          <v:shape id="AutoShape 26" o:spid="_x0000_s1047" type="#_x0000_t32" style="position:absolute;left:0;text-align:left;margin-left:313.95pt;margin-top:1.35pt;width:43.5pt;height:5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"/>
        </w:pict>
      </w:r>
      <w:r>
        <w:rPr>
          <w:rFonts w:ascii="Times New Roman" w:hAnsi="Times New Roman" w:cs="Times New Roman"/>
          <w:noProof/>
          <w:sz w:val="24"/>
          <w:szCs w:val="24"/>
        </w:rPr>
        <w:pict>
          <v:shape id="AutoShape 22" o:spid="_x0000_s1046" type="#_x0000_t32" style="position:absolute;left:0;text-align:left;margin-left:124.95pt;margin-top:1.35pt;width:57pt;height:133.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"/>
        </w:pict>
      </w:r>
      <w:r>
        <w:rPr>
          <w:rFonts w:ascii="Times New Roman" w:hAnsi="Times New Roman" w:cs="Times New Roman"/>
          <w:noProof/>
          <w:sz w:val="24"/>
          <w:szCs w:val="24"/>
        </w:rPr>
        <w:pict>
          <v:rect id="Rectangle 4" o:spid="_x0000_s1030" style="position:absolute;left:0;text-align:left;margin-left:13.95pt;margin-top:12.6pt;width:111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" fillcolor="#c2d69b [1942]" strokecolor="#9bbb59 [3206]" strokeweight="1pt">
            <v:fill color2="#9bbb59 [3206]" focus="50%" type="gradient"/>
            <v:shadow on="t" color="#4e6128 [1606]" offset="1pt"/>
            <v:textbox>
              <w:txbxContent>
                <w:p w:rsidR="002416A4" w:rsidRPr="002B5A68" w:rsidRDefault="002416A4" w:rsidP="004C28D0">
                  <w:pPr>
                    <w:jc w:val="center"/>
                    <w:rPr>
                      <w:rFonts w:ascii="Times New Roman" w:hAnsi="Times New Roman" w:cs="Times New Roman"/>
                      <w:sz w:val="24"/>
                      <w:szCs w:val="24"/>
                    </w:rPr>
                  </w:pPr>
                  <w:r w:rsidRPr="002B5A68">
                    <w:rPr>
                      <w:rFonts w:ascii="Times New Roman" w:hAnsi="Times New Roman" w:cs="Times New Roman"/>
                      <w:sz w:val="24"/>
                      <w:szCs w:val="24"/>
                    </w:rPr>
                    <w:t>Gebėjimai</w:t>
                  </w:r>
                </w:p>
              </w:txbxContent>
            </v:textbox>
          </v:rect>
        </w:pict>
      </w:r>
    </w:p>
    <w:p w:rsidR="004C28D0" w:rsidRDefault="00E5043C" w:rsidP="00CE632C">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noProof/>
          <w:sz w:val="24"/>
          <w:szCs w:val="24"/>
        </w:rPr>
        <w:pict>
          <v:shape id="AutoShape 19" o:spid="_x0000_s1045" type="#_x0000_t32" style="position:absolute;left:0;text-align:left;margin-left:-24.3pt;margin-top:6.9pt;width:38.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SAd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"/>
        </w:pict>
      </w:r>
      <w:r>
        <w:rPr>
          <w:rFonts w:ascii="Times New Roman" w:hAnsi="Times New Roman" w:cs="Times New Roman"/>
          <w:noProof/>
          <w:sz w:val="24"/>
          <w:szCs w:val="24"/>
        </w:rPr>
        <w:pict>
          <v:oval id="Oval 10" o:spid="_x0000_s1031" style="position:absolute;left:0;text-align:left;margin-left:357.45pt;margin-top:14.4pt;width:129.75pt;height:4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" fillcolor="#c2d69b [1942]" strokecolor="#9bbb59 [3206]" strokeweight="1pt">
            <v:fill color2="#9bbb59 [3206]" focus="50%" type="gradient"/>
            <v:shadow on="t" color="#4e6128 [1606]" offset="1pt"/>
            <v:textbox>
              <w:txbxContent>
                <w:p w:rsidR="002416A4" w:rsidRPr="002B5A68" w:rsidRDefault="002416A4">
                  <w:pPr>
                    <w:rPr>
                      <w:b/>
                      <w:sz w:val="28"/>
                      <w:szCs w:val="28"/>
                    </w:rPr>
                  </w:pPr>
                  <w:r w:rsidRPr="002B5A68">
                    <w:rPr>
                      <w:b/>
                      <w:sz w:val="28"/>
                      <w:szCs w:val="28"/>
                    </w:rPr>
                    <w:t>Verslumas</w:t>
                  </w:r>
                </w:p>
              </w:txbxContent>
            </v:textbox>
          </v:oval>
        </w:pict>
      </w:r>
    </w:p>
    <w:p w:rsidR="004C28D0" w:rsidRDefault="00E5043C" w:rsidP="00CE632C">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noProof/>
          <w:sz w:val="24"/>
          <w:szCs w:val="24"/>
        </w:rPr>
        <w:pict>
          <v:shape id="AutoShape 28" o:spid="_x0000_s1044" type="#_x0000_t32" style="position:absolute;left:0;text-align:left;margin-left:327.45pt;margin-top:17.7pt;width:30pt;height:75.7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"/>
        </w:pict>
      </w:r>
      <w:r>
        <w:rPr>
          <w:rFonts w:ascii="Times New Roman" w:hAnsi="Times New Roman" w:cs="Times New Roman"/>
          <w:noProof/>
          <w:sz w:val="24"/>
          <w:szCs w:val="24"/>
        </w:rPr>
        <w:pict>
          <v:shape id="AutoShape 27" o:spid="_x0000_s1043" type="#_x0000_t32" style="position:absolute;left:0;text-align:left;margin-left:319.95pt;margin-top:17.7pt;width:37.5pt;height:14.2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"/>
        </w:pict>
      </w:r>
      <w:r>
        <w:rPr>
          <w:rFonts w:ascii="Times New Roman" w:hAnsi="Times New Roman" w:cs="Times New Roman"/>
          <w:noProof/>
          <w:sz w:val="24"/>
          <w:szCs w:val="24"/>
        </w:rPr>
        <w:pict>
          <v:oval id="Oval 8" o:spid="_x0000_s1032" style="position:absolute;left:0;text-align:left;margin-left:181.95pt;margin-top:10.2pt;width:138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" fillcolor="#9bbb59 [3206]" strokecolor="#9bbb59 [3206]" strokeweight="10pt">
            <v:stroke linestyle="thinThin"/>
            <v:shadow color="#868686"/>
            <v:textbox>
              <w:txbxContent>
                <w:p w:rsidR="002416A4" w:rsidRPr="002B5A68" w:rsidRDefault="002416A4" w:rsidP="004C28D0">
                  <w:pPr>
                    <w:jc w:val="center"/>
                    <w:rPr>
                      <w:rFonts w:ascii="Times New Roman" w:hAnsi="Times New Roman" w:cs="Times New Roman"/>
                      <w:sz w:val="24"/>
                      <w:szCs w:val="24"/>
                    </w:rPr>
                  </w:pPr>
                  <w:r w:rsidRPr="002B5A68">
                    <w:rPr>
                      <w:rFonts w:ascii="Times New Roman" w:hAnsi="Times New Roman" w:cs="Times New Roman"/>
                      <w:sz w:val="24"/>
                      <w:szCs w:val="24"/>
                    </w:rPr>
                    <w:t>Kūrybiškumas</w:t>
                  </w:r>
                </w:p>
              </w:txbxContent>
            </v:textbox>
          </v:oval>
        </w:pict>
      </w:r>
    </w:p>
    <w:p w:rsidR="004C28D0" w:rsidRDefault="00E5043C" w:rsidP="00CE632C">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noProof/>
          <w:sz w:val="24"/>
          <w:szCs w:val="24"/>
        </w:rPr>
        <w:pict>
          <v:shape id="AutoShape 23" o:spid="_x0000_s1042" type="#_x0000_t32" style="position:absolute;left:0;text-align:left;margin-left:124.95pt;margin-top:11.25pt;width:57pt;height:61.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"/>
        </w:pict>
      </w:r>
      <w:r>
        <w:rPr>
          <w:rFonts w:ascii="Times New Roman" w:hAnsi="Times New Roman" w:cs="Times New Roman"/>
          <w:noProof/>
          <w:sz w:val="24"/>
          <w:szCs w:val="24"/>
        </w:rPr>
        <w:pict>
          <v:shape id="AutoShape 20" o:spid="_x0000_s1041" type="#_x0000_t32" style="position:absolute;left:0;text-align:left;margin-left:-24.3pt;margin-top:15pt;width:38.25pt;height:.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"/>
        </w:pict>
      </w:r>
      <w:r>
        <w:rPr>
          <w:rFonts w:ascii="Times New Roman" w:hAnsi="Times New Roman" w:cs="Times New Roman"/>
          <w:noProof/>
          <w:sz w:val="24"/>
          <w:szCs w:val="24"/>
        </w:rPr>
        <w:pict>
          <v:rect id="Rectangle 5" o:spid="_x0000_s1033" style="position:absolute;left:0;text-align:left;margin-left:13.95pt;margin-top:2.25pt;width:111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" fillcolor="#c2d69b [1942]" strokecolor="#9bbb59 [3206]" strokeweight="1pt">
            <v:fill color2="#9bbb59 [3206]" focus="50%" type="gradient"/>
            <v:shadow on="t" color="#4e6128 [1606]" offset="1pt"/>
            <v:textbox>
              <w:txbxContent>
                <w:p w:rsidR="002416A4" w:rsidRPr="002B5A68" w:rsidRDefault="002416A4" w:rsidP="004C28D0">
                  <w:pPr>
                    <w:jc w:val="center"/>
                    <w:rPr>
                      <w:rFonts w:ascii="Times New Roman" w:hAnsi="Times New Roman" w:cs="Times New Roman"/>
                      <w:sz w:val="24"/>
                      <w:szCs w:val="24"/>
                    </w:rPr>
                  </w:pPr>
                  <w:r w:rsidRPr="002B5A68">
                    <w:rPr>
                      <w:rFonts w:ascii="Times New Roman" w:hAnsi="Times New Roman" w:cs="Times New Roman"/>
                      <w:sz w:val="24"/>
                      <w:szCs w:val="24"/>
                    </w:rPr>
                    <w:t>Žinios</w:t>
                  </w:r>
                </w:p>
              </w:txbxContent>
            </v:textbox>
          </v:rect>
        </w:pict>
      </w:r>
    </w:p>
    <w:p w:rsidR="004C28D0" w:rsidRDefault="004C28D0" w:rsidP="00CE632C">
      <w:pPr>
        <w:autoSpaceDE w:val="0"/>
        <w:autoSpaceDN w:val="0"/>
        <w:adjustRightInd w:val="0"/>
        <w:spacing w:after="0" w:line="360" w:lineRule="auto"/>
        <w:ind w:firstLine="567"/>
        <w:jc w:val="both"/>
        <w:rPr>
          <w:rFonts w:ascii="Times New Roman" w:hAnsi="Times New Roman" w:cs="Times New Roman"/>
          <w:sz w:val="24"/>
          <w:szCs w:val="24"/>
        </w:rPr>
      </w:pPr>
    </w:p>
    <w:p w:rsidR="004C28D0" w:rsidRDefault="00E5043C" w:rsidP="00CE632C">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noProof/>
          <w:sz w:val="24"/>
          <w:szCs w:val="24"/>
        </w:rPr>
        <w:pict>
          <v:rect id="Rectangle 6" o:spid="_x0000_s1034" style="position:absolute;left:0;text-align:left;margin-left:13.95pt;margin-top:12.6pt;width:111pt;height:4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" fillcolor="#c2d69b [1942]" strokecolor="#9bbb59 [3206]" strokeweight="1pt">
            <v:fill color2="#9bbb59 [3206]" focus="50%" type="gradient"/>
            <v:shadow on="t" color="#4e6128 [1606]" offset="1pt"/>
            <v:textbox>
              <w:txbxContent>
                <w:p w:rsidR="002416A4" w:rsidRPr="002B5A68" w:rsidRDefault="002416A4" w:rsidP="004C28D0">
                  <w:pPr>
                    <w:jc w:val="center"/>
                    <w:rPr>
                      <w:rFonts w:ascii="Times New Roman" w:hAnsi="Times New Roman" w:cs="Times New Roman"/>
                      <w:sz w:val="24"/>
                      <w:szCs w:val="24"/>
                    </w:rPr>
                  </w:pPr>
                  <w:r w:rsidRPr="002B5A68">
                    <w:rPr>
                      <w:rFonts w:ascii="Times New Roman" w:hAnsi="Times New Roman" w:cs="Times New Roman"/>
                      <w:sz w:val="24"/>
                      <w:szCs w:val="24"/>
                    </w:rPr>
                    <w:t>Asmeninių savybių rinkinys</w:t>
                  </w:r>
                </w:p>
              </w:txbxContent>
            </v:textbox>
          </v:rect>
        </w:pict>
      </w:r>
      <w:r>
        <w:rPr>
          <w:rFonts w:ascii="Times New Roman" w:hAnsi="Times New Roman" w:cs="Times New Roman"/>
          <w:noProof/>
          <w:sz w:val="24"/>
          <w:szCs w:val="24"/>
        </w:rPr>
        <w:pict>
          <v:oval id="Oval 9" o:spid="_x0000_s1035" style="position:absolute;left:0;text-align:left;margin-left:181.95pt;margin-top:12.6pt;width:145.5pt;height: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" fillcolor="#9bbb59 [3206]" strokecolor="#9bbb59 [3206]" strokeweight="10pt">
            <v:stroke linestyle="thinThin"/>
            <v:shadow color="#868686"/>
            <v:textbox>
              <w:txbxContent>
                <w:p w:rsidR="002416A4" w:rsidRPr="002B5A68" w:rsidRDefault="002416A4" w:rsidP="004C28D0">
                  <w:pPr>
                    <w:jc w:val="center"/>
                    <w:rPr>
                      <w:rFonts w:ascii="Times New Roman" w:hAnsi="Times New Roman" w:cs="Times New Roman"/>
                    </w:rPr>
                  </w:pPr>
                  <w:r w:rsidRPr="002B5A68">
                    <w:rPr>
                      <w:rFonts w:ascii="Times New Roman" w:hAnsi="Times New Roman" w:cs="Times New Roman"/>
                    </w:rPr>
                    <w:t>Iniciatyvumas</w:t>
                  </w:r>
                </w:p>
              </w:txbxContent>
            </v:textbox>
          </v:oval>
        </w:pict>
      </w:r>
    </w:p>
    <w:p w:rsidR="004C28D0" w:rsidRDefault="00E5043C" w:rsidP="00CE632C">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noProof/>
          <w:sz w:val="24"/>
          <w:szCs w:val="24"/>
        </w:rPr>
        <w:pict>
          <v:shape id="AutoShape 24" o:spid="_x0000_s1040" type="#_x0000_t32" style="position:absolute;left:0;text-align:left;margin-left:124.95pt;margin-top:10.65pt;width:57pt;height: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"/>
        </w:pict>
      </w:r>
      <w:r>
        <w:rPr>
          <w:rFonts w:ascii="Times New Roman" w:hAnsi="Times New Roman" w:cs="Times New Roman"/>
          <w:noProof/>
          <w:sz w:val="24"/>
          <w:szCs w:val="24"/>
        </w:rPr>
        <w:pict>
          <v:shape id="AutoShape 21" o:spid="_x0000_s1039" type="#_x0000_t32" style="position:absolute;left:0;text-align:left;margin-left:-25.8pt;margin-top:10.65pt;width:39.7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"/>
        </w:pict>
      </w:r>
    </w:p>
    <w:p w:rsidR="004C28D0" w:rsidRDefault="004C28D0" w:rsidP="00CE632C">
      <w:pPr>
        <w:autoSpaceDE w:val="0"/>
        <w:autoSpaceDN w:val="0"/>
        <w:adjustRightInd w:val="0"/>
        <w:spacing w:after="0" w:line="360" w:lineRule="auto"/>
        <w:ind w:firstLine="567"/>
        <w:jc w:val="both"/>
        <w:rPr>
          <w:rFonts w:ascii="Times New Roman" w:hAnsi="Times New Roman" w:cs="Times New Roman"/>
          <w:sz w:val="24"/>
          <w:szCs w:val="24"/>
        </w:rPr>
      </w:pPr>
    </w:p>
    <w:p w:rsidR="00392E43" w:rsidRDefault="00392E43" w:rsidP="00CE632C">
      <w:pPr>
        <w:autoSpaceDE w:val="0"/>
        <w:autoSpaceDN w:val="0"/>
        <w:adjustRightInd w:val="0"/>
        <w:spacing w:after="0" w:line="360" w:lineRule="auto"/>
        <w:ind w:firstLine="567"/>
        <w:jc w:val="both"/>
        <w:rPr>
          <w:rFonts w:ascii="Times New Roman" w:hAnsi="Times New Roman" w:cs="Times New Roman"/>
          <w:sz w:val="24"/>
          <w:szCs w:val="24"/>
        </w:rPr>
      </w:pPr>
    </w:p>
    <w:p w:rsidR="00392E43" w:rsidRDefault="00165DE5" w:rsidP="00CE632C">
      <w:pPr>
        <w:autoSpaceDE w:val="0"/>
        <w:autoSpaceDN w:val="0"/>
        <w:adjustRightInd w:val="0"/>
        <w:spacing w:after="0" w:line="360" w:lineRule="auto"/>
        <w:ind w:firstLine="567"/>
        <w:jc w:val="center"/>
        <w:rPr>
          <w:rFonts w:ascii="Times New Roman" w:hAnsi="Times New Roman" w:cs="Times New Roman"/>
          <w:sz w:val="24"/>
          <w:szCs w:val="24"/>
        </w:rPr>
      </w:pPr>
      <w:r>
        <w:rPr>
          <w:rFonts w:ascii="Times New Roman" w:hAnsi="Times New Roman" w:cs="Times New Roman"/>
          <w:sz w:val="24"/>
          <w:szCs w:val="24"/>
        </w:rPr>
        <w:t>3</w:t>
      </w:r>
      <w:r w:rsidR="00392E43">
        <w:rPr>
          <w:rFonts w:ascii="Times New Roman" w:hAnsi="Times New Roman" w:cs="Times New Roman"/>
          <w:sz w:val="24"/>
          <w:szCs w:val="24"/>
        </w:rPr>
        <w:t xml:space="preserve"> pav. Verslumo ugdymo ir verslumo tarpusavio ryšio sch</w:t>
      </w:r>
      <w:r w:rsidR="00182C5E">
        <w:rPr>
          <w:rFonts w:ascii="Times New Roman" w:hAnsi="Times New Roman" w:cs="Times New Roman"/>
          <w:sz w:val="24"/>
          <w:szCs w:val="24"/>
        </w:rPr>
        <w:t xml:space="preserve">ema </w:t>
      </w:r>
    </w:p>
    <w:p w:rsidR="00EA1552" w:rsidRPr="00CE1BBF" w:rsidRDefault="00EA1552" w:rsidP="00CE632C">
      <w:pPr>
        <w:autoSpaceDE w:val="0"/>
        <w:autoSpaceDN w:val="0"/>
        <w:adjustRightInd w:val="0"/>
        <w:spacing w:after="0" w:line="360" w:lineRule="auto"/>
        <w:ind w:firstLine="567"/>
        <w:rPr>
          <w:rFonts w:ascii="Times New Roman" w:hAnsi="Times New Roman" w:cs="Times New Roman"/>
          <w:sz w:val="20"/>
          <w:szCs w:val="20"/>
        </w:rPr>
      </w:pPr>
      <w:r w:rsidRPr="00CE1BBF">
        <w:rPr>
          <w:rFonts w:ascii="Times New Roman" w:hAnsi="Times New Roman" w:cs="Times New Roman"/>
          <w:b/>
          <w:sz w:val="20"/>
          <w:szCs w:val="20"/>
        </w:rPr>
        <w:t xml:space="preserve">Šaltinis: </w:t>
      </w:r>
      <w:r w:rsidRPr="00CE1BBF">
        <w:rPr>
          <w:rFonts w:ascii="Times New Roman" w:hAnsi="Times New Roman" w:cs="Times New Roman"/>
          <w:sz w:val="20"/>
          <w:szCs w:val="20"/>
        </w:rPr>
        <w:t>L. Mincienė (2004)</w:t>
      </w:r>
    </w:p>
    <w:p w:rsidR="00392E43" w:rsidRDefault="00392E43" w:rsidP="00CE632C">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Kaip matyti iš </w:t>
      </w:r>
      <w:r w:rsidR="00165DE5">
        <w:rPr>
          <w:rFonts w:ascii="Times New Roman" w:hAnsi="Times New Roman" w:cs="Times New Roman"/>
          <w:sz w:val="24"/>
          <w:szCs w:val="24"/>
        </w:rPr>
        <w:t>3</w:t>
      </w:r>
      <w:r>
        <w:rPr>
          <w:rFonts w:ascii="Times New Roman" w:hAnsi="Times New Roman" w:cs="Times New Roman"/>
          <w:sz w:val="24"/>
          <w:szCs w:val="24"/>
        </w:rPr>
        <w:t xml:space="preserve"> paveikslo, verslumo ugdymas ir verslumas yra tiesiogiai susijęs. Verslumo samprata sudaryta iš daugybės </w:t>
      </w:r>
      <w:r w:rsidR="00D5036F">
        <w:rPr>
          <w:rFonts w:ascii="Times New Roman" w:hAnsi="Times New Roman" w:cs="Times New Roman"/>
          <w:sz w:val="24"/>
          <w:szCs w:val="24"/>
        </w:rPr>
        <w:t>asmeninių savybių, tokių kaip autonomiškumas, kūrybiškumas, iniciatyvumas. Būtent šios asmeninės savybės yra ugdomos per verslumo ugdymą. Vadinasi, verslumas yra verslumo ugdymo objektas.</w:t>
      </w:r>
    </w:p>
    <w:p w:rsidR="00C67097" w:rsidRPr="006F49FB" w:rsidRDefault="00D35282" w:rsidP="00CE632C">
      <w:pPr>
        <w:autoSpaceDE w:val="0"/>
        <w:autoSpaceDN w:val="0"/>
        <w:adjustRightInd w:val="0"/>
        <w:spacing w:after="0" w:line="360" w:lineRule="auto"/>
        <w:ind w:firstLine="567"/>
        <w:jc w:val="both"/>
        <w:rPr>
          <w:rFonts w:ascii="Times New Roman" w:hAnsi="Times New Roman" w:cs="Times New Roman"/>
          <w:sz w:val="24"/>
          <w:szCs w:val="24"/>
        </w:rPr>
      </w:pPr>
      <w:r w:rsidRPr="006F49FB">
        <w:rPr>
          <w:rFonts w:ascii="Times New Roman" w:hAnsi="Times New Roman" w:cs="Times New Roman"/>
          <w:sz w:val="24"/>
          <w:szCs w:val="24"/>
        </w:rPr>
        <w:t xml:space="preserve">Verslumo ugdymo tikslą apibrėžia </w:t>
      </w:r>
      <w:r w:rsidRPr="00424F5E">
        <w:rPr>
          <w:rFonts w:ascii="Times New Roman" w:hAnsi="Times New Roman" w:cs="Times New Roman"/>
          <w:sz w:val="24"/>
          <w:szCs w:val="24"/>
        </w:rPr>
        <w:t>Mincienė L. (2004)</w:t>
      </w:r>
      <w:r w:rsidRPr="006F49FB">
        <w:rPr>
          <w:rFonts w:ascii="Times New Roman" w:hAnsi="Times New Roman" w:cs="Times New Roman"/>
          <w:sz w:val="24"/>
          <w:szCs w:val="24"/>
        </w:rPr>
        <w:t xml:space="preserve"> teigdama, kad jis turi būti suvokiamas kaip mokinių gebėjimų, reikalingų jiems ir kaip individams, ir kaip visuomenės nariams, parengti juos suaugusiųjų gyvenimui, kad geriau galėtų pasinaudoti jo galimybėmis, sugebėtų prisiimti atsakomybę bei mokytų gyventi savarankiškai šių dienų </w:t>
      </w:r>
      <w:r w:rsidR="00B1297B">
        <w:rPr>
          <w:rFonts w:ascii="Times New Roman" w:hAnsi="Times New Roman" w:cs="Times New Roman"/>
          <w:sz w:val="24"/>
          <w:szCs w:val="24"/>
        </w:rPr>
        <w:t>neužtikrintumo sąlygomis, ugdymas</w:t>
      </w:r>
      <w:r w:rsidRPr="006F49FB">
        <w:rPr>
          <w:rFonts w:ascii="Times New Roman" w:hAnsi="Times New Roman" w:cs="Times New Roman"/>
          <w:sz w:val="24"/>
          <w:szCs w:val="24"/>
        </w:rPr>
        <w:t>.</w:t>
      </w:r>
      <w:r w:rsidR="00C67097" w:rsidRPr="006F49FB">
        <w:rPr>
          <w:rFonts w:ascii="Times New Roman" w:hAnsi="Times New Roman" w:cs="Times New Roman"/>
          <w:sz w:val="24"/>
          <w:szCs w:val="24"/>
        </w:rPr>
        <w:t xml:space="preserve"> Parengtame </w:t>
      </w:r>
      <w:r w:rsidR="00C67097" w:rsidRPr="00D436A8">
        <w:rPr>
          <w:rFonts w:ascii="Times New Roman" w:hAnsi="Times New Roman" w:cs="Times New Roman"/>
          <w:sz w:val="24"/>
          <w:szCs w:val="24"/>
        </w:rPr>
        <w:t>Integruojamųjų (papildomųjų) programų gairių (2005)</w:t>
      </w:r>
      <w:r w:rsidR="00DD5093">
        <w:rPr>
          <w:rFonts w:ascii="Times New Roman" w:hAnsi="Times New Roman" w:cs="Times New Roman"/>
          <w:sz w:val="24"/>
          <w:szCs w:val="24"/>
        </w:rPr>
        <w:t xml:space="preserve"> dokumente apibrėžta, kad „</w:t>
      </w:r>
      <w:r w:rsidR="00C67097" w:rsidRPr="006F49FB">
        <w:rPr>
          <w:rFonts w:ascii="Times New Roman" w:hAnsi="Times New Roman" w:cs="Times New Roman"/>
          <w:sz w:val="24"/>
          <w:szCs w:val="24"/>
        </w:rPr>
        <w:t>verslumo ugdymo tikslas – ugdyti mokinių gebėjimus, reikalingus jiems kaip individams ir kaip visuomenės nariams savarankiškai gyventi ir pozityviai veikti savo, šeimos ir visuomenės labui, kad jie sugebėtų prisiimti atsakomybę bei mokėtų gyventi visuomenėje, pagrįstoje rinkos ekonomikos sąlygomis.“</w:t>
      </w:r>
      <w:r w:rsidR="00B1297B">
        <w:rPr>
          <w:rFonts w:ascii="Times New Roman" w:hAnsi="Times New Roman" w:cs="Times New Roman"/>
          <w:sz w:val="24"/>
          <w:szCs w:val="24"/>
        </w:rPr>
        <w:t xml:space="preserve"> Abu pateikti požiūriai į verslumo ugdymą rodo, kad tai nukreipta į asmens asmeninių gebėjimų ugdymą.</w:t>
      </w:r>
    </w:p>
    <w:p w:rsidR="00EB19B0" w:rsidRPr="006F49FB" w:rsidRDefault="0087392B" w:rsidP="00CE632C">
      <w:pPr>
        <w:autoSpaceDE w:val="0"/>
        <w:autoSpaceDN w:val="0"/>
        <w:adjustRightInd w:val="0"/>
        <w:spacing w:after="0" w:line="360" w:lineRule="auto"/>
        <w:ind w:firstLine="567"/>
        <w:jc w:val="both"/>
        <w:rPr>
          <w:rFonts w:ascii="Times New Roman" w:hAnsi="Times New Roman" w:cs="Times New Roman"/>
          <w:sz w:val="24"/>
          <w:szCs w:val="24"/>
        </w:rPr>
      </w:pPr>
      <w:r w:rsidRPr="006F49FB">
        <w:rPr>
          <w:rFonts w:ascii="Times New Roman" w:hAnsi="Times New Roman" w:cs="Times New Roman"/>
          <w:sz w:val="24"/>
          <w:szCs w:val="24"/>
        </w:rPr>
        <w:lastRenderedPageBreak/>
        <w:t xml:space="preserve">Gebėjimai, kurie yra ugdomi moksleiviams mokykloje yra skirstomi į dvi grupes: bendruosius gebėjimus ir pagrindinius. </w:t>
      </w:r>
      <w:r w:rsidR="00246CAB" w:rsidRPr="006F49FB">
        <w:rPr>
          <w:rFonts w:ascii="Times New Roman" w:hAnsi="Times New Roman" w:cs="Times New Roman"/>
          <w:sz w:val="24"/>
          <w:szCs w:val="24"/>
        </w:rPr>
        <w:t>P</w:t>
      </w:r>
      <w:r w:rsidR="00B1297B">
        <w:rPr>
          <w:rFonts w:ascii="Times New Roman" w:hAnsi="Times New Roman" w:cs="Times New Roman"/>
          <w:sz w:val="24"/>
          <w:szCs w:val="24"/>
        </w:rPr>
        <w:t>agrindiniai</w:t>
      </w:r>
      <w:r w:rsidRPr="006F49FB">
        <w:rPr>
          <w:rFonts w:ascii="Times New Roman" w:hAnsi="Times New Roman" w:cs="Times New Roman"/>
          <w:sz w:val="24"/>
          <w:szCs w:val="24"/>
        </w:rPr>
        <w:t xml:space="preserve"> gebė</w:t>
      </w:r>
      <w:r w:rsidR="00246CAB" w:rsidRPr="006F49FB">
        <w:rPr>
          <w:rFonts w:ascii="Times New Roman" w:hAnsi="Times New Roman" w:cs="Times New Roman"/>
          <w:sz w:val="24"/>
          <w:szCs w:val="24"/>
        </w:rPr>
        <w:t xml:space="preserve">jimai  yra susiję su gebėjimais, kurie įgyjami pagrindinėje mokykloje. Tai </w:t>
      </w:r>
      <w:r w:rsidRPr="006F49FB">
        <w:rPr>
          <w:rFonts w:ascii="Times New Roman" w:hAnsi="Times New Roman" w:cs="Times New Roman"/>
          <w:sz w:val="24"/>
          <w:szCs w:val="24"/>
        </w:rPr>
        <w:t xml:space="preserve"> skaitymo, raštingumo, klausymo,</w:t>
      </w:r>
      <w:r w:rsidR="00246CAB" w:rsidRPr="006F49FB">
        <w:rPr>
          <w:rFonts w:ascii="Times New Roman" w:hAnsi="Times New Roman" w:cs="Times New Roman"/>
          <w:sz w:val="24"/>
          <w:szCs w:val="24"/>
        </w:rPr>
        <w:t xml:space="preserve"> k</w:t>
      </w:r>
      <w:r w:rsidRPr="006F49FB">
        <w:rPr>
          <w:rFonts w:ascii="Times New Roman" w:hAnsi="Times New Roman" w:cs="Times New Roman"/>
          <w:sz w:val="24"/>
          <w:szCs w:val="24"/>
        </w:rPr>
        <w:t>alb</w:t>
      </w:r>
      <w:r w:rsidR="00246CAB" w:rsidRPr="006F49FB">
        <w:rPr>
          <w:rFonts w:ascii="Times New Roman" w:hAnsi="Times New Roman" w:cs="Times New Roman"/>
          <w:sz w:val="24"/>
          <w:szCs w:val="24"/>
        </w:rPr>
        <w:t xml:space="preserve">ėjimo, taip pat </w:t>
      </w:r>
      <w:r w:rsidRPr="006F49FB">
        <w:rPr>
          <w:rFonts w:ascii="Times New Roman" w:hAnsi="Times New Roman" w:cs="Times New Roman"/>
          <w:sz w:val="24"/>
          <w:szCs w:val="24"/>
        </w:rPr>
        <w:t xml:space="preserve"> matematiniai geb</w:t>
      </w:r>
      <w:r w:rsidR="00246CAB" w:rsidRPr="006F49FB">
        <w:rPr>
          <w:rFonts w:ascii="Times New Roman" w:hAnsi="Times New Roman" w:cs="Times New Roman"/>
          <w:sz w:val="24"/>
          <w:szCs w:val="24"/>
        </w:rPr>
        <w:t>ėjimai.Tai patys pirminiai gebėjimai, kurių pagrindu yra ugdomi ir tobulinami kiti gebėjimai jau vyresnėse klasėse ar universitetuose. Apibrėžiant bendrųjų gebėjimų sąvoką,</w:t>
      </w:r>
      <w:r w:rsidR="00EB19B0" w:rsidRPr="006F49FB">
        <w:rPr>
          <w:rFonts w:ascii="Times New Roman" w:hAnsi="Times New Roman" w:cs="Times New Roman"/>
          <w:sz w:val="24"/>
          <w:szCs w:val="24"/>
        </w:rPr>
        <w:t xml:space="preserve"> svarbu pabrėžti, kad tai jau aukštesnio lygio gebėjimai negu pagrindiniai gebėjimai. Jie ugdomi jau po to, kai mokiniai įgyja pagrindinius gebėjimus. Bendrieji gebėjimai apima komunikavimą, informacinių technologijų valdymą, užsienio kalbų mokėjimą, problemų formulavimą ir spendimą taip pat tokius asmeninius gebėjimus, kaip kūrybingumas, atsakingumas, savarankiškumas. Bendrieji gebėjimai didele dalimi apima verslumo sąvokos apibrėžtus komponentus. Kaip teigia </w:t>
      </w:r>
      <w:r w:rsidR="00EB19B0" w:rsidRPr="00424F5E">
        <w:rPr>
          <w:rFonts w:ascii="Times New Roman" w:hAnsi="Times New Roman" w:cs="Times New Roman"/>
          <w:sz w:val="24"/>
          <w:szCs w:val="24"/>
        </w:rPr>
        <w:t>Gegeckienė G., Graikšienė G., 2009 p. 12)</w:t>
      </w:r>
      <w:r w:rsidR="00EB19B0" w:rsidRPr="006F49FB">
        <w:rPr>
          <w:rFonts w:ascii="Times New Roman" w:hAnsi="Times New Roman" w:cs="Times New Roman"/>
          <w:sz w:val="24"/>
          <w:szCs w:val="24"/>
        </w:rPr>
        <w:t xml:space="preserve">, </w:t>
      </w:r>
      <w:r w:rsidR="00424F5E">
        <w:rPr>
          <w:rFonts w:ascii="Times New Roman" w:hAnsi="Times New Roman" w:cs="Times New Roman"/>
          <w:sz w:val="24"/>
          <w:szCs w:val="24"/>
        </w:rPr>
        <w:t>„</w:t>
      </w:r>
      <w:r w:rsidR="00EB19B0" w:rsidRPr="006F49FB">
        <w:rPr>
          <w:rFonts w:ascii="Times New Roman" w:hAnsi="Times New Roman" w:cs="Times New Roman"/>
          <w:sz w:val="24"/>
          <w:szCs w:val="24"/>
        </w:rPr>
        <w:t>bendrieji gebėjimai reikalingi sėkmingam darbui, mokymuisi, profesiniam apsirengimui ir gyvenimui</w:t>
      </w:r>
      <w:r w:rsidR="00424F5E">
        <w:rPr>
          <w:rFonts w:ascii="Times New Roman" w:hAnsi="Times New Roman" w:cs="Times New Roman"/>
          <w:sz w:val="24"/>
          <w:szCs w:val="24"/>
        </w:rPr>
        <w:t>“</w:t>
      </w:r>
      <w:r w:rsidR="00EB19B0" w:rsidRPr="006F49FB">
        <w:rPr>
          <w:rFonts w:ascii="Times New Roman" w:hAnsi="Times New Roman" w:cs="Times New Roman"/>
          <w:sz w:val="24"/>
          <w:szCs w:val="24"/>
        </w:rPr>
        <w:t>.</w:t>
      </w:r>
    </w:p>
    <w:p w:rsidR="00F26749" w:rsidRPr="006F49FB" w:rsidRDefault="00F26749" w:rsidP="00CE632C">
      <w:pPr>
        <w:autoSpaceDE w:val="0"/>
        <w:autoSpaceDN w:val="0"/>
        <w:adjustRightInd w:val="0"/>
        <w:spacing w:after="0" w:line="360" w:lineRule="auto"/>
        <w:ind w:firstLine="567"/>
        <w:jc w:val="both"/>
        <w:rPr>
          <w:rFonts w:ascii="Times New Roman" w:hAnsi="Times New Roman" w:cs="Times New Roman"/>
          <w:sz w:val="24"/>
          <w:szCs w:val="24"/>
        </w:rPr>
      </w:pPr>
      <w:r w:rsidRPr="006F49FB">
        <w:rPr>
          <w:rFonts w:ascii="Times New Roman" w:hAnsi="Times New Roman" w:cs="Times New Roman"/>
          <w:sz w:val="24"/>
          <w:szCs w:val="24"/>
        </w:rPr>
        <w:t>Lietuvos švietimo sistema nėra griežtai reglamentavusi ugdymo programų turinio, todėl jis nėra griežtai kontroliuojamas ir prižiūrimas. Svarbu, kad pedagogai ugdydami mokyklose mokinius pagal Bendrojo lavinimo programas laikytųsi Išsilavinimo standartų ir Bendrųjų programų nuostatų bei tai</w:t>
      </w:r>
      <w:r w:rsidR="00D22F15" w:rsidRPr="006F49FB">
        <w:rPr>
          <w:rFonts w:ascii="Times New Roman" w:hAnsi="Times New Roman" w:cs="Times New Roman"/>
          <w:sz w:val="24"/>
          <w:szCs w:val="24"/>
        </w:rPr>
        <w:t xml:space="preserve">syklių. </w:t>
      </w:r>
      <w:r w:rsidR="00B1297B">
        <w:rPr>
          <w:rFonts w:ascii="Times New Roman" w:hAnsi="Times New Roman" w:cs="Times New Roman"/>
          <w:sz w:val="24"/>
          <w:szCs w:val="24"/>
        </w:rPr>
        <w:t>Ugdymas turi būti</w:t>
      </w:r>
      <w:r w:rsidR="00615205" w:rsidRPr="006F49FB">
        <w:rPr>
          <w:rFonts w:ascii="Times New Roman" w:hAnsi="Times New Roman" w:cs="Times New Roman"/>
          <w:sz w:val="24"/>
          <w:szCs w:val="24"/>
        </w:rPr>
        <w:t xml:space="preserve"> grįstas Švietimo įstatymo gairėmis ir Bendrųjų programų uždaviniais. </w:t>
      </w:r>
      <w:r w:rsidR="00D22F15" w:rsidRPr="006F49FB">
        <w:rPr>
          <w:rFonts w:ascii="Times New Roman" w:hAnsi="Times New Roman" w:cs="Times New Roman"/>
          <w:sz w:val="24"/>
          <w:szCs w:val="24"/>
        </w:rPr>
        <w:t>Mokyklų atskirų disciplinų mokymo turinys priklauso nuo paties pedagogo, kiekviena mokykla pati formuoja ugdymo turinį savo bendruomenėje. Remiantis tuo, galima teigti, kad verslumo ugdymas ir jo turinys kiekvienoje mokykloje tikrai bus skirtingas.</w:t>
      </w:r>
      <w:r w:rsidR="00615205" w:rsidRPr="006F49FB">
        <w:rPr>
          <w:rFonts w:ascii="Times New Roman" w:hAnsi="Times New Roman" w:cs="Times New Roman"/>
          <w:sz w:val="24"/>
          <w:szCs w:val="24"/>
        </w:rPr>
        <w:t xml:space="preserve"> Kiekvienas mokinys yra unikalus ir skirtingas, ir mokinių grupei reikalingas vis kitas ugdymo proceso organizavimas, kuris nėra ir nebus nurodytas Bendrojoje programoje.  Todėl mokymo institucijose svarbu tai, kad verslumo ugdymas nepriklausomai nuo to, kokio pobūdžio bus ugdymo turinys, turi būti orientuotas į asmeninių savybių ir gebėjimų ugdymą.</w:t>
      </w:r>
    </w:p>
    <w:p w:rsidR="00615205" w:rsidRPr="006F49FB" w:rsidRDefault="00615205" w:rsidP="00CE632C">
      <w:pPr>
        <w:autoSpaceDE w:val="0"/>
        <w:autoSpaceDN w:val="0"/>
        <w:adjustRightInd w:val="0"/>
        <w:spacing w:after="0" w:line="360" w:lineRule="auto"/>
        <w:ind w:firstLine="567"/>
        <w:jc w:val="both"/>
        <w:rPr>
          <w:rFonts w:ascii="Times New Roman" w:hAnsi="Times New Roman" w:cs="Times New Roman"/>
          <w:sz w:val="24"/>
          <w:szCs w:val="24"/>
        </w:rPr>
      </w:pPr>
      <w:r w:rsidRPr="006F49FB">
        <w:rPr>
          <w:rFonts w:ascii="Times New Roman" w:hAnsi="Times New Roman" w:cs="Times New Roman"/>
          <w:sz w:val="24"/>
          <w:szCs w:val="24"/>
        </w:rPr>
        <w:t>Ugdant mokinių verslumą svarbu, kad švietimo sistema nebūtų statiška, kad švietimo turinys orientuotas į verslumą nuolatos keistųsi, nes to reikalauja šiandieninė ekonominė ir socialinė situacija, kada sparčiai keičiantis visuomenei, žmogus turi prisitaikyti prie rinkos, norint sėkmingai kurti savo gyvenimą. Švietimas yra pagrindinė šio proceso varomoji jėga, todėl turi žengti koja kojon su kitomis svarbiausiomis politikos kryptimis.</w:t>
      </w:r>
    </w:p>
    <w:p w:rsidR="0030426E" w:rsidRPr="006F49FB" w:rsidRDefault="0030426E" w:rsidP="00CE632C">
      <w:pPr>
        <w:autoSpaceDE w:val="0"/>
        <w:autoSpaceDN w:val="0"/>
        <w:adjustRightInd w:val="0"/>
        <w:spacing w:after="0" w:line="360" w:lineRule="auto"/>
        <w:ind w:firstLine="567"/>
        <w:jc w:val="both"/>
        <w:rPr>
          <w:rFonts w:ascii="Times New Roman" w:hAnsi="Times New Roman" w:cs="Times New Roman"/>
          <w:sz w:val="24"/>
          <w:szCs w:val="24"/>
        </w:rPr>
      </w:pPr>
      <w:r w:rsidRPr="006F49FB">
        <w:rPr>
          <w:rFonts w:ascii="Times New Roman" w:hAnsi="Times New Roman" w:cs="Times New Roman"/>
          <w:sz w:val="24"/>
          <w:szCs w:val="24"/>
        </w:rPr>
        <w:t>Remiantis Spinter tyrimais (2005) galima išskirti pagrindines verslumo ugdymo galimybių grupes. Jas sudaro šeima, mokykla, universitetas, verslas. Verslumo ugdymo pagrindinis metodas siejamas su šių grupių tarpusavio glaudžiu bendravimu ir bendradarbiavimu. Kiekvienas veiksnys atskirai yra neefektyvus ir verslumo ugdyme nepasireiškia taip stipriai, kaip visiems kartu bendradarbiaujant</w:t>
      </w:r>
      <w:r w:rsidR="006844B0" w:rsidRPr="006F49FB">
        <w:rPr>
          <w:rFonts w:ascii="Times New Roman" w:hAnsi="Times New Roman" w:cs="Times New Roman"/>
          <w:sz w:val="24"/>
          <w:szCs w:val="24"/>
        </w:rPr>
        <w:t xml:space="preserve"> ir kontaktuojant su </w:t>
      </w:r>
      <w:r w:rsidR="006844B0" w:rsidRPr="006F49FB">
        <w:rPr>
          <w:rFonts w:ascii="Times New Roman" w:hAnsi="Times New Roman" w:cs="Times New Roman"/>
          <w:sz w:val="24"/>
          <w:szCs w:val="24"/>
        </w:rPr>
        <w:lastRenderedPageBreak/>
        <w:t>neformaliuoju ugdymu, kuris yra pagrindas taikant atskirus verslumo ugdymo mokymo metodus. Neformalusis ugdymas čia</w:t>
      </w:r>
      <w:r w:rsidRPr="006F49FB">
        <w:rPr>
          <w:rFonts w:ascii="Times New Roman" w:hAnsi="Times New Roman" w:cs="Times New Roman"/>
          <w:sz w:val="24"/>
          <w:szCs w:val="24"/>
        </w:rPr>
        <w:t xml:space="preserve"> vaidina </w:t>
      </w:r>
      <w:r w:rsidR="006844B0" w:rsidRPr="006F49FB">
        <w:rPr>
          <w:rFonts w:ascii="Times New Roman" w:hAnsi="Times New Roman" w:cs="Times New Roman"/>
          <w:sz w:val="24"/>
          <w:szCs w:val="24"/>
        </w:rPr>
        <w:t>labai didelį vaidmenį.  Ugdant verslumą, turėtų būti aktyviai naudojami visi neformaliojo ugdymo me</w:t>
      </w:r>
      <w:r w:rsidR="00424F5E">
        <w:rPr>
          <w:rFonts w:ascii="Times New Roman" w:hAnsi="Times New Roman" w:cs="Times New Roman"/>
          <w:sz w:val="24"/>
          <w:szCs w:val="24"/>
        </w:rPr>
        <w:t>todai</w:t>
      </w:r>
      <w:r w:rsidR="006844B0" w:rsidRPr="006F49FB">
        <w:rPr>
          <w:rFonts w:ascii="Times New Roman" w:hAnsi="Times New Roman" w:cs="Times New Roman"/>
          <w:sz w:val="24"/>
          <w:szCs w:val="24"/>
        </w:rPr>
        <w:t>–proje</w:t>
      </w:r>
      <w:r w:rsidR="007B702D">
        <w:rPr>
          <w:rFonts w:ascii="Times New Roman" w:hAnsi="Times New Roman" w:cs="Times New Roman"/>
          <w:sz w:val="24"/>
          <w:szCs w:val="24"/>
        </w:rPr>
        <w:t>ktinė veikla, konkursai</w:t>
      </w:r>
      <w:r w:rsidR="006844B0" w:rsidRPr="006F49FB">
        <w:rPr>
          <w:rFonts w:ascii="Times New Roman" w:hAnsi="Times New Roman" w:cs="Times New Roman"/>
          <w:sz w:val="24"/>
          <w:szCs w:val="24"/>
        </w:rPr>
        <w:t xml:space="preserve">, verslo planų rašymas, simuliaciniai mokymai, seminarai, aktyvios diskusijos, debatai, darbas komandoje, aktyvus verslumo propagavimas. </w:t>
      </w:r>
      <w:r w:rsidR="007B702D">
        <w:rPr>
          <w:rFonts w:ascii="Times New Roman" w:hAnsi="Times New Roman" w:cs="Times New Roman"/>
          <w:sz w:val="24"/>
          <w:szCs w:val="24"/>
        </w:rPr>
        <w:t xml:space="preserve"> Todėl mokyklose, universitetuose ir kitose švietimo įstaigose nuolat turi būti aktyviai vykdoma užklasinė, papildoma veikla, nukreipta būtent į minėtas veiklas, kurios skatina ugdytinius tobulėti.</w:t>
      </w:r>
    </w:p>
    <w:p w:rsidR="00477DBA" w:rsidRPr="006F49FB" w:rsidRDefault="00477DBA" w:rsidP="00CE632C">
      <w:pPr>
        <w:autoSpaceDE w:val="0"/>
        <w:autoSpaceDN w:val="0"/>
        <w:adjustRightInd w:val="0"/>
        <w:spacing w:line="360" w:lineRule="auto"/>
        <w:ind w:firstLine="567"/>
        <w:contextualSpacing/>
        <w:jc w:val="both"/>
        <w:rPr>
          <w:rFonts w:ascii="Times New Roman" w:hAnsi="Times New Roman" w:cs="Times New Roman"/>
          <w:sz w:val="24"/>
          <w:szCs w:val="24"/>
        </w:rPr>
      </w:pPr>
      <w:r w:rsidRPr="006F49FB">
        <w:rPr>
          <w:rFonts w:ascii="Times New Roman" w:hAnsi="Times New Roman" w:cs="Times New Roman"/>
          <w:sz w:val="24"/>
          <w:szCs w:val="24"/>
        </w:rPr>
        <w:t xml:space="preserve">Verslumo ugdymas mokymo įstaigose priklauso nuo aplinkos. Kad verslumo ugdymas būtų efektyvus ir naudingas mokiniams, turi būti sukurta palanki, informatyvi, nuolat besikeičianti, pažangi aplinka. </w:t>
      </w:r>
    </w:p>
    <w:p w:rsidR="005342E4" w:rsidRDefault="00A93161" w:rsidP="00CE632C">
      <w:pPr>
        <w:autoSpaceDE w:val="0"/>
        <w:autoSpaceDN w:val="0"/>
        <w:adjustRightInd w:val="0"/>
        <w:spacing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Taigi</w:t>
      </w:r>
      <w:r w:rsidR="00F410D3" w:rsidRPr="006F49FB">
        <w:rPr>
          <w:rFonts w:ascii="Times New Roman" w:hAnsi="Times New Roman" w:cs="Times New Roman"/>
          <w:sz w:val="24"/>
          <w:szCs w:val="24"/>
        </w:rPr>
        <w:t xml:space="preserve"> verslumo ugdym</w:t>
      </w:r>
      <w:r w:rsidR="009003F1">
        <w:rPr>
          <w:rFonts w:ascii="Times New Roman" w:hAnsi="Times New Roman" w:cs="Times New Roman"/>
          <w:sz w:val="24"/>
          <w:szCs w:val="24"/>
        </w:rPr>
        <w:t xml:space="preserve">as yra reikalingas mokykloje. </w:t>
      </w:r>
      <w:r w:rsidR="00424F5E">
        <w:rPr>
          <w:rFonts w:ascii="Times New Roman" w:hAnsi="Times New Roman" w:cs="Times New Roman"/>
          <w:sz w:val="24"/>
          <w:szCs w:val="24"/>
        </w:rPr>
        <w:t>Užklasinėje</w:t>
      </w:r>
      <w:r w:rsidR="00F410D3" w:rsidRPr="006F49FB">
        <w:rPr>
          <w:rFonts w:ascii="Times New Roman" w:hAnsi="Times New Roman" w:cs="Times New Roman"/>
          <w:sz w:val="24"/>
          <w:szCs w:val="24"/>
        </w:rPr>
        <w:t xml:space="preserve"> veikloje mokiniams galėtų būti organizuojami jaunųjų verslininkų būreliai, patys verslininkai turėtų būti labiau suinteresuoti dalintis savo patirtimi su mokiniais taip skatinant jų kūrybiškumą ir ugdyti savyje lyderio savybes.</w:t>
      </w:r>
      <w:r w:rsidR="009003F1">
        <w:rPr>
          <w:rFonts w:ascii="Times New Roman" w:hAnsi="Times New Roman" w:cs="Times New Roman"/>
          <w:sz w:val="24"/>
          <w:szCs w:val="24"/>
        </w:rPr>
        <w:t xml:space="preserve"> Verslumas</w:t>
      </w:r>
      <w:r w:rsidR="00AA2269" w:rsidRPr="006F49FB">
        <w:rPr>
          <w:rFonts w:ascii="Times New Roman" w:hAnsi="Times New Roman" w:cs="Times New Roman"/>
          <w:sz w:val="24"/>
          <w:szCs w:val="24"/>
        </w:rPr>
        <w:t xml:space="preserve"> yra viena iš asmenybės svarbiausių kompetencijų, kuri užtikrina ir skatina žmogaus saviraišką kasdieniniame gyvenime. Verslumas pasireiškia tik veikloje, todėl ypatingai svarbu vaikus mokyti ir ugdyti verslumo gebėjimų, o visas asmenybės verslumo ugdymas turi būti nukreiptas į galutinį rezultatą– išugdyti asmenybę, gebančią savarankiškai ir atsakingai veikti. </w:t>
      </w:r>
      <w:r w:rsidR="00AA2269" w:rsidRPr="00D436A8">
        <w:rPr>
          <w:rFonts w:ascii="Times New Roman" w:hAnsi="Times New Roman" w:cs="Times New Roman"/>
          <w:sz w:val="24"/>
          <w:szCs w:val="24"/>
        </w:rPr>
        <w:t>(</w:t>
      </w:r>
      <w:r w:rsidR="00D436A8" w:rsidRPr="00D436A8">
        <w:rPr>
          <w:rFonts w:ascii="Times New Roman" w:hAnsi="Times New Roman" w:cs="Times New Roman"/>
          <w:sz w:val="24"/>
          <w:szCs w:val="24"/>
        </w:rPr>
        <w:t>Integruojamųjų</w:t>
      </w:r>
      <w:r w:rsidR="00AA2269" w:rsidRPr="00D436A8">
        <w:rPr>
          <w:rFonts w:ascii="Times New Roman" w:hAnsi="Times New Roman" w:cs="Times New Roman"/>
          <w:sz w:val="24"/>
          <w:szCs w:val="24"/>
        </w:rPr>
        <w:t xml:space="preserve"> (papildomųjų) </w:t>
      </w:r>
      <w:r w:rsidR="00D436A8" w:rsidRPr="00D436A8">
        <w:rPr>
          <w:rFonts w:ascii="Times New Roman" w:hAnsi="Times New Roman" w:cs="Times New Roman"/>
          <w:sz w:val="24"/>
          <w:szCs w:val="24"/>
        </w:rPr>
        <w:t>programų gairės</w:t>
      </w:r>
      <w:r w:rsidR="00AA2269" w:rsidRPr="00D436A8">
        <w:rPr>
          <w:rFonts w:ascii="Times New Roman" w:hAnsi="Times New Roman" w:cs="Times New Roman"/>
          <w:sz w:val="24"/>
          <w:szCs w:val="24"/>
        </w:rPr>
        <w:t>; 2005).</w:t>
      </w:r>
      <w:r w:rsidR="007521F7" w:rsidRPr="006F49FB">
        <w:rPr>
          <w:rFonts w:ascii="Times New Roman" w:hAnsi="Times New Roman" w:cs="Times New Roman"/>
          <w:sz w:val="24"/>
          <w:szCs w:val="24"/>
        </w:rPr>
        <w:t xml:space="preserve">Švietimo sistema turi inicijuoti naujoves siekiant skatinti iniciatyvumą sudarant sąlygas mokiniams išbandyti save versle, didinti jų motyvaciją mokytis ir siekti užsibrėžtų tikslų. </w:t>
      </w:r>
    </w:p>
    <w:p w:rsidR="00A93161" w:rsidRPr="00165DE5" w:rsidRDefault="00691939" w:rsidP="00CE632C">
      <w:pPr>
        <w:autoSpaceDE w:val="0"/>
        <w:autoSpaceDN w:val="0"/>
        <w:adjustRightInd w:val="0"/>
        <w:spacing w:after="0" w:line="360" w:lineRule="auto"/>
        <w:ind w:firstLine="567"/>
        <w:jc w:val="both"/>
        <w:rPr>
          <w:rFonts w:ascii="Times New Roman" w:hAnsi="Times New Roman" w:cs="Times New Roman"/>
          <w:bCs/>
          <w:i/>
          <w:sz w:val="24"/>
          <w:szCs w:val="24"/>
        </w:rPr>
      </w:pPr>
      <w:r w:rsidRPr="00165DE5">
        <w:rPr>
          <w:rFonts w:ascii="Times New Roman" w:hAnsi="Times New Roman" w:cs="Times New Roman"/>
          <w:i/>
          <w:sz w:val="24"/>
          <w:szCs w:val="24"/>
        </w:rPr>
        <w:t xml:space="preserve">Apibendrinant galima teigti, kad verslumas gali būti suprantamas labai skirtingai. </w:t>
      </w:r>
      <w:r w:rsidRPr="00165DE5">
        <w:rPr>
          <w:rFonts w:ascii="Times New Roman" w:hAnsi="Times New Roman" w:cs="Times New Roman"/>
          <w:bCs/>
          <w:i/>
          <w:sz w:val="24"/>
          <w:szCs w:val="24"/>
        </w:rPr>
        <w:t xml:space="preserve">Atlikta literatūros analizė atskleidė, kad šiandien yra klaidinga manyti, kad verslumas siejasi tik su verslo kūrimu - tai pernelyg siauras šios sąvokos supratimas. Nustatyta, kad moksliniuose literatūros šaltiniuose vyrauja trys pagrindiniai požiūriai į verslumo supratimą, kuris gali būti suprantamas kaip </w:t>
      </w:r>
      <w:r w:rsidR="0024450C" w:rsidRPr="00165DE5">
        <w:rPr>
          <w:rFonts w:ascii="Times New Roman" w:hAnsi="Times New Roman" w:cs="Times New Roman"/>
          <w:bCs/>
          <w:i/>
          <w:sz w:val="24"/>
          <w:szCs w:val="24"/>
        </w:rPr>
        <w:t>verslininko veiklos apibūdinimas; verslininkystės kaip proceso ir jo rezultatų apibūdinimas; verslininkui būdingų asmeninių savybių ir gebėjimų visuma, kuri leidžia sėkmingai veikti visuomenėje.</w:t>
      </w:r>
      <w:r w:rsidR="00A93161" w:rsidRPr="00165DE5">
        <w:rPr>
          <w:rFonts w:ascii="Times New Roman" w:eastAsia="Times New Roman" w:hAnsi="Times New Roman" w:cs="Times New Roman"/>
          <w:i/>
          <w:sz w:val="24"/>
          <w:szCs w:val="24"/>
        </w:rPr>
        <w:t xml:space="preserve">Dažniausiai kaip pagrindinės verslumo savybės yra išskiriama iniciatyva, kūrybingumas, atsakingumas, veiklumas, pasverta rizika, atkaklumas, imlumas naujovėms. </w:t>
      </w:r>
      <w:r w:rsidR="00A93161" w:rsidRPr="00165DE5">
        <w:rPr>
          <w:rFonts w:ascii="Times New Roman" w:hAnsi="Times New Roman" w:cs="Times New Roman"/>
          <w:bCs/>
          <w:i/>
          <w:sz w:val="24"/>
          <w:szCs w:val="24"/>
        </w:rPr>
        <w:t xml:space="preserve">Literatūros analizė parodė, kad verslumo ugdymas tiesiogiai siejasi su verslumu.Verslumo ugdymas – tai žmogaus savybių, vidinių nuostatų, gebėjimų ugdymas. Visa tai reikia suprasti kaip vieningą sistemą, apimančią </w:t>
      </w:r>
      <w:r w:rsidR="00A93161" w:rsidRPr="00165DE5">
        <w:rPr>
          <w:rFonts w:ascii="Times New Roman" w:hAnsi="Times New Roman" w:cs="Times New Roman"/>
          <w:i/>
          <w:sz w:val="24"/>
          <w:szCs w:val="24"/>
        </w:rPr>
        <w:t>verslo sistemą, ugdymo sistemą ir švietimo sistemos subjektus.</w:t>
      </w:r>
      <w:r w:rsidR="00A93161" w:rsidRPr="00165DE5">
        <w:rPr>
          <w:rFonts w:ascii="Times New Roman" w:hAnsi="Times New Roman" w:cs="Times New Roman"/>
          <w:bCs/>
          <w:i/>
          <w:sz w:val="24"/>
          <w:szCs w:val="24"/>
        </w:rPr>
        <w:t xml:space="preserve"> Paaiškėjo, kad </w:t>
      </w:r>
      <w:r w:rsidR="00A93161" w:rsidRPr="00165DE5">
        <w:rPr>
          <w:rFonts w:ascii="Times New Roman" w:eastAsia="Times New Roman" w:hAnsi="Times New Roman" w:cs="Times New Roman"/>
          <w:i/>
          <w:sz w:val="24"/>
          <w:szCs w:val="24"/>
        </w:rPr>
        <w:t xml:space="preserve">verslumo ugdymo turinys Lietuvos švietimo įstaigose nėra reglamentuotas. Svarbu, kad </w:t>
      </w:r>
      <w:r w:rsidR="00A93161" w:rsidRPr="00165DE5">
        <w:rPr>
          <w:rFonts w:ascii="Times New Roman" w:hAnsi="Times New Roman" w:cs="Times New Roman"/>
          <w:i/>
          <w:sz w:val="24"/>
          <w:szCs w:val="24"/>
        </w:rPr>
        <w:t>ugdymas būtų grįstas Švietimo įstatymo gairėmis ir Bendrųjų programų uždaviniais bei kad būtų orientuotas į asmeninių savybių ir gebėjimų ugdymą.</w:t>
      </w:r>
    </w:p>
    <w:p w:rsidR="00165DE5" w:rsidRDefault="00165DE5" w:rsidP="00CE632C">
      <w:pPr>
        <w:spacing w:line="360" w:lineRule="auto"/>
        <w:ind w:firstLine="567"/>
        <w:jc w:val="both"/>
        <w:rPr>
          <w:rFonts w:ascii="Times New Roman" w:hAnsi="Times New Roman" w:cs="Times New Roman"/>
          <w:b/>
          <w:sz w:val="24"/>
          <w:szCs w:val="24"/>
        </w:rPr>
      </w:pPr>
    </w:p>
    <w:p w:rsidR="00CC1258" w:rsidRPr="006F49FB" w:rsidRDefault="00CC1258" w:rsidP="00E65BAC">
      <w:pPr>
        <w:pStyle w:val="Heading2"/>
      </w:pPr>
      <w:bookmarkStart w:id="5" w:name="_Toc374546451"/>
      <w:r w:rsidRPr="006F49FB">
        <w:t>1.2 Verslumo ugdy</w:t>
      </w:r>
      <w:r w:rsidR="00DC16AE">
        <w:t>mas Lietuvos švietimo sistemoje</w:t>
      </w:r>
      <w:bookmarkEnd w:id="5"/>
    </w:p>
    <w:p w:rsidR="008D0618" w:rsidRDefault="00CC1258" w:rsidP="00CE632C">
      <w:pPr>
        <w:spacing w:line="360" w:lineRule="auto"/>
        <w:ind w:firstLine="567"/>
        <w:jc w:val="both"/>
        <w:rPr>
          <w:rFonts w:ascii="Times New Roman" w:hAnsi="Times New Roman" w:cs="Times New Roman"/>
          <w:sz w:val="24"/>
          <w:szCs w:val="24"/>
        </w:rPr>
      </w:pPr>
      <w:r w:rsidRPr="006F49FB">
        <w:rPr>
          <w:rFonts w:ascii="Times New Roman" w:hAnsi="Times New Roman" w:cs="Times New Roman"/>
          <w:sz w:val="24"/>
          <w:szCs w:val="24"/>
        </w:rPr>
        <w:t xml:space="preserve">Sąvoka „Verslumo ugdymas“ Lietuvoje atsirado pakankamai nesenai, todėl yra nauja ir plačiai nenagrinėta lyginant su užsienio šalių patirtimi. Apie verslumo ugdymo reikalingumą ir jo būtinumą Lietuvoje imta kalbėti nuo 2000 metų. </w:t>
      </w:r>
    </w:p>
    <w:p w:rsidR="00CC1258" w:rsidRPr="0041084E" w:rsidRDefault="00CC1258" w:rsidP="00CE632C">
      <w:pPr>
        <w:spacing w:line="360" w:lineRule="auto"/>
        <w:ind w:firstLine="567"/>
        <w:contextualSpacing/>
        <w:jc w:val="both"/>
        <w:rPr>
          <w:rFonts w:ascii="Times New Roman" w:hAnsi="Times New Roman" w:cs="Times New Roman"/>
          <w:color w:val="C00000"/>
          <w:sz w:val="24"/>
          <w:szCs w:val="24"/>
        </w:rPr>
      </w:pPr>
      <w:r w:rsidRPr="006F49FB">
        <w:rPr>
          <w:rFonts w:ascii="Times New Roman" w:hAnsi="Times New Roman" w:cs="Times New Roman"/>
          <w:sz w:val="24"/>
          <w:szCs w:val="24"/>
        </w:rPr>
        <w:t>Buvo suvokta, kad šioje srityje Lietuva atsilieka nuo kitų šalių, kur verslumo ugdymas jau buvo plačiai įdiegtas į mokymus ir sistemingai tobulinamas. Norint būti konkurencinga šalimi ekonomikos ir verslo atžvilgiu, nepakanka vien tik steigti įmones, kurti verslo planus žmonėms, kurie apie tai mažai nusimano. Lietuvoje buvo atsižvelgta į šią problemą ir pamažu imtasi konkrečių veiksmų jai spręsti. Tapo aišku, kad pirmiausiai reikia investuoti į vaikų, jaunimo, suaugusių švietimą ir mokymą, inicijuojant ir mokant juos verslumo įgūdžių, uždegti juos noru imtis savo verslo, ugdyti vers</w:t>
      </w:r>
      <w:r w:rsidR="008D0618">
        <w:rPr>
          <w:rFonts w:ascii="Times New Roman" w:hAnsi="Times New Roman" w:cs="Times New Roman"/>
          <w:sz w:val="24"/>
          <w:szCs w:val="24"/>
        </w:rPr>
        <w:t>lininko gyslelę nuo jaunų dienų.</w:t>
      </w:r>
      <w:r w:rsidRPr="006F49FB">
        <w:rPr>
          <w:rFonts w:ascii="Times New Roman" w:hAnsi="Times New Roman" w:cs="Times New Roman"/>
          <w:sz w:val="24"/>
          <w:szCs w:val="24"/>
        </w:rPr>
        <w:t xml:space="preserve"> Žinoma</w:t>
      </w:r>
      <w:r w:rsidR="008D0618">
        <w:rPr>
          <w:rFonts w:ascii="Times New Roman" w:hAnsi="Times New Roman" w:cs="Times New Roman"/>
          <w:sz w:val="24"/>
          <w:szCs w:val="24"/>
        </w:rPr>
        <w:t>,</w:t>
      </w:r>
      <w:r w:rsidRPr="006F49FB">
        <w:rPr>
          <w:rFonts w:ascii="Times New Roman" w:hAnsi="Times New Roman" w:cs="Times New Roman"/>
          <w:sz w:val="24"/>
          <w:szCs w:val="24"/>
        </w:rPr>
        <w:t xml:space="preserve"> verslumo ugdymas mokyk</w:t>
      </w:r>
      <w:r w:rsidR="00E52447">
        <w:rPr>
          <w:rFonts w:ascii="Times New Roman" w:hAnsi="Times New Roman" w:cs="Times New Roman"/>
          <w:sz w:val="24"/>
          <w:szCs w:val="24"/>
        </w:rPr>
        <w:t>lose diegiamas buvo ne iš karto</w:t>
      </w:r>
      <w:r w:rsidRPr="006F49FB">
        <w:rPr>
          <w:rFonts w:ascii="Times New Roman" w:hAnsi="Times New Roman" w:cs="Times New Roman"/>
          <w:sz w:val="24"/>
          <w:szCs w:val="24"/>
        </w:rPr>
        <w:t>. Būtina paminėti, kad verslumo ugdymo disciplinos diegimas į bendrojo lavinimo mokyklas negalėjo būti užtikrintas be teisės aktų ir dokumentų, reglamentuojančių verslumo ugdymą Lietuvoje.</w:t>
      </w:r>
    </w:p>
    <w:p w:rsidR="00CC1258" w:rsidRPr="006F49FB" w:rsidRDefault="00CC1258" w:rsidP="00CE632C">
      <w:pPr>
        <w:spacing w:line="360" w:lineRule="auto"/>
        <w:ind w:firstLine="567"/>
        <w:contextualSpacing/>
        <w:jc w:val="both"/>
        <w:rPr>
          <w:rFonts w:ascii="Times New Roman" w:eastAsia="Times New Roman" w:hAnsi="Times New Roman" w:cs="Times New Roman"/>
          <w:sz w:val="24"/>
          <w:szCs w:val="24"/>
        </w:rPr>
      </w:pPr>
      <w:r w:rsidRPr="006F49FB">
        <w:rPr>
          <w:rFonts w:ascii="Times New Roman" w:hAnsi="Times New Roman" w:cs="Times New Roman"/>
          <w:sz w:val="24"/>
          <w:szCs w:val="24"/>
        </w:rPr>
        <w:t>Lietuvoje minėtas procesas prasidėjo, kai 2000 metais Europos komisija inicijavo eilę nutarimų ir sprendimų, skatinančių verslininkystę ir verslumą Europoje. Lisabonos susitikime Europos komisija priėmė strategiją (Lisabonos strategija, 2000m.), kurioje buvo išdėstyta, kad iki 2010 metų Europos pagrindinis tikslas yra tapti konkurencingiausia, žiniomis grįsta bei dinamiška ekonomika pasaulyje. Viso to pagrindas turi būti verslas, skatinantis ekonomikos ir inovacijų plėtrą. Tuo remiantis Lietuvoje atsirado prielaidos aktyviai vystyti verslumo ugdymą. Prie to labiausiai prisidėjo Lietuvos Respublikos švietimo ir mokslo ministerija. Lietuvos Respublikos švietimo įstatyme (2003m.) jau buvo pamažu orientuojamasi į verslumą ir jo ugdymą mokymo įstaigose. Tai juntama keletame įstatymo numatytų tikslų</w:t>
      </w:r>
      <w:r w:rsidRPr="006F49FB">
        <w:rPr>
          <w:rFonts w:ascii="Times New Roman" w:eastAsia="Times New Roman" w:hAnsi="Times New Roman" w:cs="Times New Roman"/>
          <w:sz w:val="24"/>
          <w:szCs w:val="24"/>
        </w:rPr>
        <w:t>:</w:t>
      </w:r>
    </w:p>
    <w:p w:rsidR="00CC1258" w:rsidRPr="006F49FB" w:rsidRDefault="00CC1258" w:rsidP="00CE632C">
      <w:pPr>
        <w:spacing w:before="100" w:beforeAutospacing="1" w:after="100" w:afterAutospacing="1" w:line="360" w:lineRule="auto"/>
        <w:ind w:firstLine="567"/>
        <w:jc w:val="both"/>
        <w:rPr>
          <w:rFonts w:ascii="Times New Roman" w:eastAsia="Times New Roman" w:hAnsi="Times New Roman" w:cs="Times New Roman"/>
          <w:sz w:val="24"/>
          <w:szCs w:val="24"/>
        </w:rPr>
      </w:pPr>
      <w:r w:rsidRPr="006F49FB">
        <w:rPr>
          <w:rFonts w:ascii="Times New Roman" w:eastAsia="Times New Roman" w:hAnsi="Times New Roman" w:cs="Times New Roman"/>
          <w:sz w:val="24"/>
          <w:szCs w:val="24"/>
        </w:rPr>
        <w:t>1) išugdyti kiekvienam jaunuoliui vertybines orientacijas, leidžiančias tapti doru, siekiančiu žinių, savarankišku, atsakingu, patriotiškai nusiteikusiu žmogumi, išlavinti dabartiniam gyvenimui svarbius jo komunikacinius gebėjimus, padėti įsisavinti žinių visuomenei būdingą informacinę kultūrą, užtikrinant gimtosios ir užsienio kalbų mokėjimą, informacinį raštingumą, taip pat šiuolaikinę socialinę kompetenciją ir gebėjimus savarankiškai kurti savo gyvenimą;</w:t>
      </w:r>
    </w:p>
    <w:p w:rsidR="00CC1258" w:rsidRPr="006F49FB" w:rsidRDefault="00CC1258" w:rsidP="00CE632C">
      <w:pPr>
        <w:spacing w:before="100" w:beforeAutospacing="1" w:after="100" w:afterAutospacing="1" w:line="360" w:lineRule="auto"/>
        <w:ind w:firstLine="567"/>
        <w:contextualSpacing/>
        <w:jc w:val="both"/>
        <w:rPr>
          <w:rFonts w:ascii="Times New Roman" w:eastAsia="Times New Roman" w:hAnsi="Times New Roman" w:cs="Times New Roman"/>
          <w:sz w:val="24"/>
          <w:szCs w:val="24"/>
        </w:rPr>
      </w:pPr>
      <w:r w:rsidRPr="006F49FB">
        <w:rPr>
          <w:rFonts w:ascii="Times New Roman" w:eastAsia="Times New Roman" w:hAnsi="Times New Roman" w:cs="Times New Roman"/>
          <w:sz w:val="24"/>
          <w:szCs w:val="24"/>
        </w:rPr>
        <w:t xml:space="preserve">2) nustatyti jaunuolio kūrybinius gebėjimus ir pagal tai padėti jam įsigyti profesinę kvalifikaciją ir kompetenciją, atitinkančią šiuolaikinį kultūros bei technologijų lygį ir padedančią jam įsitvirtinti ir sėkmingai konkuruoti tolydžiai kintančioje darbo rinkoje, </w:t>
      </w:r>
      <w:r w:rsidRPr="006F49FB">
        <w:rPr>
          <w:rFonts w:ascii="Times New Roman" w:eastAsia="Times New Roman" w:hAnsi="Times New Roman" w:cs="Times New Roman"/>
          <w:sz w:val="24"/>
          <w:szCs w:val="24"/>
        </w:rPr>
        <w:lastRenderedPageBreak/>
        <w:t>perteikti šiuolaikinės technologinės, ekonominės bei verslo kultūros pagrindus, būtinus šalies ūkio pažangai, konkurencingumui bei subalansuotai raidai laiduoti, sudaryti sąlygas nuolat tenkinti pažinimo poreikius ir tobulėti mokantis visą gyvenimą;</w:t>
      </w:r>
    </w:p>
    <w:p w:rsidR="00CC1258" w:rsidRPr="006F49FB" w:rsidRDefault="00CC1258" w:rsidP="00CE632C">
      <w:pPr>
        <w:spacing w:before="100" w:beforeAutospacing="1" w:after="100" w:afterAutospacing="1" w:line="360" w:lineRule="auto"/>
        <w:ind w:firstLine="567"/>
        <w:contextualSpacing/>
        <w:jc w:val="both"/>
        <w:rPr>
          <w:rFonts w:ascii="Times New Roman" w:eastAsia="Times New Roman" w:hAnsi="Times New Roman" w:cs="Times New Roman"/>
          <w:iCs/>
          <w:sz w:val="24"/>
          <w:szCs w:val="24"/>
        </w:rPr>
      </w:pPr>
      <w:r w:rsidRPr="006F49FB">
        <w:rPr>
          <w:rFonts w:ascii="Times New Roman" w:eastAsia="Times New Roman" w:hAnsi="Times New Roman" w:cs="Times New Roman"/>
          <w:sz w:val="24"/>
          <w:szCs w:val="24"/>
        </w:rPr>
        <w:t>3) stiprinti visuomenės galias užtikrinant darnią krašto ūkio, aplinkos ir žmogiškųjų išteklių plėtrą, vidinį ir tarptautinį ūkio konkurencingumą, nacionalinį saugumą ir demokratinės valstybės raidą; (</w:t>
      </w:r>
      <w:r w:rsidRPr="006F49FB">
        <w:rPr>
          <w:rFonts w:ascii="Times New Roman" w:eastAsia="Times New Roman" w:hAnsi="Times New Roman" w:cs="Times New Roman"/>
          <w:bCs/>
          <w:iCs/>
          <w:sz w:val="24"/>
          <w:szCs w:val="24"/>
        </w:rPr>
        <w:t>Nauja įstatymo redakcija nuo 2003 m. birželio 28 d.:</w:t>
      </w:r>
      <w:r w:rsidRPr="006F49FB">
        <w:rPr>
          <w:rFonts w:ascii="Times New Roman" w:eastAsia="Times New Roman" w:hAnsi="Times New Roman" w:cs="Times New Roman"/>
          <w:iCs/>
          <w:sz w:val="24"/>
          <w:szCs w:val="24"/>
        </w:rPr>
        <w:t xml:space="preserve">Nr. </w:t>
      </w:r>
      <w:hyperlink r:id="rId20" w:history="1">
        <w:r w:rsidRPr="006F49FB">
          <w:rPr>
            <w:rFonts w:ascii="Times New Roman" w:eastAsia="Times New Roman" w:hAnsi="Times New Roman" w:cs="Times New Roman"/>
            <w:iCs/>
            <w:sz w:val="24"/>
            <w:szCs w:val="24"/>
            <w:u w:val="single"/>
          </w:rPr>
          <w:t>IX-1630</w:t>
        </w:r>
      </w:hyperlink>
      <w:r w:rsidRPr="006F49FB">
        <w:rPr>
          <w:rFonts w:ascii="Times New Roman" w:eastAsia="Times New Roman" w:hAnsi="Times New Roman" w:cs="Times New Roman"/>
          <w:iCs/>
          <w:sz w:val="24"/>
          <w:szCs w:val="24"/>
        </w:rPr>
        <w:t>).</w:t>
      </w:r>
    </w:p>
    <w:p w:rsidR="00CC1258" w:rsidRPr="006F49FB" w:rsidRDefault="008D0618" w:rsidP="00CE632C">
      <w:pPr>
        <w:spacing w:before="100" w:beforeAutospacing="1" w:after="100" w:afterAutospacing="1" w:line="360" w:lineRule="auto"/>
        <w:ind w:firstLine="567"/>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Tačiau </w:t>
      </w:r>
      <w:r w:rsidR="00CC1258" w:rsidRPr="006F49FB">
        <w:rPr>
          <w:rFonts w:ascii="Times New Roman" w:eastAsia="Times New Roman" w:hAnsi="Times New Roman" w:cs="Times New Roman"/>
          <w:iCs/>
          <w:sz w:val="24"/>
          <w:szCs w:val="24"/>
        </w:rPr>
        <w:t xml:space="preserve">švietimo įstatymas </w:t>
      </w:r>
      <w:r w:rsidRPr="006F49FB">
        <w:rPr>
          <w:rFonts w:ascii="Times New Roman" w:eastAsia="Times New Roman" w:hAnsi="Times New Roman" w:cs="Times New Roman"/>
          <w:iCs/>
          <w:sz w:val="24"/>
          <w:szCs w:val="24"/>
        </w:rPr>
        <w:t xml:space="preserve">kaskart </w:t>
      </w:r>
      <w:r w:rsidR="00CC1258" w:rsidRPr="006F49FB">
        <w:rPr>
          <w:rFonts w:ascii="Times New Roman" w:eastAsia="Times New Roman" w:hAnsi="Times New Roman" w:cs="Times New Roman"/>
          <w:iCs/>
          <w:sz w:val="24"/>
          <w:szCs w:val="24"/>
        </w:rPr>
        <w:t>buvo koreguojamas, keisti jo straipsniai, programiniai punktai, į juos vis daugiau įjungiant verslumo ugdymo discipliną mokymo įstaigose. Vadovaujantis Europos Komisijos nustatyta Lisabonos strategija, Lietuvos Respublikos Seimas 2002 metais priėmė nutarimą „Dėl valstybės ilgalaikės raidos strategijos“. Jame nurodoma, kad vienas iš švietimo sistemos tikslų yra švietimo įstaigose, apimančiose vidurinį (vid. mokyklos, gimnazijos), profesinį bei universitetinį mokslą, aktyviai skatinti verslumą moksleiviams, įtraukti į mokymosi programas žinių apie verslą ir verslininkystę moduli</w:t>
      </w:r>
      <w:r w:rsidR="006F49FB">
        <w:rPr>
          <w:rFonts w:ascii="Times New Roman" w:eastAsia="Times New Roman" w:hAnsi="Times New Roman" w:cs="Times New Roman"/>
          <w:iCs/>
          <w:sz w:val="24"/>
          <w:szCs w:val="24"/>
        </w:rPr>
        <w:t>us. Nutarimo tikslas teigia</w:t>
      </w:r>
      <w:r w:rsidR="00CC1258" w:rsidRPr="006F49FB">
        <w:rPr>
          <w:rFonts w:ascii="Times New Roman" w:eastAsia="Times New Roman" w:hAnsi="Times New Roman" w:cs="Times New Roman"/>
          <w:iCs/>
          <w:sz w:val="24"/>
          <w:szCs w:val="24"/>
        </w:rPr>
        <w:t>: „tobulinti bendrojo ugdymo, profesinio mokymo bei studijų turinį, pereinant nuo žinių formavimo ir siaurų profesinių įgūdžių lavinimo prie bendrųjų gebėjimų ir vertybinių nuostatų ugdymo, asmeniui ir visuomenei reikalingų kompetencijų suteikimo“ (LR Seimo nutarimas „Dėl valstybės ilgalaikės raidos strategijos“, Nr. IX-1187, 2002</w:t>
      </w:r>
      <w:r w:rsidR="00E52447">
        <w:rPr>
          <w:rFonts w:ascii="Times New Roman" w:eastAsia="Times New Roman" w:hAnsi="Times New Roman" w:cs="Times New Roman"/>
          <w:iCs/>
          <w:sz w:val="24"/>
          <w:szCs w:val="24"/>
        </w:rPr>
        <w:t>, p.29</w:t>
      </w:r>
      <w:r w:rsidR="00CC1258" w:rsidRPr="006F49FB">
        <w:rPr>
          <w:rFonts w:ascii="Times New Roman" w:eastAsia="Times New Roman" w:hAnsi="Times New Roman" w:cs="Times New Roman"/>
          <w:iCs/>
          <w:sz w:val="24"/>
          <w:szCs w:val="24"/>
        </w:rPr>
        <w:t>). Vadinasi, moksleiviams ir kietiems visuomenės nariams turi būti ugdomos savybės, skatinančios verslumo kompetencijas, taip siekiant įgyvendinti Lisabonos strategijoje nustatytus uždavinius.</w:t>
      </w:r>
    </w:p>
    <w:p w:rsidR="00CC1258" w:rsidRDefault="00CC1258" w:rsidP="00CE632C">
      <w:pPr>
        <w:autoSpaceDE w:val="0"/>
        <w:autoSpaceDN w:val="0"/>
        <w:adjustRightInd w:val="0"/>
        <w:spacing w:after="0" w:line="360" w:lineRule="auto"/>
        <w:ind w:firstLine="567"/>
        <w:jc w:val="both"/>
        <w:rPr>
          <w:rFonts w:ascii="Times New Roman" w:hAnsi="Times New Roman" w:cs="Times New Roman"/>
          <w:sz w:val="24"/>
          <w:szCs w:val="24"/>
        </w:rPr>
      </w:pPr>
      <w:r w:rsidRPr="006F49FB">
        <w:rPr>
          <w:rFonts w:ascii="Times New Roman" w:hAnsi="Times New Roman" w:cs="Times New Roman"/>
          <w:sz w:val="24"/>
          <w:szCs w:val="24"/>
        </w:rPr>
        <w:t>Kaip vienas didesnių pirmųjų žingsnių verslumo ugdymo Lietuvoje linkme buvo tai, kad 2004 metais Lietuvos Respublikos švietimo ir mokslo ministerija parengė Ekonominio raštingumo ir verslumo ugdymo strategiją (Lietuvos Respublikos švietimo ir mokslo ministro įsakymas, 2004, Nr. ISAK-835). Pagrindinis strategijos tikslas – orientuojantis į bendrojo lavinimo mokyklas Lietuvoje įdiegti ekonominio raštingumo mokymą ir verslumo ugdymą. Pokyčių įgyvendinimas skatinamas per bendrojo lavinimo mokyklų mokymo programų pakitimus papildant jas strategijoje numatytais dalykais. Dokumente apibrėžiama verslumo ugdymo sąvoka: „Verslumas – tai asmens mąstymo būdas ir asmeninės socialinės, vadybinės bei asmeninės kompetencijos, leidžiančios turimas žinias pritaikyti savo kasdieniniam gyvenimui, t.y. konkretūs gebėjimai, teikiantys galimybę ne tik organizuoti savo verslą, bet ir prisiimti riziką už padarytus sprendimus.“</w:t>
      </w:r>
      <w:r w:rsidR="001E4E42">
        <w:rPr>
          <w:rFonts w:ascii="Times New Roman" w:hAnsi="Times New Roman" w:cs="Times New Roman"/>
          <w:sz w:val="24"/>
          <w:szCs w:val="24"/>
        </w:rPr>
        <w:t>(</w:t>
      </w:r>
      <w:r w:rsidR="00216B57" w:rsidRPr="006F49FB">
        <w:rPr>
          <w:rFonts w:ascii="Times New Roman" w:hAnsi="Times New Roman" w:cs="Times New Roman"/>
          <w:sz w:val="24"/>
          <w:szCs w:val="24"/>
        </w:rPr>
        <w:t>Ekonominio raštingumo ir verslumo ugd</w:t>
      </w:r>
      <w:r w:rsidR="00216B57">
        <w:rPr>
          <w:rFonts w:ascii="Times New Roman" w:hAnsi="Times New Roman" w:cs="Times New Roman"/>
          <w:sz w:val="24"/>
          <w:szCs w:val="24"/>
        </w:rPr>
        <w:t>ymo strategija,2004</w:t>
      </w:r>
      <w:r w:rsidR="001E4E42">
        <w:rPr>
          <w:rFonts w:ascii="Times New Roman" w:hAnsi="Times New Roman" w:cs="Times New Roman"/>
          <w:sz w:val="24"/>
          <w:szCs w:val="24"/>
        </w:rPr>
        <w:t>, p.2)</w:t>
      </w:r>
      <w:r w:rsidRPr="006F49FB">
        <w:rPr>
          <w:rFonts w:ascii="Times New Roman" w:hAnsi="Times New Roman" w:cs="Times New Roman"/>
          <w:sz w:val="24"/>
          <w:szCs w:val="24"/>
        </w:rPr>
        <w:t xml:space="preserve"> Būtina paminėti, kad strategijoje ekonominis raštingumas ir verslumo ugdymas suprantamas kaip bendrojo raštingumo ir išsilavinimo kompetencijos praktinė dalis. Strategijos vizijoje numatyta, kad bendrojo lavinimo mokyklas baigę moksleiviai (įskaitant ir </w:t>
      </w:r>
      <w:r w:rsidRPr="006F49FB">
        <w:rPr>
          <w:rFonts w:ascii="Times New Roman" w:hAnsi="Times New Roman" w:cs="Times New Roman"/>
          <w:sz w:val="24"/>
          <w:szCs w:val="24"/>
        </w:rPr>
        <w:lastRenderedPageBreak/>
        <w:t xml:space="preserve">gimnazijas) savyje išsiugdys verslumą, turės žinių apie rinkos ekonomiką, supras, kokias asmenines savybes reiktų tobulinti savyje, kad būtų galima lengviau orientuotis verslo ir ekonomikos pasaulyje. </w:t>
      </w:r>
    </w:p>
    <w:p w:rsidR="00C47170" w:rsidRPr="006F49FB" w:rsidRDefault="00214F0C" w:rsidP="00CE632C">
      <w:pPr>
        <w:spacing w:line="360" w:lineRule="auto"/>
        <w:ind w:firstLine="567"/>
        <w:contextualSpacing/>
        <w:jc w:val="both"/>
        <w:rPr>
          <w:rFonts w:ascii="Times New Roman" w:eastAsia="Times New Roman" w:hAnsi="Times New Roman" w:cs="Times New Roman"/>
          <w:sz w:val="24"/>
          <w:szCs w:val="24"/>
        </w:rPr>
      </w:pPr>
      <w:r w:rsidRPr="006F49FB">
        <w:rPr>
          <w:rFonts w:ascii="Times New Roman" w:eastAsia="Times New Roman" w:hAnsi="Times New Roman" w:cs="Times New Roman"/>
          <w:sz w:val="24"/>
          <w:szCs w:val="24"/>
        </w:rPr>
        <w:t xml:space="preserve">Verslumas – tai gebėjimas, kurį turėtų išsiugdyti visi, ir, kuris padeda jaunimui </w:t>
      </w:r>
      <w:r w:rsidR="009271B6" w:rsidRPr="006F49FB">
        <w:rPr>
          <w:rFonts w:ascii="Times New Roman" w:eastAsia="Times New Roman" w:hAnsi="Times New Roman" w:cs="Times New Roman"/>
          <w:sz w:val="24"/>
          <w:szCs w:val="24"/>
        </w:rPr>
        <w:t>labiau pasitikėti savo jėgomis imantis kokios nors veiklos. 2006 metais gruodžio 18 d. buvo priimta Europos parlamento ir Tarybos rekomendacija, kurioje dėl  bendrųjų visą gyvenimą trunkančio mokymosi gebėjimų , „iniciatyvumas ir verslumas“ bendrai</w:t>
      </w:r>
      <w:r w:rsidR="004476E0">
        <w:rPr>
          <w:rFonts w:ascii="Times New Roman" w:eastAsia="Times New Roman" w:hAnsi="Times New Roman" w:cs="Times New Roman"/>
          <w:sz w:val="24"/>
          <w:szCs w:val="24"/>
        </w:rPr>
        <w:t xml:space="preserve">  į</w:t>
      </w:r>
      <w:r w:rsidR="009271B6" w:rsidRPr="006F49FB">
        <w:rPr>
          <w:rFonts w:ascii="Times New Roman" w:eastAsia="Times New Roman" w:hAnsi="Times New Roman" w:cs="Times New Roman"/>
          <w:sz w:val="24"/>
          <w:szCs w:val="24"/>
        </w:rPr>
        <w:t>vardijami kaip vienas iš aštuonių pagrindinių gebėjimų, kurie turi būti ugdomi visose švietimo ir mokymo pakopose.</w:t>
      </w:r>
      <w:r w:rsidR="001A44D5">
        <w:rPr>
          <w:rFonts w:ascii="Times New Roman" w:eastAsia="Times New Roman" w:hAnsi="Times New Roman" w:cs="Times New Roman"/>
          <w:sz w:val="24"/>
          <w:szCs w:val="24"/>
        </w:rPr>
        <w:t>Profesinis rengimas ir verslumas, 2009)</w:t>
      </w:r>
    </w:p>
    <w:p w:rsidR="00C47170" w:rsidRPr="006F49FB" w:rsidRDefault="00C47170" w:rsidP="00CE632C">
      <w:pPr>
        <w:spacing w:after="0" w:line="240" w:lineRule="auto"/>
        <w:ind w:firstLine="567"/>
        <w:contextualSpacing/>
        <w:rPr>
          <w:rFonts w:ascii="Times New Roman" w:eastAsia="Times New Roman" w:hAnsi="Times New Roman" w:cs="Times New Roman"/>
          <w:sz w:val="24"/>
          <w:szCs w:val="24"/>
        </w:rPr>
      </w:pPr>
    </w:p>
    <w:p w:rsidR="00214F0C" w:rsidRPr="006F49FB" w:rsidRDefault="00C47170" w:rsidP="00CE632C">
      <w:pPr>
        <w:spacing w:line="360" w:lineRule="auto"/>
        <w:ind w:firstLine="567"/>
        <w:contextualSpacing/>
        <w:jc w:val="both"/>
        <w:rPr>
          <w:rFonts w:ascii="Times New Roman" w:eastAsia="Times New Roman" w:hAnsi="Times New Roman" w:cs="Times New Roman"/>
          <w:sz w:val="24"/>
          <w:szCs w:val="24"/>
        </w:rPr>
      </w:pPr>
      <w:r w:rsidRPr="006F49FB">
        <w:rPr>
          <w:rFonts w:ascii="Times New Roman" w:eastAsia="Times New Roman" w:hAnsi="Times New Roman" w:cs="Times New Roman"/>
          <w:sz w:val="24"/>
          <w:szCs w:val="24"/>
        </w:rPr>
        <w:t>Tai rodo, kad verslumo skatinimas bendrojo lavinimo ir aukštesnių pakopų mokymo įstaigose aktualus tapo ne tik Lietuvoje, bet ir visoje Europoje.</w:t>
      </w:r>
    </w:p>
    <w:p w:rsidR="00CC1258" w:rsidRPr="006F49FB" w:rsidRDefault="00CC1258" w:rsidP="00CE632C">
      <w:pPr>
        <w:autoSpaceDE w:val="0"/>
        <w:autoSpaceDN w:val="0"/>
        <w:adjustRightInd w:val="0"/>
        <w:spacing w:after="0" w:line="360" w:lineRule="auto"/>
        <w:ind w:firstLine="567"/>
        <w:contextualSpacing/>
        <w:jc w:val="both"/>
        <w:rPr>
          <w:rFonts w:ascii="Times New Roman" w:hAnsi="Times New Roman" w:cs="Times New Roman"/>
          <w:sz w:val="24"/>
          <w:szCs w:val="24"/>
        </w:rPr>
      </w:pPr>
      <w:r w:rsidRPr="006F49FB">
        <w:rPr>
          <w:rFonts w:ascii="Times New Roman" w:hAnsi="Times New Roman" w:cs="Times New Roman"/>
          <w:sz w:val="24"/>
          <w:szCs w:val="24"/>
        </w:rPr>
        <w:t>Lietuvos Respublikos švietimo ir mokslo ministro įsakyme dėl „Pradinio ir pagrindinio ugd</w:t>
      </w:r>
      <w:r w:rsidR="00624B7C">
        <w:rPr>
          <w:rFonts w:ascii="Times New Roman" w:hAnsi="Times New Roman" w:cs="Times New Roman"/>
          <w:sz w:val="24"/>
          <w:szCs w:val="24"/>
        </w:rPr>
        <w:t>ymo bendrosios  programos“ (2008</w:t>
      </w:r>
      <w:r w:rsidRPr="006F49FB">
        <w:rPr>
          <w:rFonts w:ascii="Times New Roman" w:hAnsi="Times New Roman" w:cs="Times New Roman"/>
          <w:sz w:val="24"/>
          <w:szCs w:val="24"/>
        </w:rPr>
        <w:t>m.) teigiama, kad mokymo įstaigų bendrosiose programose turi būti įtraukta Verslumo ir ekonomikos integruojamoji programa, kuri turi būti įgyvendinama per matematikos, geografijos, technologijų ir kitų dalykų pamokas. Verslumo ugdymo ir ekonomikos disciplinos turi būti susistemintos privalomame ekonomikos kurse 9-10 klasėje (arba atitinkamose gimnazijos klasėse). Programa nurodo, kad „mokinys, mokydamasis pagal Bendrąsias programas, tampa: pasitikintis savimi – teigiamai save vertina, yra motyvuotas, atsakingas, patikimas, iniciatyvus, kūrybiškas; bendraujantis ir bendradarbiaujantis – konstruktyviai veikia siekdamas bendrų tikslų, kuria ir palaiko gerus santykius su aplinkiniais“ (</w:t>
      </w:r>
      <w:r w:rsidR="00811B74">
        <w:rPr>
          <w:rFonts w:ascii="Times New Roman" w:hAnsi="Times New Roman" w:cs="Times New Roman"/>
          <w:sz w:val="24"/>
          <w:szCs w:val="24"/>
        </w:rPr>
        <w:t>„</w:t>
      </w:r>
      <w:r w:rsidRPr="006F49FB">
        <w:rPr>
          <w:rFonts w:ascii="Times New Roman" w:hAnsi="Times New Roman" w:cs="Times New Roman"/>
          <w:sz w:val="24"/>
          <w:szCs w:val="24"/>
        </w:rPr>
        <w:t>Pradinio ir pagrindinio ugd</w:t>
      </w:r>
      <w:r w:rsidR="00E42F35">
        <w:rPr>
          <w:rFonts w:ascii="Times New Roman" w:hAnsi="Times New Roman" w:cs="Times New Roman"/>
          <w:sz w:val="24"/>
          <w:szCs w:val="24"/>
        </w:rPr>
        <w:t>ymo bendrosios  programos</w:t>
      </w:r>
      <w:r w:rsidR="00811B74">
        <w:rPr>
          <w:rFonts w:ascii="Times New Roman" w:hAnsi="Times New Roman" w:cs="Times New Roman"/>
          <w:sz w:val="24"/>
          <w:szCs w:val="24"/>
        </w:rPr>
        <w:t>“, 2008</w:t>
      </w:r>
      <w:r w:rsidRPr="006F49FB">
        <w:rPr>
          <w:rFonts w:ascii="Times New Roman" w:hAnsi="Times New Roman" w:cs="Times New Roman"/>
          <w:sz w:val="24"/>
          <w:szCs w:val="24"/>
        </w:rPr>
        <w:t>). Galima teigti, kad tai asmeninės savybės tiesiogiai susijusios su verslumu ir verslininkyste. Programa skatina ugdyti mokinių norą aktyviai dalyvauti visuomeniniame gyvenime, taip pat verslumo įgūdžius.</w:t>
      </w:r>
    </w:p>
    <w:p w:rsidR="00CC1258" w:rsidRDefault="00E42F35" w:rsidP="00CE632C">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Viename iš</w:t>
      </w:r>
      <w:r w:rsidR="00CC1258" w:rsidRPr="006F49FB">
        <w:rPr>
          <w:rFonts w:ascii="Times New Roman" w:hAnsi="Times New Roman" w:cs="Times New Roman"/>
          <w:sz w:val="24"/>
          <w:szCs w:val="24"/>
        </w:rPr>
        <w:t xml:space="preserve"> Lietuvos Respublikos priimtų teisės aktų teigiama, kad būtina parengti ir vykdyti  verslumo ugdymo visa</w:t>
      </w:r>
      <w:r w:rsidR="00BC4C0F">
        <w:rPr>
          <w:rFonts w:ascii="Times New Roman" w:hAnsi="Times New Roman" w:cs="Times New Roman"/>
          <w:sz w:val="24"/>
          <w:szCs w:val="24"/>
        </w:rPr>
        <w:t>is švietimo lygmenimis projektą, sudarant verslumo ugdymo sąlygas</w:t>
      </w:r>
      <w:r w:rsidR="00CC1258" w:rsidRPr="006F49FB">
        <w:rPr>
          <w:rFonts w:ascii="Times New Roman" w:hAnsi="Times New Roman" w:cs="Times New Roman"/>
          <w:sz w:val="24"/>
          <w:szCs w:val="24"/>
        </w:rPr>
        <w:t xml:space="preserve"> vidurinio išsilavinimo įstaigose. Tai Lietuvos Respublikos vyriausybės nutarimas „Dėl valstybinės švietimo strategijos 2003 – 2012 metų nuostatų įgyvendinimo programos patvirtinimo“, priimtas 2005 metais. Viena iš nutarimo nuostatų reglamentuoja, kad būtina pasiekti, jog ekonominio raštingumo pradmenis įgytų visi pagrindinės mokyklos mokiniai, kad šio raštingumo pagrindai ir verslumo įgūdžiai būtų suteikiami </w:t>
      </w:r>
      <w:r w:rsidR="00B6520E">
        <w:rPr>
          <w:rFonts w:ascii="Times New Roman" w:hAnsi="Times New Roman" w:cs="Times New Roman"/>
          <w:sz w:val="24"/>
          <w:szCs w:val="24"/>
        </w:rPr>
        <w:t>visiems mokiniams ir studentams</w:t>
      </w:r>
      <w:r w:rsidR="00CC1258" w:rsidRPr="006F49FB">
        <w:rPr>
          <w:rFonts w:ascii="Times New Roman" w:hAnsi="Times New Roman" w:cs="Times New Roman"/>
          <w:sz w:val="24"/>
          <w:szCs w:val="24"/>
        </w:rPr>
        <w:t>. Pagal šį priimtą dokumentą į gimnazijos mokymo programas bus</w:t>
      </w:r>
      <w:r w:rsidR="00B6520E">
        <w:rPr>
          <w:rFonts w:ascii="Times New Roman" w:hAnsi="Times New Roman" w:cs="Times New Roman"/>
          <w:sz w:val="24"/>
          <w:szCs w:val="24"/>
        </w:rPr>
        <w:t xml:space="preserve"> siekiama kryptingai įdiegti su verslumo ugdymu susijusias mokymo priemones ir metodus</w:t>
      </w:r>
      <w:r w:rsidR="00CC1258" w:rsidRPr="006F49FB">
        <w:rPr>
          <w:rFonts w:ascii="Times New Roman" w:hAnsi="Times New Roman" w:cs="Times New Roman"/>
          <w:sz w:val="24"/>
          <w:szCs w:val="24"/>
        </w:rPr>
        <w:t>.</w:t>
      </w:r>
    </w:p>
    <w:p w:rsidR="00B6520E" w:rsidRPr="006F49FB" w:rsidRDefault="00B6520E" w:rsidP="00CE632C">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Vienas naujausių teisės aktų ”</w:t>
      </w:r>
      <w:r w:rsidRPr="0051402F">
        <w:rPr>
          <w:rFonts w:ascii="Times New Roman" w:hAnsi="Times New Roman" w:cs="Times New Roman"/>
          <w:iCs/>
          <w:sz w:val="24"/>
          <w:szCs w:val="24"/>
        </w:rPr>
        <w:t>Valstybinė švietimo 2013–2022 metų strategija</w:t>
      </w:r>
      <w:r>
        <w:rPr>
          <w:rFonts w:ascii="Times New Roman" w:hAnsi="Times New Roman" w:cs="Times New Roman"/>
          <w:iCs/>
          <w:sz w:val="24"/>
          <w:szCs w:val="24"/>
        </w:rPr>
        <w:t xml:space="preserve">“, patvirtintas 2013m. numato, kad bus skatinamas praktinis mokymas mokyklose, neformalusis švietimas, projektinės veiklos bei </w:t>
      </w:r>
      <w:r w:rsidR="00FC7B82">
        <w:rPr>
          <w:rFonts w:ascii="Times New Roman" w:hAnsi="Times New Roman" w:cs="Times New Roman"/>
          <w:iCs/>
          <w:sz w:val="24"/>
          <w:szCs w:val="24"/>
        </w:rPr>
        <w:t>didinama</w:t>
      </w:r>
      <w:r>
        <w:rPr>
          <w:rFonts w:ascii="Times New Roman" w:hAnsi="Times New Roman" w:cs="Times New Roman"/>
          <w:iCs/>
          <w:sz w:val="24"/>
          <w:szCs w:val="24"/>
        </w:rPr>
        <w:t xml:space="preserve"> kita mokyklų veiklų įvairovė, ypatingai kultūrinės savira</w:t>
      </w:r>
      <w:r w:rsidR="00FC7B82">
        <w:rPr>
          <w:rFonts w:ascii="Times New Roman" w:hAnsi="Times New Roman" w:cs="Times New Roman"/>
          <w:iCs/>
          <w:sz w:val="24"/>
          <w:szCs w:val="24"/>
        </w:rPr>
        <w:t>iškos, lyderystės, kūrybingumo,</w:t>
      </w:r>
      <w:r>
        <w:rPr>
          <w:rFonts w:ascii="Times New Roman" w:hAnsi="Times New Roman" w:cs="Times New Roman"/>
          <w:iCs/>
          <w:sz w:val="24"/>
          <w:szCs w:val="24"/>
        </w:rPr>
        <w:t xml:space="preserve"> ver</w:t>
      </w:r>
      <w:r w:rsidR="00FC7B82">
        <w:rPr>
          <w:rFonts w:ascii="Times New Roman" w:hAnsi="Times New Roman" w:cs="Times New Roman"/>
          <w:iCs/>
          <w:sz w:val="24"/>
          <w:szCs w:val="24"/>
        </w:rPr>
        <w:t>s</w:t>
      </w:r>
      <w:r>
        <w:rPr>
          <w:rFonts w:ascii="Times New Roman" w:hAnsi="Times New Roman" w:cs="Times New Roman"/>
          <w:iCs/>
          <w:sz w:val="24"/>
          <w:szCs w:val="24"/>
        </w:rPr>
        <w:t>lumo</w:t>
      </w:r>
      <w:r w:rsidR="00FC7B82">
        <w:rPr>
          <w:rFonts w:ascii="Times New Roman" w:hAnsi="Times New Roman" w:cs="Times New Roman"/>
          <w:iCs/>
          <w:sz w:val="24"/>
          <w:szCs w:val="24"/>
        </w:rPr>
        <w:t xml:space="preserve"> galimybės.</w:t>
      </w:r>
    </w:p>
    <w:p w:rsidR="00CC1258" w:rsidRPr="006F49FB" w:rsidRDefault="00CC1258" w:rsidP="00CE632C">
      <w:pPr>
        <w:autoSpaceDE w:val="0"/>
        <w:autoSpaceDN w:val="0"/>
        <w:adjustRightInd w:val="0"/>
        <w:spacing w:after="0" w:line="360" w:lineRule="auto"/>
        <w:ind w:firstLine="567"/>
        <w:jc w:val="both"/>
        <w:rPr>
          <w:rFonts w:ascii="Times New Roman" w:hAnsi="Times New Roman" w:cs="Times New Roman"/>
          <w:sz w:val="24"/>
          <w:szCs w:val="24"/>
        </w:rPr>
      </w:pPr>
      <w:r w:rsidRPr="006F49FB">
        <w:rPr>
          <w:rFonts w:ascii="Times New Roman" w:hAnsi="Times New Roman" w:cs="Times New Roman"/>
          <w:sz w:val="24"/>
          <w:szCs w:val="24"/>
        </w:rPr>
        <w:t>Lietuvos Respublikos Švietimo ir mokslo ministro priimtame įsakyme „Dėl mokymosi visą gyvenimą užtikrinimo strategijos ir</w:t>
      </w:r>
      <w:r w:rsidR="009A4140">
        <w:rPr>
          <w:rFonts w:ascii="Times New Roman" w:hAnsi="Times New Roman" w:cs="Times New Roman"/>
          <w:sz w:val="24"/>
          <w:szCs w:val="24"/>
        </w:rPr>
        <w:t xml:space="preserve"> jos įgyvendinimo veiksmų</w:t>
      </w:r>
      <w:r w:rsidR="00C54FB9">
        <w:rPr>
          <w:rFonts w:ascii="Times New Roman" w:hAnsi="Times New Roman" w:cs="Times New Roman"/>
          <w:sz w:val="24"/>
          <w:szCs w:val="24"/>
        </w:rPr>
        <w:t xml:space="preserve"> plano tvirtinimo</w:t>
      </w:r>
      <w:r w:rsidR="009A4140">
        <w:rPr>
          <w:rFonts w:ascii="Times New Roman" w:hAnsi="Times New Roman" w:cs="Times New Roman"/>
          <w:sz w:val="24"/>
          <w:szCs w:val="24"/>
        </w:rPr>
        <w:t>“ (2004)</w:t>
      </w:r>
      <w:r w:rsidRPr="006F49FB">
        <w:rPr>
          <w:rFonts w:ascii="Times New Roman" w:hAnsi="Times New Roman" w:cs="Times New Roman"/>
          <w:sz w:val="24"/>
          <w:szCs w:val="24"/>
        </w:rPr>
        <w:t xml:space="preserve"> akcentuojamas mokymosi prieinamumas.  Nutarime apibrėžiama, kad bendrieji ugdomi gebėjimai, kurie įvardinti dokumente, apima žinias ir gebėjimus, laiduojančius visapusišką individo asmenybės ugdymąsi, mobilumą, taip pat komunikaciniai, bendradarbiavimo, kritinio mąstymo, verslumo ir kiti gebėjimai. Nors nutarimas labiau siejamas su suaugusiųjų mokymu, profesinio rengimo ir tęstinio profesinio mokymosi prioritetu, tačiau visa tai gali būti įgyvendinama suaugusiųjų gimnazijose. Bendrųjų gebėjimų ugdymas reglamentuojamas ir bendrojo lavinimo mokyklų mokymo programose.</w:t>
      </w:r>
    </w:p>
    <w:p w:rsidR="00CC1258" w:rsidRDefault="00CC1258" w:rsidP="00CE632C">
      <w:pPr>
        <w:autoSpaceDE w:val="0"/>
        <w:autoSpaceDN w:val="0"/>
        <w:adjustRightInd w:val="0"/>
        <w:spacing w:after="0" w:line="360" w:lineRule="auto"/>
        <w:ind w:firstLine="567"/>
        <w:jc w:val="both"/>
        <w:rPr>
          <w:rFonts w:ascii="Times New Roman" w:hAnsi="Times New Roman" w:cs="Times New Roman"/>
          <w:sz w:val="24"/>
          <w:szCs w:val="24"/>
        </w:rPr>
      </w:pPr>
      <w:r w:rsidRPr="006F49FB">
        <w:rPr>
          <w:rFonts w:ascii="Times New Roman" w:hAnsi="Times New Roman" w:cs="Times New Roman"/>
          <w:sz w:val="24"/>
          <w:szCs w:val="24"/>
        </w:rPr>
        <w:t>Verslumo ugdymą reglamentuojantys dokumentai, teisės aktai rodo, kad Lietuvoje būtina verslumo ugdymo disciplina jau ankstyvajame mokymo lygyje. Tačiau šalia įstatyminių nuostatų turi būti praktinė įgyvendinimo pusė su realiomis priemonėmis minėtiems uždaviniams įgyvendinti. Jaunimo verslumo ugdymo skatinimas švietimo įstaigose leis lengviau integruotis į darbo rinką ir visuomenėje ateityje, ugdys kompetentingą asmenybę, kuri sėkmingai padės kelti Lietuvos ekonominį bei konkurencingumo lygį. Dokumentai, reglamentuojantys verslumo ugdymą, turi būti atnaujinami, diegiami pakeitimai remiantis užsienio šalių patirtimi, tai turi būti judantis į priekį ir progresuojantis, o ne statiškas reiškinys švietimo sistemoje.</w:t>
      </w:r>
    </w:p>
    <w:p w:rsidR="008D0618" w:rsidRDefault="0041084E" w:rsidP="00CE632C">
      <w:pPr>
        <w:autoSpaceDE w:val="0"/>
        <w:autoSpaceDN w:val="0"/>
        <w:adjustRightInd w:val="0"/>
        <w:spacing w:after="0" w:line="360" w:lineRule="auto"/>
        <w:ind w:firstLine="567"/>
        <w:jc w:val="both"/>
        <w:rPr>
          <w:rFonts w:ascii="Times New Roman" w:eastAsia="Times New Roman" w:hAnsi="Times New Roman" w:cs="Times New Roman"/>
          <w:i/>
          <w:iCs/>
          <w:sz w:val="24"/>
          <w:szCs w:val="24"/>
        </w:rPr>
      </w:pPr>
      <w:r w:rsidRPr="008D0618">
        <w:rPr>
          <w:rFonts w:ascii="Times New Roman" w:hAnsi="Times New Roman" w:cs="Times New Roman"/>
          <w:i/>
          <w:sz w:val="24"/>
          <w:szCs w:val="24"/>
        </w:rPr>
        <w:t>Atlikus teisinių dokumentų, norminių aktų analizę, paaiškėjo</w:t>
      </w:r>
      <w:r w:rsidR="008D0618" w:rsidRPr="008D0618">
        <w:rPr>
          <w:rFonts w:ascii="Times New Roman" w:hAnsi="Times New Roman" w:cs="Times New Roman"/>
          <w:i/>
          <w:sz w:val="24"/>
          <w:szCs w:val="24"/>
        </w:rPr>
        <w:t xml:space="preserve">, kad, tik įteisinus verslumo ugdymą reglamentuojančius teisinius dokumentus, Lietuvos švietimo sistemoje atsirado  galimybė verslumo ugdymui švietimo įstaigose. Nustatyta, kad </w:t>
      </w:r>
      <w:r w:rsidR="008D0618" w:rsidRPr="008D0618">
        <w:rPr>
          <w:rFonts w:ascii="Times New Roman" w:eastAsia="Times New Roman" w:hAnsi="Times New Roman" w:cs="Times New Roman"/>
          <w:i/>
          <w:iCs/>
          <w:sz w:val="24"/>
          <w:szCs w:val="24"/>
        </w:rPr>
        <w:t>vienas iš švietimo sistemos tikslų – ugdymo procese, kuris apima vidurinį (vidurinės mokyklos, gimnazijos), profesinį bei universitetinį mokslą, aktyviai skatinti verslumą moksleiviams, įtraukti į mokymosi programas žinių apie verslą ir verslininkystę modulius.</w:t>
      </w:r>
      <w:r w:rsidR="00E42F35">
        <w:rPr>
          <w:rFonts w:ascii="Times New Roman" w:eastAsia="Times New Roman" w:hAnsi="Times New Roman" w:cs="Times New Roman"/>
          <w:i/>
          <w:iCs/>
          <w:sz w:val="24"/>
          <w:szCs w:val="24"/>
        </w:rPr>
        <w:t xml:space="preserve"> Dokumentai, reglamentuojantys Lietuvoje verslumo ugdymą, sudarė sąlygas į gimnazijos mokymo programas įdiegti su verslumo ugdymu susijusias mokymo priemones ir metodus, kurie nukreipti į asmeninių savybių ir gebėjimų</w:t>
      </w:r>
      <w:r w:rsidR="00623A32">
        <w:rPr>
          <w:rFonts w:ascii="Times New Roman" w:eastAsia="Times New Roman" w:hAnsi="Times New Roman" w:cs="Times New Roman"/>
          <w:i/>
          <w:iCs/>
          <w:sz w:val="24"/>
          <w:szCs w:val="24"/>
        </w:rPr>
        <w:t>,</w:t>
      </w:r>
      <w:r w:rsidR="00E42F35">
        <w:rPr>
          <w:rFonts w:ascii="Times New Roman" w:eastAsia="Times New Roman" w:hAnsi="Times New Roman" w:cs="Times New Roman"/>
          <w:i/>
          <w:iCs/>
          <w:sz w:val="24"/>
          <w:szCs w:val="24"/>
        </w:rPr>
        <w:t xml:space="preserve"> reikalingų šiandien </w:t>
      </w:r>
      <w:r w:rsidR="00623A32">
        <w:rPr>
          <w:rFonts w:ascii="Times New Roman" w:eastAsia="Times New Roman" w:hAnsi="Times New Roman" w:cs="Times New Roman"/>
          <w:i/>
          <w:iCs/>
          <w:sz w:val="24"/>
          <w:szCs w:val="24"/>
        </w:rPr>
        <w:t>sėkmingai prisitaikyti prie kintančių sąlygų,</w:t>
      </w:r>
      <w:r w:rsidR="00E42F35">
        <w:rPr>
          <w:rFonts w:ascii="Times New Roman" w:eastAsia="Times New Roman" w:hAnsi="Times New Roman" w:cs="Times New Roman"/>
          <w:i/>
          <w:iCs/>
          <w:sz w:val="24"/>
          <w:szCs w:val="24"/>
        </w:rPr>
        <w:t xml:space="preserve"> ugdymą</w:t>
      </w:r>
    </w:p>
    <w:p w:rsidR="005342E4" w:rsidRPr="006F49FB" w:rsidRDefault="005342E4" w:rsidP="00CE632C">
      <w:pPr>
        <w:autoSpaceDE w:val="0"/>
        <w:autoSpaceDN w:val="0"/>
        <w:adjustRightInd w:val="0"/>
        <w:spacing w:after="0" w:line="360" w:lineRule="auto"/>
        <w:ind w:firstLine="567"/>
        <w:jc w:val="both"/>
        <w:rPr>
          <w:rFonts w:ascii="Times New Roman" w:hAnsi="Times New Roman" w:cs="Times New Roman"/>
          <w:sz w:val="24"/>
          <w:szCs w:val="24"/>
        </w:rPr>
      </w:pPr>
    </w:p>
    <w:p w:rsidR="00CC1258" w:rsidRPr="006F49FB" w:rsidRDefault="006D2810" w:rsidP="00E65BAC">
      <w:pPr>
        <w:pStyle w:val="Heading2"/>
      </w:pPr>
      <w:bookmarkStart w:id="6" w:name="_Toc374546452"/>
      <w:r w:rsidRPr="006F49FB">
        <w:t>1.3. Mokytojųpasirengimas ugdyti verslumą ir jų kompetencijų įtaka verslumo ugdymui</w:t>
      </w:r>
      <w:bookmarkEnd w:id="6"/>
    </w:p>
    <w:p w:rsidR="008E0338" w:rsidRPr="006F49FB" w:rsidRDefault="008E0338" w:rsidP="00CE632C">
      <w:pPr>
        <w:spacing w:line="360" w:lineRule="auto"/>
        <w:ind w:firstLine="567"/>
        <w:contextualSpacing/>
        <w:jc w:val="both"/>
        <w:rPr>
          <w:rFonts w:ascii="Times New Roman" w:hAnsi="Times New Roman" w:cs="Times New Roman"/>
          <w:sz w:val="24"/>
          <w:szCs w:val="24"/>
        </w:rPr>
      </w:pPr>
      <w:r w:rsidRPr="006F49FB">
        <w:rPr>
          <w:rFonts w:ascii="Times New Roman" w:hAnsi="Times New Roman" w:cs="Times New Roman"/>
          <w:sz w:val="24"/>
          <w:szCs w:val="24"/>
        </w:rPr>
        <w:t xml:space="preserve">Lietuva pastaraisiais metais aktyviai įsijungė į Europos Sąjungos inicijuojamą verslumo ugdymo visose mokymo pakopose įgyvendinimą. Švietimo ministerijos parengtose Bendrojo </w:t>
      </w:r>
      <w:r w:rsidRPr="006F49FB">
        <w:rPr>
          <w:rFonts w:ascii="Times New Roman" w:hAnsi="Times New Roman" w:cs="Times New Roman"/>
          <w:sz w:val="24"/>
          <w:szCs w:val="24"/>
        </w:rPr>
        <w:lastRenderedPageBreak/>
        <w:t>lavinimo programose jau yra įtrauktas verslumo ugdymas. Bendrojo lavinimo mokyklose verslumo ugdymas yra įgyvendinamas pagal vieną pirmųjų Lietuvoje priimtų teisės aktų, t.y. Ekonominio raštingumo ir verslumo strategiją, kuriame pagrindiniai punktai numato ne tik užtikrinti verslumo ugdymui skirtas priemones, rengti verslumo ugdymo metodikas ir strategiją, bet ir kelti mokytojų kvalifikaciją.</w:t>
      </w:r>
      <w:r w:rsidR="00241A0F" w:rsidRPr="006F49FB">
        <w:rPr>
          <w:rFonts w:ascii="Times New Roman" w:hAnsi="Times New Roman" w:cs="Times New Roman"/>
          <w:sz w:val="24"/>
          <w:szCs w:val="24"/>
        </w:rPr>
        <w:t xml:space="preserve"> Vadinasi, plėtojant verslumo ugdymą mokymo įstaigose, svarbu atkreipti</w:t>
      </w:r>
      <w:r w:rsidR="00F458B1" w:rsidRPr="006F49FB">
        <w:rPr>
          <w:rFonts w:ascii="Times New Roman" w:hAnsi="Times New Roman" w:cs="Times New Roman"/>
          <w:sz w:val="24"/>
          <w:szCs w:val="24"/>
        </w:rPr>
        <w:t xml:space="preserve"> dėmesį</w:t>
      </w:r>
      <w:r w:rsidR="00241A0F" w:rsidRPr="006F49FB">
        <w:rPr>
          <w:rFonts w:ascii="Times New Roman" w:hAnsi="Times New Roman" w:cs="Times New Roman"/>
          <w:sz w:val="24"/>
          <w:szCs w:val="24"/>
        </w:rPr>
        <w:t xml:space="preserve"> ne tik į mokymo metodines priemone</w:t>
      </w:r>
      <w:r w:rsidR="005821A5" w:rsidRPr="006F49FB">
        <w:rPr>
          <w:rFonts w:ascii="Times New Roman" w:hAnsi="Times New Roman" w:cs="Times New Roman"/>
          <w:sz w:val="24"/>
          <w:szCs w:val="24"/>
        </w:rPr>
        <w:t>s, strategijų ir planų kūrimą,</w:t>
      </w:r>
      <w:r w:rsidR="00241A0F" w:rsidRPr="006F49FB">
        <w:rPr>
          <w:rFonts w:ascii="Times New Roman" w:hAnsi="Times New Roman" w:cs="Times New Roman"/>
          <w:sz w:val="24"/>
          <w:szCs w:val="24"/>
        </w:rPr>
        <w:t xml:space="preserve"> jų įgyvendinimą</w:t>
      </w:r>
      <w:r w:rsidR="00F458B1" w:rsidRPr="006F49FB">
        <w:rPr>
          <w:rFonts w:ascii="Times New Roman" w:hAnsi="Times New Roman" w:cs="Times New Roman"/>
          <w:sz w:val="24"/>
          <w:szCs w:val="24"/>
        </w:rPr>
        <w:t xml:space="preserve"> verslumo ugdymo aspektu</w:t>
      </w:r>
      <w:r w:rsidR="00241A0F" w:rsidRPr="006F49FB">
        <w:rPr>
          <w:rFonts w:ascii="Times New Roman" w:hAnsi="Times New Roman" w:cs="Times New Roman"/>
          <w:sz w:val="24"/>
          <w:szCs w:val="24"/>
        </w:rPr>
        <w:t>, verslumo galimybę integruoti į kitus mokomuosius dalykus, bet ir į mokytojų pa</w:t>
      </w:r>
      <w:r w:rsidR="00F458B1" w:rsidRPr="006F49FB">
        <w:rPr>
          <w:rFonts w:ascii="Times New Roman" w:hAnsi="Times New Roman" w:cs="Times New Roman"/>
          <w:sz w:val="24"/>
          <w:szCs w:val="24"/>
        </w:rPr>
        <w:t xml:space="preserve">sirengimą ugdyti verslumą, o taip pat jų tolimesnį kvalifikacijos tobulinimą. </w:t>
      </w:r>
    </w:p>
    <w:p w:rsidR="0068078C" w:rsidRPr="000B7C4E" w:rsidRDefault="0068078C" w:rsidP="00CE632C">
      <w:pPr>
        <w:pStyle w:val="istatymas"/>
        <w:shd w:val="clear" w:color="auto" w:fill="FFFFFF"/>
        <w:spacing w:before="0" w:beforeAutospacing="0" w:after="0" w:afterAutospacing="0" w:line="360" w:lineRule="auto"/>
        <w:ind w:firstLine="567"/>
        <w:contextualSpacing/>
        <w:jc w:val="both"/>
        <w:rPr>
          <w:bCs/>
          <w:caps/>
          <w:color w:val="000000"/>
        </w:rPr>
      </w:pPr>
      <w:r w:rsidRPr="006F49FB">
        <w:t xml:space="preserve">Lietuvos Respublikos Švietimo ir mokslo ministras 2012 metais priėmė teisės dokumentą įsakymą </w:t>
      </w:r>
      <w:r w:rsidR="000B7C4E" w:rsidRPr="000B7C4E">
        <w:t>Nr. V-899</w:t>
      </w:r>
      <w:r w:rsidRPr="006F49FB">
        <w:t>„Dėl pedagogų kvalifikacijos tobulinimo koncepcijos tvirtinimo“</w:t>
      </w:r>
      <w:r w:rsidR="00EF0C6B" w:rsidRPr="006F49FB">
        <w:t xml:space="preserve">. </w:t>
      </w:r>
      <w:r w:rsidR="00C42688" w:rsidRPr="006F49FB">
        <w:t xml:space="preserve">Viena pagrindinių dokumentų akcentuojamų gairių yra nuolatinio pedagogų kvalifikacijos tobulinimo būtinybės supratimas ir skatinimas bei kvalifikacijos tobulinimo formų didinimas. </w:t>
      </w:r>
      <w:r w:rsidR="00EF0C6B" w:rsidRPr="006F49FB">
        <w:t xml:space="preserve">Jame aiškiai yra išskirta, kad </w:t>
      </w:r>
      <w:r w:rsidR="00C42688" w:rsidRPr="006F49FB">
        <w:t>pedagogas, remdamasis įsivertin</w:t>
      </w:r>
      <w:r w:rsidR="001E033D" w:rsidRPr="006F49FB">
        <w:t>imo principu, kuriuo grindžiama</w:t>
      </w:r>
      <w:r w:rsidR="00C42688" w:rsidRPr="006F49FB">
        <w:t xml:space="preserve"> pedagogų kvalifikacijos tobulinimo samprata, turi pats suprasti savo profesinės veiklos trūkumus, kokių įgūdžių, gebėjimų jam trūksta, numatyti viso to priežastis ir įvertinti tobulinimosi poreikį. </w:t>
      </w:r>
      <w:r w:rsidR="002A2BF7" w:rsidRPr="006F49FB">
        <w:t>Vadinasi</w:t>
      </w:r>
      <w:r w:rsidR="001E033D" w:rsidRPr="006F49FB">
        <w:t>,</w:t>
      </w:r>
      <w:r w:rsidR="002A2BF7" w:rsidRPr="006F49FB">
        <w:t xml:space="preserve"> dėl pedagogų kvalifikacijos tobulinimo galimybės ir tobulinimo pasirinkimo formų yra atsakinga ne tik Švietimo ministerija, švietimo įstaigos, bet ir patys pedagogai. Motyvacijos principu remiantis, pedagogai turi turėti vidinę mot</w:t>
      </w:r>
      <w:r w:rsidR="009B7780" w:rsidRPr="006F49FB">
        <w:t>yvacinę vertybinę nuostatą</w:t>
      </w:r>
      <w:r w:rsidR="001E033D" w:rsidRPr="006F49FB">
        <w:t>,</w:t>
      </w:r>
      <w:r w:rsidR="009B7780" w:rsidRPr="006F49FB">
        <w:t xml:space="preserve"> pagal kurią jie nuolatos norėtų tobulinti savo profesinę kvalifikaciją.</w:t>
      </w:r>
    </w:p>
    <w:p w:rsidR="001E033D" w:rsidRPr="006F49FB" w:rsidRDefault="006F5E06" w:rsidP="00CE632C">
      <w:pPr>
        <w:spacing w:line="360" w:lineRule="auto"/>
        <w:ind w:firstLine="567"/>
        <w:contextualSpacing/>
        <w:jc w:val="both"/>
        <w:rPr>
          <w:rFonts w:ascii="Times New Roman" w:hAnsi="Times New Roman" w:cs="Times New Roman"/>
          <w:sz w:val="24"/>
          <w:szCs w:val="24"/>
        </w:rPr>
      </w:pPr>
      <w:r w:rsidRPr="006F49FB">
        <w:rPr>
          <w:rFonts w:ascii="Times New Roman" w:hAnsi="Times New Roman" w:cs="Times New Roman"/>
          <w:sz w:val="24"/>
          <w:szCs w:val="24"/>
        </w:rPr>
        <w:t xml:space="preserve">Šiandien Lietuvos mokyklose dažnai sutinkama situacija, kad mokytojai nėra puikiai pasirengę arba neturi pakankamai įgūdžių verslumo ugdymui. Teoriniu aspektu žino, kas tai yra, tačiau realių priemonių ir metodikų, kaip taikyti savo pamokose verslumą skatinančias priemones ir ugdyti verslumo gebėjimus, jiems trūksta. Reikalinga praktinė patirtis. </w:t>
      </w:r>
    </w:p>
    <w:p w:rsidR="00FD0937" w:rsidRPr="006F49FB" w:rsidRDefault="00FD0937" w:rsidP="00CE632C">
      <w:pPr>
        <w:spacing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Problemą pabrėžiama E</w:t>
      </w:r>
      <w:r w:rsidRPr="006F49FB">
        <w:rPr>
          <w:rFonts w:ascii="Times New Roman" w:hAnsi="Times New Roman" w:cs="Times New Roman"/>
          <w:sz w:val="24"/>
          <w:szCs w:val="24"/>
        </w:rPr>
        <w:t>uropos Komisijos skelbtoje ataskaitoje</w:t>
      </w:r>
      <w:r w:rsidR="00264585">
        <w:rPr>
          <w:rFonts w:ascii="Times New Roman" w:hAnsi="Times New Roman" w:cs="Times New Roman"/>
          <w:sz w:val="24"/>
          <w:szCs w:val="24"/>
        </w:rPr>
        <w:t>,</w:t>
      </w:r>
      <w:r>
        <w:rPr>
          <w:rFonts w:ascii="Times New Roman" w:hAnsi="Times New Roman" w:cs="Times New Roman"/>
          <w:sz w:val="24"/>
          <w:szCs w:val="24"/>
        </w:rPr>
        <w:t>kurioje</w:t>
      </w:r>
      <w:r w:rsidRPr="006F49FB">
        <w:rPr>
          <w:rFonts w:ascii="Times New Roman" w:hAnsi="Times New Roman" w:cs="Times New Roman"/>
          <w:sz w:val="24"/>
          <w:szCs w:val="24"/>
        </w:rPr>
        <w:t xml:space="preserve"> akcentuojama tai, kad Europos Sąjungos šalys didelį dėmesį skiria verslumo ugdymo plėtojimui šalyse ir švietimo sistemose, tačiau per mažai dėmesio skiria mokytojų rengimui, jų kaip verslumo ugdymo specialistų kompetencijų išlaikymui ir kvalifikacijos tobulinimui</w:t>
      </w:r>
      <w:r>
        <w:rPr>
          <w:rFonts w:ascii="Times New Roman" w:hAnsi="Times New Roman" w:cs="Times New Roman"/>
          <w:sz w:val="24"/>
          <w:szCs w:val="24"/>
        </w:rPr>
        <w:t>, o teisinis reglamentavimas ne</w:t>
      </w:r>
      <w:r w:rsidR="00264585">
        <w:rPr>
          <w:rFonts w:ascii="Times New Roman" w:hAnsi="Times New Roman" w:cs="Times New Roman"/>
          <w:sz w:val="24"/>
          <w:szCs w:val="24"/>
        </w:rPr>
        <w:t xml:space="preserve">visiškai </w:t>
      </w:r>
      <w:r>
        <w:rPr>
          <w:rFonts w:ascii="Times New Roman" w:hAnsi="Times New Roman" w:cs="Times New Roman"/>
          <w:sz w:val="24"/>
          <w:szCs w:val="24"/>
        </w:rPr>
        <w:t>užtikrina mokytojų kvalifikacijos tobulinimo galimybių.</w:t>
      </w:r>
      <w:r w:rsidR="00264585">
        <w:rPr>
          <w:rFonts w:ascii="Times New Roman" w:hAnsi="Times New Roman" w:cs="Times New Roman"/>
          <w:sz w:val="24"/>
          <w:szCs w:val="24"/>
        </w:rPr>
        <w:t>(</w:t>
      </w:r>
      <w:r w:rsidRPr="00264585">
        <w:rPr>
          <w:rFonts w:ascii="Times New Roman" w:hAnsi="Times New Roman" w:cs="Times New Roman"/>
          <w:sz w:val="24"/>
          <w:szCs w:val="24"/>
        </w:rPr>
        <w:t>Entrepreneurship Education: Enabling Teachers as a Critical Success Factor, 2011</w:t>
      </w:r>
      <w:r w:rsidR="00264585">
        <w:rPr>
          <w:rFonts w:ascii="Times New Roman" w:hAnsi="Times New Roman" w:cs="Times New Roman"/>
          <w:sz w:val="24"/>
          <w:szCs w:val="24"/>
        </w:rPr>
        <w:t>).</w:t>
      </w:r>
      <w:r>
        <w:rPr>
          <w:rFonts w:ascii="Times New Roman" w:hAnsi="Times New Roman" w:cs="Times New Roman"/>
          <w:sz w:val="24"/>
          <w:szCs w:val="24"/>
        </w:rPr>
        <w:t>Todėl yra</w:t>
      </w:r>
      <w:r w:rsidRPr="006F49FB">
        <w:rPr>
          <w:rFonts w:ascii="Times New Roman" w:hAnsi="Times New Roman" w:cs="Times New Roman"/>
          <w:sz w:val="24"/>
          <w:szCs w:val="24"/>
        </w:rPr>
        <w:t xml:space="preserve"> būtina orientuotis į mokytojų kvalifikacijos tobulinimo sistemą, organizuojantsistemingą, nenutrūkstamą procesą bei užtikrinant pedagogams, ugdantiems verslumą, galimybę tobulintis.</w:t>
      </w:r>
    </w:p>
    <w:p w:rsidR="00390E29" w:rsidRDefault="00761B99" w:rsidP="00CE632C">
      <w:pPr>
        <w:spacing w:line="360" w:lineRule="auto"/>
        <w:ind w:firstLine="567"/>
        <w:contextualSpacing/>
        <w:jc w:val="both"/>
        <w:rPr>
          <w:rFonts w:ascii="Times New Roman" w:hAnsi="Times New Roman" w:cs="Times New Roman"/>
          <w:sz w:val="24"/>
          <w:szCs w:val="24"/>
        </w:rPr>
      </w:pPr>
      <w:r w:rsidRPr="00FD0937">
        <w:rPr>
          <w:rFonts w:ascii="Times New Roman" w:hAnsi="Times New Roman" w:cs="Times New Roman"/>
          <w:sz w:val="24"/>
          <w:szCs w:val="24"/>
        </w:rPr>
        <w:lastRenderedPageBreak/>
        <w:t>Remiantis Bendrosiomis ugdymo programomis, patvir</w:t>
      </w:r>
      <w:r w:rsidR="00D76995" w:rsidRPr="00FD0937">
        <w:rPr>
          <w:rFonts w:ascii="Times New Roman" w:hAnsi="Times New Roman" w:cs="Times New Roman"/>
          <w:sz w:val="24"/>
          <w:szCs w:val="24"/>
        </w:rPr>
        <w:t>tintomis Švietimo ministerijos 2011 metais, verslumo ugdymas turi būti įtrauktas į keleto dalykų ugdymo turinį: istorijos, matematikos, dorinio ugdymo, geografijos, informacinių technologijų ir komunikacinių technologijų, gamtamokslinio, technologijų.</w:t>
      </w:r>
      <w:r w:rsidR="00390E29">
        <w:rPr>
          <w:rFonts w:ascii="Times New Roman" w:hAnsi="Times New Roman" w:cs="Times New Roman"/>
          <w:sz w:val="24"/>
          <w:szCs w:val="24"/>
        </w:rPr>
        <w:t xml:space="preserve"> Kaip nurodyta Integruojamųjų (papildomųjų) programų gairėse (2005), verslumas turėtų būti integruojamas į keletą disciplinų:</w:t>
      </w:r>
    </w:p>
    <w:p w:rsidR="00390E29" w:rsidRDefault="00390E29" w:rsidP="001966A7">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socialiniai mokslai;</w:t>
      </w:r>
    </w:p>
    <w:p w:rsidR="00390E29" w:rsidRDefault="00390E29" w:rsidP="001966A7">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kalbos;</w:t>
      </w:r>
    </w:p>
    <w:p w:rsidR="00390E29" w:rsidRDefault="00390E29" w:rsidP="001966A7">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gamtos mokslai;</w:t>
      </w:r>
    </w:p>
    <w:p w:rsidR="00390E29" w:rsidRDefault="00390E29" w:rsidP="001966A7">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technologijos;</w:t>
      </w:r>
    </w:p>
    <w:p w:rsidR="00390E29" w:rsidRDefault="00390E29" w:rsidP="001966A7">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menai; </w:t>
      </w:r>
    </w:p>
    <w:p w:rsidR="00390E29" w:rsidRPr="00390E29" w:rsidRDefault="00390E29" w:rsidP="001966A7">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matematika</w:t>
      </w:r>
    </w:p>
    <w:p w:rsidR="000A3CFD" w:rsidRDefault="002757CD" w:rsidP="00CE632C">
      <w:pPr>
        <w:spacing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Vertinant tai, kad verslumas  yra plati sąvoka ir apima daugybę komponentų, galima daryti išvadą, kad mokytojai turi išmanyti ne tik savo mokomąjį dalyką, bet </w:t>
      </w:r>
      <w:r w:rsidR="000A3CFD">
        <w:rPr>
          <w:rFonts w:ascii="Times New Roman" w:hAnsi="Times New Roman" w:cs="Times New Roman"/>
          <w:sz w:val="24"/>
          <w:szCs w:val="24"/>
        </w:rPr>
        <w:t xml:space="preserve">žinoti </w:t>
      </w:r>
      <w:r>
        <w:rPr>
          <w:rFonts w:ascii="Times New Roman" w:hAnsi="Times New Roman" w:cs="Times New Roman"/>
          <w:sz w:val="24"/>
          <w:szCs w:val="24"/>
        </w:rPr>
        <w:t xml:space="preserve">ir daugiau nuostatų bei </w:t>
      </w:r>
      <w:r w:rsidR="000A3CFD">
        <w:rPr>
          <w:rFonts w:ascii="Times New Roman" w:hAnsi="Times New Roman" w:cs="Times New Roman"/>
          <w:sz w:val="24"/>
          <w:szCs w:val="24"/>
        </w:rPr>
        <w:t>gebėjimų, kurie įvardinti Bendrojoje ugdymo programoje.</w:t>
      </w:r>
    </w:p>
    <w:p w:rsidR="009B7780" w:rsidRPr="000A3CFD" w:rsidRDefault="006F5E06" w:rsidP="00CE632C">
      <w:pPr>
        <w:spacing w:line="360" w:lineRule="auto"/>
        <w:ind w:firstLine="567"/>
        <w:contextualSpacing/>
        <w:jc w:val="both"/>
        <w:rPr>
          <w:rFonts w:ascii="Times New Roman" w:hAnsi="Times New Roman" w:cs="Times New Roman"/>
          <w:sz w:val="24"/>
          <w:szCs w:val="24"/>
        </w:rPr>
      </w:pPr>
      <w:r w:rsidRPr="006F49FB">
        <w:rPr>
          <w:rFonts w:ascii="Times New Roman" w:hAnsi="Times New Roman" w:cs="Times New Roman"/>
          <w:sz w:val="24"/>
          <w:szCs w:val="24"/>
        </w:rPr>
        <w:t>Galima teigti, kad naujai švietimo programose atsiradęs verslumo ugdymas yra iššūkis mokytojams, kuris reikalauja nuolatinio tobulėjimo, savo profesinių įgūdžių tobulinimo. Bendrąsias kompetencijas ir profesinius įgūdžius sėkmingiau gali atskleisti ir mokiniams perduoti tie pedagogai, kurie savo žinias nuolatos gilina, ieško naujų metodinių priemonių, kurias galėtų pritaikyti savo pamokose, dalinasi savo patirtimi su kitais pedagogais, bendradarbiauja su užsienio švietimo sistemos darbuotojais, pedagogais, semiasi naujų idėjų.</w:t>
      </w:r>
      <w:r w:rsidR="009B7780" w:rsidRPr="006F49FB">
        <w:rPr>
          <w:rFonts w:ascii="Times New Roman" w:hAnsi="Times New Roman" w:cs="Times New Roman"/>
          <w:sz w:val="24"/>
          <w:szCs w:val="24"/>
        </w:rPr>
        <w:t xml:space="preserve"> Švietimo </w:t>
      </w:r>
      <w:r w:rsidR="009B7780" w:rsidRPr="000B7C4E">
        <w:rPr>
          <w:rFonts w:ascii="Times New Roman" w:hAnsi="Times New Roman" w:cs="Times New Roman"/>
          <w:sz w:val="24"/>
          <w:szCs w:val="24"/>
        </w:rPr>
        <w:t>ministro priimtame įsakyme</w:t>
      </w:r>
      <w:r w:rsidR="000B7C4E" w:rsidRPr="000B7C4E">
        <w:rPr>
          <w:rFonts w:ascii="Times New Roman" w:hAnsi="Times New Roman" w:cs="Times New Roman"/>
          <w:sz w:val="24"/>
          <w:szCs w:val="24"/>
        </w:rPr>
        <w:t xml:space="preserve"> Nr. V-899</w:t>
      </w:r>
      <w:r w:rsidR="009B7780" w:rsidRPr="000B7C4E">
        <w:rPr>
          <w:rFonts w:ascii="Times New Roman" w:hAnsi="Times New Roman" w:cs="Times New Roman"/>
          <w:sz w:val="24"/>
          <w:szCs w:val="24"/>
        </w:rPr>
        <w:t xml:space="preserve"> „Dėl pedagogų kvalifikacijos tobulinimo koncepcijos tvirtinimo“ (2012)</w:t>
      </w:r>
      <w:r w:rsidR="009B7780" w:rsidRPr="006F49FB">
        <w:rPr>
          <w:rFonts w:ascii="Times New Roman" w:hAnsi="Times New Roman" w:cs="Times New Roman"/>
          <w:sz w:val="24"/>
          <w:szCs w:val="24"/>
        </w:rPr>
        <w:t xml:space="preserve"> pabrėžiama, kad pedagogas yra tiesioginis pavyzdys mokiniams kaip asmenybė, todėl </w:t>
      </w:r>
      <w:r w:rsidR="009B7780" w:rsidRPr="006F49FB">
        <w:rPr>
          <w:rFonts w:ascii="Times New Roman" w:hAnsi="Times New Roman" w:cs="Times New Roman"/>
          <w:color w:val="000000"/>
          <w:sz w:val="24"/>
          <w:szCs w:val="24"/>
          <w:shd w:val="clear" w:color="auto" w:fill="FFFFFF"/>
        </w:rPr>
        <w:t xml:space="preserve">pedagogo asmeninei ir socialinei sėkmei būtina visapusiška žmogiškoji branda ir visų jo asmeninių galių realizacija, todėl kvalifikacijos tobulinimo sričių ir formų įvairovė tiesiogiai siejasi ir stiprina pedagogo norą tobulintis, jo pasitenkinimą tobulinimosi rezultatais ir jų diegimo profesinėje veikloje sėkme. </w:t>
      </w:r>
    </w:p>
    <w:p w:rsidR="002A62A3" w:rsidRPr="006F49FB" w:rsidRDefault="00047D2A" w:rsidP="00CE632C">
      <w:pPr>
        <w:spacing w:after="0" w:line="360" w:lineRule="auto"/>
        <w:ind w:firstLine="567"/>
        <w:jc w:val="both"/>
        <w:rPr>
          <w:rFonts w:ascii="Times New Roman" w:hAnsi="Times New Roman" w:cs="Times New Roman"/>
          <w:sz w:val="24"/>
          <w:szCs w:val="24"/>
        </w:rPr>
      </w:pPr>
      <w:r w:rsidRPr="006F49FB">
        <w:rPr>
          <w:rFonts w:ascii="Times New Roman" w:hAnsi="Times New Roman" w:cs="Times New Roman"/>
          <w:sz w:val="24"/>
          <w:szCs w:val="24"/>
        </w:rPr>
        <w:t>Nacionalinėje jaunimo verslumo ugdymo ir skatinimo 2008-2012 metų programoje numatyta, kad ateityje būtina sukurti naujas verslumo ugdymo priemones, remiantis kitų Europos Sąjungos šalių patirtimi ir jas tobulinti, taip pat aktyviai skatinti jaunimo verslo pradžią ir plėtrą. Įgyvendinant šiuos pagrindinius uždavinius yra numatyti tam tikri konkretūs rezultatai,</w:t>
      </w:r>
      <w:r w:rsidR="00B07C5C" w:rsidRPr="006F49FB">
        <w:rPr>
          <w:rFonts w:ascii="Times New Roman" w:hAnsi="Times New Roman" w:cs="Times New Roman"/>
          <w:sz w:val="24"/>
          <w:szCs w:val="24"/>
        </w:rPr>
        <w:t xml:space="preserve"> kurių vienas </w:t>
      </w:r>
      <w:r w:rsidR="00390E29">
        <w:rPr>
          <w:rFonts w:ascii="Times New Roman" w:hAnsi="Times New Roman" w:cs="Times New Roman"/>
          <w:sz w:val="24"/>
          <w:szCs w:val="24"/>
        </w:rPr>
        <w:t>numato</w:t>
      </w:r>
      <w:r w:rsidR="00B07C5C" w:rsidRPr="006F49FB">
        <w:rPr>
          <w:rFonts w:ascii="Times New Roman" w:hAnsi="Times New Roman" w:cs="Times New Roman"/>
          <w:sz w:val="24"/>
          <w:szCs w:val="24"/>
        </w:rPr>
        <w:t>, jog</w:t>
      </w:r>
      <w:r w:rsidRPr="006F49FB">
        <w:rPr>
          <w:rFonts w:ascii="Times New Roman" w:hAnsi="Times New Roman" w:cs="Times New Roman"/>
          <w:color w:val="000000"/>
          <w:sz w:val="24"/>
          <w:szCs w:val="24"/>
          <w:shd w:val="clear" w:color="auto" w:fill="FFFFFF"/>
        </w:rPr>
        <w:t xml:space="preserve">bus sukurta naujų verslumo ugdymo metodikų, orientuotų į praktinį ir visuotinį jaunimo verslumo ugdymą, o taip pat  bus tobulinama pedagogų kvalifikacija verslumo srityje. Galima teigti, kad dokumentuose ir politinėse programose pedagogų kvalifikacijos klausimui, nors ir minimaliai, tačiau </w:t>
      </w:r>
      <w:r w:rsidR="000503E5">
        <w:rPr>
          <w:rFonts w:ascii="Times New Roman" w:hAnsi="Times New Roman" w:cs="Times New Roman"/>
          <w:color w:val="000000"/>
          <w:sz w:val="24"/>
          <w:szCs w:val="24"/>
          <w:shd w:val="clear" w:color="auto" w:fill="FFFFFF"/>
        </w:rPr>
        <w:t>yra sprendžiami</w:t>
      </w:r>
      <w:r w:rsidRPr="006F49FB">
        <w:rPr>
          <w:rFonts w:ascii="Times New Roman" w:hAnsi="Times New Roman" w:cs="Times New Roman"/>
          <w:color w:val="000000"/>
          <w:sz w:val="24"/>
          <w:szCs w:val="24"/>
          <w:shd w:val="clear" w:color="auto" w:fill="FFFFFF"/>
        </w:rPr>
        <w:t xml:space="preserve">. </w:t>
      </w:r>
      <w:r w:rsidR="002A62A3" w:rsidRPr="006F49FB">
        <w:rPr>
          <w:rFonts w:ascii="Times New Roman" w:hAnsi="Times New Roman" w:cs="Times New Roman"/>
          <w:color w:val="000000"/>
          <w:sz w:val="24"/>
          <w:szCs w:val="24"/>
          <w:shd w:val="clear" w:color="auto" w:fill="FFFFFF"/>
        </w:rPr>
        <w:t xml:space="preserve">Vertinant </w:t>
      </w:r>
      <w:r w:rsidR="002A62A3" w:rsidRPr="006F49FB">
        <w:rPr>
          <w:rFonts w:ascii="Times New Roman" w:hAnsi="Times New Roman" w:cs="Times New Roman"/>
          <w:color w:val="000000"/>
          <w:sz w:val="24"/>
          <w:szCs w:val="24"/>
          <w:shd w:val="clear" w:color="auto" w:fill="FFFFFF"/>
        </w:rPr>
        <w:lastRenderedPageBreak/>
        <w:t xml:space="preserve">Nacionalinės jaunimo verslumo ugdymo ir skatinimo </w:t>
      </w:r>
      <w:r w:rsidR="000503E5">
        <w:rPr>
          <w:rFonts w:ascii="Times New Roman" w:hAnsi="Times New Roman" w:cs="Times New Roman"/>
          <w:color w:val="000000"/>
          <w:sz w:val="24"/>
          <w:szCs w:val="24"/>
          <w:shd w:val="clear" w:color="auto" w:fill="FFFFFF"/>
        </w:rPr>
        <w:t>(</w:t>
      </w:r>
      <w:r w:rsidR="002A62A3" w:rsidRPr="006F49FB">
        <w:rPr>
          <w:rFonts w:ascii="Times New Roman" w:hAnsi="Times New Roman" w:cs="Times New Roman"/>
          <w:color w:val="000000"/>
          <w:sz w:val="24"/>
          <w:szCs w:val="24"/>
          <w:shd w:val="clear" w:color="auto" w:fill="FFFFFF"/>
        </w:rPr>
        <w:t>2008-</w:t>
      </w:r>
      <w:r w:rsidR="000503E5">
        <w:rPr>
          <w:rFonts w:ascii="Times New Roman" w:hAnsi="Times New Roman" w:cs="Times New Roman"/>
          <w:color w:val="000000"/>
          <w:sz w:val="24"/>
          <w:szCs w:val="24"/>
          <w:shd w:val="clear" w:color="auto" w:fill="FFFFFF"/>
        </w:rPr>
        <w:t>2012)</w:t>
      </w:r>
      <w:r w:rsidR="002A62A3" w:rsidRPr="006F49FB">
        <w:rPr>
          <w:rFonts w:ascii="Times New Roman" w:hAnsi="Times New Roman" w:cs="Times New Roman"/>
          <w:color w:val="000000"/>
          <w:sz w:val="24"/>
          <w:szCs w:val="24"/>
          <w:shd w:val="clear" w:color="auto" w:fill="FFFFFF"/>
        </w:rPr>
        <w:t xml:space="preserve"> progra</w:t>
      </w:r>
      <w:r w:rsidR="00EA18E7">
        <w:rPr>
          <w:rFonts w:ascii="Times New Roman" w:hAnsi="Times New Roman" w:cs="Times New Roman"/>
          <w:color w:val="000000"/>
          <w:sz w:val="24"/>
          <w:szCs w:val="24"/>
          <w:shd w:val="clear" w:color="auto" w:fill="FFFFFF"/>
        </w:rPr>
        <w:t>mos įgyvendinimą 2008-2009m.</w:t>
      </w:r>
      <w:r w:rsidR="002A62A3" w:rsidRPr="006F49FB">
        <w:rPr>
          <w:rFonts w:ascii="Times New Roman" w:hAnsi="Times New Roman" w:cs="Times New Roman"/>
          <w:color w:val="000000"/>
          <w:sz w:val="24"/>
          <w:szCs w:val="24"/>
          <w:shd w:val="clear" w:color="auto" w:fill="FFFFFF"/>
        </w:rPr>
        <w:t>, pastebima, kad įgyvendinimo ataskaitoje nėra akcentuojamas mokytojų pasirengimo ir kvalifikacijos tobulinimo klausimas. Per dvejus metus buvo įgyvendinta daugybė programos priemonių, tačia</w:t>
      </w:r>
      <w:r w:rsidR="00F45087" w:rsidRPr="006F49FB">
        <w:rPr>
          <w:rFonts w:ascii="Times New Roman" w:hAnsi="Times New Roman" w:cs="Times New Roman"/>
          <w:color w:val="000000"/>
          <w:sz w:val="24"/>
          <w:szCs w:val="24"/>
          <w:shd w:val="clear" w:color="auto" w:fill="FFFFFF"/>
        </w:rPr>
        <w:t>u nebuvo sukurtos labiau sistemingos</w:t>
      </w:r>
      <w:r w:rsidR="002A62A3" w:rsidRPr="006F49FB">
        <w:rPr>
          <w:rFonts w:ascii="Times New Roman" w:hAnsi="Times New Roman" w:cs="Times New Roman"/>
          <w:color w:val="000000"/>
          <w:sz w:val="24"/>
          <w:szCs w:val="24"/>
          <w:shd w:val="clear" w:color="auto" w:fill="FFFFFF"/>
        </w:rPr>
        <w:t xml:space="preserve"> verslumo ugdymo mokytojų pasirengimo ir jų  kvalifikacijos tobulinimo sistemos. Šis klausimas toliau išliko probleminis.  Programos ataskaitoje minima, kad į</w:t>
      </w:r>
      <w:r w:rsidR="00B07C5C" w:rsidRPr="006F49FB">
        <w:rPr>
          <w:rFonts w:ascii="Times New Roman" w:hAnsi="Times New Roman" w:cs="Times New Roman"/>
          <w:sz w:val="24"/>
          <w:szCs w:val="24"/>
        </w:rPr>
        <w:t xml:space="preserve">gyvendinant </w:t>
      </w:r>
      <w:r w:rsidR="00390E29">
        <w:rPr>
          <w:rFonts w:ascii="Times New Roman" w:hAnsi="Times New Roman" w:cs="Times New Roman"/>
          <w:sz w:val="24"/>
          <w:szCs w:val="24"/>
        </w:rPr>
        <w:t>uždavinį</w:t>
      </w:r>
      <w:r w:rsidR="002A62A3" w:rsidRPr="006F49FB">
        <w:rPr>
          <w:rFonts w:ascii="Times New Roman" w:hAnsi="Times New Roman" w:cs="Times New Roman"/>
          <w:sz w:val="24"/>
          <w:szCs w:val="24"/>
        </w:rPr>
        <w:t xml:space="preserve"> ,,Parengti mokytojų verslumo ugdymo programą ir organizuoti mokymą“ 2008-2009  Švietimo ir mokslo ministerija skyrė piniginių lėšų Pedagogų profesinės raidos centrui, Švietimo plėtotės</w:t>
      </w:r>
      <w:r w:rsidR="00390E29">
        <w:rPr>
          <w:rFonts w:ascii="Times New Roman" w:hAnsi="Times New Roman" w:cs="Times New Roman"/>
          <w:sz w:val="24"/>
          <w:szCs w:val="24"/>
        </w:rPr>
        <w:t xml:space="preserve"> centrui, LJA (viešoji</w:t>
      </w:r>
      <w:r w:rsidR="002A62A3" w:rsidRPr="006F49FB">
        <w:rPr>
          <w:rFonts w:ascii="Times New Roman" w:hAnsi="Times New Roman" w:cs="Times New Roman"/>
          <w:sz w:val="24"/>
          <w:szCs w:val="24"/>
        </w:rPr>
        <w:t xml:space="preserve"> įstaiga „Lietuvos Junior Achievement“)mokytojų verslumo ugdymo programai parengti ir mokymams organizuoti</w:t>
      </w:r>
      <w:r w:rsidR="00C35813" w:rsidRPr="006F49FB">
        <w:rPr>
          <w:rFonts w:ascii="Times New Roman" w:hAnsi="Times New Roman" w:cs="Times New Roman"/>
          <w:sz w:val="24"/>
          <w:szCs w:val="24"/>
        </w:rPr>
        <w:t xml:space="preserve">. Tuo tikslu 2008 metaisbuvo </w:t>
      </w:r>
      <w:r w:rsidR="002A62A3" w:rsidRPr="006F49FB">
        <w:rPr>
          <w:rFonts w:ascii="Times New Roman" w:hAnsi="Times New Roman" w:cs="Times New Roman"/>
          <w:sz w:val="24"/>
          <w:szCs w:val="24"/>
        </w:rPr>
        <w:t>organizuoti 59 semi</w:t>
      </w:r>
      <w:r w:rsidR="00C35813" w:rsidRPr="006F49FB">
        <w:rPr>
          <w:rFonts w:ascii="Times New Roman" w:hAnsi="Times New Roman" w:cs="Times New Roman"/>
          <w:sz w:val="24"/>
          <w:szCs w:val="24"/>
        </w:rPr>
        <w:t>narai ir 1 konferencija, o 2009 metais – 3 seminarai, 1 konferencija.</w:t>
      </w:r>
      <w:r w:rsidR="00652F5D" w:rsidRPr="006F49FB">
        <w:rPr>
          <w:rFonts w:ascii="Times New Roman" w:hAnsi="Times New Roman" w:cs="Times New Roman"/>
          <w:sz w:val="24"/>
          <w:szCs w:val="24"/>
        </w:rPr>
        <w:t xml:space="preserve"> Tai tebuvo pirmieji</w:t>
      </w:r>
      <w:r w:rsidR="0017250F">
        <w:rPr>
          <w:rFonts w:ascii="Times New Roman" w:hAnsi="Times New Roman" w:cs="Times New Roman"/>
          <w:sz w:val="24"/>
          <w:szCs w:val="24"/>
        </w:rPr>
        <w:t xml:space="preserve"> rimtesni</w:t>
      </w:r>
      <w:r w:rsidR="00652F5D" w:rsidRPr="006F49FB">
        <w:rPr>
          <w:rFonts w:ascii="Times New Roman" w:hAnsi="Times New Roman" w:cs="Times New Roman"/>
          <w:sz w:val="24"/>
          <w:szCs w:val="24"/>
        </w:rPr>
        <w:t xml:space="preserve"> žingsniai tobulinant pedagogų kompetenciją verslumo ugdymo srityje.</w:t>
      </w:r>
      <w:r w:rsidR="005821A5" w:rsidRPr="006F49FB">
        <w:rPr>
          <w:rFonts w:ascii="Times New Roman" w:hAnsi="Times New Roman" w:cs="Times New Roman"/>
          <w:sz w:val="24"/>
          <w:szCs w:val="24"/>
        </w:rPr>
        <w:t xml:space="preserve"> (</w:t>
      </w:r>
      <w:r w:rsidR="00EA18E7" w:rsidRPr="003C5055">
        <w:rPr>
          <w:rFonts w:ascii="Times New Roman" w:hAnsi="Times New Roman" w:cs="Times New Roman"/>
          <w:sz w:val="24"/>
          <w:szCs w:val="24"/>
        </w:rPr>
        <w:t>Nacionalinės jaunimo verslumo ugdymo ir skatinimo 2008-2012 metų programos įgyvendinimo 2008-2009m. ataskaita</w:t>
      </w:r>
      <w:r w:rsidR="005821A5" w:rsidRPr="006F49FB">
        <w:rPr>
          <w:rFonts w:ascii="Times New Roman" w:hAnsi="Times New Roman" w:cs="Times New Roman"/>
          <w:sz w:val="24"/>
          <w:szCs w:val="24"/>
        </w:rPr>
        <w:t>)</w:t>
      </w:r>
      <w:r w:rsidR="00EA18E7">
        <w:rPr>
          <w:rFonts w:ascii="Times New Roman" w:hAnsi="Times New Roman" w:cs="Times New Roman"/>
          <w:sz w:val="24"/>
          <w:szCs w:val="24"/>
        </w:rPr>
        <w:t>.</w:t>
      </w:r>
      <w:r w:rsidR="00C70BC6" w:rsidRPr="006F49FB">
        <w:rPr>
          <w:rFonts w:ascii="Times New Roman" w:hAnsi="Times New Roman" w:cs="Times New Roman"/>
          <w:sz w:val="24"/>
          <w:szCs w:val="24"/>
        </w:rPr>
        <w:t xml:space="preserve"> Tačiau įgyvendinimo ataska</w:t>
      </w:r>
      <w:r w:rsidR="001B7719" w:rsidRPr="006F49FB">
        <w:rPr>
          <w:rFonts w:ascii="Times New Roman" w:hAnsi="Times New Roman" w:cs="Times New Roman"/>
          <w:sz w:val="24"/>
          <w:szCs w:val="24"/>
        </w:rPr>
        <w:t xml:space="preserve">itoje turima omeny tik </w:t>
      </w:r>
      <w:r w:rsidR="00CE746A" w:rsidRPr="006F49FB">
        <w:rPr>
          <w:rFonts w:ascii="Times New Roman" w:hAnsi="Times New Roman" w:cs="Times New Roman"/>
          <w:sz w:val="24"/>
          <w:szCs w:val="24"/>
        </w:rPr>
        <w:t xml:space="preserve">LJA mokytojai, todėl bendrojo lavinimo ir kitų </w:t>
      </w:r>
      <w:r w:rsidR="00390E29">
        <w:rPr>
          <w:rFonts w:ascii="Times New Roman" w:hAnsi="Times New Roman" w:cs="Times New Roman"/>
          <w:sz w:val="24"/>
          <w:szCs w:val="24"/>
        </w:rPr>
        <w:t>ugdymo</w:t>
      </w:r>
      <w:r w:rsidR="00CE746A" w:rsidRPr="006F49FB">
        <w:rPr>
          <w:rFonts w:ascii="Times New Roman" w:hAnsi="Times New Roman" w:cs="Times New Roman"/>
          <w:sz w:val="24"/>
          <w:szCs w:val="24"/>
        </w:rPr>
        <w:t xml:space="preserve"> pakopų mokytojų kvalifikacijos  tobulinimo sistemos vystymui būtina imtis priemonių ateityje.</w:t>
      </w:r>
    </w:p>
    <w:p w:rsidR="00B07C5C" w:rsidRPr="006F49FB" w:rsidRDefault="00B07C5C" w:rsidP="00CE632C">
      <w:pPr>
        <w:spacing w:after="0" w:line="360" w:lineRule="auto"/>
        <w:ind w:firstLine="567"/>
        <w:contextualSpacing/>
        <w:jc w:val="both"/>
        <w:rPr>
          <w:rFonts w:ascii="Times New Roman" w:hAnsi="Times New Roman" w:cs="Times New Roman"/>
          <w:sz w:val="24"/>
          <w:szCs w:val="24"/>
        </w:rPr>
      </w:pPr>
      <w:r w:rsidRPr="006F49FB">
        <w:rPr>
          <w:rFonts w:ascii="Times New Roman" w:hAnsi="Times New Roman" w:cs="Times New Roman"/>
          <w:sz w:val="24"/>
          <w:szCs w:val="24"/>
        </w:rPr>
        <w:t xml:space="preserve">Viena iš priežasčių, kodėl Lietuvoje nėra vieningos pedagogų kvalifikacijos tobulinimo sistemos ir </w:t>
      </w:r>
      <w:r w:rsidR="000503E5">
        <w:rPr>
          <w:rFonts w:ascii="Times New Roman" w:hAnsi="Times New Roman" w:cs="Times New Roman"/>
          <w:sz w:val="24"/>
          <w:szCs w:val="24"/>
        </w:rPr>
        <w:t>kodėl</w:t>
      </w:r>
      <w:r w:rsidRPr="006F49FB">
        <w:rPr>
          <w:rFonts w:ascii="Times New Roman" w:hAnsi="Times New Roman" w:cs="Times New Roman"/>
          <w:sz w:val="24"/>
          <w:szCs w:val="24"/>
        </w:rPr>
        <w:t>pedagogų suinteresuotumas</w:t>
      </w:r>
      <w:r w:rsidR="00910FBE" w:rsidRPr="006F49FB">
        <w:rPr>
          <w:rFonts w:ascii="Times New Roman" w:hAnsi="Times New Roman" w:cs="Times New Roman"/>
          <w:sz w:val="24"/>
          <w:szCs w:val="24"/>
        </w:rPr>
        <w:t xml:space="preserve"> gerinti savo profesinius įgūdžius</w:t>
      </w:r>
      <w:r w:rsidR="000503E5">
        <w:rPr>
          <w:rFonts w:ascii="Times New Roman" w:hAnsi="Times New Roman" w:cs="Times New Roman"/>
          <w:sz w:val="24"/>
          <w:szCs w:val="24"/>
        </w:rPr>
        <w:t xml:space="preserve"> yra</w:t>
      </w:r>
      <w:r w:rsidR="000503E5" w:rsidRPr="006F49FB">
        <w:rPr>
          <w:rFonts w:ascii="Times New Roman" w:hAnsi="Times New Roman" w:cs="Times New Roman"/>
          <w:sz w:val="24"/>
          <w:szCs w:val="24"/>
        </w:rPr>
        <w:t>nedidelis</w:t>
      </w:r>
      <w:r w:rsidRPr="006F49FB">
        <w:rPr>
          <w:rFonts w:ascii="Times New Roman" w:hAnsi="Times New Roman" w:cs="Times New Roman"/>
          <w:sz w:val="24"/>
          <w:szCs w:val="24"/>
        </w:rPr>
        <w:t>,</w:t>
      </w:r>
      <w:r w:rsidR="00910FBE" w:rsidRPr="006F49FB">
        <w:rPr>
          <w:rFonts w:ascii="Times New Roman" w:hAnsi="Times New Roman" w:cs="Times New Roman"/>
          <w:sz w:val="24"/>
          <w:szCs w:val="24"/>
        </w:rPr>
        <w:t xml:space="preserve"> yra ta, kad iki 2012 metų </w:t>
      </w:r>
      <w:r w:rsidR="000503E5" w:rsidRPr="006F49FB">
        <w:rPr>
          <w:rFonts w:ascii="Times New Roman" w:hAnsi="Times New Roman" w:cs="Times New Roman"/>
          <w:sz w:val="24"/>
          <w:szCs w:val="24"/>
        </w:rPr>
        <w:t xml:space="preserve">Lietuvos norminiuose teisės aktuose </w:t>
      </w:r>
      <w:r w:rsidR="00910FBE" w:rsidRPr="006F49FB">
        <w:rPr>
          <w:rFonts w:ascii="Times New Roman" w:hAnsi="Times New Roman" w:cs="Times New Roman"/>
          <w:sz w:val="24"/>
          <w:szCs w:val="24"/>
        </w:rPr>
        <w:t>nebuvotiksliai įvardinta ir įforminta valstybinė institucija, kuri būtų tiesiogiai už šias sriti</w:t>
      </w:r>
      <w:r w:rsidR="005422A4" w:rsidRPr="006F49FB">
        <w:rPr>
          <w:rFonts w:ascii="Times New Roman" w:hAnsi="Times New Roman" w:cs="Times New Roman"/>
          <w:sz w:val="24"/>
          <w:szCs w:val="24"/>
        </w:rPr>
        <w:t>s atsakinga ir dirbtų spręsdama</w:t>
      </w:r>
      <w:r w:rsidR="00910FBE" w:rsidRPr="006F49FB">
        <w:rPr>
          <w:rFonts w:ascii="Times New Roman" w:hAnsi="Times New Roman" w:cs="Times New Roman"/>
          <w:sz w:val="24"/>
          <w:szCs w:val="24"/>
        </w:rPr>
        <w:t xml:space="preserve"> šiuos aktualius probleminius klausimus. Patvirtintame Švietimo</w:t>
      </w:r>
      <w:r w:rsidR="004D0164" w:rsidRPr="006F49FB">
        <w:rPr>
          <w:rFonts w:ascii="Times New Roman" w:hAnsi="Times New Roman" w:cs="Times New Roman"/>
          <w:sz w:val="24"/>
          <w:szCs w:val="24"/>
        </w:rPr>
        <w:t xml:space="preserve"> ir mokslo</w:t>
      </w:r>
      <w:r w:rsidR="00910FBE" w:rsidRPr="006F49FB">
        <w:rPr>
          <w:rFonts w:ascii="Times New Roman" w:hAnsi="Times New Roman" w:cs="Times New Roman"/>
          <w:sz w:val="24"/>
          <w:szCs w:val="24"/>
        </w:rPr>
        <w:t xml:space="preserve"> ministro įsakyme </w:t>
      </w:r>
      <w:r w:rsidR="006B1A2D" w:rsidRPr="00DC3C2D">
        <w:rPr>
          <w:rFonts w:ascii="Times New Roman" w:hAnsi="Times New Roman" w:cs="Times New Roman"/>
          <w:sz w:val="24"/>
          <w:szCs w:val="24"/>
        </w:rPr>
        <w:t>„Dėl pedagogų kvalifikacijos tobulinimo koncepcijos tvirtinimo“</w:t>
      </w:r>
      <w:r w:rsidR="00910FBE" w:rsidRPr="00DC3C2D">
        <w:rPr>
          <w:rFonts w:ascii="Times New Roman" w:hAnsi="Times New Roman" w:cs="Times New Roman"/>
          <w:sz w:val="24"/>
          <w:szCs w:val="24"/>
        </w:rPr>
        <w:t>(2012</w:t>
      </w:r>
      <w:r w:rsidR="00910FBE" w:rsidRPr="006F49FB">
        <w:rPr>
          <w:rFonts w:ascii="Times New Roman" w:hAnsi="Times New Roman" w:cs="Times New Roman"/>
          <w:sz w:val="24"/>
          <w:szCs w:val="24"/>
        </w:rPr>
        <w:t xml:space="preserve">) numatyta, kad </w:t>
      </w:r>
      <w:r w:rsidR="004D0164" w:rsidRPr="006F49FB">
        <w:rPr>
          <w:rFonts w:ascii="Times New Roman" w:hAnsi="Times New Roman" w:cs="Times New Roman"/>
          <w:sz w:val="24"/>
          <w:szCs w:val="24"/>
        </w:rPr>
        <w:t xml:space="preserve">Švietimo ir mokslo ministerijos įgaliota institucija bus įpareigota </w:t>
      </w:r>
      <w:r w:rsidR="004D0164" w:rsidRPr="006F49FB">
        <w:rPr>
          <w:rFonts w:ascii="Times New Roman" w:hAnsi="Times New Roman" w:cs="Times New Roman"/>
          <w:color w:val="000000"/>
          <w:sz w:val="24"/>
          <w:szCs w:val="24"/>
          <w:shd w:val="clear" w:color="auto" w:fill="FFFFFF"/>
        </w:rPr>
        <w:t>rūpintis pedagogų kvalifikacijos tobulinimo programų turiniu ir renginių registracija</w:t>
      </w:r>
      <w:r w:rsidR="004D0164" w:rsidRPr="006F49FB">
        <w:rPr>
          <w:rStyle w:val="apple-converted-space"/>
          <w:rFonts w:ascii="Times New Roman" w:hAnsi="Times New Roman" w:cs="Times New Roman"/>
          <w:color w:val="000000"/>
          <w:sz w:val="24"/>
          <w:szCs w:val="24"/>
          <w:shd w:val="clear" w:color="auto" w:fill="FFFFFF"/>
        </w:rPr>
        <w:t>  bei  </w:t>
      </w:r>
      <w:r w:rsidR="004D0164" w:rsidRPr="006F49FB">
        <w:rPr>
          <w:rFonts w:ascii="Times New Roman" w:hAnsi="Times New Roman" w:cs="Times New Roman"/>
          <w:color w:val="000000"/>
          <w:sz w:val="24"/>
          <w:szCs w:val="24"/>
          <w:shd w:val="clear" w:color="auto" w:fill="FFFFFF"/>
        </w:rPr>
        <w:t xml:space="preserve">nuolat viešinti ir pedagogams bei švietimo įstaigų vadovams tiesiogiai teikti informaciją apie pedagogų kvalifikacijos tobulinimo galimybes. </w:t>
      </w:r>
      <w:r w:rsidR="004D0164" w:rsidRPr="006F49FB">
        <w:rPr>
          <w:rFonts w:ascii="Times New Roman" w:hAnsi="Times New Roman" w:cs="Times New Roman"/>
          <w:sz w:val="24"/>
          <w:szCs w:val="24"/>
        </w:rPr>
        <w:t xml:space="preserve">Švietimo. Įtvirtinta nuostata turės užtikrinti didesnes pedagogų </w:t>
      </w:r>
      <w:r w:rsidR="006B1A2D">
        <w:rPr>
          <w:rFonts w:ascii="Times New Roman" w:hAnsi="Times New Roman" w:cs="Times New Roman"/>
          <w:sz w:val="24"/>
          <w:szCs w:val="24"/>
        </w:rPr>
        <w:t xml:space="preserve">informatyvumo </w:t>
      </w:r>
      <w:r w:rsidR="004D0164" w:rsidRPr="006F49FB">
        <w:rPr>
          <w:rFonts w:ascii="Times New Roman" w:hAnsi="Times New Roman" w:cs="Times New Roman"/>
          <w:sz w:val="24"/>
          <w:szCs w:val="24"/>
        </w:rPr>
        <w:t>dėl kvalifikacijos tobulinimosi galimybes bei padės geriau koordinuoti pačią tobulinimosi sistemą.</w:t>
      </w:r>
    </w:p>
    <w:p w:rsidR="00FA0BE8" w:rsidRPr="00FC6964" w:rsidRDefault="00FA0BE8" w:rsidP="00CE632C">
      <w:pPr>
        <w:spacing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Šiandienos situacijoje</w:t>
      </w:r>
      <w:r w:rsidR="003562B6" w:rsidRPr="006F49FB">
        <w:rPr>
          <w:rFonts w:ascii="Times New Roman" w:hAnsi="Times New Roman" w:cs="Times New Roman"/>
          <w:sz w:val="24"/>
          <w:szCs w:val="24"/>
        </w:rPr>
        <w:t xml:space="preserve"> daugelis mokytojų nėra mokęsi verslumo – daugelis jų yra baigę edukologijos krypties  studijas, įgiję tam tikros specialybės (</w:t>
      </w:r>
      <w:r w:rsidR="00B8462E" w:rsidRPr="006F49FB">
        <w:rPr>
          <w:rFonts w:ascii="Times New Roman" w:hAnsi="Times New Roman" w:cs="Times New Roman"/>
          <w:sz w:val="24"/>
          <w:szCs w:val="24"/>
        </w:rPr>
        <w:t>pvz. istorijos, biologijos</w:t>
      </w:r>
      <w:r w:rsidR="00525E9A">
        <w:rPr>
          <w:rFonts w:ascii="Times New Roman" w:hAnsi="Times New Roman" w:cs="Times New Roman"/>
          <w:sz w:val="24"/>
          <w:szCs w:val="24"/>
        </w:rPr>
        <w:t xml:space="preserve"> ir kt.</w:t>
      </w:r>
      <w:r>
        <w:rPr>
          <w:rFonts w:ascii="Times New Roman" w:hAnsi="Times New Roman" w:cs="Times New Roman"/>
          <w:sz w:val="24"/>
          <w:szCs w:val="24"/>
        </w:rPr>
        <w:t xml:space="preserve">) aukštojo mokslo diplomą, tačiau tai tiesiogiai nesisieja su verslumu. Taip yra todėl, kad rengiant pedagogus, aukštojoje mokykloje verslumas ir ekonomikos pagrindai suteikiami tik fiziką, matematiką, ekonomiką ir verslą studijuojantiems studentams. </w:t>
      </w:r>
      <w:r w:rsidR="000E02C8">
        <w:rPr>
          <w:rFonts w:ascii="Times New Roman" w:hAnsi="Times New Roman" w:cs="Times New Roman"/>
          <w:sz w:val="24"/>
          <w:szCs w:val="24"/>
        </w:rPr>
        <w:t xml:space="preserve">I. Zaleskienė, L.Žadeikatė  (2008) atliko tyrimą, kuris atskleidė, kad didesnė dalis mokytojų nėra tinkamai pasirengę ugdyti verslumą mokyklose. Pagal tai galima teigti, kad mokytojai nesugeba atitikti </w:t>
      </w:r>
      <w:r w:rsidR="000E02C8">
        <w:rPr>
          <w:rFonts w:ascii="Times New Roman" w:hAnsi="Times New Roman" w:cs="Times New Roman"/>
          <w:sz w:val="24"/>
          <w:szCs w:val="24"/>
        </w:rPr>
        <w:lastRenderedPageBreak/>
        <w:t>Bendrosiose ugdymo programose jiems numatytų uždavinių,  susijusių su būtinybe ugdyti verslumą, kadangi jiems trūksta verslumo kompetencijų, kuriosnėra ugdomos studijuojant aukštojoje mokykloje</w:t>
      </w:r>
      <w:r w:rsidR="00DC3C2D">
        <w:rPr>
          <w:rFonts w:ascii="Times New Roman" w:hAnsi="Times New Roman" w:cs="Times New Roman"/>
          <w:sz w:val="24"/>
          <w:szCs w:val="24"/>
        </w:rPr>
        <w:t>.</w:t>
      </w:r>
    </w:p>
    <w:p w:rsidR="003562B6" w:rsidRPr="006F49FB" w:rsidRDefault="003562B6" w:rsidP="00CE632C">
      <w:pPr>
        <w:spacing w:line="360" w:lineRule="auto"/>
        <w:ind w:firstLine="567"/>
        <w:contextualSpacing/>
        <w:jc w:val="both"/>
        <w:rPr>
          <w:rFonts w:ascii="Times New Roman" w:hAnsi="Times New Roman" w:cs="Times New Roman"/>
          <w:sz w:val="24"/>
          <w:szCs w:val="24"/>
        </w:rPr>
      </w:pPr>
      <w:r w:rsidRPr="006F49FB">
        <w:rPr>
          <w:rFonts w:ascii="Times New Roman" w:hAnsi="Times New Roman" w:cs="Times New Roman"/>
          <w:sz w:val="24"/>
          <w:szCs w:val="24"/>
        </w:rPr>
        <w:t>Atsiradęs poreikis bendrojo lavinimo mokyklose mokymą sieti ir integruoti su verslumu, neatidėliotinai verčia mokytojus suprasti verslumo ugdymo tiks</w:t>
      </w:r>
      <w:r w:rsidR="00B8462E" w:rsidRPr="006F49FB">
        <w:rPr>
          <w:rFonts w:ascii="Times New Roman" w:hAnsi="Times New Roman" w:cs="Times New Roman"/>
          <w:sz w:val="24"/>
          <w:szCs w:val="24"/>
        </w:rPr>
        <w:t>lus, siekius, turinį ir metodus.T</w:t>
      </w:r>
      <w:r w:rsidRPr="006F49FB">
        <w:rPr>
          <w:rFonts w:ascii="Times New Roman" w:hAnsi="Times New Roman" w:cs="Times New Roman"/>
          <w:sz w:val="24"/>
          <w:szCs w:val="24"/>
        </w:rPr>
        <w:t xml:space="preserve">am tikslui </w:t>
      </w:r>
      <w:r w:rsidR="00B8462E" w:rsidRPr="006F49FB">
        <w:rPr>
          <w:rFonts w:ascii="Times New Roman" w:hAnsi="Times New Roman" w:cs="Times New Roman"/>
          <w:sz w:val="24"/>
          <w:szCs w:val="24"/>
        </w:rPr>
        <w:t>pasiekti, reikalinga, kad būtų v</w:t>
      </w:r>
      <w:r w:rsidRPr="006F49FB">
        <w:rPr>
          <w:rFonts w:ascii="Times New Roman" w:hAnsi="Times New Roman" w:cs="Times New Roman"/>
          <w:sz w:val="24"/>
          <w:szCs w:val="24"/>
        </w:rPr>
        <w:t>ykdoma daugiau mokytojų rengimo ir kvalifikacijos tobulinimo seminarų, kursų, praktinių mokymų, stažuočių</w:t>
      </w:r>
      <w:r w:rsidR="005502DF" w:rsidRPr="006F49FB">
        <w:rPr>
          <w:rFonts w:ascii="Times New Roman" w:hAnsi="Times New Roman" w:cs="Times New Roman"/>
          <w:sz w:val="24"/>
          <w:szCs w:val="24"/>
        </w:rPr>
        <w:t>.</w:t>
      </w:r>
    </w:p>
    <w:p w:rsidR="009A6F41" w:rsidRPr="006F49FB" w:rsidRDefault="009A6F41" w:rsidP="00CE632C">
      <w:pPr>
        <w:spacing w:line="360" w:lineRule="auto"/>
        <w:ind w:firstLine="567"/>
        <w:contextualSpacing/>
        <w:jc w:val="both"/>
        <w:rPr>
          <w:rFonts w:ascii="Times New Roman" w:hAnsi="Times New Roman" w:cs="Times New Roman"/>
          <w:sz w:val="24"/>
          <w:szCs w:val="24"/>
        </w:rPr>
      </w:pPr>
      <w:r w:rsidRPr="006F49FB">
        <w:rPr>
          <w:rFonts w:ascii="Times New Roman" w:hAnsi="Times New Roman" w:cs="Times New Roman"/>
          <w:sz w:val="24"/>
          <w:szCs w:val="24"/>
        </w:rPr>
        <w:t xml:space="preserve">Kalbant apie verslumą ugdymą mokyklose dėstančius pedagogus, </w:t>
      </w:r>
      <w:r w:rsidR="002D077F" w:rsidRPr="006F49FB">
        <w:rPr>
          <w:rFonts w:ascii="Times New Roman" w:hAnsi="Times New Roman" w:cs="Times New Roman"/>
          <w:sz w:val="24"/>
          <w:szCs w:val="24"/>
        </w:rPr>
        <w:t xml:space="preserve">Lietuvoje </w:t>
      </w:r>
      <w:r w:rsidR="00525E9A">
        <w:rPr>
          <w:rFonts w:ascii="Times New Roman" w:hAnsi="Times New Roman" w:cs="Times New Roman"/>
          <w:sz w:val="24"/>
          <w:szCs w:val="24"/>
        </w:rPr>
        <w:t xml:space="preserve">iki šiandien </w:t>
      </w:r>
      <w:r w:rsidRPr="006F49FB">
        <w:rPr>
          <w:rFonts w:ascii="Times New Roman" w:hAnsi="Times New Roman" w:cs="Times New Roman"/>
          <w:sz w:val="24"/>
          <w:szCs w:val="24"/>
        </w:rPr>
        <w:t>nėra vienos įstaigos, kuri organizuotų jų kvalifikacijos tobulinimo kursus, siūlytų įvairias tobulinimosi galimybes. Li</w:t>
      </w:r>
      <w:r w:rsidR="003A0881">
        <w:rPr>
          <w:rFonts w:ascii="Times New Roman" w:hAnsi="Times New Roman" w:cs="Times New Roman"/>
          <w:sz w:val="24"/>
          <w:szCs w:val="24"/>
        </w:rPr>
        <w:t>etuvoje nuo 2008 metų Mykolo Rom</w:t>
      </w:r>
      <w:r w:rsidRPr="006F49FB">
        <w:rPr>
          <w:rFonts w:ascii="Times New Roman" w:hAnsi="Times New Roman" w:cs="Times New Roman"/>
          <w:sz w:val="24"/>
          <w:szCs w:val="24"/>
        </w:rPr>
        <w:t>erio universitete yra vykdoma Verslumo edukologijos magistrantūros studijų programa, kur parengiami verslumo ugdymo specialistai, galintys dirbti mokymo įstaigose ir ugdyti</w:t>
      </w:r>
      <w:r w:rsidR="00525E9A">
        <w:rPr>
          <w:rFonts w:ascii="Times New Roman" w:hAnsi="Times New Roman" w:cs="Times New Roman"/>
          <w:sz w:val="24"/>
          <w:szCs w:val="24"/>
        </w:rPr>
        <w:t xml:space="preserve"> mokinių</w:t>
      </w:r>
      <w:r w:rsidRPr="006F49FB">
        <w:rPr>
          <w:rFonts w:ascii="Times New Roman" w:hAnsi="Times New Roman" w:cs="Times New Roman"/>
          <w:sz w:val="24"/>
          <w:szCs w:val="24"/>
        </w:rPr>
        <w:t xml:space="preserve"> verslumą. </w:t>
      </w:r>
      <w:r w:rsidR="0064404F" w:rsidRPr="006F49FB">
        <w:rPr>
          <w:rFonts w:ascii="Times New Roman" w:hAnsi="Times New Roman" w:cs="Times New Roman"/>
          <w:sz w:val="24"/>
          <w:szCs w:val="24"/>
        </w:rPr>
        <w:t>Tikslinga manyti, kad baigę studijas absolventai, vėliau dirbantys verslumo ugdymo mokytojais mokykloje, galėtų tobulintis universitete, kuriame įgijo šią specialybę. Verslumą ugdančių pedagogų kvalifikacijos tobulinimo institucija galėtų tapti Mykolo Romerio universitetas</w:t>
      </w:r>
      <w:r w:rsidR="00525E9A">
        <w:rPr>
          <w:rFonts w:ascii="Times New Roman" w:hAnsi="Times New Roman" w:cs="Times New Roman"/>
          <w:sz w:val="24"/>
          <w:szCs w:val="24"/>
        </w:rPr>
        <w:t>, kuriame studentai yra baigę</w:t>
      </w:r>
      <w:r w:rsidR="000A3CFD">
        <w:rPr>
          <w:rFonts w:ascii="Times New Roman" w:hAnsi="Times New Roman" w:cs="Times New Roman"/>
          <w:sz w:val="24"/>
          <w:szCs w:val="24"/>
        </w:rPr>
        <w:t xml:space="preserve"> verslumo edukologijos programą. Universitete</w:t>
      </w:r>
      <w:r w:rsidR="0064404F" w:rsidRPr="006F49FB">
        <w:rPr>
          <w:rFonts w:ascii="Times New Roman" w:hAnsi="Times New Roman" w:cs="Times New Roman"/>
          <w:sz w:val="24"/>
          <w:szCs w:val="24"/>
        </w:rPr>
        <w:t xml:space="preserve"> būtų galima kaupti metodinę medžiagą, susijusią su verslumo ugdymu mokymo įstaigose, kuri būtų nuolatos papildoma, sisteminama. Būtų tikslinga suteikti galimybę mokytojams tiesiogiai sužinoti apie metodinių priemonių naujoves, jomis pasinaudoti tam tikrą laiką išduodant leidinius į mokymo įstaigas, </w:t>
      </w:r>
      <w:r w:rsidR="000A3CFD">
        <w:rPr>
          <w:rFonts w:ascii="Times New Roman" w:hAnsi="Times New Roman" w:cs="Times New Roman"/>
          <w:sz w:val="24"/>
          <w:szCs w:val="24"/>
        </w:rPr>
        <w:t xml:space="preserve">universitete </w:t>
      </w:r>
      <w:r w:rsidR="0064404F" w:rsidRPr="006F49FB">
        <w:rPr>
          <w:rFonts w:ascii="Times New Roman" w:hAnsi="Times New Roman" w:cs="Times New Roman"/>
          <w:sz w:val="24"/>
          <w:szCs w:val="24"/>
        </w:rPr>
        <w:t>rengti įvairias diskusijas ir viešus susitikimus su verslininkais, tiesiogiai bendrauti su</w:t>
      </w:r>
      <w:r w:rsidR="00B6370E" w:rsidRPr="006F49FB">
        <w:rPr>
          <w:rFonts w:ascii="Times New Roman" w:hAnsi="Times New Roman" w:cs="Times New Roman"/>
          <w:sz w:val="24"/>
          <w:szCs w:val="24"/>
        </w:rPr>
        <w:t xml:space="preserve"> verslumo edukologijos magistrantams dėstančiais dėstytojais, su jais pasikonsultuoti, pasi</w:t>
      </w:r>
      <w:r w:rsidR="0015615B">
        <w:rPr>
          <w:rFonts w:ascii="Times New Roman" w:hAnsi="Times New Roman" w:cs="Times New Roman"/>
          <w:sz w:val="24"/>
          <w:szCs w:val="24"/>
        </w:rPr>
        <w:t>dalinti patirtimi ir įžvalgomis, taip pat</w:t>
      </w:r>
      <w:r w:rsidR="000A3CFD">
        <w:rPr>
          <w:rFonts w:ascii="Times New Roman" w:hAnsi="Times New Roman" w:cs="Times New Roman"/>
          <w:sz w:val="24"/>
          <w:szCs w:val="24"/>
        </w:rPr>
        <w:t xml:space="preserve"> skatinti aktyvų mokytojų dalyvavimą tarptautinėse konferencijose ugdymo tematika, kurios organizuojamos universitete.</w:t>
      </w:r>
    </w:p>
    <w:p w:rsidR="005502DF" w:rsidRPr="006F49FB" w:rsidRDefault="005502DF" w:rsidP="00CE632C">
      <w:pPr>
        <w:spacing w:line="360" w:lineRule="auto"/>
        <w:ind w:firstLine="567"/>
        <w:jc w:val="both"/>
        <w:rPr>
          <w:rFonts w:ascii="Times New Roman" w:hAnsi="Times New Roman" w:cs="Times New Roman"/>
          <w:sz w:val="24"/>
          <w:szCs w:val="24"/>
        </w:rPr>
      </w:pPr>
      <w:r w:rsidRPr="006F49FB">
        <w:rPr>
          <w:rFonts w:ascii="Times New Roman" w:hAnsi="Times New Roman" w:cs="Times New Roman"/>
          <w:sz w:val="24"/>
          <w:szCs w:val="24"/>
        </w:rPr>
        <w:t>Ekspertų grupės galutinėje ataskaitoje „</w:t>
      </w:r>
      <w:r w:rsidRPr="00DC3C2D">
        <w:rPr>
          <w:rFonts w:ascii="Times New Roman" w:hAnsi="Times New Roman" w:cs="Times New Roman"/>
          <w:sz w:val="24"/>
          <w:szCs w:val="24"/>
        </w:rPr>
        <w:t>Profesinis rengimas ir verslumas“ (2009)</w:t>
      </w:r>
      <w:r w:rsidRPr="006F49FB">
        <w:rPr>
          <w:rFonts w:ascii="Times New Roman" w:hAnsi="Times New Roman" w:cs="Times New Roman"/>
          <w:sz w:val="24"/>
          <w:szCs w:val="24"/>
        </w:rPr>
        <w:t xml:space="preserve"> pastebima, kad pedagogų verslumo ugdymo kvalifikacijos tobulinimo procese būtina ugdyti šiuos įgūdžius:</w:t>
      </w:r>
    </w:p>
    <w:p w:rsidR="005502DF" w:rsidRPr="00CE632C" w:rsidRDefault="005502DF" w:rsidP="001966A7">
      <w:pPr>
        <w:pStyle w:val="ListParagraph"/>
        <w:numPr>
          <w:ilvl w:val="0"/>
          <w:numId w:val="14"/>
        </w:numPr>
        <w:spacing w:line="360" w:lineRule="auto"/>
        <w:jc w:val="both"/>
        <w:rPr>
          <w:rFonts w:ascii="Times New Roman" w:hAnsi="Times New Roman" w:cs="Times New Roman"/>
          <w:sz w:val="24"/>
          <w:szCs w:val="24"/>
        </w:rPr>
      </w:pPr>
      <w:r w:rsidRPr="00CE632C">
        <w:rPr>
          <w:rFonts w:ascii="Times New Roman" w:hAnsi="Times New Roman" w:cs="Times New Roman"/>
          <w:sz w:val="24"/>
          <w:szCs w:val="24"/>
          <w:u w:val="single"/>
        </w:rPr>
        <w:t>Projektų įgūdžiai</w:t>
      </w:r>
      <w:r w:rsidRPr="00CE632C">
        <w:rPr>
          <w:rFonts w:ascii="Times New Roman" w:hAnsi="Times New Roman" w:cs="Times New Roman"/>
          <w:sz w:val="24"/>
          <w:szCs w:val="24"/>
        </w:rPr>
        <w:t xml:space="preserve">. Projektai vertinami kaip pagrindinis metodas, kuris ugdo mokinių verslumo įgūdžius. Tam, kad mokiniai turėtų motyvacijos ir noriai įsitrauktų į projektinę veiklą, bei tikslingai joje dirbtų, mokytojai turi sugebėti jiems pagelbėti. Vadinas, pedagogai turi suvokti projektinės veiklos procesą, turi mokėti planuoti ir organizuoti, nustatyti bendrus ir asmeninius kiekvieno mokinio tikslus ir uždavinius, gebėti </w:t>
      </w:r>
      <w:r w:rsidR="00534222" w:rsidRPr="00CE632C">
        <w:rPr>
          <w:rFonts w:ascii="Times New Roman" w:hAnsi="Times New Roman" w:cs="Times New Roman"/>
          <w:sz w:val="24"/>
          <w:szCs w:val="24"/>
        </w:rPr>
        <w:t xml:space="preserve">atlikti projekto vertinimą ir numatyti rezultatus. </w:t>
      </w:r>
    </w:p>
    <w:p w:rsidR="00534222" w:rsidRPr="00CE632C" w:rsidRDefault="00534222" w:rsidP="001966A7">
      <w:pPr>
        <w:pStyle w:val="ListParagraph"/>
        <w:numPr>
          <w:ilvl w:val="0"/>
          <w:numId w:val="14"/>
        </w:numPr>
        <w:spacing w:line="360" w:lineRule="auto"/>
        <w:jc w:val="both"/>
        <w:rPr>
          <w:rFonts w:ascii="Times New Roman" w:hAnsi="Times New Roman" w:cs="Times New Roman"/>
          <w:sz w:val="24"/>
          <w:szCs w:val="24"/>
        </w:rPr>
      </w:pPr>
      <w:r w:rsidRPr="00CE632C">
        <w:rPr>
          <w:rFonts w:ascii="Times New Roman" w:hAnsi="Times New Roman" w:cs="Times New Roman"/>
          <w:sz w:val="24"/>
          <w:szCs w:val="24"/>
          <w:u w:val="single"/>
        </w:rPr>
        <w:lastRenderedPageBreak/>
        <w:t>Pedagoginiai įgūdžiai</w:t>
      </w:r>
      <w:r w:rsidRPr="00CE632C">
        <w:rPr>
          <w:rFonts w:ascii="Times New Roman" w:hAnsi="Times New Roman" w:cs="Times New Roman"/>
          <w:sz w:val="24"/>
          <w:szCs w:val="24"/>
        </w:rPr>
        <w:t xml:space="preserve">. Tai įgūdžiai susiję su mokytojo pedagoginiai metodais, kuriais jis vadovaujasi bei naudojasi pamokoje. </w:t>
      </w:r>
      <w:r w:rsidR="00FB77E3" w:rsidRPr="00CE632C">
        <w:rPr>
          <w:rFonts w:ascii="Times New Roman" w:hAnsi="Times New Roman" w:cs="Times New Roman"/>
          <w:sz w:val="24"/>
          <w:szCs w:val="24"/>
        </w:rPr>
        <w:t>Metodai turi pagelbėti mokiniui mokytis, spręsti iškilusius konfliktus, kūrybiškai spręsti problemas, motyvuoti moksleivius imtis net ir to, ko jie paprastai nenori atlikti.</w:t>
      </w:r>
    </w:p>
    <w:p w:rsidR="00FB77E3" w:rsidRPr="00CE632C" w:rsidRDefault="00FB77E3" w:rsidP="001966A7">
      <w:pPr>
        <w:pStyle w:val="ListParagraph"/>
        <w:numPr>
          <w:ilvl w:val="0"/>
          <w:numId w:val="14"/>
        </w:numPr>
        <w:spacing w:after="0" w:line="360" w:lineRule="auto"/>
        <w:jc w:val="both"/>
        <w:rPr>
          <w:rFonts w:ascii="Times New Roman" w:hAnsi="Times New Roman" w:cs="Times New Roman"/>
          <w:sz w:val="24"/>
          <w:szCs w:val="24"/>
        </w:rPr>
      </w:pPr>
      <w:r w:rsidRPr="00CE632C">
        <w:rPr>
          <w:rFonts w:ascii="Times New Roman" w:hAnsi="Times New Roman" w:cs="Times New Roman"/>
          <w:sz w:val="24"/>
          <w:szCs w:val="24"/>
          <w:u w:val="single"/>
        </w:rPr>
        <w:t>Asmeniniai įgūdžiai</w:t>
      </w:r>
      <w:r w:rsidRPr="00CE632C">
        <w:rPr>
          <w:rFonts w:ascii="Times New Roman" w:hAnsi="Times New Roman" w:cs="Times New Roman"/>
          <w:sz w:val="24"/>
          <w:szCs w:val="24"/>
        </w:rPr>
        <w:t>. Tai pedagogų bendravimo įgūdžiai. Mokymo procese svarbu pedagogo ir mokinio tarpusavio santykis, mokytojo gebėjimas aiškiai ir įdomiai perteikti profesines žinias, sukurti jaukią mokymosi aplinką, aktyviai dirbti komandoje.</w:t>
      </w:r>
    </w:p>
    <w:p w:rsidR="00E320B5" w:rsidRPr="000F3AAD" w:rsidRDefault="00277410" w:rsidP="00CE632C">
      <w:pPr>
        <w:spacing w:after="0" w:line="360" w:lineRule="auto"/>
        <w:ind w:firstLine="567"/>
        <w:jc w:val="both"/>
        <w:rPr>
          <w:rFonts w:ascii="Times New Roman" w:hAnsi="Times New Roman" w:cs="Times New Roman"/>
          <w:sz w:val="24"/>
          <w:szCs w:val="24"/>
        </w:rPr>
      </w:pPr>
      <w:r w:rsidRPr="006F49FB">
        <w:rPr>
          <w:rFonts w:ascii="Times New Roman" w:hAnsi="Times New Roman" w:cs="Times New Roman"/>
          <w:sz w:val="24"/>
          <w:szCs w:val="24"/>
        </w:rPr>
        <w:t xml:space="preserve">Mokant verslumo mokymo įstaigose, pedagogams svarbu turėti tam tikrus įgūdžius, kurie leistų deramai ugdyti mokinių su verslumu susijusias savybes. </w:t>
      </w:r>
      <w:r w:rsidR="009F52AD" w:rsidRPr="006F49FB">
        <w:rPr>
          <w:rFonts w:ascii="Times New Roman" w:hAnsi="Times New Roman" w:cs="Times New Roman"/>
          <w:sz w:val="24"/>
          <w:szCs w:val="24"/>
        </w:rPr>
        <w:t xml:space="preserve">Aukštesnę mokytojų kompetenciją verslumo ugdymo srityje užtikrintų tai, jei būtų įvykdytas privalomas verslumo kursas visų </w:t>
      </w:r>
      <w:r w:rsidR="005B26AD">
        <w:rPr>
          <w:rFonts w:ascii="Times New Roman" w:hAnsi="Times New Roman" w:cs="Times New Roman"/>
          <w:sz w:val="24"/>
          <w:szCs w:val="24"/>
        </w:rPr>
        <w:t xml:space="preserve">būsimų </w:t>
      </w:r>
      <w:r w:rsidR="009F52AD" w:rsidRPr="006F49FB">
        <w:rPr>
          <w:rFonts w:ascii="Times New Roman" w:hAnsi="Times New Roman" w:cs="Times New Roman"/>
          <w:sz w:val="24"/>
          <w:szCs w:val="24"/>
        </w:rPr>
        <w:t xml:space="preserve">mokytojų </w:t>
      </w:r>
      <w:r w:rsidR="005B26AD">
        <w:rPr>
          <w:rFonts w:ascii="Times New Roman" w:hAnsi="Times New Roman" w:cs="Times New Roman"/>
          <w:sz w:val="24"/>
          <w:szCs w:val="24"/>
        </w:rPr>
        <w:t>studijose.</w:t>
      </w:r>
      <w:r w:rsidR="000F3AAD" w:rsidRPr="0051402F">
        <w:rPr>
          <w:rFonts w:ascii="Times New Roman" w:hAnsi="Times New Roman" w:cs="Times New Roman"/>
          <w:iCs/>
          <w:sz w:val="24"/>
          <w:szCs w:val="24"/>
        </w:rPr>
        <w:t>Valstybinė</w:t>
      </w:r>
      <w:r w:rsidR="000F3AAD">
        <w:rPr>
          <w:rFonts w:ascii="Times New Roman" w:hAnsi="Times New Roman" w:cs="Times New Roman"/>
          <w:iCs/>
          <w:sz w:val="24"/>
          <w:szCs w:val="24"/>
        </w:rPr>
        <w:t>je</w:t>
      </w:r>
      <w:r w:rsidR="000F3AAD" w:rsidRPr="0051402F">
        <w:rPr>
          <w:rFonts w:ascii="Times New Roman" w:hAnsi="Times New Roman" w:cs="Times New Roman"/>
          <w:iCs/>
          <w:sz w:val="24"/>
          <w:szCs w:val="24"/>
        </w:rPr>
        <w:t xml:space="preserve"> šv</w:t>
      </w:r>
      <w:r w:rsidR="000F3AAD">
        <w:rPr>
          <w:rFonts w:ascii="Times New Roman" w:hAnsi="Times New Roman" w:cs="Times New Roman"/>
          <w:iCs/>
          <w:sz w:val="24"/>
          <w:szCs w:val="24"/>
        </w:rPr>
        <w:t xml:space="preserve">ietimo 2013–2022 metų strategijoje </w:t>
      </w:r>
      <w:r w:rsidR="00C42869">
        <w:rPr>
          <w:rFonts w:ascii="Times New Roman" w:hAnsi="Times New Roman" w:cs="Times New Roman"/>
          <w:iCs/>
          <w:sz w:val="24"/>
          <w:szCs w:val="24"/>
        </w:rPr>
        <w:t xml:space="preserve">(2013) </w:t>
      </w:r>
      <w:r w:rsidR="000F3AAD">
        <w:rPr>
          <w:rFonts w:ascii="Times New Roman" w:hAnsi="Times New Roman" w:cs="Times New Roman"/>
          <w:iCs/>
          <w:sz w:val="24"/>
          <w:szCs w:val="24"/>
        </w:rPr>
        <w:t xml:space="preserve">akcentuojama, kad būtina sudaryti galimybę </w:t>
      </w:r>
      <w:r w:rsidR="000F3AAD" w:rsidRPr="000F3AAD">
        <w:rPr>
          <w:rFonts w:ascii="Times New Roman" w:hAnsi="Times New Roman" w:cs="Times New Roman"/>
          <w:sz w:val="24"/>
          <w:szCs w:val="24"/>
        </w:rPr>
        <w:t>ilgai dirbantiems aktyviems moky</w:t>
      </w:r>
      <w:r w:rsidR="000F3AAD">
        <w:rPr>
          <w:rFonts w:ascii="Times New Roman" w:hAnsi="Times New Roman" w:cs="Times New Roman"/>
          <w:sz w:val="24"/>
          <w:szCs w:val="24"/>
        </w:rPr>
        <w:t xml:space="preserve">tojams tobulinti kvalifikaciją </w:t>
      </w:r>
      <w:r w:rsidR="000F3AAD" w:rsidRPr="000F3AAD">
        <w:rPr>
          <w:rFonts w:ascii="Times New Roman" w:hAnsi="Times New Roman" w:cs="Times New Roman"/>
          <w:sz w:val="24"/>
          <w:szCs w:val="24"/>
        </w:rPr>
        <w:t xml:space="preserve">grįžtant vienam semestrui į studijas aukštojoje mokykloje. </w:t>
      </w:r>
      <w:r w:rsidR="000F3AAD" w:rsidRPr="006F49FB">
        <w:rPr>
          <w:rFonts w:ascii="Times New Roman" w:hAnsi="Times New Roman" w:cs="Times New Roman"/>
          <w:sz w:val="24"/>
          <w:szCs w:val="24"/>
        </w:rPr>
        <w:t xml:space="preserve">Todėl svarbu, kad mokytojai </w:t>
      </w:r>
      <w:r w:rsidR="000F3AAD">
        <w:rPr>
          <w:rFonts w:ascii="Times New Roman" w:hAnsi="Times New Roman" w:cs="Times New Roman"/>
          <w:sz w:val="24"/>
          <w:szCs w:val="24"/>
        </w:rPr>
        <w:t>su verslumu susijusias savybes ir</w:t>
      </w:r>
      <w:r w:rsidR="000F3AAD" w:rsidRPr="006F49FB">
        <w:rPr>
          <w:rFonts w:ascii="Times New Roman" w:hAnsi="Times New Roman" w:cs="Times New Roman"/>
          <w:sz w:val="24"/>
          <w:szCs w:val="24"/>
        </w:rPr>
        <w:t xml:space="preserve"> įgūdžius ugdytų savyje jau studijuodami arba kvalifikacijos tobulinimo metu.</w:t>
      </w:r>
    </w:p>
    <w:p w:rsidR="00C03CB9" w:rsidRDefault="00C03CB9" w:rsidP="00CE632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Vienas iš didžiausių ir svarbiausių Lietuvoje partartaisiais metais vykdomų projektų, susijusių su verslumo ugdymu bendrojo lavinimo mokyklose buvo </w:t>
      </w:r>
      <w:r w:rsidRPr="00D10AFC">
        <w:rPr>
          <w:rFonts w:ascii="Times New Roman" w:hAnsi="Times New Roman" w:cs="Times New Roman"/>
          <w:b/>
          <w:i/>
          <w:sz w:val="24"/>
          <w:szCs w:val="24"/>
        </w:rPr>
        <w:t>„TOC for education“ metodikos taikymas bendrojo lavinimo mokyklos bendruomenėms per netradicines ugdymo formas</w:t>
      </w:r>
      <w:r>
        <w:rPr>
          <w:rFonts w:ascii="Times New Roman" w:hAnsi="Times New Roman" w:cs="Times New Roman"/>
          <w:sz w:val="24"/>
          <w:szCs w:val="24"/>
        </w:rPr>
        <w:t>“. Projektas vykdomas 2011-2012 metais. Pagrindinis projekto tikslas – apmokyti ne tik mokinius, tėvus, švietimo sistemos dalyvius, tačiau ir mokytojus naujų ir  inovatyvių</w:t>
      </w:r>
      <w:r w:rsidR="001A0AC5">
        <w:rPr>
          <w:rFonts w:ascii="Times New Roman" w:hAnsi="Times New Roman" w:cs="Times New Roman"/>
          <w:sz w:val="24"/>
          <w:szCs w:val="24"/>
        </w:rPr>
        <w:t xml:space="preserve"> verslumo</w:t>
      </w:r>
      <w:r>
        <w:rPr>
          <w:rFonts w:ascii="Times New Roman" w:hAnsi="Times New Roman" w:cs="Times New Roman"/>
          <w:sz w:val="24"/>
          <w:szCs w:val="24"/>
        </w:rPr>
        <w:t xml:space="preserve"> metodų, taikomų pamokose. </w:t>
      </w:r>
      <w:r w:rsidR="003153BE">
        <w:rPr>
          <w:rFonts w:ascii="Times New Roman" w:hAnsi="Times New Roman" w:cs="Times New Roman"/>
          <w:sz w:val="24"/>
          <w:szCs w:val="24"/>
        </w:rPr>
        <w:t xml:space="preserve">Viena iš aktualiausių problemų diegiant verslumo ugdymą mokyklų programose bei taikant jį praktiškai, yra ta, kad daugelis mokytojų, dėstančių verslumą, nėra įgiję ekonomikos mokslų išsilavinimo. Mokytojai turi turėti rinkos ekonomikos pagrindus, nusimanyti ir žinoti inovatyvias metodikas ir būdus, kaip įgytas ekonomikos žinias būtų galima pritaikyti ne tik ekonomikos pamokoje. Tai reikalinga dėl to, kad </w:t>
      </w:r>
      <w:r w:rsidR="00A139F0">
        <w:rPr>
          <w:rFonts w:ascii="Times New Roman" w:hAnsi="Times New Roman" w:cs="Times New Roman"/>
          <w:sz w:val="24"/>
          <w:szCs w:val="24"/>
        </w:rPr>
        <w:t>efektyviausia mokymosi forma yra integracija į kitų dalykų dėstymą. Todėl būtina sudaryti galimybes, kad visi mokyklų mokytojai galėtų tobulinti ir praplėsti savo kompetenciją, dalyvaudami specialiuose rinkos ekonomikos pagrindų mokymo kursuose.</w:t>
      </w:r>
      <w:r w:rsidR="001A0AC5">
        <w:rPr>
          <w:rFonts w:ascii="Times New Roman" w:hAnsi="Times New Roman" w:cs="Times New Roman"/>
          <w:sz w:val="24"/>
          <w:szCs w:val="24"/>
        </w:rPr>
        <w:t xml:space="preserve"> Projektas buvo inicijuojamas siekiant paren</w:t>
      </w:r>
      <w:r w:rsidR="00CD5BA5">
        <w:rPr>
          <w:rFonts w:ascii="Times New Roman" w:hAnsi="Times New Roman" w:cs="Times New Roman"/>
          <w:sz w:val="24"/>
          <w:szCs w:val="24"/>
        </w:rPr>
        <w:t>g</w:t>
      </w:r>
      <w:r w:rsidR="001A0AC5">
        <w:rPr>
          <w:rFonts w:ascii="Times New Roman" w:hAnsi="Times New Roman" w:cs="Times New Roman"/>
          <w:sz w:val="24"/>
          <w:szCs w:val="24"/>
        </w:rPr>
        <w:t>ti verslumo ugdymo kvalifikacijos tobulinimo programas, mokyti verslumo ugdymo mokytojus integruoti verslumą į formalųjį ir neformalųjį ugdymą.</w:t>
      </w:r>
      <w:r w:rsidR="00A139F0" w:rsidRPr="0019114C">
        <w:rPr>
          <w:rFonts w:ascii="Times New Roman" w:hAnsi="Times New Roman" w:cs="Times New Roman"/>
          <w:sz w:val="24"/>
          <w:szCs w:val="24"/>
        </w:rPr>
        <w:t>(Veiklų aprašas projekto partnerių mokykloms „TOC for education“ metodikos taikymas bendrojo lavinimo mokyklos bendruomenėms per netradicines ugdymo formas“, 2011)</w:t>
      </w:r>
      <w:r w:rsidR="0019114C">
        <w:rPr>
          <w:rFonts w:ascii="Times New Roman" w:hAnsi="Times New Roman" w:cs="Times New Roman"/>
          <w:sz w:val="24"/>
          <w:szCs w:val="24"/>
        </w:rPr>
        <w:t>.</w:t>
      </w:r>
      <w:r w:rsidR="002315E7">
        <w:rPr>
          <w:rFonts w:ascii="Times New Roman" w:hAnsi="Times New Roman" w:cs="Times New Roman"/>
          <w:sz w:val="24"/>
          <w:szCs w:val="24"/>
        </w:rPr>
        <w:t xml:space="preserve"> Projekto metu jame dalyvaujančius mokytojus verslumo ugdymo konsultantai supažindino su verslumo ugdymo samprata, modeliais, metodine mokomąja medžiaga, su </w:t>
      </w:r>
      <w:r w:rsidR="002315E7">
        <w:rPr>
          <w:rFonts w:ascii="Times New Roman" w:hAnsi="Times New Roman" w:cs="Times New Roman"/>
          <w:sz w:val="24"/>
          <w:szCs w:val="24"/>
        </w:rPr>
        <w:lastRenderedPageBreak/>
        <w:t>svarbiausiais integruotinų programų rengimo principais, jų reikšme mokymo procese. Buvo skaitomos paskaitos susijusios su verslumu tematika (verslumo mokymo metodai; verslumo programos santykis su Bendrosiomis programomis; verslumo ugdymo samprata, tikslai ir integracija į mokomuosius dalykus ir kt.).</w:t>
      </w:r>
    </w:p>
    <w:p w:rsidR="00154054" w:rsidRPr="003C7EE7" w:rsidRDefault="00983503" w:rsidP="00CE632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Vienas didesnių verslumą skatinančių projektų Lietuvoje yra</w:t>
      </w:r>
      <w:r w:rsidR="00D10AFC" w:rsidRPr="00D10AFC">
        <w:rPr>
          <w:rFonts w:ascii="Times New Roman" w:hAnsi="Times New Roman" w:cs="Times New Roman"/>
          <w:b/>
          <w:i/>
          <w:sz w:val="24"/>
          <w:szCs w:val="24"/>
        </w:rPr>
        <w:t>„Verslumo akademija</w:t>
      </w:r>
      <w:r w:rsidR="00D10AFC">
        <w:rPr>
          <w:rFonts w:ascii="Times New Roman" w:hAnsi="Times New Roman" w:cs="Times New Roman"/>
          <w:sz w:val="24"/>
          <w:szCs w:val="24"/>
        </w:rPr>
        <w:t>“. Projektas įgyvendinamas 2011-2013 metais. Tai kvalifikacijos tobulinimo programa, skirta bendrojo lavinimo ir profesinių mokyklų mokytojams, kurie jau moko arba netolimoje ateityje mokys verslumo pagal integruotą programą.</w:t>
      </w:r>
      <w:r w:rsidR="00424C17">
        <w:rPr>
          <w:rFonts w:ascii="Times New Roman" w:hAnsi="Times New Roman" w:cs="Times New Roman"/>
          <w:sz w:val="24"/>
          <w:szCs w:val="24"/>
        </w:rPr>
        <w:t>Projekto pagrindinis tikslas – ugdyti ir didinti mokytojų motyvaciją, kompetenciją, savimonę, integruojant verslumo ugdymą į kitus mokomuosius dalykus. Jo metu siekiama sukurti metodinės medžiagos paketą verslumo ugdymo programos tematika ir įdirgti jį į e-mokymo aplinką.</w:t>
      </w:r>
      <w:r w:rsidR="00117DB0">
        <w:rPr>
          <w:rFonts w:ascii="Times New Roman" w:hAnsi="Times New Roman" w:cs="Times New Roman"/>
          <w:sz w:val="24"/>
          <w:szCs w:val="24"/>
        </w:rPr>
        <w:t xml:space="preserve"> (Verslumo akademija,</w:t>
      </w:r>
      <w:r w:rsidR="003C7EE7">
        <w:rPr>
          <w:rFonts w:ascii="Times New Roman" w:hAnsi="Times New Roman" w:cs="Times New Roman"/>
          <w:sz w:val="24"/>
          <w:szCs w:val="24"/>
        </w:rPr>
        <w:t>2011</w:t>
      </w:r>
      <w:r w:rsidR="00117DB0">
        <w:rPr>
          <w:rFonts w:ascii="Times New Roman" w:hAnsi="Times New Roman" w:cs="Times New Roman"/>
          <w:sz w:val="24"/>
          <w:szCs w:val="24"/>
        </w:rPr>
        <w:t>)</w:t>
      </w:r>
      <w:r w:rsidR="008549D6">
        <w:rPr>
          <w:rFonts w:ascii="Times New Roman" w:hAnsi="Times New Roman" w:cs="Times New Roman"/>
          <w:sz w:val="24"/>
          <w:szCs w:val="24"/>
        </w:rPr>
        <w:t xml:space="preserve">Pedagogai tobulindami kvalifikaciją, </w:t>
      </w:r>
      <w:r w:rsidR="0054692A">
        <w:rPr>
          <w:rFonts w:ascii="Times New Roman" w:hAnsi="Times New Roman" w:cs="Times New Roman"/>
          <w:sz w:val="24"/>
          <w:szCs w:val="24"/>
        </w:rPr>
        <w:t>buvo supažindinti su</w:t>
      </w:r>
      <w:r w:rsidR="008549D6">
        <w:rPr>
          <w:rFonts w:ascii="Times New Roman" w:hAnsi="Times New Roman" w:cs="Times New Roman"/>
          <w:sz w:val="24"/>
          <w:szCs w:val="24"/>
        </w:rPr>
        <w:t xml:space="preserve"> naujais novatoriškais metodais ir priemonėmis, kurios padės ugdyti mokinių kūrybiškumą, į ugdymo turinį integru</w:t>
      </w:r>
      <w:r w:rsidR="00EB39F6">
        <w:rPr>
          <w:rFonts w:ascii="Times New Roman" w:hAnsi="Times New Roman" w:cs="Times New Roman"/>
          <w:sz w:val="24"/>
          <w:szCs w:val="24"/>
        </w:rPr>
        <w:t>oti verslumą</w:t>
      </w:r>
      <w:r w:rsidR="008549D6">
        <w:rPr>
          <w:rFonts w:ascii="Times New Roman" w:hAnsi="Times New Roman" w:cs="Times New Roman"/>
          <w:sz w:val="24"/>
          <w:szCs w:val="24"/>
        </w:rPr>
        <w:t xml:space="preserve">. Projekto dalyviai praktinės veiklos metu, atnaujinę savo ugdymo planus, į juos integruojant verslumo ugdymo metodus, </w:t>
      </w:r>
      <w:r w:rsidR="00B574F8">
        <w:rPr>
          <w:rFonts w:ascii="Times New Roman" w:hAnsi="Times New Roman" w:cs="Times New Roman"/>
          <w:sz w:val="24"/>
          <w:szCs w:val="24"/>
        </w:rPr>
        <w:t xml:space="preserve">veda verslumo ugdymo pamokas mokykloje. Taip pat vykdoma idėjų mugė, kur mokytojai </w:t>
      </w:r>
      <w:r w:rsidR="00424C17">
        <w:rPr>
          <w:rFonts w:ascii="Times New Roman" w:hAnsi="Times New Roman" w:cs="Times New Roman"/>
          <w:sz w:val="24"/>
          <w:szCs w:val="24"/>
        </w:rPr>
        <w:t>kūrė</w:t>
      </w:r>
      <w:r w:rsidR="00B574F8">
        <w:rPr>
          <w:rFonts w:ascii="Times New Roman" w:hAnsi="Times New Roman" w:cs="Times New Roman"/>
          <w:sz w:val="24"/>
          <w:szCs w:val="24"/>
        </w:rPr>
        <w:t xml:space="preserve"> v</w:t>
      </w:r>
      <w:r w:rsidR="00424C17">
        <w:rPr>
          <w:rFonts w:ascii="Times New Roman" w:hAnsi="Times New Roman" w:cs="Times New Roman"/>
          <w:sz w:val="24"/>
          <w:szCs w:val="24"/>
        </w:rPr>
        <w:t>erslumo idėjas ir jas realizavo</w:t>
      </w:r>
      <w:r w:rsidR="00B574F8">
        <w:rPr>
          <w:rFonts w:ascii="Times New Roman" w:hAnsi="Times New Roman" w:cs="Times New Roman"/>
          <w:sz w:val="24"/>
          <w:szCs w:val="24"/>
        </w:rPr>
        <w:t xml:space="preserve">, kartu su mokiniais </w:t>
      </w:r>
      <w:r w:rsidR="00424C17">
        <w:rPr>
          <w:rFonts w:ascii="Times New Roman" w:hAnsi="Times New Roman" w:cs="Times New Roman"/>
          <w:sz w:val="24"/>
          <w:szCs w:val="24"/>
        </w:rPr>
        <w:t>turėjo</w:t>
      </w:r>
      <w:r w:rsidR="00B574F8">
        <w:rPr>
          <w:rFonts w:ascii="Times New Roman" w:hAnsi="Times New Roman" w:cs="Times New Roman"/>
          <w:sz w:val="24"/>
          <w:szCs w:val="24"/>
        </w:rPr>
        <w:t xml:space="preserve"> galimybę susitikti su verslininkais jų įmonėse. </w:t>
      </w:r>
    </w:p>
    <w:p w:rsidR="00F00766" w:rsidRDefault="00E74ADD" w:rsidP="00CE632C">
      <w:pPr>
        <w:pStyle w:val="bodytext"/>
        <w:shd w:val="clear" w:color="auto" w:fill="FFFFFF"/>
        <w:spacing w:before="0" w:beforeAutospacing="0" w:after="0" w:afterAutospacing="0" w:line="360" w:lineRule="auto"/>
        <w:ind w:firstLine="567"/>
        <w:jc w:val="both"/>
      </w:pPr>
      <w:r w:rsidRPr="00154054">
        <w:rPr>
          <w:i/>
          <w:color w:val="000000"/>
        </w:rPr>
        <w:t>Apibendrinant galima teigti, kad mokytojų kvalifikacijos tobulinimo sistema yra labai reikalinga šiandienos besikeičiančiame švietime. Verslumo ugdymo pedagogams skirtų kvalifikacijos tobulinimo projektų Lietuvoje organizuojama labai nedaug. Visų pirma, projektai, skirti mokytojų verslumo ugdymo kvalifikacijos tobulinimui yra nukreipti į asmens verslumo gebėjimų trūkumą ir siekį tai panaikinti. Naudinga tai, kad jų metu mokytojai turi galimybę ne tik teoriškai išklausyti seminarus, bet ir patys realizuoti verslumo projektus, atnaujinti savo dalyko ugdymo planus, stengiantis integruoti aktyvius verslumo ugdymo metodus ir tai įgyvendinti mokymo procese. Norint, kad toks pedagogų kvalifikacijos tobulinimo sistemos vystymas ir įgyvendinimas duotų tolygiai efektyvius rezultatus ilgo laiko perspektyvoje, būtina užtikrinti, kad kvalifikacijos tobulinimo sistema būtų įgyvendinama tolygiai ir nuolatos, be didelių pertraukų.</w:t>
      </w:r>
      <w:r w:rsidR="00154054" w:rsidRPr="00154054">
        <w:rPr>
          <w:i/>
          <w:color w:val="000000"/>
        </w:rPr>
        <w:t xml:space="preserve"> Taip pat būtina pabrėžti, kad nors mokytojų kvalifikacijos tobulinimui skirti projektai yra reikšmingi šių dienų ugdyme, tačiau galima teigti, kad tai nepataiso minėtos problemos, kadangi projektai nėra tęstiniai, sistemingai ir nuolatos įgyvendinami.</w:t>
      </w:r>
      <w:r w:rsidR="00F26829">
        <w:rPr>
          <w:i/>
          <w:color w:val="000000"/>
        </w:rPr>
        <w:t xml:space="preserve"> Taip pat paaiškėjo, kad </w:t>
      </w:r>
      <w:r w:rsidR="00F00766">
        <w:rPr>
          <w:i/>
          <w:color w:val="000000"/>
        </w:rPr>
        <w:t xml:space="preserve">iki </w:t>
      </w:r>
      <w:r w:rsidR="00F00766" w:rsidRPr="00F00766">
        <w:rPr>
          <w:i/>
          <w:color w:val="000000"/>
        </w:rPr>
        <w:t xml:space="preserve">šiandien </w:t>
      </w:r>
      <w:r w:rsidR="00F00766" w:rsidRPr="00F00766">
        <w:rPr>
          <w:i/>
        </w:rPr>
        <w:t>Lietuvoje nėra nei vienos įstaigos, kuri organizuotų verslumą ugdančių pedagogų kvalifikacijos tobulinimo kursus, siūlytų įvairias tobulinimosi galimybes, nors teisiniai dokumentai apibrėžia tokios institucijos būtinybę.</w:t>
      </w:r>
    </w:p>
    <w:p w:rsidR="00165DE5" w:rsidRDefault="00165DE5" w:rsidP="00CE632C">
      <w:pPr>
        <w:tabs>
          <w:tab w:val="center" w:pos="4819"/>
        </w:tabs>
        <w:spacing w:line="360" w:lineRule="auto"/>
        <w:ind w:firstLine="567"/>
        <w:jc w:val="both"/>
        <w:rPr>
          <w:rFonts w:ascii="Times New Roman" w:hAnsi="Times New Roman" w:cs="Times New Roman"/>
          <w:b/>
          <w:sz w:val="24"/>
          <w:szCs w:val="24"/>
        </w:rPr>
      </w:pPr>
    </w:p>
    <w:p w:rsidR="001C6DF5" w:rsidRPr="006F49FB" w:rsidRDefault="001C6DF5" w:rsidP="00E65BAC">
      <w:pPr>
        <w:pStyle w:val="Heading2"/>
      </w:pPr>
      <w:bookmarkStart w:id="7" w:name="_Toc374546453"/>
      <w:r w:rsidRPr="006F49FB">
        <w:t>1.4 Verslumo ugdymui skirtos mokymo priemonės ir jų taikymo galimybės</w:t>
      </w:r>
      <w:bookmarkEnd w:id="7"/>
    </w:p>
    <w:p w:rsidR="001C6DF5" w:rsidRDefault="001C6DF5" w:rsidP="00E65BAC">
      <w:pPr>
        <w:pStyle w:val="Heading3"/>
      </w:pPr>
      <w:bookmarkStart w:id="8" w:name="_Toc374546454"/>
      <w:r w:rsidRPr="006F49FB">
        <w:t xml:space="preserve">1.4.1 Verslumo ugdymui skirtos </w:t>
      </w:r>
      <w:r w:rsidRPr="00E65BAC">
        <w:rPr>
          <w:szCs w:val="24"/>
        </w:rPr>
        <w:t>mokymo</w:t>
      </w:r>
      <w:r w:rsidRPr="006F49FB">
        <w:t xml:space="preserve"> priemonės</w:t>
      </w:r>
      <w:bookmarkEnd w:id="8"/>
    </w:p>
    <w:p w:rsidR="00E65BAC" w:rsidRPr="006F49FB" w:rsidRDefault="00E65BAC" w:rsidP="00E65BAC">
      <w:pPr>
        <w:pStyle w:val="Heading3"/>
        <w:rPr>
          <w:b w:val="0"/>
        </w:rPr>
      </w:pPr>
    </w:p>
    <w:p w:rsidR="001C6DF5" w:rsidRPr="006F49FB" w:rsidRDefault="001C6DF5" w:rsidP="00CE632C">
      <w:pPr>
        <w:tabs>
          <w:tab w:val="center" w:pos="4819"/>
        </w:tabs>
        <w:spacing w:line="360" w:lineRule="auto"/>
        <w:ind w:firstLine="567"/>
        <w:contextualSpacing/>
        <w:jc w:val="both"/>
        <w:rPr>
          <w:rFonts w:ascii="Times New Roman" w:hAnsi="Times New Roman" w:cs="Times New Roman"/>
          <w:sz w:val="24"/>
          <w:szCs w:val="24"/>
        </w:rPr>
      </w:pPr>
      <w:r w:rsidRPr="006F49FB">
        <w:rPr>
          <w:rFonts w:ascii="Times New Roman" w:hAnsi="Times New Roman" w:cs="Times New Roman"/>
          <w:sz w:val="24"/>
          <w:szCs w:val="24"/>
        </w:rPr>
        <w:t>Analizuojant verslumo ugdymo galimybes bendrojo lavinimo mokyklose, svarbu nustatyti</w:t>
      </w:r>
      <w:r w:rsidR="0031314C" w:rsidRPr="006F49FB">
        <w:rPr>
          <w:rFonts w:ascii="Times New Roman" w:hAnsi="Times New Roman" w:cs="Times New Roman"/>
          <w:sz w:val="24"/>
          <w:szCs w:val="24"/>
        </w:rPr>
        <w:t>,</w:t>
      </w:r>
      <w:r w:rsidRPr="006F49FB">
        <w:rPr>
          <w:rFonts w:ascii="Times New Roman" w:hAnsi="Times New Roman" w:cs="Times New Roman"/>
          <w:sz w:val="24"/>
          <w:szCs w:val="24"/>
        </w:rPr>
        <w:t xml:space="preserve"> kokios mokymo priemonės egzistuoja ir tinka </w:t>
      </w:r>
      <w:r w:rsidR="0031314C" w:rsidRPr="006F49FB">
        <w:rPr>
          <w:rFonts w:ascii="Times New Roman" w:hAnsi="Times New Roman" w:cs="Times New Roman"/>
          <w:sz w:val="24"/>
          <w:szCs w:val="24"/>
        </w:rPr>
        <w:t>naudoti pedagogams savo mokomuosiuose dalykuose. Lietuvos švietimo sistemoje nėra vieningai priimtos teorinės mokymo priemonės sampratos ir jų tikslaus skirstymo.</w:t>
      </w:r>
    </w:p>
    <w:p w:rsidR="0031314C" w:rsidRPr="006F49FB" w:rsidRDefault="0031314C" w:rsidP="00CE632C">
      <w:pPr>
        <w:tabs>
          <w:tab w:val="center" w:pos="4819"/>
        </w:tabs>
        <w:spacing w:line="360" w:lineRule="auto"/>
        <w:ind w:firstLine="567"/>
        <w:contextualSpacing/>
        <w:jc w:val="both"/>
        <w:rPr>
          <w:rFonts w:ascii="Times New Roman" w:hAnsi="Times New Roman" w:cs="Times New Roman"/>
          <w:sz w:val="24"/>
          <w:szCs w:val="24"/>
        </w:rPr>
      </w:pPr>
      <w:r w:rsidRPr="006F49FB">
        <w:rPr>
          <w:rFonts w:ascii="Times New Roman" w:hAnsi="Times New Roman" w:cs="Times New Roman"/>
          <w:sz w:val="24"/>
          <w:szCs w:val="24"/>
        </w:rPr>
        <w:t>2011 metais Ugdymo plėtotės centro Veiklos analizės ir kokybės už</w:t>
      </w:r>
      <w:r w:rsidR="00203B94" w:rsidRPr="006F49FB">
        <w:rPr>
          <w:rFonts w:ascii="Times New Roman" w:hAnsi="Times New Roman" w:cs="Times New Roman"/>
          <w:sz w:val="24"/>
          <w:szCs w:val="24"/>
        </w:rPr>
        <w:t>tikrinimo skyrius atliko tyrimą „Su vadovėlių siejamų mokymo priemonių naudojimas bendrojo ugdymo mokyklos pamokose“,</w:t>
      </w:r>
      <w:r w:rsidRPr="006F49FB">
        <w:rPr>
          <w:rFonts w:ascii="Times New Roman" w:hAnsi="Times New Roman" w:cs="Times New Roman"/>
          <w:sz w:val="24"/>
          <w:szCs w:val="24"/>
        </w:rPr>
        <w:t xml:space="preserve"> kurio tikslas buvo įvertinti mo</w:t>
      </w:r>
      <w:r w:rsidR="00D7705E">
        <w:rPr>
          <w:rFonts w:ascii="Times New Roman" w:hAnsi="Times New Roman" w:cs="Times New Roman"/>
          <w:sz w:val="24"/>
          <w:szCs w:val="24"/>
        </w:rPr>
        <w:t>kymo priemonių panaudojimo, kita</w:t>
      </w:r>
      <w:r w:rsidRPr="006F49FB">
        <w:rPr>
          <w:rFonts w:ascii="Times New Roman" w:hAnsi="Times New Roman" w:cs="Times New Roman"/>
          <w:sz w:val="24"/>
          <w:szCs w:val="24"/>
        </w:rPr>
        <w:t xml:space="preserve">s mokinių informavimo praktikostendencijas Lietuvos bendrojo ugdymo mokyklose. Tuo tikslu </w:t>
      </w:r>
      <w:r w:rsidR="00203B94" w:rsidRPr="006F49FB">
        <w:rPr>
          <w:rFonts w:ascii="Times New Roman" w:hAnsi="Times New Roman" w:cs="Times New Roman"/>
          <w:sz w:val="24"/>
          <w:szCs w:val="24"/>
        </w:rPr>
        <w:t>buvo siekta nustatyti,</w:t>
      </w:r>
      <w:r w:rsidRPr="006F49FB">
        <w:rPr>
          <w:rFonts w:ascii="Times New Roman" w:hAnsi="Times New Roman" w:cs="Times New Roman"/>
          <w:sz w:val="24"/>
          <w:szCs w:val="24"/>
        </w:rPr>
        <w:t xml:space="preserve"> kokios mokymo priemonės bendrojo ug</w:t>
      </w:r>
      <w:r w:rsidR="00203B94" w:rsidRPr="006F49FB">
        <w:rPr>
          <w:rFonts w:ascii="Times New Roman" w:hAnsi="Times New Roman" w:cs="Times New Roman"/>
          <w:sz w:val="24"/>
          <w:szCs w:val="24"/>
        </w:rPr>
        <w:t>dymo mokyklų pamokose įprastai yra</w:t>
      </w:r>
      <w:r w:rsidRPr="006F49FB">
        <w:rPr>
          <w:rFonts w:ascii="Times New Roman" w:hAnsi="Times New Roman" w:cs="Times New Roman"/>
          <w:sz w:val="24"/>
          <w:szCs w:val="24"/>
        </w:rPr>
        <w:t xml:space="preserve">naudojamos </w:t>
      </w:r>
      <w:r w:rsidR="00203B94" w:rsidRPr="006F49FB">
        <w:rPr>
          <w:rFonts w:ascii="Times New Roman" w:hAnsi="Times New Roman" w:cs="Times New Roman"/>
          <w:sz w:val="24"/>
          <w:szCs w:val="24"/>
        </w:rPr>
        <w:t xml:space="preserve">kartu su vadovėliu arba vietoje jo. </w:t>
      </w:r>
      <w:r w:rsidR="00805CF2" w:rsidRPr="006F49FB">
        <w:rPr>
          <w:rFonts w:ascii="Times New Roman" w:hAnsi="Times New Roman" w:cs="Times New Roman"/>
          <w:sz w:val="24"/>
          <w:szCs w:val="24"/>
        </w:rPr>
        <w:t>Tuo tikslu buvo parengtas mokym</w:t>
      </w:r>
      <w:r w:rsidR="00165DE5">
        <w:rPr>
          <w:rFonts w:ascii="Times New Roman" w:hAnsi="Times New Roman" w:cs="Times New Roman"/>
          <w:sz w:val="24"/>
          <w:szCs w:val="24"/>
        </w:rPr>
        <w:t>o</w:t>
      </w:r>
      <w:r w:rsidR="003A0881">
        <w:rPr>
          <w:rFonts w:ascii="Times New Roman" w:hAnsi="Times New Roman" w:cs="Times New Roman"/>
          <w:sz w:val="24"/>
          <w:szCs w:val="24"/>
        </w:rPr>
        <w:t>si priemonių klasifikatorius (4</w:t>
      </w:r>
      <w:r w:rsidR="00805CF2" w:rsidRPr="006F49FB">
        <w:rPr>
          <w:rFonts w:ascii="Times New Roman" w:hAnsi="Times New Roman" w:cs="Times New Roman"/>
          <w:sz w:val="24"/>
          <w:szCs w:val="24"/>
        </w:rPr>
        <w:t xml:space="preserve">pav). Jis buvo sudarytas remiantis Švietimo aprūpinimo standartuose nurodytu mokymo priemonių grupavimu. </w:t>
      </w:r>
    </w:p>
    <w:p w:rsidR="00805CF2" w:rsidRPr="006F49FB" w:rsidRDefault="00805CF2" w:rsidP="00E65BAC">
      <w:pPr>
        <w:tabs>
          <w:tab w:val="center" w:pos="4819"/>
        </w:tabs>
        <w:spacing w:line="360" w:lineRule="auto"/>
        <w:jc w:val="center"/>
        <w:rPr>
          <w:rFonts w:ascii="Times New Roman" w:hAnsi="Times New Roman" w:cs="Times New Roman"/>
          <w:sz w:val="24"/>
          <w:szCs w:val="24"/>
        </w:rPr>
      </w:pPr>
      <w:r w:rsidRPr="006F49FB">
        <w:rPr>
          <w:rFonts w:ascii="Times New Roman" w:hAnsi="Times New Roman" w:cs="Times New Roman"/>
          <w:noProof/>
          <w:sz w:val="24"/>
          <w:szCs w:val="24"/>
        </w:rPr>
        <w:drawing>
          <wp:inline distT="0" distB="0" distL="0" distR="0">
            <wp:extent cx="5267325" cy="3192052"/>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l="3387"/>
                    <a:stretch>
                      <a:fillRect/>
                    </a:stretch>
                  </pic:blipFill>
                  <pic:spPr bwMode="auto">
                    <a:xfrm>
                      <a:off x="0" y="0"/>
                      <a:ext cx="5267325" cy="3192052"/>
                    </a:xfrm>
                    <a:prstGeom prst="rect">
                      <a:avLst/>
                    </a:prstGeom>
                    <a:noFill/>
                    <a:ln w="9525">
                      <a:noFill/>
                      <a:miter lim="800000"/>
                      <a:headEnd/>
                      <a:tailEnd/>
                    </a:ln>
                  </pic:spPr>
                </pic:pic>
              </a:graphicData>
            </a:graphic>
          </wp:inline>
        </w:drawing>
      </w:r>
    </w:p>
    <w:p w:rsidR="00805CF2" w:rsidRDefault="00165DE5" w:rsidP="00E65BAC">
      <w:pPr>
        <w:tabs>
          <w:tab w:val="center" w:pos="4819"/>
        </w:tabs>
        <w:spacing w:line="360" w:lineRule="auto"/>
        <w:jc w:val="center"/>
        <w:rPr>
          <w:rFonts w:ascii="Times New Roman" w:hAnsi="Times New Roman" w:cs="Times New Roman"/>
          <w:sz w:val="24"/>
          <w:szCs w:val="24"/>
        </w:rPr>
      </w:pPr>
      <w:r>
        <w:rPr>
          <w:rFonts w:ascii="Times New Roman" w:hAnsi="Times New Roman" w:cs="Times New Roman"/>
          <w:sz w:val="24"/>
          <w:szCs w:val="24"/>
        </w:rPr>
        <w:t>4</w:t>
      </w:r>
      <w:r w:rsidR="00805CF2" w:rsidRPr="006F49FB">
        <w:rPr>
          <w:rFonts w:ascii="Times New Roman" w:hAnsi="Times New Roman" w:cs="Times New Roman"/>
          <w:sz w:val="24"/>
          <w:szCs w:val="24"/>
        </w:rPr>
        <w:t>pav</w:t>
      </w:r>
      <w:r w:rsidR="00805CF2" w:rsidRPr="00A72307">
        <w:rPr>
          <w:rFonts w:ascii="Times New Roman" w:hAnsi="Times New Roman" w:cs="Times New Roman"/>
          <w:sz w:val="24"/>
          <w:szCs w:val="24"/>
        </w:rPr>
        <w:t xml:space="preserve">. </w:t>
      </w:r>
      <w:r w:rsidR="00C771EF" w:rsidRPr="00A72307">
        <w:rPr>
          <w:rFonts w:ascii="Times New Roman" w:hAnsi="Times New Roman" w:cs="Times New Roman"/>
          <w:sz w:val="24"/>
          <w:szCs w:val="24"/>
        </w:rPr>
        <w:t xml:space="preserve">Mokymo priemonių klasifikatorius </w:t>
      </w:r>
    </w:p>
    <w:p w:rsidR="00EA1552" w:rsidRPr="00CE1BBF" w:rsidRDefault="00EA1552" w:rsidP="00CE632C">
      <w:pPr>
        <w:tabs>
          <w:tab w:val="center" w:pos="4819"/>
        </w:tabs>
        <w:spacing w:line="360" w:lineRule="auto"/>
        <w:ind w:firstLine="567"/>
        <w:jc w:val="both"/>
        <w:rPr>
          <w:rFonts w:ascii="Times New Roman" w:hAnsi="Times New Roman" w:cs="Times New Roman"/>
          <w:sz w:val="20"/>
          <w:szCs w:val="20"/>
        </w:rPr>
      </w:pPr>
      <w:r w:rsidRPr="00CE1BBF">
        <w:rPr>
          <w:rFonts w:ascii="Times New Roman" w:hAnsi="Times New Roman" w:cs="Times New Roman"/>
          <w:b/>
          <w:sz w:val="20"/>
          <w:szCs w:val="20"/>
        </w:rPr>
        <w:t>Šaltinis:</w:t>
      </w:r>
      <w:r w:rsidRPr="00CE1BBF">
        <w:rPr>
          <w:rFonts w:ascii="Times New Roman" w:hAnsi="Times New Roman" w:cs="Times New Roman"/>
          <w:sz w:val="20"/>
          <w:szCs w:val="20"/>
        </w:rPr>
        <w:t xml:space="preserve"> A. Kalvaitis </w:t>
      </w:r>
      <w:r w:rsidR="00A72307" w:rsidRPr="00CE1BBF">
        <w:rPr>
          <w:rFonts w:ascii="Times New Roman" w:hAnsi="Times New Roman" w:cs="Times New Roman"/>
          <w:sz w:val="20"/>
          <w:szCs w:val="20"/>
        </w:rPr>
        <w:t>„Su vadovėliu siejamų mokymo priemonių naudojimas bendrojo ugdymo mokyklos pamokoje“ (2011) p.9</w:t>
      </w:r>
    </w:p>
    <w:p w:rsidR="004053C4" w:rsidRPr="006F49FB" w:rsidRDefault="00E5063E" w:rsidP="00CE632C">
      <w:pPr>
        <w:tabs>
          <w:tab w:val="center" w:pos="4819"/>
        </w:tabs>
        <w:spacing w:line="360" w:lineRule="auto"/>
        <w:ind w:firstLine="567"/>
        <w:contextualSpacing/>
        <w:jc w:val="both"/>
        <w:rPr>
          <w:rFonts w:ascii="Times New Roman" w:hAnsi="Times New Roman" w:cs="Times New Roman"/>
          <w:sz w:val="24"/>
          <w:szCs w:val="24"/>
        </w:rPr>
      </w:pPr>
      <w:r w:rsidRPr="006F49FB">
        <w:rPr>
          <w:rFonts w:ascii="Times New Roman" w:hAnsi="Times New Roman" w:cs="Times New Roman"/>
          <w:sz w:val="24"/>
          <w:szCs w:val="24"/>
        </w:rPr>
        <w:t>Atlikto tyrimo rezultatai parodė</w:t>
      </w:r>
      <w:r w:rsidR="004053C4" w:rsidRPr="006F49FB">
        <w:rPr>
          <w:rFonts w:ascii="Times New Roman" w:hAnsi="Times New Roman" w:cs="Times New Roman"/>
          <w:sz w:val="24"/>
          <w:szCs w:val="24"/>
        </w:rPr>
        <w:t xml:space="preserve">, kad </w:t>
      </w:r>
      <w:r w:rsidR="00CF3D62">
        <w:rPr>
          <w:rFonts w:ascii="Times New Roman" w:hAnsi="Times New Roman" w:cs="Times New Roman"/>
          <w:sz w:val="24"/>
          <w:szCs w:val="24"/>
        </w:rPr>
        <w:t xml:space="preserve">kartu su vadovėliu yra naudojama </w:t>
      </w:r>
      <w:r w:rsidR="004053C4" w:rsidRPr="006F49FB">
        <w:rPr>
          <w:rFonts w:ascii="Times New Roman" w:hAnsi="Times New Roman" w:cs="Times New Roman"/>
          <w:sz w:val="24"/>
          <w:szCs w:val="24"/>
        </w:rPr>
        <w:t xml:space="preserve">kokia nors </w:t>
      </w:r>
      <w:r w:rsidR="00CF3D62">
        <w:rPr>
          <w:rFonts w:ascii="Times New Roman" w:hAnsi="Times New Roman" w:cs="Times New Roman"/>
          <w:sz w:val="24"/>
          <w:szCs w:val="24"/>
        </w:rPr>
        <w:t xml:space="preserve">papildoma </w:t>
      </w:r>
      <w:r w:rsidR="004053C4" w:rsidRPr="006F49FB">
        <w:rPr>
          <w:rFonts w:ascii="Times New Roman" w:hAnsi="Times New Roman" w:cs="Times New Roman"/>
          <w:sz w:val="24"/>
          <w:szCs w:val="24"/>
        </w:rPr>
        <w:t>mokymo priemonė</w:t>
      </w:r>
      <w:r w:rsidR="00165DE5">
        <w:rPr>
          <w:rFonts w:ascii="Times New Roman" w:hAnsi="Times New Roman" w:cs="Times New Roman"/>
          <w:sz w:val="24"/>
          <w:szCs w:val="24"/>
        </w:rPr>
        <w:t xml:space="preserve"> pagal 4</w:t>
      </w:r>
      <w:r w:rsidR="00CF3D62">
        <w:rPr>
          <w:rFonts w:ascii="Times New Roman" w:hAnsi="Times New Roman" w:cs="Times New Roman"/>
          <w:sz w:val="24"/>
          <w:szCs w:val="24"/>
        </w:rPr>
        <w:t xml:space="preserve"> pav</w:t>
      </w:r>
      <w:r w:rsidR="004053C4" w:rsidRPr="006F49FB">
        <w:rPr>
          <w:rFonts w:ascii="Times New Roman" w:hAnsi="Times New Roman" w:cs="Times New Roman"/>
          <w:sz w:val="24"/>
          <w:szCs w:val="24"/>
        </w:rPr>
        <w:t xml:space="preserve">. Galima daryti prielaidą, kad mokytojų </w:t>
      </w:r>
      <w:r w:rsidR="004053C4" w:rsidRPr="006F49FB">
        <w:rPr>
          <w:rFonts w:ascii="Times New Roman" w:hAnsi="Times New Roman" w:cs="Times New Roman"/>
          <w:sz w:val="24"/>
          <w:szCs w:val="24"/>
        </w:rPr>
        <w:lastRenderedPageBreak/>
        <w:t>kvalifikacija yra tiesiogiai susijusi su jų pamokoje taikomų mokymo priemonių skaičiumi ir įvairove. Kuo pedagogas turi aukštesnę profesinę kvalifikaciją, tuo jis savo pamokose šalia vadovėlio naudoja daugiau kitų mokymo priemonių.</w:t>
      </w:r>
    </w:p>
    <w:p w:rsidR="00E5063E" w:rsidRDefault="00E5063E" w:rsidP="00CE632C">
      <w:pPr>
        <w:tabs>
          <w:tab w:val="center" w:pos="4819"/>
        </w:tabs>
        <w:spacing w:line="360" w:lineRule="auto"/>
        <w:ind w:firstLine="567"/>
        <w:contextualSpacing/>
        <w:jc w:val="both"/>
        <w:rPr>
          <w:rFonts w:ascii="Times New Roman" w:hAnsi="Times New Roman" w:cs="Times New Roman"/>
          <w:sz w:val="24"/>
          <w:szCs w:val="24"/>
        </w:rPr>
      </w:pPr>
      <w:r w:rsidRPr="006F49FB">
        <w:rPr>
          <w:rFonts w:ascii="Times New Roman" w:hAnsi="Times New Roman" w:cs="Times New Roman"/>
          <w:sz w:val="24"/>
          <w:szCs w:val="24"/>
        </w:rPr>
        <w:t>Pavaizduotame mokymo priemonių klasifikatoriaus paveiksle išskirtos trys atskiros kategorijos mokymo priemonių, kurios dažniausiai pasitaiko bendrojo lavinimo mokyklose pamokų metu šalia vadovėlio.</w:t>
      </w:r>
      <w:r w:rsidR="00583BCD" w:rsidRPr="006F49FB">
        <w:rPr>
          <w:rFonts w:ascii="Times New Roman" w:hAnsi="Times New Roman" w:cs="Times New Roman"/>
          <w:sz w:val="24"/>
          <w:szCs w:val="24"/>
        </w:rPr>
        <w:t xml:space="preserve"> Labai dažnai pamokose pedagogai naudoja ne tik vadovėlius, tačiau ir juos papildančias mokymo priemones. Tai gali būti žinynai, atlasai, žodynai, straipsniai, kita naudojama rašytinė literatūra, mokytojų dalomoji medžiaga, konspektai, taip pat tradicinės vaizdinės priemonės (plakatai, žemėlapiai, fotografijos ir kt.). Yra keletas pamokų, kur mokytojai kaip mokymo priemonę naudoja įvair</w:t>
      </w:r>
      <w:r w:rsidR="0027229A" w:rsidRPr="006F49FB">
        <w:rPr>
          <w:rFonts w:ascii="Times New Roman" w:hAnsi="Times New Roman" w:cs="Times New Roman"/>
          <w:sz w:val="24"/>
          <w:szCs w:val="24"/>
        </w:rPr>
        <w:t>ius daiktus, medžiagas ir įrangą</w:t>
      </w:r>
      <w:r w:rsidR="00583BCD" w:rsidRPr="006F49FB">
        <w:rPr>
          <w:rFonts w:ascii="Times New Roman" w:hAnsi="Times New Roman" w:cs="Times New Roman"/>
          <w:sz w:val="24"/>
          <w:szCs w:val="24"/>
        </w:rPr>
        <w:t xml:space="preserve">. Jie naudojami tam, kad geriau atskleistų pamokos objekto specifiką, sudedamąsias dalis, savybes, taikomi daugiau laboratoriniuose darbuose arba pratybų metu. Minėtos priemonės daugiausiai naudojamos fizikos, chemijos ir biologijos pamokose. </w:t>
      </w:r>
      <w:r w:rsidR="00347E64" w:rsidRPr="006F49FB">
        <w:rPr>
          <w:rFonts w:ascii="Times New Roman" w:hAnsi="Times New Roman" w:cs="Times New Roman"/>
          <w:sz w:val="24"/>
          <w:szCs w:val="24"/>
        </w:rPr>
        <w:t>Skaitmeninių mokymo priemonių grupė ir jų skirstymas priklauso nuo pačios ugdymo įstaigos techninio apsirūpinimo į</w:t>
      </w:r>
      <w:r w:rsidR="0027229A" w:rsidRPr="006F49FB">
        <w:rPr>
          <w:rFonts w:ascii="Times New Roman" w:hAnsi="Times New Roman" w:cs="Times New Roman"/>
          <w:sz w:val="24"/>
          <w:szCs w:val="24"/>
        </w:rPr>
        <w:t>ranga bei mokytojų kvalifikacijos</w:t>
      </w:r>
      <w:r w:rsidR="00347E64" w:rsidRPr="006F49FB">
        <w:rPr>
          <w:rFonts w:ascii="Times New Roman" w:hAnsi="Times New Roman" w:cs="Times New Roman"/>
          <w:sz w:val="24"/>
          <w:szCs w:val="24"/>
        </w:rPr>
        <w:t>, t.y. kaip jie pasirengę ir sugeba taikyti šias priemones. Bendram visos klasės darbui skirtas mokymo priemones sudaro audialinės priemonės (garso įrašai) ir vizualinės priemonės (filmai, multimedijos pateiktys ir kt.). Individualiam mokinių darbui skirtos skaitmeninės mokymo priemonės skirstomos pagal tai, ar tos mokymo priemonės yra kompiuteriuose, kurių užtenka visiems klasės mokiniams, ar ne. Mažesnių miestelių mokyklose, kurios paprastai yra prasčiau apsirūpinę mokymo technine skaitmenine įranga, mokiniai pamokose prie kompiuterio sėdi grupelėmis ir pamainomis keičiasi norėdami juo pasinaudoti.</w:t>
      </w:r>
    </w:p>
    <w:p w:rsidR="004531A4" w:rsidRDefault="00CF3D62" w:rsidP="00CE632C">
      <w:pPr>
        <w:tabs>
          <w:tab w:val="center" w:pos="4819"/>
        </w:tabs>
        <w:spacing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Mokymo priemonių pamokose būtinumą akcentuoja ir A.Župerka (2009), teigdamas, kad s</w:t>
      </w:r>
      <w:r w:rsidR="004531A4">
        <w:rPr>
          <w:rFonts w:ascii="Times New Roman" w:hAnsi="Times New Roman" w:cs="Times New Roman"/>
          <w:sz w:val="24"/>
          <w:szCs w:val="24"/>
        </w:rPr>
        <w:t>klandus ir efektyvus verslumo ugdymas  mokyklose p</w:t>
      </w:r>
      <w:r w:rsidR="003C7EE7">
        <w:rPr>
          <w:rFonts w:ascii="Times New Roman" w:hAnsi="Times New Roman" w:cs="Times New Roman"/>
          <w:sz w:val="24"/>
          <w:szCs w:val="24"/>
        </w:rPr>
        <w:t>riklauso nuo daugelio veiksnių:</w:t>
      </w:r>
    </w:p>
    <w:p w:rsidR="004531A4" w:rsidRDefault="004531A4" w:rsidP="001966A7">
      <w:pPr>
        <w:pStyle w:val="ListParagraph"/>
        <w:numPr>
          <w:ilvl w:val="0"/>
          <w:numId w:val="15"/>
        </w:numPr>
        <w:autoSpaceDE w:val="0"/>
        <w:autoSpaceDN w:val="0"/>
        <w:adjustRightInd w:val="0"/>
        <w:spacing w:after="0" w:line="360" w:lineRule="auto"/>
        <w:rPr>
          <w:rFonts w:ascii="Times New Roman" w:eastAsia="TimesNewRomanPSMT" w:hAnsi="Times New Roman" w:cs="Times New Roman"/>
          <w:sz w:val="24"/>
          <w:szCs w:val="24"/>
        </w:rPr>
      </w:pPr>
      <w:r w:rsidRPr="004531A4">
        <w:rPr>
          <w:rFonts w:ascii="Times New Roman" w:eastAsia="TimesNewRomanPSMT" w:hAnsi="Times New Roman" w:cs="Times New Roman"/>
          <w:sz w:val="24"/>
          <w:szCs w:val="24"/>
        </w:rPr>
        <w:t>mokymo programų, planų (standartų);</w:t>
      </w:r>
    </w:p>
    <w:p w:rsidR="004531A4" w:rsidRDefault="004531A4" w:rsidP="001966A7">
      <w:pPr>
        <w:pStyle w:val="ListParagraph"/>
        <w:numPr>
          <w:ilvl w:val="0"/>
          <w:numId w:val="15"/>
        </w:numPr>
        <w:autoSpaceDE w:val="0"/>
        <w:autoSpaceDN w:val="0"/>
        <w:adjustRightInd w:val="0"/>
        <w:spacing w:after="0" w:line="360" w:lineRule="auto"/>
        <w:rPr>
          <w:rFonts w:ascii="Times New Roman" w:eastAsia="TimesNewRomanPSMT" w:hAnsi="Times New Roman" w:cs="Times New Roman"/>
          <w:sz w:val="24"/>
          <w:szCs w:val="24"/>
        </w:rPr>
      </w:pPr>
      <w:r w:rsidRPr="004531A4">
        <w:rPr>
          <w:rFonts w:ascii="Times New Roman" w:eastAsia="TimesNewRomanPSMT" w:hAnsi="Times New Roman" w:cs="Times New Roman"/>
          <w:sz w:val="24"/>
          <w:szCs w:val="24"/>
        </w:rPr>
        <w:t>mokytojų paruošimo ir atestacijos sistemos;</w:t>
      </w:r>
    </w:p>
    <w:p w:rsidR="004531A4" w:rsidRDefault="004531A4" w:rsidP="001966A7">
      <w:pPr>
        <w:pStyle w:val="ListParagraph"/>
        <w:numPr>
          <w:ilvl w:val="0"/>
          <w:numId w:val="15"/>
        </w:numPr>
        <w:autoSpaceDE w:val="0"/>
        <w:autoSpaceDN w:val="0"/>
        <w:adjustRightInd w:val="0"/>
        <w:spacing w:after="0" w:line="360" w:lineRule="auto"/>
        <w:rPr>
          <w:rFonts w:ascii="Times New Roman" w:eastAsia="TimesNewRomanPSMT" w:hAnsi="Times New Roman" w:cs="Times New Roman"/>
          <w:sz w:val="24"/>
          <w:szCs w:val="24"/>
        </w:rPr>
      </w:pPr>
      <w:r w:rsidRPr="004531A4">
        <w:rPr>
          <w:rFonts w:ascii="Times New Roman" w:eastAsia="TimesNewRomanPSMT" w:hAnsi="Times New Roman" w:cs="Times New Roman"/>
          <w:sz w:val="24"/>
          <w:szCs w:val="24"/>
        </w:rPr>
        <w:t>vadovėlių, metodinės medžiagos.</w:t>
      </w:r>
    </w:p>
    <w:p w:rsidR="004663DA" w:rsidRDefault="004663DA" w:rsidP="00CE632C">
      <w:pPr>
        <w:autoSpaceDE w:val="0"/>
        <w:autoSpaceDN w:val="0"/>
        <w:adjustRightInd w:val="0"/>
        <w:spacing w:after="0" w:line="360" w:lineRule="auto"/>
        <w:ind w:firstLine="567"/>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Tačiau pagal atliktus tyrimus, buvo nustatyta, kad efektyviam verslumo ugdymo procesui mokykloje trukdo ne tik mokytojų kvalifikacijos stoka, bet ir reikiamos mokomosios ir metodinės medžiagos bei mokymo priemonių trūkumas.</w:t>
      </w:r>
    </w:p>
    <w:p w:rsidR="004C3BC6" w:rsidRDefault="004C3BC6" w:rsidP="00CE632C">
      <w:pPr>
        <w:autoSpaceDE w:val="0"/>
        <w:autoSpaceDN w:val="0"/>
        <w:adjustRightInd w:val="0"/>
        <w:spacing w:after="0" w:line="360" w:lineRule="auto"/>
        <w:ind w:firstLine="567"/>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Ekonomikos dalyko pedagogams, kurie mokinius moko verslo ir rinkos ekonomikos pradmenų bei subtilybių, stengiasi įdiegti ir ugdyti juose verslininkų gyslelę, kūrybiškumą, iniciatyvumą, novatoriškumą bei kitas verslumo savybes, yra paruoštos ir išleistos metodinės priemonės – vadovėliai. Ekonominio švietimo sklaidos centras kartu su leidyklomis bendrojo </w:t>
      </w:r>
      <w:r>
        <w:rPr>
          <w:rFonts w:ascii="Times New Roman" w:eastAsia="TimesNewRomanPSMT" w:hAnsi="Times New Roman" w:cs="Times New Roman"/>
          <w:sz w:val="24"/>
          <w:szCs w:val="24"/>
        </w:rPr>
        <w:lastRenderedPageBreak/>
        <w:t>lavinimo mokykloms (</w:t>
      </w:r>
      <w:r w:rsidR="003C7EE7">
        <w:rPr>
          <w:rFonts w:ascii="Times New Roman" w:eastAsia="TimesNewRomanPSMT" w:hAnsi="Times New Roman" w:cs="Times New Roman"/>
          <w:sz w:val="24"/>
          <w:szCs w:val="24"/>
        </w:rPr>
        <w:t>pagrindinių ir</w:t>
      </w:r>
      <w:r>
        <w:rPr>
          <w:rFonts w:ascii="Times New Roman" w:eastAsia="TimesNewRomanPSMT" w:hAnsi="Times New Roman" w:cs="Times New Roman"/>
          <w:sz w:val="24"/>
          <w:szCs w:val="24"/>
        </w:rPr>
        <w:t xml:space="preserve"> vidurinių klausių mokytojams)  yra išleidęs šiuos leidinius:</w:t>
      </w:r>
    </w:p>
    <w:p w:rsidR="004C3BC6" w:rsidRPr="00CE632C" w:rsidRDefault="00E5043C" w:rsidP="001966A7">
      <w:pPr>
        <w:pStyle w:val="ListParagraph"/>
        <w:numPr>
          <w:ilvl w:val="0"/>
          <w:numId w:val="16"/>
        </w:numPr>
        <w:shd w:val="clear" w:color="auto" w:fill="FFFFFF"/>
        <w:spacing w:beforeAutospacing="1" w:after="0" w:afterAutospacing="1" w:line="360" w:lineRule="auto"/>
        <w:jc w:val="both"/>
        <w:rPr>
          <w:rFonts w:ascii="Times New Roman" w:hAnsi="Times New Roman" w:cs="Times New Roman"/>
          <w:color w:val="000000"/>
          <w:sz w:val="24"/>
          <w:szCs w:val="24"/>
          <w:u w:val="single"/>
        </w:rPr>
      </w:pPr>
      <w:hyperlink r:id="rId22" w:tgtFrame="_self" w:history="1">
        <w:r w:rsidR="004C3BC6" w:rsidRPr="00CE632C">
          <w:rPr>
            <w:rStyle w:val="Hyperlink"/>
            <w:rFonts w:ascii="Times New Roman" w:hAnsi="Times New Roman" w:cs="Times New Roman"/>
            <w:color w:val="000000"/>
            <w:sz w:val="24"/>
            <w:szCs w:val="24"/>
          </w:rPr>
          <w:t>Ekonomikos mokymo programos ir standartų projektas</w:t>
        </w:r>
      </w:hyperlink>
      <w:r w:rsidR="001853F2" w:rsidRPr="00CE632C">
        <w:rPr>
          <w:rFonts w:ascii="Times New Roman" w:hAnsi="Times New Roman" w:cs="Times New Roman"/>
          <w:color w:val="000000"/>
          <w:sz w:val="24"/>
          <w:szCs w:val="24"/>
          <w:u w:val="single"/>
        </w:rPr>
        <w:t>; 2002m</w:t>
      </w:r>
      <w:r w:rsidR="004C3BC6" w:rsidRPr="00CE632C">
        <w:rPr>
          <w:rFonts w:ascii="Times New Roman" w:hAnsi="Times New Roman" w:cs="Times New Roman"/>
          <w:color w:val="000000"/>
          <w:sz w:val="24"/>
          <w:szCs w:val="24"/>
          <w:u w:val="single"/>
        </w:rPr>
        <w:t>;</w:t>
      </w:r>
      <w:r w:rsidR="00A74B3B" w:rsidRPr="00CE632C">
        <w:rPr>
          <w:rFonts w:ascii="Times New Roman" w:hAnsi="Times New Roman" w:cs="Times New Roman"/>
          <w:color w:val="000000"/>
          <w:sz w:val="24"/>
          <w:szCs w:val="24"/>
        </w:rPr>
        <w:t>Išleista</w:t>
      </w:r>
      <w:r w:rsidR="003C7EE7" w:rsidRPr="00CE632C">
        <w:rPr>
          <w:rFonts w:ascii="Times New Roman" w:hAnsi="Times New Roman" w:cs="Times New Roman"/>
          <w:color w:val="000000"/>
          <w:sz w:val="24"/>
          <w:szCs w:val="24"/>
        </w:rPr>
        <w:t xml:space="preserve"> vidurinių klasių mokytojams</w:t>
      </w:r>
      <w:r w:rsidR="00A74B3B" w:rsidRPr="00CE632C">
        <w:rPr>
          <w:rFonts w:ascii="Times New Roman" w:hAnsi="Times New Roman" w:cs="Times New Roman"/>
          <w:color w:val="000000"/>
          <w:sz w:val="24"/>
          <w:szCs w:val="24"/>
        </w:rPr>
        <w:t xml:space="preserve"> po to kai buvo išanalizuota ekonomikos mokymo situacija Lietuvoje. Išleido </w:t>
      </w:r>
      <w:r w:rsidR="00A74B3B" w:rsidRPr="00CE632C">
        <w:rPr>
          <w:rFonts w:ascii="Times New Roman" w:hAnsi="Times New Roman" w:cs="Times New Roman"/>
          <w:color w:val="000000"/>
          <w:sz w:val="24"/>
          <w:szCs w:val="24"/>
          <w:shd w:val="clear" w:color="auto" w:fill="FFFFFF"/>
        </w:rPr>
        <w:t>Lietuvos Respublikos Švietimo ir mokslo ministerijos Švietimo aprūpinimo centras.</w:t>
      </w:r>
    </w:p>
    <w:p w:rsidR="001853F2" w:rsidRPr="00CE632C" w:rsidRDefault="00E5043C" w:rsidP="001966A7">
      <w:pPr>
        <w:pStyle w:val="ListParagraph"/>
        <w:numPr>
          <w:ilvl w:val="0"/>
          <w:numId w:val="16"/>
        </w:numPr>
        <w:shd w:val="clear" w:color="auto" w:fill="FFFFFF"/>
        <w:spacing w:beforeAutospacing="1" w:after="0" w:afterAutospacing="1" w:line="360" w:lineRule="auto"/>
        <w:jc w:val="both"/>
        <w:rPr>
          <w:rFonts w:ascii="Times New Roman" w:hAnsi="Times New Roman" w:cs="Times New Roman"/>
          <w:color w:val="000000"/>
          <w:sz w:val="24"/>
          <w:szCs w:val="24"/>
        </w:rPr>
      </w:pPr>
      <w:hyperlink r:id="rId23" w:tgtFrame="_self" w:history="1">
        <w:r w:rsidR="004C3BC6" w:rsidRPr="00CE632C">
          <w:rPr>
            <w:rStyle w:val="Hyperlink"/>
            <w:rFonts w:ascii="Times New Roman" w:hAnsi="Times New Roman" w:cs="Times New Roman"/>
            <w:color w:val="000000"/>
            <w:sz w:val="24"/>
            <w:szCs w:val="24"/>
          </w:rPr>
          <w:t>Ekonomikos pradmenys IX-X klasėms. Mokytojo knyga</w:t>
        </w:r>
      </w:hyperlink>
      <w:r w:rsidR="001853F2" w:rsidRPr="00CE632C">
        <w:rPr>
          <w:rFonts w:ascii="Times New Roman" w:hAnsi="Times New Roman" w:cs="Times New Roman"/>
          <w:color w:val="000000"/>
          <w:sz w:val="24"/>
          <w:szCs w:val="24"/>
          <w:u w:val="single"/>
        </w:rPr>
        <w:t>; 2003m</w:t>
      </w:r>
      <w:r w:rsidR="004C3BC6" w:rsidRPr="00CE632C">
        <w:rPr>
          <w:rFonts w:ascii="Times New Roman" w:hAnsi="Times New Roman" w:cs="Times New Roman"/>
          <w:color w:val="000000"/>
          <w:sz w:val="24"/>
          <w:szCs w:val="24"/>
          <w:u w:val="single"/>
        </w:rPr>
        <w:t>;</w:t>
      </w:r>
      <w:r w:rsidR="001853F2" w:rsidRPr="00CE632C">
        <w:rPr>
          <w:rFonts w:ascii="Times New Roman" w:hAnsi="Times New Roman" w:cs="Times New Roman"/>
          <w:color w:val="000000"/>
          <w:sz w:val="24"/>
          <w:szCs w:val="24"/>
        </w:rPr>
        <w:t xml:space="preserve"> Mokymo priemonė, sudaryta remiantis  ekonomikos mokymo programos ir standartų reikalavimais.</w:t>
      </w:r>
      <w:r w:rsidR="00C94CF7" w:rsidRPr="00CE632C">
        <w:rPr>
          <w:rFonts w:ascii="Times New Roman" w:hAnsi="Times New Roman" w:cs="Times New Roman"/>
          <w:color w:val="000000"/>
          <w:sz w:val="24"/>
          <w:szCs w:val="24"/>
          <w:shd w:val="clear" w:color="auto" w:fill="FFFFFF"/>
        </w:rPr>
        <w:t>Mokytojams pateikiamos rekomendacijos, kaip geriau organizuoti moksleivių darbą dėstant konkrečią temą.</w:t>
      </w:r>
    </w:p>
    <w:p w:rsidR="004C3BC6" w:rsidRPr="00CE632C" w:rsidRDefault="00E5043C" w:rsidP="001966A7">
      <w:pPr>
        <w:pStyle w:val="ListParagraph"/>
        <w:numPr>
          <w:ilvl w:val="0"/>
          <w:numId w:val="16"/>
        </w:numPr>
        <w:shd w:val="clear" w:color="auto" w:fill="FFFFFF"/>
        <w:spacing w:beforeAutospacing="1" w:after="0" w:afterAutospacing="1" w:line="360" w:lineRule="auto"/>
        <w:jc w:val="both"/>
        <w:rPr>
          <w:rFonts w:ascii="Times New Roman" w:hAnsi="Times New Roman" w:cs="Times New Roman"/>
          <w:color w:val="000000"/>
          <w:sz w:val="24"/>
          <w:szCs w:val="24"/>
        </w:rPr>
      </w:pPr>
      <w:hyperlink r:id="rId24" w:anchor="mokytojui" w:history="1">
        <w:r w:rsidR="004C3BC6" w:rsidRPr="00CE632C">
          <w:rPr>
            <w:rStyle w:val="Hyperlink"/>
            <w:rFonts w:ascii="Times New Roman" w:hAnsi="Times New Roman" w:cs="Times New Roman"/>
            <w:color w:val="000000"/>
            <w:sz w:val="24"/>
            <w:szCs w:val="24"/>
          </w:rPr>
          <w:t>Ekonomika ir verslumas IX-X klasėms. Kompiuterinė knyga mokytojui</w:t>
        </w:r>
      </w:hyperlink>
      <w:r w:rsidR="00C94CF7" w:rsidRPr="00CE632C">
        <w:rPr>
          <w:rFonts w:ascii="Times New Roman" w:hAnsi="Times New Roman" w:cs="Times New Roman"/>
          <w:color w:val="000000"/>
          <w:sz w:val="24"/>
          <w:szCs w:val="24"/>
          <w:u w:val="single"/>
        </w:rPr>
        <w:t>; 2003</w:t>
      </w:r>
      <w:r w:rsidR="00C94CF7" w:rsidRPr="00CE632C">
        <w:rPr>
          <w:rFonts w:ascii="Times New Roman" w:hAnsi="Times New Roman" w:cs="Times New Roman"/>
          <w:color w:val="000000"/>
          <w:sz w:val="24"/>
          <w:szCs w:val="24"/>
        </w:rPr>
        <w:t>. Vadovėlis ne vien teorinis. Jame daug praktinių užduočių, testų, diskusinių temų, ekonominių žaidimų,</w:t>
      </w:r>
      <w:r w:rsidR="00C94CF7" w:rsidRPr="00CE632C">
        <w:rPr>
          <w:rFonts w:ascii="Times New Roman" w:eastAsia="Times New Roman" w:hAnsi="Times New Roman" w:cs="Times New Roman"/>
          <w:color w:val="000000"/>
          <w:sz w:val="24"/>
          <w:szCs w:val="24"/>
        </w:rPr>
        <w:t xml:space="preserve"> knygos pabaigoje pateikiama ekonomikos terminų apibūdinimai ir jų angliški atitikmenys.</w:t>
      </w:r>
    </w:p>
    <w:p w:rsidR="004C3BC6" w:rsidRPr="00CE632C" w:rsidRDefault="00E5043C" w:rsidP="001966A7">
      <w:pPr>
        <w:pStyle w:val="ListParagraph"/>
        <w:numPr>
          <w:ilvl w:val="0"/>
          <w:numId w:val="16"/>
        </w:numPr>
        <w:shd w:val="clear" w:color="auto" w:fill="FFFFFF"/>
        <w:spacing w:beforeAutospacing="1" w:after="0" w:afterAutospacing="1" w:line="360" w:lineRule="auto"/>
        <w:jc w:val="both"/>
        <w:rPr>
          <w:rFonts w:ascii="Times New Roman" w:hAnsi="Times New Roman" w:cs="Times New Roman"/>
          <w:color w:val="000000"/>
          <w:sz w:val="24"/>
          <w:szCs w:val="24"/>
        </w:rPr>
      </w:pPr>
      <w:hyperlink r:id="rId25" w:anchor="mokytojui" w:tgtFrame="_self" w:history="1">
        <w:r w:rsidR="004C3BC6" w:rsidRPr="00CE632C">
          <w:rPr>
            <w:rStyle w:val="Hyperlink"/>
            <w:rFonts w:ascii="Times New Roman" w:hAnsi="Times New Roman" w:cs="Times New Roman"/>
            <w:color w:val="000000"/>
            <w:sz w:val="24"/>
            <w:szCs w:val="24"/>
            <w:u w:val="none"/>
          </w:rPr>
          <w:t>Ekonomika XI-XII klasėms. Mokytojo knyga</w:t>
        </w:r>
      </w:hyperlink>
      <w:r w:rsidR="004C3BC6" w:rsidRPr="00CE632C">
        <w:rPr>
          <w:rFonts w:ascii="Times New Roman" w:hAnsi="Times New Roman" w:cs="Times New Roman"/>
          <w:color w:val="000000"/>
          <w:sz w:val="24"/>
          <w:szCs w:val="24"/>
        </w:rPr>
        <w:t>;</w:t>
      </w:r>
    </w:p>
    <w:p w:rsidR="000E38CC" w:rsidRPr="00CE632C" w:rsidRDefault="00E5043C" w:rsidP="001966A7">
      <w:pPr>
        <w:pStyle w:val="ListParagraph"/>
        <w:numPr>
          <w:ilvl w:val="0"/>
          <w:numId w:val="16"/>
        </w:numPr>
        <w:shd w:val="clear" w:color="auto" w:fill="FFFFFF"/>
        <w:spacing w:beforeAutospacing="1" w:after="0" w:afterAutospacing="1" w:line="360" w:lineRule="auto"/>
        <w:jc w:val="both"/>
        <w:rPr>
          <w:rFonts w:ascii="Times New Roman" w:hAnsi="Times New Roman" w:cs="Times New Roman"/>
          <w:color w:val="000000"/>
          <w:sz w:val="24"/>
          <w:szCs w:val="24"/>
          <w:u w:val="single"/>
        </w:rPr>
      </w:pPr>
      <w:hyperlink r:id="rId26" w:tgtFrame="_self" w:history="1">
        <w:r w:rsidR="004C3BC6" w:rsidRPr="00CE632C">
          <w:rPr>
            <w:rStyle w:val="Hyperlink"/>
            <w:rFonts w:ascii="Times New Roman" w:hAnsi="Times New Roman" w:cs="Times New Roman"/>
            <w:color w:val="000000"/>
            <w:sz w:val="24"/>
            <w:szCs w:val="24"/>
          </w:rPr>
          <w:t>Ekonomika pagrindinėje mokykloje. Aktyvieji mokymo metodai</w:t>
        </w:r>
      </w:hyperlink>
      <w:r w:rsidR="00BA2142" w:rsidRPr="00CE632C">
        <w:rPr>
          <w:rFonts w:ascii="Times New Roman" w:hAnsi="Times New Roman" w:cs="Times New Roman"/>
          <w:color w:val="000000"/>
          <w:sz w:val="24"/>
          <w:szCs w:val="24"/>
          <w:u w:val="single"/>
        </w:rPr>
        <w:t>, 2001;</w:t>
      </w:r>
      <w:r w:rsidR="00BA2142" w:rsidRPr="00CE632C">
        <w:rPr>
          <w:rFonts w:ascii="Times New Roman" w:hAnsi="Times New Roman" w:cs="Times New Roman"/>
          <w:color w:val="000000"/>
          <w:sz w:val="24"/>
          <w:szCs w:val="24"/>
        </w:rPr>
        <w:t xml:space="preserve"> Metodinė priemonė skirta pagrindinių ir vidurinių, gimnazijų ekonomikos dalyką dėstantiems arba ekonomiką į kitus dalykus integruojantiems mokytojams. Vadovėlis sudarytas iš 17 temų, kurių kiekviena paremta aktyviaisiais mokymo metodais. Metodine priemone siekiama ugdyti mokinių verslumo įgūdžius ir savybes, t.y. pasitikėjimą savimi, aktyvumą, problemų sprendimą, darbą bendradarbiaujant.</w:t>
      </w:r>
      <w:r w:rsidR="000E38CC" w:rsidRPr="00CE632C">
        <w:rPr>
          <w:rFonts w:ascii="Times New Roman" w:hAnsi="Times New Roman" w:cs="Times New Roman"/>
          <w:color w:val="000000"/>
          <w:sz w:val="24"/>
          <w:szCs w:val="24"/>
        </w:rPr>
        <w:t>Remiantis vadovėliu, yra sudarytas atskiras užduočių sąsiuvinis moksleiviams, kurio turinys atitinka ekonomikos mokymo programos ir standartų projektą.</w:t>
      </w:r>
    </w:p>
    <w:p w:rsidR="004C3BC6" w:rsidRPr="00CE632C" w:rsidRDefault="00E5043C" w:rsidP="001966A7">
      <w:pPr>
        <w:pStyle w:val="ListParagraph"/>
        <w:numPr>
          <w:ilvl w:val="0"/>
          <w:numId w:val="16"/>
        </w:numPr>
        <w:shd w:val="clear" w:color="auto" w:fill="FFFFFF"/>
        <w:spacing w:beforeAutospacing="1" w:after="0" w:afterAutospacing="1" w:line="360" w:lineRule="auto"/>
        <w:jc w:val="both"/>
        <w:rPr>
          <w:rFonts w:ascii="Times New Roman" w:hAnsi="Times New Roman" w:cs="Times New Roman"/>
          <w:color w:val="000000"/>
          <w:sz w:val="24"/>
          <w:szCs w:val="24"/>
        </w:rPr>
      </w:pPr>
      <w:hyperlink r:id="rId27" w:tgtFrame="_self" w:history="1">
        <w:r w:rsidR="004C3BC6" w:rsidRPr="00CE632C">
          <w:rPr>
            <w:rStyle w:val="Hyperlink"/>
            <w:rFonts w:ascii="Times New Roman" w:hAnsi="Times New Roman" w:cs="Times New Roman"/>
            <w:color w:val="000000"/>
            <w:sz w:val="24"/>
            <w:szCs w:val="24"/>
          </w:rPr>
          <w:t>Ekonomika geografijos pamokose. Aktyvieji mokymo metodai</w:t>
        </w:r>
      </w:hyperlink>
      <w:r w:rsidR="006F6250" w:rsidRPr="00CE632C">
        <w:rPr>
          <w:rFonts w:ascii="Times New Roman" w:hAnsi="Times New Roman" w:cs="Times New Roman"/>
          <w:color w:val="000000"/>
          <w:sz w:val="24"/>
          <w:szCs w:val="24"/>
          <w:u w:val="single"/>
        </w:rPr>
        <w:t>, 2003;</w:t>
      </w:r>
      <w:r w:rsidR="006F6250" w:rsidRPr="00CE632C">
        <w:rPr>
          <w:rFonts w:ascii="Times New Roman" w:hAnsi="Times New Roman" w:cs="Times New Roman"/>
          <w:color w:val="000000"/>
          <w:sz w:val="24"/>
          <w:szCs w:val="24"/>
        </w:rPr>
        <w:t>Vadovėlis yra skirtas pedagogams padėti ekonomiką integruoti į geografijos pamokas. Metodinė priemonė lavina ne tik mokinių dalykinius bet ir socialinius gebėjimus: kritinį mąstymą, kūrybiškumą, komandinio darbo įgūdžius, problemų sprendimą, savo asmeninės nuomonės išsakymą,  mokymąsi bendradarbiaujant,verslumą.</w:t>
      </w:r>
    </w:p>
    <w:p w:rsidR="006F6250" w:rsidRPr="00CE632C" w:rsidRDefault="00E5043C" w:rsidP="001966A7">
      <w:pPr>
        <w:pStyle w:val="ListParagraph"/>
        <w:numPr>
          <w:ilvl w:val="0"/>
          <w:numId w:val="16"/>
        </w:numPr>
        <w:shd w:val="clear" w:color="auto" w:fill="FFFFFF"/>
        <w:spacing w:beforeAutospacing="1" w:after="0" w:afterAutospacing="1" w:line="360" w:lineRule="auto"/>
        <w:jc w:val="both"/>
        <w:rPr>
          <w:rFonts w:ascii="Times New Roman" w:hAnsi="Times New Roman" w:cs="Times New Roman"/>
          <w:color w:val="000000"/>
          <w:sz w:val="24"/>
          <w:szCs w:val="24"/>
          <w:u w:val="single"/>
        </w:rPr>
      </w:pPr>
      <w:hyperlink r:id="rId28" w:tgtFrame="_self" w:history="1">
        <w:r w:rsidR="004C3BC6" w:rsidRPr="00CE632C">
          <w:rPr>
            <w:rStyle w:val="Hyperlink"/>
            <w:rFonts w:ascii="Times New Roman" w:hAnsi="Times New Roman" w:cs="Times New Roman"/>
            <w:color w:val="000000"/>
            <w:sz w:val="24"/>
            <w:szCs w:val="24"/>
          </w:rPr>
          <w:t>Ekonomika pasaulio geografijos pamokose. Aktyvieji mokymo metodai</w:t>
        </w:r>
      </w:hyperlink>
      <w:r w:rsidR="001B76C2" w:rsidRPr="00CE632C">
        <w:rPr>
          <w:rFonts w:ascii="Times New Roman" w:hAnsi="Times New Roman" w:cs="Times New Roman"/>
          <w:u w:val="single"/>
        </w:rPr>
        <w:t>, 200</w:t>
      </w:r>
      <w:r w:rsidR="006F6250" w:rsidRPr="00CE632C">
        <w:rPr>
          <w:rFonts w:ascii="Times New Roman" w:hAnsi="Times New Roman" w:cs="Times New Roman"/>
          <w:u w:val="single"/>
        </w:rPr>
        <w:t>5</w:t>
      </w:r>
      <w:r w:rsidR="004C3BC6" w:rsidRPr="00CE632C">
        <w:rPr>
          <w:rFonts w:ascii="Times New Roman" w:hAnsi="Times New Roman" w:cs="Times New Roman"/>
          <w:color w:val="000000"/>
          <w:sz w:val="24"/>
          <w:szCs w:val="24"/>
          <w:u w:val="single"/>
        </w:rPr>
        <w:t>;</w:t>
      </w:r>
      <w:r w:rsidR="006F6250" w:rsidRPr="00CE632C">
        <w:rPr>
          <w:rFonts w:ascii="Times New Roman" w:hAnsi="Times New Roman" w:cs="Times New Roman"/>
          <w:color w:val="000000"/>
          <w:sz w:val="24"/>
          <w:szCs w:val="24"/>
        </w:rPr>
        <w:t>Metodinė priemonė</w:t>
      </w:r>
      <w:r w:rsidR="00B926F6" w:rsidRPr="00CE632C">
        <w:rPr>
          <w:rFonts w:ascii="Times New Roman" w:hAnsi="Times New Roman" w:cs="Times New Roman"/>
          <w:color w:val="000000"/>
          <w:sz w:val="24"/>
          <w:szCs w:val="24"/>
        </w:rPr>
        <w:t>,</w:t>
      </w:r>
      <w:r w:rsidR="006F6250" w:rsidRPr="00CE632C">
        <w:rPr>
          <w:rFonts w:ascii="Times New Roman" w:hAnsi="Times New Roman" w:cs="Times New Roman"/>
          <w:color w:val="000000"/>
          <w:sz w:val="24"/>
          <w:szCs w:val="24"/>
        </w:rPr>
        <w:t xml:space="preserve"> skirta ekonomikos ir geografijos mokytojams. P</w:t>
      </w:r>
      <w:r w:rsidR="007F6EEE" w:rsidRPr="00CE632C">
        <w:rPr>
          <w:rFonts w:ascii="Times New Roman" w:hAnsi="Times New Roman" w:cs="Times New Roman"/>
          <w:color w:val="000000"/>
          <w:sz w:val="24"/>
          <w:szCs w:val="24"/>
        </w:rPr>
        <w:t>ateiktos</w:t>
      </w:r>
      <w:r w:rsidR="006F6250" w:rsidRPr="00CE632C">
        <w:rPr>
          <w:rFonts w:ascii="Times New Roman" w:hAnsi="Times New Roman" w:cs="Times New Roman"/>
          <w:color w:val="000000"/>
          <w:sz w:val="24"/>
          <w:szCs w:val="24"/>
        </w:rPr>
        <w:t xml:space="preserve"> užduotys ir metodinė medžiaga skatina pedagogų tarpusavio bendradarbiavimą ir ekonomikos dalyko integravimą į geografijos pamokas.</w:t>
      </w:r>
    </w:p>
    <w:p w:rsidR="004C3BC6" w:rsidRPr="00CE632C" w:rsidRDefault="00E5043C" w:rsidP="001966A7">
      <w:pPr>
        <w:pStyle w:val="ListParagraph"/>
        <w:numPr>
          <w:ilvl w:val="0"/>
          <w:numId w:val="16"/>
        </w:numPr>
        <w:shd w:val="clear" w:color="auto" w:fill="FFFFFF"/>
        <w:spacing w:beforeAutospacing="1" w:after="0" w:afterAutospacing="1" w:line="360" w:lineRule="auto"/>
        <w:jc w:val="both"/>
        <w:rPr>
          <w:rFonts w:ascii="Times New Roman" w:hAnsi="Times New Roman" w:cs="Times New Roman"/>
          <w:color w:val="000000"/>
          <w:sz w:val="24"/>
          <w:szCs w:val="24"/>
          <w:u w:val="single"/>
        </w:rPr>
      </w:pPr>
      <w:hyperlink r:id="rId29" w:tgtFrame="_self" w:history="1">
        <w:r w:rsidR="004C3BC6" w:rsidRPr="00CE632C">
          <w:rPr>
            <w:rStyle w:val="Hyperlink"/>
            <w:rFonts w:ascii="Times New Roman" w:hAnsi="Times New Roman" w:cs="Times New Roman"/>
            <w:color w:val="000000"/>
            <w:sz w:val="24"/>
            <w:szCs w:val="24"/>
          </w:rPr>
          <w:t>Ekonomika pilietiškumo pagrindų pamokose. Aktyvieji mokymo metodai</w:t>
        </w:r>
      </w:hyperlink>
      <w:r w:rsidR="004C7B0C" w:rsidRPr="00CE632C">
        <w:rPr>
          <w:rFonts w:ascii="Times New Roman" w:hAnsi="Times New Roman" w:cs="Times New Roman"/>
          <w:color w:val="000000"/>
          <w:sz w:val="24"/>
          <w:szCs w:val="24"/>
          <w:u w:val="single"/>
        </w:rPr>
        <w:t>, 2004;</w:t>
      </w:r>
      <w:r w:rsidR="004C7B0C" w:rsidRPr="00CE632C">
        <w:rPr>
          <w:rFonts w:ascii="Times New Roman" w:hAnsi="Times New Roman" w:cs="Times New Roman"/>
          <w:color w:val="000000"/>
          <w:sz w:val="24"/>
          <w:szCs w:val="24"/>
        </w:rPr>
        <w:t xml:space="preserve">. Tai puiki metodinė priemonė pedagogams, padėsianti ekonomikos dalyką integruoti į </w:t>
      </w:r>
      <w:r w:rsidR="004C7B0C" w:rsidRPr="00CE632C">
        <w:rPr>
          <w:rFonts w:ascii="Times New Roman" w:hAnsi="Times New Roman" w:cs="Times New Roman"/>
          <w:color w:val="000000"/>
          <w:sz w:val="24"/>
          <w:szCs w:val="24"/>
        </w:rPr>
        <w:lastRenderedPageBreak/>
        <w:t>pilietiškumo pamoką. Vadovėlis sudarytas iš 16 skirtingų temų, gausu patarimų mokytojams, kaip vesti pamoką, kokius metodus taikyti užduotims atlikti, pamokai apibendrinti. Šių dviejų dalykų integracija nukreipta į mokinių asmeninių savybių, tokių kaip pilietiškumas, atsakomybė, iniciatyvumas, gebėjimas priimti savarankiškai sprendimus, ugdymą.</w:t>
      </w:r>
    </w:p>
    <w:p w:rsidR="004C3BC6" w:rsidRPr="00CE632C" w:rsidRDefault="00E5043C" w:rsidP="001966A7">
      <w:pPr>
        <w:pStyle w:val="ListParagraph"/>
        <w:numPr>
          <w:ilvl w:val="0"/>
          <w:numId w:val="16"/>
        </w:numPr>
        <w:shd w:val="clear" w:color="auto" w:fill="FFFFFF"/>
        <w:spacing w:beforeAutospacing="1" w:after="0" w:afterAutospacing="1" w:line="360" w:lineRule="auto"/>
        <w:jc w:val="both"/>
        <w:rPr>
          <w:rFonts w:ascii="Times New Roman" w:hAnsi="Times New Roman" w:cs="Times New Roman"/>
          <w:color w:val="000000"/>
          <w:sz w:val="24"/>
          <w:szCs w:val="24"/>
          <w:u w:val="single"/>
        </w:rPr>
      </w:pPr>
      <w:hyperlink r:id="rId30" w:tgtFrame="_self" w:history="1">
        <w:r w:rsidR="004C3BC6" w:rsidRPr="00CE632C">
          <w:rPr>
            <w:rStyle w:val="Hyperlink"/>
            <w:rFonts w:ascii="Times New Roman" w:hAnsi="Times New Roman" w:cs="Times New Roman"/>
            <w:color w:val="000000"/>
            <w:sz w:val="24"/>
            <w:szCs w:val="24"/>
          </w:rPr>
          <w:t>Mokausi tvarkyti savo finansus. Kuriu savo finansinę ateitį. 6-8 klasės (mokytojo knyga, moksleivio knyga)</w:t>
        </w:r>
      </w:hyperlink>
      <w:r w:rsidR="009F0A98" w:rsidRPr="00CE632C">
        <w:rPr>
          <w:rFonts w:ascii="Times New Roman" w:hAnsi="Times New Roman" w:cs="Times New Roman"/>
          <w:color w:val="000000"/>
          <w:sz w:val="24"/>
          <w:szCs w:val="24"/>
          <w:u w:val="single"/>
        </w:rPr>
        <w:t>, 2007;</w:t>
      </w:r>
      <w:r w:rsidR="00C33619" w:rsidRPr="00CE632C">
        <w:rPr>
          <w:rFonts w:ascii="Times New Roman" w:hAnsi="Times New Roman" w:cs="Times New Roman"/>
          <w:color w:val="000000"/>
          <w:sz w:val="24"/>
          <w:szCs w:val="24"/>
        </w:rPr>
        <w:t xml:space="preserve"> Metodinė priemonė, kuri nukreipta į mokinių asmeninių įgūdžių ugdymą, moko skolintis, taupyti, efektyviai leisti ir valdyti pinigus. Knygas sudaro 16 temų, kurios suskirstytos į penkis skyrius. Mokytojo vadovėlyje kiekvienoje temoje detaliai ir aiškiai pateikiamos metodinės rekomendacijos, kaip pasiruošti ir vesti pamokas, kokius aktyvius mokymo metodus taikyti, kurių kiekvienas yra aprašytas. Užduočių atsakymai kaip pateikti atskirai. Vadovėlis </w:t>
      </w:r>
      <w:r w:rsidR="003D1BF4" w:rsidRPr="00CE632C">
        <w:rPr>
          <w:rFonts w:ascii="Times New Roman" w:hAnsi="Times New Roman" w:cs="Times New Roman"/>
          <w:color w:val="000000"/>
          <w:sz w:val="24"/>
          <w:szCs w:val="24"/>
        </w:rPr>
        <w:t xml:space="preserve">labiausiai </w:t>
      </w:r>
      <w:r w:rsidR="00C33619" w:rsidRPr="00CE632C">
        <w:rPr>
          <w:rFonts w:ascii="Times New Roman" w:hAnsi="Times New Roman" w:cs="Times New Roman"/>
          <w:color w:val="000000"/>
          <w:sz w:val="24"/>
          <w:szCs w:val="24"/>
        </w:rPr>
        <w:t xml:space="preserve">orientuotas </w:t>
      </w:r>
      <w:r w:rsidR="003D1BF4" w:rsidRPr="00CE632C">
        <w:rPr>
          <w:rFonts w:ascii="Times New Roman" w:hAnsi="Times New Roman" w:cs="Times New Roman"/>
          <w:color w:val="000000"/>
          <w:sz w:val="24"/>
          <w:szCs w:val="24"/>
        </w:rPr>
        <w:t>į matematikos ir ekonomikos dalykų mokytojus, tačiau juo gali naudotis ir kito mokomojo dalyko pedagogas. Moksleivio vadovėlyje yra pateikiama apibendrinta teorinė medžiaga ir užduotys, orientuotos tiek į individualų tiek ir į komandinį darbą. Svarbu tai, kad ši mokomoji priemonė yra skirta vienam iš verslumo elementų, t.y. ekonominiam raštingumui, ugdyti.</w:t>
      </w:r>
    </w:p>
    <w:p w:rsidR="0083017C" w:rsidRDefault="00B95083" w:rsidP="00CE632C">
      <w:pPr>
        <w:shd w:val="clear" w:color="auto" w:fill="FFFFFF"/>
        <w:spacing w:before="100" w:beforeAutospacing="1" w:after="100" w:afterAutospacing="1" w:line="360" w:lineRule="auto"/>
        <w:ind w:left="360"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Šie vadovėliai - </w:t>
      </w:r>
      <w:r w:rsidR="0083017C">
        <w:rPr>
          <w:rFonts w:ascii="Times New Roman" w:hAnsi="Times New Roman" w:cs="Times New Roman"/>
          <w:color w:val="000000"/>
          <w:sz w:val="24"/>
          <w:szCs w:val="24"/>
        </w:rPr>
        <w:t>tai puikus pagalbininkas pedagogams, kurie dėsto verslumo ugdymą, arba integruoja jį į kitus mokomuosius dalykus. Mokytojams pateikiamos pamokos vedimo rekomendacijos, detaliai aprašyti aktyvaus mokymo metodai, kuriuos taikant pamokoje, mokinių verslumo įgūdžiai tobulėja.</w:t>
      </w:r>
    </w:p>
    <w:p w:rsidR="002A1198" w:rsidRDefault="00A63BA8" w:rsidP="00CE632C">
      <w:pPr>
        <w:shd w:val="clear" w:color="auto" w:fill="FFFFFF"/>
        <w:spacing w:before="100" w:beforeAutospacing="1" w:after="100" w:afterAutospacing="1" w:line="360" w:lineRule="auto"/>
        <w:ind w:left="357" w:firstLine="567"/>
        <w:contextualSpacing/>
        <w:jc w:val="both"/>
        <w:rPr>
          <w:rFonts w:ascii="Times New Roman" w:hAnsi="Times New Roman" w:cs="Times New Roman"/>
          <w:color w:val="000000"/>
          <w:sz w:val="24"/>
          <w:szCs w:val="24"/>
          <w:shd w:val="clear" w:color="auto" w:fill="FFFFFF"/>
        </w:rPr>
      </w:pPr>
      <w:r w:rsidRPr="00A63BA8">
        <w:rPr>
          <w:rFonts w:ascii="Times New Roman" w:hAnsi="Times New Roman" w:cs="Times New Roman"/>
          <w:color w:val="000000"/>
          <w:sz w:val="24"/>
          <w:szCs w:val="24"/>
        </w:rPr>
        <w:t xml:space="preserve">2009 – 2014 metais Ugdymo plėtotės centro iniciatyva yra vykdomas projektas </w:t>
      </w:r>
      <w:r>
        <w:rPr>
          <w:rFonts w:ascii="Times New Roman" w:hAnsi="Times New Roman" w:cs="Times New Roman"/>
          <w:color w:val="000000"/>
          <w:sz w:val="24"/>
          <w:szCs w:val="24"/>
        </w:rPr>
        <w:t>”</w:t>
      </w:r>
      <w:r w:rsidRPr="00A63BA8">
        <w:rPr>
          <w:rFonts w:ascii="Times New Roman" w:hAnsi="Times New Roman" w:cs="Times New Roman"/>
          <w:b/>
          <w:i/>
          <w:color w:val="000000"/>
          <w:sz w:val="24"/>
          <w:szCs w:val="24"/>
          <w:shd w:val="clear" w:color="auto" w:fill="FFFFFF"/>
        </w:rPr>
        <w:t>Mokymosi krypties pasirinkimo galimybių didinimas 14-19 metų mokiniams, II etapas: gilesnis mokymosi diferencijavimas ir individualizavimas, siekiant ugdymo kokybės, reikalingos šiuolaikiniam darbo pasauliui“.</w:t>
      </w:r>
      <w:r w:rsidR="004C4333">
        <w:rPr>
          <w:rFonts w:ascii="Times New Roman" w:hAnsi="Times New Roman" w:cs="Times New Roman"/>
          <w:color w:val="000000"/>
          <w:sz w:val="24"/>
          <w:szCs w:val="24"/>
          <w:shd w:val="clear" w:color="auto" w:fill="FFFFFF"/>
        </w:rPr>
        <w:t xml:space="preserve"> Projekto tikslinę grupę sudaro mokytojai, švietimo institucijų darbuotojai, mokyklų administracijos darbuotojai, švietimo konsultantai. Vykdomo projekto metu siekiama tobulinti projekte dalyvaujančių dalyvių profesines žinias ir kompetencijas, vystyti ir didinti ugdymo turinio patrauklumą.</w:t>
      </w:r>
      <w:r w:rsidR="00C6276E">
        <w:rPr>
          <w:rFonts w:ascii="Times New Roman" w:hAnsi="Times New Roman" w:cs="Times New Roman"/>
          <w:color w:val="000000"/>
          <w:sz w:val="24"/>
          <w:szCs w:val="24"/>
          <w:shd w:val="clear" w:color="auto" w:fill="FFFFFF"/>
        </w:rPr>
        <w:t xml:space="preserve"> Tam tikslui įgyvendinti, buvo siekiama sukurti ir parengti pedagogams metodinių rekomendacijų rinkinį, orientuotą į verslumo gebėjimų ugdymą pagrindinio ir vidurinio ugdymo etapuose.</w:t>
      </w:r>
      <w:r w:rsidR="00A92F02">
        <w:rPr>
          <w:rFonts w:ascii="Times New Roman" w:hAnsi="Times New Roman" w:cs="Times New Roman"/>
          <w:color w:val="000000"/>
          <w:sz w:val="24"/>
          <w:szCs w:val="24"/>
          <w:shd w:val="clear" w:color="auto" w:fill="FFFFFF"/>
        </w:rPr>
        <w:t xml:space="preserve">  Ekspertai, kūrę ir tobulinę metodines rekomendacijas</w:t>
      </w:r>
      <w:r w:rsidR="000054A0">
        <w:rPr>
          <w:rFonts w:ascii="Times New Roman" w:hAnsi="Times New Roman" w:cs="Times New Roman"/>
          <w:color w:val="000000"/>
          <w:sz w:val="24"/>
          <w:szCs w:val="24"/>
          <w:shd w:val="clear" w:color="auto" w:fill="FFFFFF"/>
        </w:rPr>
        <w:t>, modulines programas</w:t>
      </w:r>
      <w:r w:rsidR="00A92F02">
        <w:rPr>
          <w:rFonts w:ascii="Times New Roman" w:hAnsi="Times New Roman" w:cs="Times New Roman"/>
          <w:color w:val="000000"/>
          <w:sz w:val="24"/>
          <w:szCs w:val="24"/>
          <w:shd w:val="clear" w:color="auto" w:fill="FFFFFF"/>
        </w:rPr>
        <w:t>, išleido metodinių priemonių rinkinius, kuriuose verslumas integruojamas į mokomuosius dalykus ir siejamas su 9-12 klasių ugdymo turinio kontekstu.</w:t>
      </w:r>
    </w:p>
    <w:p w:rsidR="00B821C9" w:rsidRPr="00CE632C" w:rsidRDefault="00E5043C" w:rsidP="001966A7">
      <w:pPr>
        <w:pStyle w:val="ListParagraph"/>
        <w:numPr>
          <w:ilvl w:val="0"/>
          <w:numId w:val="17"/>
        </w:numPr>
        <w:shd w:val="clear" w:color="auto" w:fill="FFFFFF"/>
        <w:spacing w:before="100" w:beforeAutospacing="1" w:after="100" w:afterAutospacing="1" w:line="360" w:lineRule="auto"/>
        <w:jc w:val="both"/>
        <w:rPr>
          <w:rFonts w:ascii="Times New Roman" w:hAnsi="Times New Roman" w:cs="Times New Roman"/>
          <w:sz w:val="24"/>
          <w:szCs w:val="24"/>
          <w:u w:val="single"/>
        </w:rPr>
      </w:pPr>
      <w:hyperlink r:id="rId31" w:history="1">
        <w:r w:rsidR="002A1198" w:rsidRPr="00CE632C">
          <w:rPr>
            <w:rStyle w:val="Hyperlink"/>
            <w:rFonts w:ascii="Times New Roman" w:hAnsi="Times New Roman" w:cs="Times New Roman"/>
            <w:color w:val="auto"/>
            <w:sz w:val="24"/>
            <w:szCs w:val="24"/>
            <w:shd w:val="clear" w:color="auto" w:fill="FFFFFF"/>
          </w:rPr>
          <w:t>Verslumo gebėjimų ugdymas 9-10 klasėse metodinės rekomendacijos“</w:t>
        </w:r>
      </w:hyperlink>
      <w:r w:rsidR="000F71E5" w:rsidRPr="00CE632C">
        <w:rPr>
          <w:rFonts w:ascii="Times New Roman" w:hAnsi="Times New Roman" w:cs="Times New Roman"/>
          <w:sz w:val="24"/>
          <w:szCs w:val="24"/>
        </w:rPr>
        <w:t>. Parengtoje metodinėje priemonėje yra nurodyta, kad mokytojas neprivalo laikytis griežt</w:t>
      </w:r>
      <w:r w:rsidR="00B821C9" w:rsidRPr="00CE632C">
        <w:rPr>
          <w:rFonts w:ascii="Times New Roman" w:hAnsi="Times New Roman" w:cs="Times New Roman"/>
          <w:sz w:val="24"/>
          <w:szCs w:val="24"/>
        </w:rPr>
        <w:t>ų taisyklių dėl verslumo ugdymui skiriamo laiko. Kiekvienas mokytojas  pats gali tai nuspręsti. Jis individualiai sprendžia kaip verslumo ugdymą susieti su jo dėstomo dalyko turiniu, kaip alternatyvą pasirenkant verslo planus, projektinį darbą, kitas pamokų užduotis.</w:t>
      </w:r>
      <w:r w:rsidR="00F54621" w:rsidRPr="00CE632C">
        <w:rPr>
          <w:rFonts w:ascii="Times New Roman" w:hAnsi="Times New Roman" w:cs="Times New Roman"/>
          <w:sz w:val="24"/>
          <w:szCs w:val="24"/>
        </w:rPr>
        <w:t xml:space="preserve"> Pedagogas, atsižvelgdamas Ekonomikos ir verslumo bendrosios programos parengtas nuostatas, individualiai ir kūrybiškai planuoja savo metodinę veiklą.</w:t>
      </w:r>
    </w:p>
    <w:p w:rsidR="000F71E5" w:rsidRPr="00B821C9" w:rsidRDefault="00B821C9" w:rsidP="00CE632C">
      <w:pPr>
        <w:pStyle w:val="ListParagraph"/>
        <w:shd w:val="clear" w:color="auto" w:fill="FFFFFF"/>
        <w:spacing w:beforeAutospacing="1" w:after="0" w:afterAutospacing="1" w:line="360" w:lineRule="auto"/>
        <w:ind w:firstLine="567"/>
        <w:jc w:val="both"/>
        <w:rPr>
          <w:rFonts w:ascii="Times New Roman" w:hAnsi="Times New Roman" w:cs="Times New Roman"/>
          <w:sz w:val="24"/>
          <w:szCs w:val="24"/>
          <w:u w:val="single"/>
        </w:rPr>
      </w:pPr>
      <w:r>
        <w:rPr>
          <w:rFonts w:ascii="Times New Roman" w:hAnsi="Times New Roman" w:cs="Times New Roman"/>
          <w:color w:val="000000"/>
          <w:sz w:val="24"/>
          <w:szCs w:val="24"/>
        </w:rPr>
        <w:t>Kaip pat</w:t>
      </w:r>
      <w:r w:rsidR="00AB2D60">
        <w:rPr>
          <w:rFonts w:ascii="Times New Roman" w:hAnsi="Times New Roman" w:cs="Times New Roman"/>
          <w:color w:val="000000"/>
          <w:sz w:val="24"/>
          <w:szCs w:val="24"/>
        </w:rPr>
        <w:t>eikta M</w:t>
      </w:r>
      <w:r>
        <w:rPr>
          <w:rFonts w:ascii="Times New Roman" w:hAnsi="Times New Roman" w:cs="Times New Roman"/>
          <w:color w:val="000000"/>
          <w:sz w:val="24"/>
          <w:szCs w:val="24"/>
        </w:rPr>
        <w:t xml:space="preserve">etodinėje </w:t>
      </w:r>
      <w:r w:rsidR="00AB2D60">
        <w:rPr>
          <w:rFonts w:ascii="Times New Roman" w:hAnsi="Times New Roman" w:cs="Times New Roman"/>
          <w:color w:val="000000"/>
          <w:sz w:val="24"/>
          <w:szCs w:val="24"/>
        </w:rPr>
        <w:t>rekomendacijoje</w:t>
      </w:r>
      <w:r w:rsidR="00AB2D60" w:rsidRPr="00AB2D60">
        <w:rPr>
          <w:rFonts w:ascii="Times New Roman" w:hAnsi="Times New Roman" w:cs="Times New Roman"/>
          <w:color w:val="000000"/>
          <w:sz w:val="24"/>
          <w:szCs w:val="24"/>
        </w:rPr>
        <w:t>: v</w:t>
      </w:r>
      <w:r w:rsidRPr="00AB2D60">
        <w:rPr>
          <w:rFonts w:ascii="Times New Roman" w:hAnsi="Times New Roman" w:cs="Times New Roman"/>
          <w:color w:val="000000"/>
          <w:sz w:val="24"/>
          <w:szCs w:val="24"/>
        </w:rPr>
        <w:t>erslumo gebėjimų ugdymas 9-10 klasėse“</w:t>
      </w:r>
      <w:r w:rsidR="00AB2D60">
        <w:rPr>
          <w:rFonts w:ascii="Times New Roman" w:hAnsi="Times New Roman" w:cs="Times New Roman"/>
          <w:color w:val="000000"/>
          <w:sz w:val="24"/>
          <w:szCs w:val="24"/>
        </w:rPr>
        <w:t xml:space="preserve"> (2012)</w:t>
      </w:r>
      <w:r>
        <w:rPr>
          <w:rFonts w:ascii="Times New Roman" w:hAnsi="Times New Roman" w:cs="Times New Roman"/>
          <w:color w:val="000000"/>
          <w:sz w:val="24"/>
          <w:szCs w:val="24"/>
        </w:rPr>
        <w:t xml:space="preserve"> „v</w:t>
      </w:r>
      <w:r w:rsidR="000F71E5" w:rsidRPr="00B821C9">
        <w:rPr>
          <w:rFonts w:ascii="Times New Roman" w:hAnsi="Times New Roman" w:cs="Times New Roman"/>
          <w:color w:val="000000"/>
          <w:sz w:val="24"/>
          <w:szCs w:val="24"/>
        </w:rPr>
        <w:t>erslumoprograma ugdymo procese gali būti:</w:t>
      </w:r>
    </w:p>
    <w:p w:rsidR="000F71E5" w:rsidRPr="00B821C9" w:rsidRDefault="000F71E5" w:rsidP="001966A7">
      <w:pPr>
        <w:pStyle w:val="ListParagraph"/>
        <w:numPr>
          <w:ilvl w:val="0"/>
          <w:numId w:val="1"/>
        </w:numPr>
        <w:autoSpaceDE w:val="0"/>
        <w:autoSpaceDN w:val="0"/>
        <w:adjustRightInd w:val="0"/>
        <w:spacing w:after="0" w:line="360" w:lineRule="auto"/>
        <w:ind w:firstLine="567"/>
        <w:jc w:val="both"/>
        <w:rPr>
          <w:rFonts w:ascii="Times New Roman" w:hAnsi="Times New Roman" w:cs="Times New Roman"/>
          <w:color w:val="000000"/>
          <w:sz w:val="24"/>
          <w:szCs w:val="24"/>
        </w:rPr>
      </w:pPr>
      <w:r w:rsidRPr="00B821C9">
        <w:rPr>
          <w:rFonts w:ascii="Times New Roman" w:hAnsi="Times New Roman" w:cs="Times New Roman"/>
          <w:color w:val="000000"/>
          <w:sz w:val="24"/>
          <w:szCs w:val="24"/>
        </w:rPr>
        <w:t>integruojama tiek formaliame, tiek neformaliame ugdyme;</w:t>
      </w:r>
    </w:p>
    <w:p w:rsidR="000F71E5" w:rsidRPr="00B821C9" w:rsidRDefault="000F71E5" w:rsidP="001966A7">
      <w:pPr>
        <w:pStyle w:val="ListParagraph"/>
        <w:numPr>
          <w:ilvl w:val="0"/>
          <w:numId w:val="1"/>
        </w:numPr>
        <w:autoSpaceDE w:val="0"/>
        <w:autoSpaceDN w:val="0"/>
        <w:adjustRightInd w:val="0"/>
        <w:spacing w:after="0" w:line="360" w:lineRule="auto"/>
        <w:ind w:firstLine="567"/>
        <w:jc w:val="both"/>
        <w:rPr>
          <w:rFonts w:ascii="Times New Roman" w:hAnsi="Times New Roman" w:cs="Times New Roman"/>
          <w:color w:val="000000"/>
          <w:sz w:val="24"/>
          <w:szCs w:val="24"/>
        </w:rPr>
      </w:pPr>
      <w:r w:rsidRPr="00B821C9">
        <w:rPr>
          <w:rFonts w:ascii="Times New Roman" w:hAnsi="Times New Roman" w:cs="Times New Roman"/>
          <w:color w:val="000000"/>
          <w:sz w:val="24"/>
          <w:szCs w:val="24"/>
        </w:rPr>
        <w:t>kaip atskira programa – taikoma organizuojant projektinius darbus;</w:t>
      </w:r>
    </w:p>
    <w:p w:rsidR="009F2192" w:rsidRPr="004E7005" w:rsidRDefault="000F71E5" w:rsidP="001966A7">
      <w:pPr>
        <w:pStyle w:val="ListParagraph"/>
        <w:numPr>
          <w:ilvl w:val="0"/>
          <w:numId w:val="1"/>
        </w:numPr>
        <w:shd w:val="clear" w:color="auto" w:fill="FFFFFF"/>
        <w:spacing w:beforeAutospacing="1" w:after="0" w:afterAutospacing="1" w:line="360" w:lineRule="auto"/>
        <w:ind w:firstLine="567"/>
        <w:jc w:val="both"/>
        <w:rPr>
          <w:rFonts w:ascii="Times New Roman" w:hAnsi="Times New Roman" w:cs="Times New Roman"/>
          <w:sz w:val="24"/>
          <w:szCs w:val="24"/>
          <w:u w:val="single"/>
        </w:rPr>
      </w:pPr>
      <w:r w:rsidRPr="00B821C9">
        <w:rPr>
          <w:rFonts w:ascii="Times New Roman" w:hAnsi="Times New Roman" w:cs="Times New Roman"/>
          <w:color w:val="000000"/>
          <w:sz w:val="24"/>
          <w:szCs w:val="24"/>
        </w:rPr>
        <w:t>kuriamos mokomosios mokinių bendrovės</w:t>
      </w:r>
      <w:r w:rsidR="00B821C9">
        <w:rPr>
          <w:rFonts w:ascii="Times New Roman" w:hAnsi="Times New Roman" w:cs="Times New Roman"/>
          <w:color w:val="000000"/>
          <w:sz w:val="24"/>
          <w:szCs w:val="24"/>
        </w:rPr>
        <w:t>“;</w:t>
      </w:r>
      <w:r w:rsidR="001F274B">
        <w:rPr>
          <w:rFonts w:ascii="Times New Roman" w:hAnsi="Times New Roman" w:cs="Times New Roman"/>
          <w:color w:val="000000"/>
          <w:sz w:val="24"/>
          <w:szCs w:val="24"/>
        </w:rPr>
        <w:t>(</w:t>
      </w:r>
      <w:r w:rsidR="00AB2D60">
        <w:rPr>
          <w:rFonts w:ascii="Times New Roman" w:hAnsi="Times New Roman" w:cs="Times New Roman"/>
          <w:color w:val="000000"/>
          <w:sz w:val="24"/>
          <w:szCs w:val="24"/>
        </w:rPr>
        <w:t>p.9</w:t>
      </w:r>
      <w:r w:rsidR="001F274B">
        <w:rPr>
          <w:rFonts w:ascii="Times New Roman" w:hAnsi="Times New Roman" w:cs="Times New Roman"/>
          <w:color w:val="000000"/>
          <w:sz w:val="24"/>
          <w:szCs w:val="24"/>
        </w:rPr>
        <w:t>).</w:t>
      </w:r>
    </w:p>
    <w:p w:rsidR="004E7005" w:rsidRDefault="004E7005" w:rsidP="00CE632C">
      <w:pPr>
        <w:shd w:val="clear" w:color="auto" w:fill="FFFFFF"/>
        <w:spacing w:beforeAutospacing="1" w:after="0" w:afterAutospacing="1" w:line="36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 xml:space="preserve">Vadovėlyje yra pateikiamas išsamus verslumo ugdymo taikymo pavyzdys pagrindinėje mokykloje (9-10kl.) ir rekomendacijos, kokius mokymo metodus taikyti skatinant ir dėstant verslumą mokiniams. Pateikiama viena iš galimų verslumo taikytinų mokykloje programų, t.y. Mokomosios </w:t>
      </w:r>
      <w:r w:rsidR="00924C60">
        <w:rPr>
          <w:rFonts w:ascii="Times New Roman" w:hAnsi="Times New Roman" w:cs="Times New Roman"/>
          <w:sz w:val="24"/>
          <w:szCs w:val="24"/>
        </w:rPr>
        <w:t>mokinių bendrovės (MMB)</w:t>
      </w:r>
      <w:r>
        <w:rPr>
          <w:rFonts w:ascii="Times New Roman" w:hAnsi="Times New Roman" w:cs="Times New Roman"/>
          <w:sz w:val="24"/>
          <w:szCs w:val="24"/>
        </w:rPr>
        <w:t>. Knygą sudarę ekspertai siūlo MMB programą įtraukti į ugdymo turinį 9 ir 10 klasėje, padarant ją kaip mokymo programos dalį</w:t>
      </w:r>
      <w:r w:rsidR="006A0BC1">
        <w:rPr>
          <w:rFonts w:ascii="Times New Roman" w:hAnsi="Times New Roman" w:cs="Times New Roman"/>
          <w:sz w:val="24"/>
          <w:szCs w:val="24"/>
        </w:rPr>
        <w:t xml:space="preserve"> arba įtraukiant kaip popamokinę veiklą.</w:t>
      </w:r>
      <w:r w:rsidR="00D66175">
        <w:rPr>
          <w:rFonts w:ascii="Times New Roman" w:hAnsi="Times New Roman" w:cs="Times New Roman"/>
          <w:sz w:val="24"/>
          <w:szCs w:val="24"/>
        </w:rPr>
        <w:t xml:space="preserve"> Mokymasis pagal Mokomosios mokinių bendrovės modulį mokiniams didins atsakomybės ir iniciatyvos jausmą, suteiks galimybę pagerinti problemų sprendimo ir bendravimo įgūdžius, leis aktyviai kurti ir realiai vystyti savo idėjas bei atskleisti kūrybiškumo gebėjimus. Kaip nurodyta </w:t>
      </w:r>
      <w:r w:rsidR="00D66175" w:rsidRPr="00375316">
        <w:rPr>
          <w:rFonts w:ascii="Times New Roman" w:hAnsi="Times New Roman" w:cs="Times New Roman"/>
          <w:sz w:val="24"/>
          <w:szCs w:val="24"/>
        </w:rPr>
        <w:t xml:space="preserve">metodinėje priemonėje, </w:t>
      </w:r>
      <w:r w:rsidR="00D66175" w:rsidRPr="00375316">
        <w:rPr>
          <w:rFonts w:ascii="Times New Roman" w:hAnsi="Times New Roman" w:cs="Times New Roman"/>
        </w:rPr>
        <w:t>m</w:t>
      </w:r>
      <w:r w:rsidRPr="00375316">
        <w:rPr>
          <w:rFonts w:ascii="Times New Roman" w:hAnsi="Times New Roman" w:cs="Times New Roman"/>
        </w:rPr>
        <w:t>okinių bendrovių tikslas – plėtotinedidelę tikrą ekonominę veiklą</w:t>
      </w:r>
      <w:r w:rsidR="001D4701">
        <w:rPr>
          <w:rFonts w:ascii="Times New Roman" w:hAnsi="Times New Roman" w:cs="Times New Roman"/>
        </w:rPr>
        <w:t>.</w:t>
      </w:r>
      <w:r w:rsidR="00D66175" w:rsidRPr="00375316">
        <w:rPr>
          <w:rFonts w:ascii="Times New Roman" w:hAnsi="Times New Roman" w:cs="Times New Roman"/>
        </w:rPr>
        <w:t xml:space="preserve"> (</w:t>
      </w:r>
      <w:r w:rsidR="001D4701" w:rsidRPr="001D4701">
        <w:rPr>
          <w:rFonts w:ascii="Times New Roman" w:eastAsia="TimesNewRomanPSMT" w:hAnsi="Times New Roman" w:cs="Times New Roman"/>
          <w:sz w:val="24"/>
          <w:szCs w:val="24"/>
        </w:rPr>
        <w:t>Verslumo gebėjimų ugdymas 9-10 klasėse: metodinės rekomendacijos</w:t>
      </w:r>
      <w:r w:rsidR="001D4701">
        <w:rPr>
          <w:rFonts w:ascii="Times New Roman" w:eastAsia="TimesNewRomanPSMT" w:hAnsi="Times New Roman" w:cs="Times New Roman"/>
          <w:sz w:val="24"/>
          <w:szCs w:val="24"/>
        </w:rPr>
        <w:t>, 2012)</w:t>
      </w:r>
      <w:r w:rsidR="001D4701">
        <w:rPr>
          <w:rFonts w:ascii="Times New Roman" w:hAnsi="Times New Roman" w:cs="Times New Roman"/>
          <w:color w:val="000000"/>
          <w:sz w:val="24"/>
          <w:szCs w:val="24"/>
        </w:rPr>
        <w:t xml:space="preserve">. </w:t>
      </w:r>
      <w:r w:rsidR="004934BB" w:rsidRPr="00375316">
        <w:rPr>
          <w:rFonts w:ascii="Times New Roman" w:hAnsi="Times New Roman" w:cs="Times New Roman"/>
          <w:color w:val="000000"/>
          <w:sz w:val="24"/>
          <w:szCs w:val="24"/>
        </w:rPr>
        <w:t xml:space="preserve">Pedagogams naudinga tai, kad minėtoje metodinėje medžiagoje yra nurodyta papildomos literatūros bei naudingų internetinių svetainių </w:t>
      </w:r>
      <w:r w:rsidR="004934BB">
        <w:rPr>
          <w:rFonts w:ascii="Times New Roman" w:hAnsi="Times New Roman" w:cs="Times New Roman"/>
          <w:color w:val="000000"/>
          <w:sz w:val="24"/>
          <w:szCs w:val="24"/>
        </w:rPr>
        <w:t>nuorodų, kurios prireikus pagelbės mokytojams dar tinkamiau pasiruošti verslumo pamokoms.</w:t>
      </w:r>
      <w:r w:rsidR="009C6EC3">
        <w:rPr>
          <w:rFonts w:ascii="Times New Roman" w:hAnsi="Times New Roman" w:cs="Times New Roman"/>
          <w:color w:val="000000"/>
          <w:sz w:val="24"/>
          <w:szCs w:val="24"/>
        </w:rPr>
        <w:t xml:space="preserve"> Remiantis metodiniame vadovėlyje pateikta mokomosios mokinių bendrovės programa, mokiniai bus supažindinti su pagrindiniais verslo principais. Jie patys kurs verslo idėjas ir sieks jas įgyvendinti, nes kaip ir realiame verslo pasaulyje, svarbiausias atspirties taškas – gera ir originali idėja.</w:t>
      </w:r>
      <w:r w:rsidR="0095115B">
        <w:rPr>
          <w:rFonts w:ascii="Times New Roman" w:hAnsi="Times New Roman" w:cs="Times New Roman"/>
          <w:color w:val="000000"/>
          <w:sz w:val="24"/>
          <w:szCs w:val="24"/>
        </w:rPr>
        <w:t xml:space="preserve"> Mokytojams siūloma raginti mokinius prieš imantis įgyvendinti sukurtą idėją atlikti kiek galima išsamų rinkos tyrimą, padėsiantį geriau nustatyti galimų konkurentų grėsmę, produktų paklausą ir pasiūlą, kitas produkto ar paslaugos galimybes ir grėsmes.</w:t>
      </w:r>
      <w:r w:rsidR="00E2508C">
        <w:rPr>
          <w:rFonts w:ascii="Times New Roman" w:hAnsi="Times New Roman" w:cs="Times New Roman"/>
          <w:color w:val="000000"/>
          <w:sz w:val="24"/>
          <w:szCs w:val="24"/>
        </w:rPr>
        <w:t xml:space="preserve"> Metodinėje rekomendacijoje taip pat pateikiama verslo plano struktūra ir patarimai, kaip tai galima įgyvendinti  dėstant verslumo ugdymą mokykloje. Mokiniai rašydami verslo planą, gali pasijusti lyg tikri </w:t>
      </w:r>
      <w:r w:rsidR="00E2508C">
        <w:rPr>
          <w:rFonts w:ascii="Times New Roman" w:hAnsi="Times New Roman" w:cs="Times New Roman"/>
          <w:color w:val="000000"/>
          <w:sz w:val="24"/>
          <w:szCs w:val="24"/>
        </w:rPr>
        <w:lastRenderedPageBreak/>
        <w:t>verslininkai, kurie ima domėtis tiekėjais, rinka ir rinkodara, produkto kūrimu, pardavimų prognozėmis</w:t>
      </w:r>
      <w:r w:rsidR="00B01F20">
        <w:rPr>
          <w:rFonts w:ascii="Times New Roman" w:hAnsi="Times New Roman" w:cs="Times New Roman"/>
          <w:color w:val="000000"/>
          <w:sz w:val="24"/>
          <w:szCs w:val="24"/>
        </w:rPr>
        <w:t>ir kitais svarbiais verslo klausimais.</w:t>
      </w:r>
      <w:r w:rsidR="00E2508C">
        <w:rPr>
          <w:rFonts w:ascii="Times New Roman" w:hAnsi="Times New Roman" w:cs="Times New Roman"/>
          <w:color w:val="000000"/>
          <w:sz w:val="24"/>
          <w:szCs w:val="24"/>
        </w:rPr>
        <w:t>, mėgina numatyti įmonės finansinius išteklius</w:t>
      </w:r>
      <w:r w:rsidR="00B01F20">
        <w:rPr>
          <w:rFonts w:ascii="Times New Roman" w:hAnsi="Times New Roman" w:cs="Times New Roman"/>
          <w:color w:val="000000"/>
          <w:sz w:val="24"/>
          <w:szCs w:val="24"/>
        </w:rPr>
        <w:t xml:space="preserve">. Pedagogams skirtame leidinyje yra numatytas atskiras skyrius, kuriame akcentuojamas ir sukurtos mokinių bendrovės valdymas. Svarbu ne tik verslo planas, padedantis versle įgyvendinti sukurtą idėją bei siekti gerų verslo rezultatų, tačiau ir įmonės valdymas, personalo darbo organizavimas. Vadovėlyje pedagogams pateikiamos rekomendacijos, kaip mokinius supažindinti su svarbiausiomis mokinių bendrovės pareigomis ir atsakomybe. Subūrę vieningą komandą, pasiskirstę darbo pareigomis mokiniais patys, konsultuojant mokytojui, turės galimybę </w:t>
      </w:r>
      <w:r w:rsidR="000B402C">
        <w:rPr>
          <w:rFonts w:ascii="Times New Roman" w:hAnsi="Times New Roman" w:cs="Times New Roman"/>
          <w:color w:val="000000"/>
          <w:sz w:val="24"/>
          <w:szCs w:val="24"/>
        </w:rPr>
        <w:t xml:space="preserve">valdyti bendrovę, priimti svarbius sprendimus. </w:t>
      </w:r>
      <w:r w:rsidR="00C83837">
        <w:rPr>
          <w:rFonts w:ascii="Times New Roman" w:hAnsi="Times New Roman" w:cs="Times New Roman"/>
          <w:color w:val="000000"/>
          <w:sz w:val="24"/>
          <w:szCs w:val="24"/>
        </w:rPr>
        <w:t>Aiškus bendrovės struktūros išskyrimas</w:t>
      </w:r>
      <w:r w:rsidR="000B402C">
        <w:rPr>
          <w:rFonts w:ascii="Times New Roman" w:hAnsi="Times New Roman" w:cs="Times New Roman"/>
          <w:color w:val="000000"/>
          <w:sz w:val="24"/>
          <w:szCs w:val="24"/>
        </w:rPr>
        <w:t xml:space="preserve"> padės mokiniams didinti bendravimo sugebėjimus, leis pagerinti komandinio darbo įgūdžius.</w:t>
      </w:r>
    </w:p>
    <w:p w:rsidR="00CA4E98" w:rsidRPr="00CE632C" w:rsidRDefault="002A1198" w:rsidP="001966A7">
      <w:pPr>
        <w:pStyle w:val="ListParagraph"/>
        <w:numPr>
          <w:ilvl w:val="0"/>
          <w:numId w:val="17"/>
        </w:numPr>
        <w:shd w:val="clear" w:color="auto" w:fill="FFFFFF"/>
        <w:spacing w:beforeAutospacing="1" w:after="0" w:afterAutospacing="1" w:line="360" w:lineRule="auto"/>
        <w:jc w:val="both"/>
        <w:rPr>
          <w:rFonts w:ascii="Times New Roman" w:hAnsi="Times New Roman" w:cs="Times New Roman"/>
          <w:sz w:val="24"/>
          <w:szCs w:val="24"/>
          <w:u w:val="single"/>
        </w:rPr>
      </w:pPr>
      <w:r w:rsidRPr="00CE632C">
        <w:rPr>
          <w:rFonts w:ascii="Times New Roman" w:hAnsi="Times New Roman" w:cs="Times New Roman"/>
          <w:sz w:val="24"/>
          <w:szCs w:val="24"/>
          <w:u w:val="single"/>
          <w:shd w:val="clear" w:color="auto" w:fill="FFFFFF"/>
        </w:rPr>
        <w:t>Verslumo gebėjimų ugdymas 11-12 klasėse metodinės rekomendacijos“</w:t>
      </w:r>
      <w:r w:rsidR="00FB14F5" w:rsidRPr="00CE632C">
        <w:rPr>
          <w:rFonts w:ascii="Times New Roman" w:hAnsi="Times New Roman" w:cs="Times New Roman"/>
          <w:sz w:val="24"/>
          <w:szCs w:val="24"/>
        </w:rPr>
        <w:t>Pedagogams skirtoje metodinėje rekomendacijoje yra smulkiai apibūdinama verslumo sąvoka, nurodytas verslumo ugdymo tikslas ir uždaviniai. Verslumas yra apibrėžiamas kaip gebėjimas, kuris padeda:</w:t>
      </w:r>
    </w:p>
    <w:p w:rsidR="00FB14F5" w:rsidRPr="00CE632C" w:rsidRDefault="00FB14F5" w:rsidP="001966A7">
      <w:pPr>
        <w:pStyle w:val="ListParagraph"/>
        <w:numPr>
          <w:ilvl w:val="0"/>
          <w:numId w:val="18"/>
        </w:numPr>
        <w:shd w:val="clear" w:color="auto" w:fill="FFFFFF"/>
        <w:spacing w:beforeAutospacing="1" w:after="0" w:afterAutospacing="1" w:line="360" w:lineRule="auto"/>
        <w:jc w:val="both"/>
        <w:rPr>
          <w:rFonts w:ascii="Times New Roman" w:hAnsi="Times New Roman" w:cs="Times New Roman"/>
          <w:sz w:val="24"/>
          <w:szCs w:val="24"/>
          <w:u w:val="single"/>
        </w:rPr>
      </w:pPr>
      <w:r w:rsidRPr="00CE632C">
        <w:rPr>
          <w:rFonts w:ascii="Times New Roman" w:hAnsi="Times New Roman" w:cs="Times New Roman"/>
          <w:sz w:val="24"/>
          <w:szCs w:val="24"/>
        </w:rPr>
        <w:t>Spręsti iškilusias problemas (planavimas, atsakomybės ugdymas);</w:t>
      </w:r>
    </w:p>
    <w:p w:rsidR="00FB14F5" w:rsidRPr="00CE632C" w:rsidRDefault="00FB14F5" w:rsidP="001966A7">
      <w:pPr>
        <w:pStyle w:val="ListParagraph"/>
        <w:numPr>
          <w:ilvl w:val="0"/>
          <w:numId w:val="18"/>
        </w:numPr>
        <w:shd w:val="clear" w:color="auto" w:fill="FFFFFF"/>
        <w:spacing w:beforeAutospacing="1" w:after="0" w:afterAutospacing="1" w:line="360" w:lineRule="auto"/>
        <w:jc w:val="both"/>
        <w:rPr>
          <w:rFonts w:ascii="Times New Roman" w:hAnsi="Times New Roman" w:cs="Times New Roman"/>
          <w:sz w:val="24"/>
          <w:szCs w:val="24"/>
          <w:u w:val="single"/>
        </w:rPr>
      </w:pPr>
      <w:r w:rsidRPr="00CE632C">
        <w:rPr>
          <w:rFonts w:ascii="Times New Roman" w:hAnsi="Times New Roman" w:cs="Times New Roman"/>
          <w:sz w:val="24"/>
          <w:szCs w:val="24"/>
        </w:rPr>
        <w:t>Komunikuoti, dirbti komandoje, užmegzti ryšius su skirtingų tipų asmenybėmis;</w:t>
      </w:r>
    </w:p>
    <w:p w:rsidR="00FB14F5" w:rsidRPr="00CE632C" w:rsidRDefault="00FB14F5" w:rsidP="001966A7">
      <w:pPr>
        <w:pStyle w:val="ListParagraph"/>
        <w:numPr>
          <w:ilvl w:val="0"/>
          <w:numId w:val="18"/>
        </w:numPr>
        <w:shd w:val="clear" w:color="auto" w:fill="FFFFFF"/>
        <w:spacing w:beforeAutospacing="1" w:after="0" w:afterAutospacing="1" w:line="360" w:lineRule="auto"/>
        <w:jc w:val="both"/>
        <w:rPr>
          <w:rFonts w:ascii="Times New Roman" w:hAnsi="Times New Roman" w:cs="Times New Roman"/>
          <w:sz w:val="24"/>
          <w:szCs w:val="24"/>
          <w:u w:val="single"/>
        </w:rPr>
      </w:pPr>
      <w:r w:rsidRPr="00CE632C">
        <w:rPr>
          <w:rFonts w:ascii="Times New Roman" w:hAnsi="Times New Roman" w:cs="Times New Roman"/>
          <w:sz w:val="24"/>
          <w:szCs w:val="24"/>
        </w:rPr>
        <w:t>Ryžtingai veikti ir pasitikėti savo jėgomis;</w:t>
      </w:r>
    </w:p>
    <w:p w:rsidR="004638A0" w:rsidRPr="00CE632C" w:rsidRDefault="00FB14F5" w:rsidP="001966A7">
      <w:pPr>
        <w:pStyle w:val="ListParagraph"/>
        <w:numPr>
          <w:ilvl w:val="0"/>
          <w:numId w:val="18"/>
        </w:numPr>
        <w:shd w:val="clear" w:color="auto" w:fill="FFFFFF"/>
        <w:spacing w:beforeAutospacing="1" w:after="0" w:afterAutospacing="1" w:line="360" w:lineRule="auto"/>
        <w:jc w:val="both"/>
        <w:rPr>
          <w:rFonts w:ascii="Times New Roman" w:hAnsi="Times New Roman" w:cs="Times New Roman"/>
          <w:sz w:val="24"/>
          <w:szCs w:val="24"/>
          <w:u w:val="single"/>
        </w:rPr>
      </w:pPr>
      <w:r w:rsidRPr="00CE632C">
        <w:rPr>
          <w:rFonts w:ascii="Times New Roman" w:hAnsi="Times New Roman" w:cs="Times New Roman"/>
          <w:sz w:val="24"/>
          <w:szCs w:val="24"/>
        </w:rPr>
        <w:t>Nebijoti rizikos veikiant ir kūrybingai įgyvendinant savo idėjas.</w:t>
      </w:r>
    </w:p>
    <w:p w:rsidR="004638A0" w:rsidRPr="004638A0" w:rsidRDefault="004638A0" w:rsidP="00CE632C">
      <w:pPr>
        <w:shd w:val="clear" w:color="auto" w:fill="FFFFFF"/>
        <w:spacing w:before="240" w:beforeAutospacing="1" w:after="0" w:afterAutospacing="1" w:line="360" w:lineRule="auto"/>
        <w:ind w:firstLine="567"/>
        <w:jc w:val="both"/>
        <w:rPr>
          <w:rFonts w:ascii="Times New Roman" w:hAnsi="Times New Roman" w:cs="Times New Roman"/>
          <w:sz w:val="24"/>
          <w:szCs w:val="24"/>
        </w:rPr>
      </w:pPr>
      <w:r>
        <w:rPr>
          <w:rFonts w:ascii="Times New Roman" w:hAnsi="Times New Roman" w:cs="Times New Roman"/>
          <w:sz w:val="24"/>
          <w:szCs w:val="24"/>
        </w:rPr>
        <w:t>Mokomoji priemonė, skirta pedagogams, padės suprasti, kad verslumas mokiniams gali būti ugdomas ne tik per ekonomikos pamokas, tačiau ir per kitus mokomuosius dalykus. Tai rekomendacijų rinkinys, kuriuo siekiam</w:t>
      </w:r>
      <w:r w:rsidR="00086483">
        <w:rPr>
          <w:rFonts w:ascii="Times New Roman" w:hAnsi="Times New Roman" w:cs="Times New Roman"/>
          <w:sz w:val="24"/>
          <w:szCs w:val="24"/>
        </w:rPr>
        <w:t xml:space="preserve">a, kad verslumo ugdymo sampratos siauras suvokimas pasikeistų ir būtų suvoktas platesnis verslumo ugdymo galimybių spektras. Rekomendacijų </w:t>
      </w:r>
      <w:r w:rsidR="00086483" w:rsidRPr="00086483">
        <w:rPr>
          <w:rFonts w:ascii="Times New Roman" w:hAnsi="Times New Roman" w:cs="Times New Roman"/>
          <w:sz w:val="24"/>
          <w:szCs w:val="24"/>
        </w:rPr>
        <w:t xml:space="preserve"> tikslas – </w:t>
      </w:r>
      <w:r w:rsidR="001D4701">
        <w:rPr>
          <w:rFonts w:ascii="Times New Roman" w:hAnsi="Times New Roman" w:cs="Times New Roman"/>
          <w:sz w:val="24"/>
          <w:szCs w:val="24"/>
        </w:rPr>
        <w:t>”</w:t>
      </w:r>
      <w:r w:rsidR="00086483" w:rsidRPr="00086483">
        <w:rPr>
          <w:rFonts w:ascii="Times New Roman" w:hAnsi="Times New Roman" w:cs="Times New Roman"/>
          <w:sz w:val="24"/>
          <w:szCs w:val="24"/>
        </w:rPr>
        <w:t>pateikti įvairių mokomųjų dalykų pamokų pavyzdžių, kur galima verslumo ugdymo integracija į konkretų dalyką</w:t>
      </w:r>
      <w:r w:rsidR="001D4701">
        <w:rPr>
          <w:rFonts w:ascii="Times New Roman" w:hAnsi="Times New Roman" w:cs="Times New Roman"/>
          <w:sz w:val="24"/>
          <w:szCs w:val="24"/>
        </w:rPr>
        <w:t>.“ (Metodinės rekomendacijos verslumo gebėjimų ugdymas 11-12 klasėse. 2012, p.7)P</w:t>
      </w:r>
      <w:r w:rsidR="003D1C60">
        <w:rPr>
          <w:rFonts w:ascii="Times New Roman" w:hAnsi="Times New Roman" w:cs="Times New Roman"/>
          <w:sz w:val="24"/>
          <w:szCs w:val="24"/>
        </w:rPr>
        <w:t>ateikiamos rekomendacijos kaip verslumą integruoti į technologijų, geografijos, etikos, informacinių technologijų pamokas, pateikiami keli verslumo ugdymo pamokų pavyzdžiai.</w:t>
      </w:r>
      <w:r w:rsidR="005C29AC">
        <w:rPr>
          <w:rFonts w:ascii="Times New Roman" w:hAnsi="Times New Roman" w:cs="Times New Roman"/>
          <w:sz w:val="24"/>
          <w:szCs w:val="24"/>
        </w:rPr>
        <w:t xml:space="preserve"> Pamokoje taikomi aktyvūs mokymo metodai</w:t>
      </w:r>
      <w:r w:rsidR="00E10B7C">
        <w:rPr>
          <w:rFonts w:ascii="Times New Roman" w:hAnsi="Times New Roman" w:cs="Times New Roman"/>
          <w:sz w:val="24"/>
          <w:szCs w:val="24"/>
        </w:rPr>
        <w:t>, pvz. projektinis darbas,</w:t>
      </w:r>
      <w:r w:rsidR="005C29AC">
        <w:rPr>
          <w:rFonts w:ascii="Times New Roman" w:hAnsi="Times New Roman" w:cs="Times New Roman"/>
          <w:sz w:val="24"/>
          <w:szCs w:val="24"/>
        </w:rPr>
        <w:t xml:space="preserve"> padės atsiskleisti mokinių iniciatyvumui</w:t>
      </w:r>
      <w:r w:rsidR="00E10B7C">
        <w:rPr>
          <w:rFonts w:ascii="Times New Roman" w:hAnsi="Times New Roman" w:cs="Times New Roman"/>
          <w:sz w:val="24"/>
          <w:szCs w:val="24"/>
        </w:rPr>
        <w:t>, kūrybingumui</w:t>
      </w:r>
      <w:r w:rsidR="005C29AC">
        <w:rPr>
          <w:rFonts w:ascii="Times New Roman" w:hAnsi="Times New Roman" w:cs="Times New Roman"/>
          <w:sz w:val="24"/>
          <w:szCs w:val="24"/>
        </w:rPr>
        <w:t>, motyvacijai, komandinio darbo ir komunikavimo bei organizaciniai gebėjimai.</w:t>
      </w:r>
    </w:p>
    <w:p w:rsidR="00CA4E98" w:rsidRDefault="00CA4E98" w:rsidP="00CE632C">
      <w:pPr>
        <w:shd w:val="clear" w:color="auto" w:fill="FFFFFF"/>
        <w:spacing w:before="100" w:beforeAutospacing="1" w:after="100" w:afterAutospacing="1"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Minėti metodinių rekomendacijų rinkiniai skirti padėti ekonomiką dėstantiems pedagogams integruoti verslumą ir organizuoti verslumo ugdymo procesą </w:t>
      </w:r>
      <w:r w:rsidR="005E62BB">
        <w:rPr>
          <w:rFonts w:ascii="Times New Roman" w:hAnsi="Times New Roman" w:cs="Times New Roman"/>
          <w:sz w:val="24"/>
          <w:szCs w:val="24"/>
        </w:rPr>
        <w:t>pagal</w:t>
      </w:r>
      <w:r>
        <w:rPr>
          <w:rFonts w:ascii="Times New Roman" w:hAnsi="Times New Roman" w:cs="Times New Roman"/>
          <w:sz w:val="24"/>
          <w:szCs w:val="24"/>
        </w:rPr>
        <w:t xml:space="preserve"> 2008m. LR Švietimo ir mokslo ministro patvirtintą </w:t>
      </w:r>
      <w:r w:rsidRPr="00CA4E98">
        <w:rPr>
          <w:rFonts w:ascii="Times New Roman" w:hAnsi="Times New Roman" w:cs="Times New Roman"/>
          <w:i/>
          <w:sz w:val="24"/>
          <w:szCs w:val="24"/>
        </w:rPr>
        <w:t>Ekonomikos ir verslumo bendrąją programą</w:t>
      </w:r>
      <w:r>
        <w:rPr>
          <w:rFonts w:ascii="Times New Roman" w:hAnsi="Times New Roman" w:cs="Times New Roman"/>
          <w:sz w:val="24"/>
          <w:szCs w:val="24"/>
        </w:rPr>
        <w:t xml:space="preserve">. </w:t>
      </w:r>
      <w:r>
        <w:rPr>
          <w:rFonts w:ascii="Times New Roman" w:hAnsi="Times New Roman" w:cs="Times New Roman"/>
          <w:sz w:val="24"/>
          <w:szCs w:val="24"/>
        </w:rPr>
        <w:lastRenderedPageBreak/>
        <w:t>(Nr.ISAK. – 2433).</w:t>
      </w:r>
      <w:r w:rsidR="005E62BB">
        <w:rPr>
          <w:rFonts w:ascii="Times New Roman" w:hAnsi="Times New Roman" w:cs="Times New Roman"/>
          <w:sz w:val="24"/>
          <w:szCs w:val="24"/>
        </w:rPr>
        <w:t xml:space="preserve"> Jau rengiant  Ekonomikos ir verslumo programą (2008) labiau</w:t>
      </w:r>
      <w:r w:rsidR="005E53E9">
        <w:rPr>
          <w:rFonts w:ascii="Times New Roman" w:hAnsi="Times New Roman" w:cs="Times New Roman"/>
          <w:sz w:val="24"/>
          <w:szCs w:val="24"/>
        </w:rPr>
        <w:t>siai buvo atsižvelgta į verslumo ugdymą. Vienas iš programos numatytų uždavinių, buvo mokykloje gautas teorines žinias nuolat pritaikyti praktiniuose užsiėmimuose, kas tiesiogiai skatintų mokinių motyvaciją, verslumo įgūdžių tobulinimą.</w:t>
      </w:r>
    </w:p>
    <w:p w:rsidR="00B23230" w:rsidRDefault="00360CD7" w:rsidP="00CE632C">
      <w:pPr>
        <w:shd w:val="clear" w:color="auto" w:fill="FFFFFF"/>
        <w:spacing w:before="100" w:beforeAutospacing="1" w:after="100" w:afterAutospacing="1"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M</w:t>
      </w:r>
      <w:r w:rsidR="00B23230">
        <w:rPr>
          <w:rFonts w:ascii="Times New Roman" w:hAnsi="Times New Roman" w:cs="Times New Roman"/>
          <w:sz w:val="24"/>
          <w:szCs w:val="24"/>
        </w:rPr>
        <w:t>etodiniųmokymo priemonių, skirtų verslumą ugdantiems pedagogams bendrojo lavinimo mokyklose, yra ir daugiau</w:t>
      </w:r>
      <w:r w:rsidR="00AD0CE3">
        <w:rPr>
          <w:rFonts w:ascii="Times New Roman" w:hAnsi="Times New Roman" w:cs="Times New Roman"/>
          <w:sz w:val="24"/>
          <w:szCs w:val="24"/>
        </w:rPr>
        <w:t>. Gimnazijos klasėse dirbantiems pedagogams skirta metodinė medžiaga</w:t>
      </w:r>
      <w:r w:rsidR="00B23230">
        <w:rPr>
          <w:rFonts w:ascii="Times New Roman" w:hAnsi="Times New Roman" w:cs="Times New Roman"/>
          <w:sz w:val="24"/>
          <w:szCs w:val="24"/>
        </w:rPr>
        <w:t>:</w:t>
      </w:r>
    </w:p>
    <w:p w:rsidR="00B23230" w:rsidRDefault="00B23230" w:rsidP="001966A7">
      <w:pPr>
        <w:pStyle w:val="Item"/>
        <w:keepNext w:val="0"/>
        <w:numPr>
          <w:ilvl w:val="0"/>
          <w:numId w:val="19"/>
        </w:numPr>
        <w:spacing w:before="0" w:after="0" w:line="360" w:lineRule="auto"/>
        <w:jc w:val="both"/>
        <w:rPr>
          <w:szCs w:val="24"/>
          <w:lang w:val="lt-LT"/>
        </w:rPr>
      </w:pPr>
      <w:r w:rsidRPr="00F237A3">
        <w:rPr>
          <w:szCs w:val="24"/>
          <w:u w:val="single"/>
          <w:lang w:val="lt-LT"/>
        </w:rPr>
        <w:t>Verslumo ugdymas: simuliaciniai žaidimai ir užduotys. Elektroninė mokytojo knyga/ VšĮ Drąsinkime ateitį. Vilnius, 2011</w:t>
      </w:r>
      <w:r w:rsidRPr="00074FA4">
        <w:rPr>
          <w:szCs w:val="24"/>
          <w:lang w:val="lt-LT"/>
        </w:rPr>
        <w:t>.</w:t>
      </w:r>
      <w:r>
        <w:rPr>
          <w:szCs w:val="24"/>
          <w:lang w:val="lt-LT"/>
        </w:rPr>
        <w:t xml:space="preserve"> Tai metodinė priemonė, skirta padėti mokytojams integruoti verslumą į mokomųjų dalykų programas</w:t>
      </w:r>
      <w:r w:rsidR="00920F0E">
        <w:rPr>
          <w:szCs w:val="24"/>
          <w:lang w:val="lt-LT"/>
        </w:rPr>
        <w:t>. Joje gausu aktyvių mokymo priemonių, kurie skatina mokinius tapti atsakingais, aktyviais, iniciatyviais piliečiais.</w:t>
      </w:r>
    </w:p>
    <w:p w:rsidR="00360CD7" w:rsidRDefault="00360CD7" w:rsidP="001966A7">
      <w:pPr>
        <w:pStyle w:val="Item"/>
        <w:keepNext w:val="0"/>
        <w:numPr>
          <w:ilvl w:val="0"/>
          <w:numId w:val="19"/>
        </w:numPr>
        <w:spacing w:before="0" w:after="0" w:line="360" w:lineRule="auto"/>
        <w:jc w:val="both"/>
        <w:rPr>
          <w:szCs w:val="24"/>
          <w:lang w:val="lt-LT"/>
        </w:rPr>
      </w:pPr>
      <w:r w:rsidRPr="00F237A3">
        <w:rPr>
          <w:szCs w:val="24"/>
          <w:u w:val="single"/>
          <w:lang w:val="lt-LT"/>
        </w:rPr>
        <w:t>Lietuvos Junior Achievement programos metodinė medžiaga</w:t>
      </w:r>
      <w:r w:rsidR="00920F0E" w:rsidRPr="00F237A3">
        <w:rPr>
          <w:szCs w:val="24"/>
          <w:u w:val="single"/>
          <w:lang w:val="lt-LT"/>
        </w:rPr>
        <w:t>;</w:t>
      </w:r>
      <w:r w:rsidR="00726643">
        <w:rPr>
          <w:szCs w:val="24"/>
          <w:lang w:val="lt-LT"/>
        </w:rPr>
        <w:t xml:space="preserve"> Ji skirta LJA ekonomikos programoms dėstyti mokyklose. Vidurinėje mokykloje yra dvi LJA programų grupės:</w:t>
      </w:r>
    </w:p>
    <w:p w:rsidR="00726643" w:rsidRPr="00D11FC3" w:rsidRDefault="00726643" w:rsidP="001966A7">
      <w:pPr>
        <w:pStyle w:val="Item"/>
        <w:keepNext w:val="0"/>
        <w:numPr>
          <w:ilvl w:val="0"/>
          <w:numId w:val="2"/>
        </w:numPr>
        <w:spacing w:before="0" w:after="0" w:line="360" w:lineRule="auto"/>
        <w:jc w:val="both"/>
        <w:rPr>
          <w:szCs w:val="24"/>
          <w:lang w:val="lt-LT"/>
        </w:rPr>
      </w:pPr>
      <w:r>
        <w:rPr>
          <w:szCs w:val="24"/>
          <w:lang w:val="lt-LT"/>
        </w:rPr>
        <w:t>Pr</w:t>
      </w:r>
      <w:r w:rsidR="000255B7">
        <w:rPr>
          <w:szCs w:val="24"/>
          <w:lang w:val="lt-LT"/>
        </w:rPr>
        <w:t>ogramos 9-10 klasių mokiniams</w:t>
      </w:r>
      <w:r w:rsidR="00962712">
        <w:rPr>
          <w:szCs w:val="24"/>
          <w:lang w:val="lt-LT"/>
        </w:rPr>
        <w:t>. Šiai programai parengtos trys pagrindinės metodinės mokomosiospriemonės</w:t>
      </w:r>
      <w:r w:rsidR="00924C60">
        <w:rPr>
          <w:szCs w:val="24"/>
          <w:lang w:val="lt-LT"/>
        </w:rPr>
        <w:t>:</w:t>
      </w:r>
      <w:r>
        <w:rPr>
          <w:szCs w:val="24"/>
          <w:lang w:val="lt-LT"/>
        </w:rPr>
        <w:t xml:space="preserve"> „Mano ekonomika“, „Veikianti įmonė“</w:t>
      </w:r>
      <w:r w:rsidR="00962712">
        <w:rPr>
          <w:szCs w:val="24"/>
          <w:lang w:val="lt-LT"/>
        </w:rPr>
        <w:t>, „Pasaulio žinios“, 2003.</w:t>
      </w:r>
      <w:r w:rsidR="000255B7">
        <w:rPr>
          <w:szCs w:val="24"/>
          <w:lang w:val="lt-LT"/>
        </w:rPr>
        <w:t xml:space="preserve"> Tai moksleiviams skirtos mokymo priemonės –praktinių užduočių sąsiuviniai. Moksleivius supažindina su pagrindinėmis ir svarbiausiomis ekonomikos sąvokomis, pagrindiniais valstybėje vykstančiais ekonominiais procesais, įmonės veikla, organizacine struktūra. Visose mokomosiose priemonėse nėra gausu teorinės medžiagos, orientuojamasi į mokinių praktinę veiklą, aktyvias į komandinį darbą ir diskusijas įtraukiančias užduotis. Naudojantis šiomis mokymo priemonėmis, mokytojas tampa patarėjas ir užduočių koordinatorius, o ne teorinių žinių perteikėjas. </w:t>
      </w:r>
      <w:r w:rsidR="008E0F13">
        <w:rPr>
          <w:szCs w:val="24"/>
          <w:lang w:val="lt-LT"/>
        </w:rPr>
        <w:t>Jam nereikia pačiam kurti ir galvoti apie aktyvius mokymo metodus pamokos metu, kadangi jų daug mokymo medžiagoje. (</w:t>
      </w:r>
      <w:r w:rsidR="00D11FC3" w:rsidRPr="00D11FC3">
        <w:rPr>
          <w:szCs w:val="24"/>
          <w:lang w:val="lt-LT"/>
        </w:rPr>
        <w:t xml:space="preserve">D. </w:t>
      </w:r>
      <w:r w:rsidR="008E0F13" w:rsidRPr="00D11FC3">
        <w:rPr>
          <w:szCs w:val="24"/>
          <w:lang w:val="lt-LT"/>
        </w:rPr>
        <w:t xml:space="preserve">Bareikienė, </w:t>
      </w:r>
      <w:r w:rsidR="00D11FC3" w:rsidRPr="00D11FC3">
        <w:rPr>
          <w:szCs w:val="24"/>
          <w:lang w:val="lt-LT"/>
        </w:rPr>
        <w:t xml:space="preserve">R. </w:t>
      </w:r>
      <w:r w:rsidR="008E0F13" w:rsidRPr="00D11FC3">
        <w:rPr>
          <w:szCs w:val="24"/>
          <w:lang w:val="lt-LT"/>
        </w:rPr>
        <w:t xml:space="preserve">Česonienė. ir kt </w:t>
      </w:r>
      <w:r w:rsidR="00D11FC3" w:rsidRPr="00D11FC3">
        <w:rPr>
          <w:szCs w:val="24"/>
          <w:lang w:val="lt-LT"/>
        </w:rPr>
        <w:t xml:space="preserve">., </w:t>
      </w:r>
      <w:r w:rsidR="008E0F13" w:rsidRPr="00D11FC3">
        <w:rPr>
          <w:szCs w:val="24"/>
          <w:lang w:val="lt-LT"/>
        </w:rPr>
        <w:t>2008)</w:t>
      </w:r>
    </w:p>
    <w:p w:rsidR="002E0242" w:rsidRPr="00F216A0" w:rsidRDefault="00352A5C" w:rsidP="001966A7">
      <w:pPr>
        <w:pStyle w:val="Item"/>
        <w:keepNext w:val="0"/>
        <w:numPr>
          <w:ilvl w:val="0"/>
          <w:numId w:val="2"/>
        </w:numPr>
        <w:spacing w:before="0" w:after="0" w:line="360" w:lineRule="auto"/>
        <w:jc w:val="both"/>
        <w:rPr>
          <w:szCs w:val="24"/>
          <w:lang w:val="lt-LT"/>
        </w:rPr>
      </w:pPr>
      <w:r w:rsidRPr="00340C92">
        <w:rPr>
          <w:szCs w:val="24"/>
          <w:lang w:val="lt-LT"/>
        </w:rPr>
        <w:t>Programos 11-12 klasių mokiniams</w:t>
      </w:r>
      <w:r w:rsidR="00522B46" w:rsidRPr="00340C92">
        <w:rPr>
          <w:szCs w:val="24"/>
          <w:lang w:val="lt-LT"/>
        </w:rPr>
        <w:t>: ”Kelias į sėkmę“, „Kaip tapti lyderiu“, „Mokomoji mokinių bendrovė“;</w:t>
      </w:r>
      <w:r w:rsidR="00381CD1" w:rsidRPr="00340C92">
        <w:rPr>
          <w:szCs w:val="24"/>
          <w:lang w:val="lt-LT"/>
        </w:rPr>
        <w:t xml:space="preserve">  „Bankų modeliavimo pratybos“, „Vadybos ir ekonominio modeliavimo pratybos“</w:t>
      </w:r>
      <w:r w:rsidR="002E0242" w:rsidRPr="00340C92">
        <w:rPr>
          <w:szCs w:val="24"/>
          <w:lang w:val="lt-LT"/>
        </w:rPr>
        <w:t>, „Imitacinė prekyba vertybiniais popieriais“. Šioms ekonomikos programoms dėstyti yra skirti išleisti ir išversti vadovėliai, metodinė medžiaga mokytojams, praktinių užduočių sąsiuviniai.</w:t>
      </w:r>
      <w:r w:rsidR="00F216A0">
        <w:rPr>
          <w:szCs w:val="24"/>
          <w:lang w:val="lt-LT"/>
        </w:rPr>
        <w:t xml:space="preserve"> Moksleiviai turi galimybę susitikti su verslo </w:t>
      </w:r>
      <w:r w:rsidR="00F216A0">
        <w:rPr>
          <w:szCs w:val="24"/>
          <w:lang w:val="lt-LT"/>
        </w:rPr>
        <w:lastRenderedPageBreak/>
        <w:t>konsultantais, kurie jiems atskleidžia daug praktinių dalykų, padeda gilinti verslumo įgūdžius, dalinasi gerąja patirtimi.</w:t>
      </w:r>
    </w:p>
    <w:p w:rsidR="002E0242" w:rsidRDefault="002E0242" w:rsidP="00CE632C">
      <w:pPr>
        <w:pStyle w:val="Item"/>
        <w:keepNext w:val="0"/>
        <w:spacing w:before="0" w:after="0" w:line="360" w:lineRule="auto"/>
        <w:ind w:firstLine="567"/>
        <w:jc w:val="both"/>
        <w:rPr>
          <w:szCs w:val="24"/>
          <w:lang w:val="lt-LT"/>
        </w:rPr>
      </w:pPr>
    </w:p>
    <w:p w:rsidR="00352A5C" w:rsidRDefault="00352A5C" w:rsidP="001966A7">
      <w:pPr>
        <w:pStyle w:val="Item"/>
        <w:keepNext w:val="0"/>
        <w:numPr>
          <w:ilvl w:val="0"/>
          <w:numId w:val="20"/>
        </w:numPr>
        <w:spacing w:before="0" w:after="0" w:line="360" w:lineRule="auto"/>
        <w:jc w:val="both"/>
        <w:rPr>
          <w:szCs w:val="24"/>
          <w:lang w:val="lt-LT"/>
        </w:rPr>
      </w:pPr>
      <w:bookmarkStart w:id="9" w:name="_Toc225092846"/>
      <w:r w:rsidRPr="00E5043C">
        <w:rPr>
          <w:u w:val="single"/>
          <w:lang w:val="lt-LT"/>
        </w:rPr>
        <w:t>Ekonomika. 9-10 klasėms. A.Maldeikienė; Vilnius:Tyto Alba,  2003</w:t>
      </w:r>
      <w:bookmarkEnd w:id="9"/>
      <w:r w:rsidRPr="00E5043C">
        <w:rPr>
          <w:lang w:val="lt-LT"/>
        </w:rPr>
        <w:t>;</w:t>
      </w:r>
      <w:r w:rsidR="00E10E95" w:rsidRPr="00E5043C">
        <w:rPr>
          <w:lang w:val="lt-LT"/>
        </w:rPr>
        <w:t xml:space="preserve"> Vadovėlyje gausu teorinės medžiagos, kai kurios temos pateikiamos labai smulkiai, daug medžiagos iš ekonomikos istorijos. Vadovėlyje pateikiamos pagrindinės ekonomikos sąvokos, ekonomikos dėsniai ir jų veikimo mechanizmo principai. Mokomosios priemonės teorinė medžiaga labiau skirta mokiniams, turintiems aukštesnio lygio žinias ir gebėjimus. Vadovėlyje nėra pateikta pakankamai daug mokymo priemonių, todėl mokytojas pamokoje įpareigotas kūrybiškai perteikti dėstomą medžiagą, taikyti jam priimtinus ir tinkančius mokymo metodus.</w:t>
      </w:r>
      <w:r w:rsidR="00D11FC3" w:rsidRPr="00E5043C">
        <w:rPr>
          <w:lang w:val="lt-LT"/>
        </w:rPr>
        <w:t>(</w:t>
      </w:r>
      <w:r w:rsidR="00D11FC3" w:rsidRPr="00D11FC3">
        <w:rPr>
          <w:szCs w:val="24"/>
          <w:lang w:val="lt-LT"/>
        </w:rPr>
        <w:t>D. Bareikienė, R. Česonienė. ir kt ., 2008)</w:t>
      </w:r>
      <w:r w:rsidR="007C5672">
        <w:rPr>
          <w:szCs w:val="24"/>
          <w:lang w:val="lt-LT"/>
        </w:rPr>
        <w:t>.</w:t>
      </w:r>
    </w:p>
    <w:p w:rsidR="002C6602" w:rsidRPr="007C5672" w:rsidRDefault="002C6602" w:rsidP="001966A7">
      <w:pPr>
        <w:pStyle w:val="Item"/>
        <w:keepNext w:val="0"/>
        <w:numPr>
          <w:ilvl w:val="0"/>
          <w:numId w:val="20"/>
        </w:numPr>
        <w:spacing w:before="0" w:after="0" w:line="360" w:lineRule="auto"/>
        <w:jc w:val="both"/>
        <w:rPr>
          <w:szCs w:val="24"/>
          <w:lang w:val="lt-LT"/>
        </w:rPr>
      </w:pPr>
      <w:bookmarkStart w:id="10" w:name="_Toc225092847"/>
      <w:r w:rsidRPr="00E5043C">
        <w:rPr>
          <w:u w:val="single"/>
          <w:lang w:val="lt-LT"/>
        </w:rPr>
        <w:t>A.Makutėnas, D.Makutėnienė. “Ekonomika. 9-10 klasėms”, Kaunas: Šviesa, 2008</w:t>
      </w:r>
      <w:bookmarkEnd w:id="10"/>
      <w:r w:rsidRPr="00E5043C">
        <w:rPr>
          <w:u w:val="single"/>
          <w:lang w:val="lt-LT"/>
        </w:rPr>
        <w:t>;</w:t>
      </w:r>
      <w:r w:rsidRPr="00E5043C">
        <w:rPr>
          <w:lang w:val="lt-LT"/>
        </w:rPr>
        <w:t xml:space="preserve"> Metodinė mokomoji priemonė skirta gilinti moksleivių ekonomines žinias, supratimą, verslumo gebėjimus, ugdyti asmenines savybes. Vadovėlį sudaro devyni skyriai, suskaidyti į kelis poskyrius. Pateikiamos pagrindinės ekonominės sąvokos, dėsniai, jų veikimo principai, gausu praktinių užduočių, diskusinių klausimų.</w:t>
      </w:r>
      <w:r w:rsidR="002F1811" w:rsidRPr="00E5043C">
        <w:rPr>
          <w:lang w:val="lt-LT"/>
        </w:rPr>
        <w:t xml:space="preserve"> Skyrių pabaigoje pateikiama papildomos medžiagoms patiems smalsiausiems ir gabiausiems moksleiviams.</w:t>
      </w:r>
      <w:r w:rsidRPr="00E5043C">
        <w:rPr>
          <w:lang w:val="lt-LT"/>
        </w:rPr>
        <w:t xml:space="preserve"> Vadovėlis sudarytas remiantis Ekonomikos ir verslumo bendrosios programos projektu.</w:t>
      </w:r>
      <w:r w:rsidR="00522B46" w:rsidRPr="00E5043C">
        <w:rPr>
          <w:lang w:val="lt-LT"/>
        </w:rPr>
        <w:t>(</w:t>
      </w:r>
      <w:r w:rsidR="00D11FC3" w:rsidRPr="00D11FC3">
        <w:rPr>
          <w:szCs w:val="24"/>
          <w:lang w:val="lt-LT"/>
        </w:rPr>
        <w:t xml:space="preserve"> D. Bareikienė, R. Česonienė. ir kt ., 2008)</w:t>
      </w:r>
      <w:r w:rsidR="00D11FC3">
        <w:rPr>
          <w:szCs w:val="24"/>
          <w:lang w:val="lt-LT"/>
        </w:rPr>
        <w:t>.</w:t>
      </w:r>
    </w:p>
    <w:p w:rsidR="00F237A3" w:rsidRPr="00236744" w:rsidRDefault="00F237A3" w:rsidP="001966A7">
      <w:pPr>
        <w:pStyle w:val="Item"/>
        <w:keepNext w:val="0"/>
        <w:numPr>
          <w:ilvl w:val="0"/>
          <w:numId w:val="20"/>
        </w:numPr>
        <w:spacing w:before="0" w:after="0" w:line="360" w:lineRule="auto"/>
        <w:jc w:val="both"/>
        <w:rPr>
          <w:szCs w:val="24"/>
          <w:u w:val="single"/>
          <w:lang w:val="lt-LT"/>
        </w:rPr>
      </w:pPr>
      <w:r w:rsidRPr="00236744">
        <w:rPr>
          <w:szCs w:val="24"/>
          <w:u w:val="single"/>
          <w:lang w:val="lt-LT"/>
        </w:rPr>
        <w:t>Mogišaitė, L. Verslumo ugdymas. Vilnius, 2010.</w:t>
      </w:r>
    </w:p>
    <w:p w:rsidR="006323AD" w:rsidRPr="006323AD" w:rsidRDefault="00F237A3" w:rsidP="001966A7">
      <w:pPr>
        <w:pStyle w:val="Item"/>
        <w:keepNext w:val="0"/>
        <w:numPr>
          <w:ilvl w:val="0"/>
          <w:numId w:val="20"/>
        </w:numPr>
        <w:spacing w:before="0" w:after="0" w:line="360" w:lineRule="auto"/>
        <w:contextualSpacing/>
        <w:jc w:val="both"/>
        <w:rPr>
          <w:szCs w:val="24"/>
          <w:u w:val="single"/>
          <w:lang w:val="lt-LT"/>
        </w:rPr>
      </w:pPr>
      <w:r w:rsidRPr="00236744">
        <w:rPr>
          <w:szCs w:val="24"/>
          <w:u w:val="single"/>
          <w:lang w:val="lt-LT"/>
        </w:rPr>
        <w:t>Verslumo pradmenys. Užduotys ir vertinimo pavyzdžiai. Durhamo universiteto verslo mokykla, 2000.</w:t>
      </w:r>
      <w:r w:rsidR="00FC6D3C">
        <w:rPr>
          <w:szCs w:val="24"/>
          <w:lang w:val="lt-LT"/>
        </w:rPr>
        <w:t>Vadovėlis skirtas 9-12 klasių moksleiviams. Kartu su mokomąja knyga pateikiamas kompaktinis diskas</w:t>
      </w:r>
      <w:r w:rsidR="00C428E9">
        <w:rPr>
          <w:szCs w:val="24"/>
          <w:lang w:val="lt-LT"/>
        </w:rPr>
        <w:t xml:space="preserve">, jame gausu medžiagos mokytojui ir užduočių </w:t>
      </w:r>
      <w:r w:rsidR="00C428E9" w:rsidRPr="001647C3">
        <w:rPr>
          <w:szCs w:val="24"/>
          <w:lang w:val="lt-LT"/>
        </w:rPr>
        <w:t>mokiniams</w:t>
      </w:r>
      <w:r w:rsidR="001647C3">
        <w:rPr>
          <w:szCs w:val="24"/>
          <w:lang w:val="lt-LT"/>
        </w:rPr>
        <w:t xml:space="preserve">. </w:t>
      </w:r>
      <w:r w:rsidR="001647C3" w:rsidRPr="00E5043C">
        <w:rPr>
          <w:lang w:val="lt-LT"/>
        </w:rPr>
        <w:t>Knyga sudaryta iš 4 modulių: užduodami klausimai</w:t>
      </w:r>
      <w:r w:rsidR="00FC6D3C" w:rsidRPr="00E5043C">
        <w:rPr>
          <w:lang w:val="lt-LT"/>
        </w:rPr>
        <w:t xml:space="preserve">, </w:t>
      </w:r>
      <w:r w:rsidR="001647C3" w:rsidRPr="00E5043C">
        <w:rPr>
          <w:lang w:val="lt-LT"/>
        </w:rPr>
        <w:t>naujų idėjų paieša</w:t>
      </w:r>
      <w:r w:rsidR="00FC6D3C" w:rsidRPr="00E5043C">
        <w:rPr>
          <w:lang w:val="lt-LT"/>
        </w:rPr>
        <w:t xml:space="preserve">, </w:t>
      </w:r>
      <w:r w:rsidR="001647C3" w:rsidRPr="00E5043C">
        <w:rPr>
          <w:lang w:val="lt-LT"/>
        </w:rPr>
        <w:t>planavimo procesas</w:t>
      </w:r>
      <w:r w:rsidR="00FC6D3C" w:rsidRPr="00E5043C">
        <w:rPr>
          <w:lang w:val="lt-LT"/>
        </w:rPr>
        <w:t xml:space="preserve">, </w:t>
      </w:r>
      <w:r w:rsidR="001647C3" w:rsidRPr="00E5043C">
        <w:rPr>
          <w:lang w:val="lt-LT"/>
        </w:rPr>
        <w:t>rezultatų gavimas</w:t>
      </w:r>
      <w:r w:rsidR="00FC6D3C" w:rsidRPr="00E5043C">
        <w:rPr>
          <w:lang w:val="lt-LT"/>
        </w:rPr>
        <w:t>.</w:t>
      </w:r>
      <w:r w:rsidR="001647C3" w:rsidRPr="00E5043C">
        <w:rPr>
          <w:lang w:val="lt-LT"/>
        </w:rPr>
        <w:t xml:space="preserve"> Mokytojas turi galimybę pats kūrybiškai organizuodamas pamokos  eigą pritaikyti knygoje pateiktą medžiagą, bei pasirinkiti, kiek laiko skirti kiekvienam moduliui.</w:t>
      </w:r>
      <w:r w:rsidR="001647C3" w:rsidRPr="001647C3">
        <w:rPr>
          <w:szCs w:val="24"/>
          <w:lang w:val="lt-LT"/>
        </w:rPr>
        <w:t xml:space="preserve">Vadovėlis yra </w:t>
      </w:r>
      <w:r w:rsidR="00FC6D3C" w:rsidRPr="00E5043C">
        <w:rPr>
          <w:lang w:val="lt-LT"/>
        </w:rPr>
        <w:t>projekto “Verslumo ugdymas”, vykdyto 22-ose bendrojo lavinimo ir profesinėse mokyklose, rezultatas</w:t>
      </w:r>
      <w:r w:rsidR="00D11FC3" w:rsidRPr="00E5043C">
        <w:rPr>
          <w:lang w:val="lt-LT"/>
        </w:rPr>
        <w:t xml:space="preserve">.                           .                               </w:t>
      </w:r>
      <w:r w:rsidR="006323AD" w:rsidRPr="00E5043C">
        <w:rPr>
          <w:lang w:val="lt-LT"/>
        </w:rPr>
        <w:br/>
      </w:r>
    </w:p>
    <w:p w:rsidR="006323AD" w:rsidRPr="006323AD" w:rsidRDefault="00924C60" w:rsidP="00CE632C">
      <w:pPr>
        <w:pStyle w:val="Item"/>
        <w:keepNext w:val="0"/>
        <w:spacing w:before="0" w:after="0" w:line="360" w:lineRule="auto"/>
        <w:ind w:firstLine="567"/>
        <w:contextualSpacing/>
        <w:jc w:val="both"/>
        <w:rPr>
          <w:szCs w:val="24"/>
          <w:u w:val="single"/>
          <w:lang w:val="lt-LT"/>
        </w:rPr>
      </w:pPr>
      <w:r w:rsidRPr="00E5043C">
        <w:rPr>
          <w:i/>
          <w:szCs w:val="24"/>
          <w:lang w:val="lt-LT"/>
        </w:rPr>
        <w:t xml:space="preserve">Išanalizavus literatūros šaltinius, paaiškėjo, kad </w:t>
      </w:r>
      <w:r w:rsidR="006323AD" w:rsidRPr="00E5043C">
        <w:rPr>
          <w:i/>
          <w:szCs w:val="24"/>
          <w:lang w:val="lt-LT"/>
        </w:rPr>
        <w:t xml:space="preserve">mokymo priemonių pasirinkimas ugdant verslumą pamokose yra platus, kurių didžiausią dalį sudaro vadovėliai. </w:t>
      </w:r>
      <w:r w:rsidR="006D53AB" w:rsidRPr="00E5043C">
        <w:rPr>
          <w:i/>
          <w:szCs w:val="24"/>
          <w:lang w:val="lt-LT"/>
        </w:rPr>
        <w:t xml:space="preserve">Apibendrinant galima teigti, kad mokymo priemonės nenurodo griežtos ir privalomos ugdymo tvarkos, nenustato mokymo proceso eigos, o tik pateikia rekomendacijas planuoti pamokai, </w:t>
      </w:r>
      <w:r w:rsidR="00CC5F7D" w:rsidRPr="00E5043C">
        <w:rPr>
          <w:i/>
          <w:szCs w:val="24"/>
          <w:lang w:val="lt-LT"/>
        </w:rPr>
        <w:lastRenderedPageBreak/>
        <w:t xml:space="preserve">pedagogams </w:t>
      </w:r>
      <w:r w:rsidR="006D53AB" w:rsidRPr="00E5043C">
        <w:rPr>
          <w:i/>
          <w:szCs w:val="24"/>
          <w:lang w:val="lt-LT"/>
        </w:rPr>
        <w:t>siūlo taikyti mokymo metodus pas</w:t>
      </w:r>
      <w:r w:rsidR="001C7332" w:rsidRPr="00E5043C">
        <w:rPr>
          <w:i/>
          <w:szCs w:val="24"/>
          <w:lang w:val="lt-LT"/>
        </w:rPr>
        <w:t>iekti dėstomo dalyko uždaviniams.</w:t>
      </w:r>
      <w:r w:rsidR="001F3BE6" w:rsidRPr="00E5043C">
        <w:rPr>
          <w:i/>
          <w:szCs w:val="24"/>
          <w:lang w:val="lt-LT"/>
        </w:rPr>
        <w:t>Mokytojas turi teisę ir visas galimybes pats koreguoti mokymo procesą, papildyti jį naujais mokymo metodais</w:t>
      </w:r>
      <w:r w:rsidR="00CC5F7D" w:rsidRPr="00E5043C">
        <w:rPr>
          <w:i/>
          <w:szCs w:val="24"/>
          <w:lang w:val="lt-LT"/>
        </w:rPr>
        <w:t>, svarbiausia, kad ugdymo turinys būtų orientuotas į bendrųjų kompetencijų ugdymą.</w:t>
      </w:r>
      <w:r w:rsidR="00363B34" w:rsidRPr="00E5043C">
        <w:rPr>
          <w:i/>
          <w:szCs w:val="24"/>
          <w:lang w:val="lt-LT"/>
        </w:rPr>
        <w:t>Pasirenkant mokymo priemones ir taikant jas ugdymo procese, mokytojas turi atkreipti dėmesį į tai, kad kai kuriose mokymo priemonėse – vadovėliuose yra temų, kurios neįeina į Ekonomikos ir verslumo bendrąją programą</w:t>
      </w:r>
      <w:r w:rsidR="00A67D2E" w:rsidRPr="00E5043C">
        <w:rPr>
          <w:i/>
          <w:szCs w:val="24"/>
          <w:lang w:val="lt-LT"/>
        </w:rPr>
        <w:t>, o kai k</w:t>
      </w:r>
      <w:r w:rsidR="001F3BE6" w:rsidRPr="00E5043C">
        <w:rPr>
          <w:i/>
          <w:szCs w:val="24"/>
          <w:lang w:val="lt-LT"/>
        </w:rPr>
        <w:t>urių Ekonomikos ir verslumo bendrojoje programoje</w:t>
      </w:r>
      <w:r w:rsidR="00A67D2E" w:rsidRPr="00E5043C">
        <w:rPr>
          <w:i/>
          <w:szCs w:val="24"/>
          <w:lang w:val="lt-LT"/>
        </w:rPr>
        <w:t>esančių temų nėra vadovėliuose. Todėl nuo paties mokytojo priklauso pats ugdymo turinys, kuris dažnai nukreiptas ir į papildomų gebėjimų ir žinių nei numatyta Bendrosiose programose ugdymą.</w:t>
      </w:r>
      <w:r w:rsidR="006323AD" w:rsidRPr="00E5043C">
        <w:rPr>
          <w:i/>
          <w:szCs w:val="24"/>
          <w:lang w:val="lt-LT"/>
        </w:rPr>
        <w:t xml:space="preserve"> Mokytojams paruošti metodinių rekomendacijų rinkiniai skirti padėti ekonomiką dėstantiems pedagogams integruoti verslumą ir organizuoti verslumo ugdymo procesą</w:t>
      </w:r>
    </w:p>
    <w:p w:rsidR="001C7332" w:rsidRPr="006D53AB" w:rsidRDefault="001C7332" w:rsidP="00CE632C">
      <w:pPr>
        <w:tabs>
          <w:tab w:val="center" w:pos="4819"/>
        </w:tabs>
        <w:spacing w:line="360" w:lineRule="auto"/>
        <w:ind w:firstLine="567"/>
        <w:jc w:val="both"/>
        <w:rPr>
          <w:rFonts w:ascii="Times New Roman" w:hAnsi="Times New Roman" w:cs="Times New Roman"/>
          <w:sz w:val="24"/>
          <w:szCs w:val="24"/>
        </w:rPr>
      </w:pPr>
    </w:p>
    <w:p w:rsidR="00047D2A" w:rsidRDefault="0031314C" w:rsidP="007C5672">
      <w:pPr>
        <w:pStyle w:val="Heading3"/>
      </w:pPr>
      <w:bookmarkStart w:id="11" w:name="_Toc374546455"/>
      <w:r w:rsidRPr="006F49FB">
        <w:t>1.4.2. V</w:t>
      </w:r>
      <w:r w:rsidR="001C6DF5" w:rsidRPr="006F49FB">
        <w:t>erslumo ugdymui skirti mokymo metodai</w:t>
      </w:r>
      <w:r w:rsidR="006F00A2">
        <w:t>/formos</w:t>
      </w:r>
      <w:r w:rsidR="001C6DF5" w:rsidRPr="006F49FB">
        <w:t>, jų specifik</w:t>
      </w:r>
      <w:r w:rsidR="008A0925">
        <w:t>a</w:t>
      </w:r>
      <w:bookmarkEnd w:id="11"/>
    </w:p>
    <w:p w:rsidR="005F36DF" w:rsidRPr="003D0693" w:rsidRDefault="005F36DF" w:rsidP="00CE632C">
      <w:pPr>
        <w:tabs>
          <w:tab w:val="center" w:pos="4819"/>
        </w:tabs>
        <w:spacing w:line="36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Naujų technologijų amžius keičia ne tik visuomenę, bet ir požiūrį į mokslą, švietimą, ugdymą.  Šiandien vienas svarbiausių švietimo tikslų – ugdyti žmogų, kuris prisitaikytų prie besikeičiančios aplinkos, gyvenimo tempo, būtų aktyvus. Vienas iš </w:t>
      </w:r>
      <w:r w:rsidR="001533B7">
        <w:rPr>
          <w:rFonts w:ascii="Times New Roman" w:hAnsi="Times New Roman" w:cs="Times New Roman"/>
          <w:sz w:val="24"/>
          <w:szCs w:val="24"/>
        </w:rPr>
        <w:t xml:space="preserve">svarbiausių </w:t>
      </w:r>
      <w:r>
        <w:rPr>
          <w:rFonts w:ascii="Times New Roman" w:hAnsi="Times New Roman" w:cs="Times New Roman"/>
          <w:sz w:val="24"/>
          <w:szCs w:val="24"/>
        </w:rPr>
        <w:t xml:space="preserve">veiksnių, padedantis pasiekti aukštų ir kokybiškų rezultatų tame, yra </w:t>
      </w:r>
      <w:r w:rsidR="001533B7">
        <w:rPr>
          <w:rFonts w:ascii="Times New Roman" w:hAnsi="Times New Roman" w:cs="Times New Roman"/>
          <w:sz w:val="24"/>
          <w:szCs w:val="24"/>
        </w:rPr>
        <w:t xml:space="preserve">kokybiškų ir tinkamų mokymo </w:t>
      </w:r>
      <w:r w:rsidR="002246FA">
        <w:rPr>
          <w:rFonts w:ascii="Times New Roman" w:hAnsi="Times New Roman" w:cs="Times New Roman"/>
          <w:sz w:val="24"/>
          <w:szCs w:val="24"/>
        </w:rPr>
        <w:t>metodų/</w:t>
      </w:r>
      <w:r w:rsidR="001533B7">
        <w:rPr>
          <w:rFonts w:ascii="Times New Roman" w:hAnsi="Times New Roman" w:cs="Times New Roman"/>
          <w:sz w:val="24"/>
          <w:szCs w:val="24"/>
        </w:rPr>
        <w:t xml:space="preserve">formų parinkimas ir taikymas ugdymo įstaigose. Modernėjant technologijoms, augant jų poreikiui, kinta ir švietimo nuostatos, mokymo ir mokymosi metodai bendro lavinimo mokyklose. Kaip nurodyta </w:t>
      </w:r>
      <w:r w:rsidR="001533B7" w:rsidRPr="001533B7">
        <w:rPr>
          <w:rFonts w:ascii="Times New Roman" w:hAnsi="Times New Roman" w:cs="Times New Roman"/>
          <w:color w:val="000000"/>
          <w:sz w:val="24"/>
          <w:szCs w:val="24"/>
          <w:shd w:val="clear" w:color="auto" w:fill="FFFFFF"/>
        </w:rPr>
        <w:t>Lietuvos švietimo koncepcijoje vienas iš svarbiausių</w:t>
      </w:r>
      <w:r w:rsidR="001533B7">
        <w:rPr>
          <w:rFonts w:ascii="Times New Roman" w:hAnsi="Times New Roman" w:cs="Times New Roman"/>
          <w:color w:val="000000"/>
          <w:sz w:val="24"/>
          <w:szCs w:val="24"/>
          <w:shd w:val="clear" w:color="auto" w:fill="FFFFFF"/>
        </w:rPr>
        <w:t xml:space="preserve"> tikslų apibrėžia</w:t>
      </w:r>
      <w:r w:rsidR="001533B7" w:rsidRPr="001533B7">
        <w:rPr>
          <w:rFonts w:ascii="Times New Roman" w:hAnsi="Times New Roman" w:cs="Times New Roman"/>
          <w:color w:val="000000"/>
          <w:sz w:val="24"/>
          <w:szCs w:val="24"/>
          <w:shd w:val="clear" w:color="auto" w:fill="FFFFFF"/>
        </w:rPr>
        <w:t xml:space="preserve"> „ugdyti kritiškai mąstantį žmogų, gebantį svarstyti esminius žmogaus egzistencijos klausimus, atsakingai daryti sprendimus ir savarankiškai veikti“</w:t>
      </w:r>
      <w:r w:rsidR="00973EB0">
        <w:rPr>
          <w:rFonts w:ascii="Times New Roman" w:hAnsi="Times New Roman" w:cs="Times New Roman"/>
          <w:color w:val="000000"/>
          <w:sz w:val="24"/>
          <w:szCs w:val="24"/>
          <w:shd w:val="clear" w:color="auto" w:fill="FFFFFF"/>
        </w:rPr>
        <w:t>.</w:t>
      </w:r>
      <w:r w:rsidR="001533B7">
        <w:rPr>
          <w:rFonts w:ascii="Times New Roman" w:hAnsi="Times New Roman" w:cs="Times New Roman"/>
          <w:color w:val="000000"/>
          <w:sz w:val="24"/>
          <w:szCs w:val="24"/>
          <w:shd w:val="clear" w:color="auto" w:fill="FFFFFF"/>
        </w:rPr>
        <w:t>(</w:t>
      </w:r>
      <w:r w:rsidR="001533B7" w:rsidRPr="00973EB0">
        <w:rPr>
          <w:rFonts w:ascii="Times New Roman" w:hAnsi="Times New Roman" w:cs="Times New Roman"/>
          <w:color w:val="000000"/>
          <w:sz w:val="24"/>
          <w:szCs w:val="24"/>
          <w:shd w:val="clear" w:color="auto" w:fill="FFFFFF"/>
        </w:rPr>
        <w:t>Lietuvos švietimo koncepcija. Vilnius, 1992.)</w:t>
      </w:r>
      <w:r w:rsidR="006F00A2">
        <w:rPr>
          <w:rFonts w:ascii="Times New Roman" w:hAnsi="Times New Roman" w:cs="Times New Roman"/>
          <w:color w:val="000000"/>
          <w:sz w:val="24"/>
          <w:szCs w:val="24"/>
          <w:shd w:val="clear" w:color="auto" w:fill="FFFFFF"/>
        </w:rPr>
        <w:t xml:space="preserve"> Remiantis šiuo tikslu,</w:t>
      </w:r>
      <w:r w:rsidR="00920CF4">
        <w:rPr>
          <w:rFonts w:ascii="Times New Roman" w:hAnsi="Times New Roman" w:cs="Times New Roman"/>
          <w:color w:val="000000"/>
          <w:sz w:val="24"/>
          <w:szCs w:val="24"/>
          <w:shd w:val="clear" w:color="auto" w:fill="FFFFFF"/>
        </w:rPr>
        <w:t xml:space="preserve"> labai svarbu, kad jau mokykloje pedagogai sugebėtų tinkamai pasirinkus mokymo priemones ir metodus suteikti mokiniams ne tik dalykinių žinių, bet ir paruoštų juos mokymuisi visą gyvenimą, ugdyt</w:t>
      </w:r>
      <w:r w:rsidR="00423D4F">
        <w:rPr>
          <w:rFonts w:ascii="Times New Roman" w:hAnsi="Times New Roman" w:cs="Times New Roman"/>
          <w:color w:val="000000"/>
          <w:sz w:val="24"/>
          <w:szCs w:val="24"/>
          <w:shd w:val="clear" w:color="auto" w:fill="FFFFFF"/>
        </w:rPr>
        <w:t>ų jų vidinę motyvaciją, skatintų juos kritiškai mąstyti, patiems priimti, vertinti informaciją, priimti sprendimus.</w:t>
      </w:r>
      <w:r w:rsidR="003D0693">
        <w:rPr>
          <w:rFonts w:ascii="Times New Roman" w:hAnsi="Times New Roman" w:cs="Times New Roman"/>
          <w:color w:val="000000"/>
          <w:sz w:val="24"/>
          <w:szCs w:val="24"/>
          <w:shd w:val="clear" w:color="auto" w:fill="FFFFFF"/>
        </w:rPr>
        <w:t xml:space="preserve"> Mokymosi </w:t>
      </w:r>
      <w:r w:rsidR="003A6969">
        <w:rPr>
          <w:rFonts w:ascii="Times New Roman" w:hAnsi="Times New Roman" w:cs="Times New Roman"/>
          <w:color w:val="000000"/>
          <w:sz w:val="24"/>
          <w:szCs w:val="24"/>
          <w:shd w:val="clear" w:color="auto" w:fill="FFFFFF"/>
        </w:rPr>
        <w:t>metodai</w:t>
      </w:r>
      <w:r w:rsidR="003D0693">
        <w:rPr>
          <w:rFonts w:ascii="Times New Roman" w:hAnsi="Times New Roman" w:cs="Times New Roman"/>
          <w:color w:val="000000"/>
          <w:sz w:val="24"/>
          <w:szCs w:val="24"/>
          <w:shd w:val="clear" w:color="auto" w:fill="FFFFFF"/>
        </w:rPr>
        <w:t xml:space="preserve"> – tai </w:t>
      </w:r>
      <w:r w:rsidR="003D0693" w:rsidRPr="003D0693">
        <w:rPr>
          <w:rFonts w:ascii="Times New Roman" w:hAnsi="Times New Roman" w:cs="Times New Roman"/>
          <w:color w:val="000000"/>
          <w:sz w:val="24"/>
          <w:szCs w:val="24"/>
          <w:shd w:val="clear" w:color="auto" w:fill="FFFFFF"/>
        </w:rPr>
        <w:t xml:space="preserve"> „mokinių ugdymo bū</w:t>
      </w:r>
      <w:r w:rsidR="003D0693">
        <w:rPr>
          <w:rFonts w:ascii="Times New Roman" w:hAnsi="Times New Roman" w:cs="Times New Roman"/>
          <w:color w:val="000000"/>
          <w:sz w:val="24"/>
          <w:szCs w:val="24"/>
          <w:shd w:val="clear" w:color="auto" w:fill="FFFFFF"/>
        </w:rPr>
        <w:t>dai mokymo procese“ (</w:t>
      </w:r>
      <w:r w:rsidR="003D0693" w:rsidRPr="00973EB0">
        <w:rPr>
          <w:rFonts w:ascii="Times New Roman" w:hAnsi="Times New Roman" w:cs="Times New Roman"/>
          <w:color w:val="000000"/>
          <w:sz w:val="24"/>
          <w:szCs w:val="24"/>
          <w:shd w:val="clear" w:color="auto" w:fill="FFFFFF"/>
        </w:rPr>
        <w:t>Rajeckas, 1999, p.142</w:t>
      </w:r>
      <w:r w:rsidR="00973EB0" w:rsidRPr="00973EB0">
        <w:rPr>
          <w:rFonts w:ascii="Times New Roman" w:hAnsi="Times New Roman" w:cs="Times New Roman"/>
          <w:color w:val="000000"/>
          <w:sz w:val="24"/>
          <w:szCs w:val="24"/>
          <w:shd w:val="clear" w:color="auto" w:fill="FFFFFF"/>
        </w:rPr>
        <w:t>).</w:t>
      </w:r>
      <w:r w:rsidR="003A6969">
        <w:rPr>
          <w:rFonts w:ascii="Times New Roman" w:hAnsi="Times New Roman" w:cs="Times New Roman"/>
          <w:color w:val="000000"/>
          <w:sz w:val="24"/>
          <w:szCs w:val="24"/>
          <w:shd w:val="clear" w:color="auto" w:fill="FFFFFF"/>
        </w:rPr>
        <w:t xml:space="preserve">Galima teigti, kad didžia dalimi jie tiesiogiai susiję su mokinio mokymosi rezultatais ir tolimesne mokinio motyvacija bei saviugda. </w:t>
      </w:r>
    </w:p>
    <w:p w:rsidR="001D73FF" w:rsidRDefault="00441D1E" w:rsidP="00CE632C">
      <w:pPr>
        <w:tabs>
          <w:tab w:val="center" w:pos="4819"/>
        </w:tabs>
        <w:spacing w:line="36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E.Barzdžiukienės ir R.Jarovaitienės</w:t>
      </w:r>
      <w:r w:rsidR="00693FEA">
        <w:rPr>
          <w:rFonts w:ascii="Times New Roman" w:hAnsi="Times New Roman" w:cs="Times New Roman"/>
          <w:color w:val="000000"/>
          <w:sz w:val="24"/>
          <w:szCs w:val="24"/>
          <w:shd w:val="clear" w:color="auto" w:fill="FFFFFF"/>
        </w:rPr>
        <w:t xml:space="preserve"> (2007)</w:t>
      </w:r>
      <w:r>
        <w:rPr>
          <w:rFonts w:ascii="Times New Roman" w:hAnsi="Times New Roman" w:cs="Times New Roman"/>
          <w:color w:val="000000"/>
          <w:sz w:val="24"/>
          <w:szCs w:val="24"/>
          <w:shd w:val="clear" w:color="auto" w:fill="FFFFFF"/>
        </w:rPr>
        <w:t xml:space="preserve"> straipsnyje teigiama, kad pedagogai rinkdami mokymo metodus pamokoms, turi atkreipti dėmesį į jų paskirtį ir kriterijus. Metodai turi užtikrinti kiek galima didesnį mokinių aktyvų dalyvavimą, aktyvinti jų turimas žinias, sudaryti galimybę tarpusavyje bendrauti, diskutuoti, aktyviai reikšti mintis. </w:t>
      </w:r>
    </w:p>
    <w:p w:rsidR="003C53D7" w:rsidRDefault="003C53D7" w:rsidP="00CE632C">
      <w:pPr>
        <w:tabs>
          <w:tab w:val="center" w:pos="4819"/>
        </w:tabs>
        <w:spacing w:line="36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Pedagogai turi galimybę patys savo ugdymo procese pasirinkti mokymo metodus. Tai padaryti jiems lengviau, įvertinus tam tikrus kriterijus. Mokymo met</w:t>
      </w:r>
      <w:r w:rsidR="0046558F">
        <w:rPr>
          <w:rFonts w:ascii="Times New Roman" w:hAnsi="Times New Roman" w:cs="Times New Roman"/>
          <w:color w:val="000000"/>
          <w:sz w:val="24"/>
          <w:szCs w:val="24"/>
          <w:shd w:val="clear" w:color="auto" w:fill="FFFFFF"/>
        </w:rPr>
        <w:t xml:space="preserve">odų pasirinkimą lemia kelios veiksnių grupės </w:t>
      </w:r>
      <w:r w:rsidR="00165DE5" w:rsidRPr="00165DE5">
        <w:rPr>
          <w:rFonts w:ascii="Times New Roman" w:hAnsi="Times New Roman" w:cs="Times New Roman"/>
          <w:color w:val="000000"/>
          <w:sz w:val="24"/>
          <w:szCs w:val="24"/>
          <w:shd w:val="clear" w:color="auto" w:fill="FFFFFF"/>
        </w:rPr>
        <w:t>(5</w:t>
      </w:r>
      <w:r w:rsidR="0046558F" w:rsidRPr="00165DE5">
        <w:rPr>
          <w:rFonts w:ascii="Times New Roman" w:hAnsi="Times New Roman" w:cs="Times New Roman"/>
          <w:color w:val="000000"/>
          <w:sz w:val="24"/>
          <w:szCs w:val="24"/>
          <w:shd w:val="clear" w:color="auto" w:fill="FFFFFF"/>
        </w:rPr>
        <w:t>pav.)</w:t>
      </w:r>
    </w:p>
    <w:p w:rsidR="00FD24C8" w:rsidRDefault="003C53D7" w:rsidP="00CE632C">
      <w:pPr>
        <w:tabs>
          <w:tab w:val="center" w:pos="4819"/>
        </w:tabs>
        <w:spacing w:line="360" w:lineRule="auto"/>
        <w:ind w:firstLine="567"/>
        <w:jc w:val="center"/>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shd w:val="clear" w:color="auto" w:fill="FFFFFF"/>
        </w:rPr>
        <w:drawing>
          <wp:inline distT="0" distB="0" distL="0" distR="0">
            <wp:extent cx="4714875" cy="1504950"/>
            <wp:effectExtent l="0" t="0" r="9525" b="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DC16AE" w:rsidRDefault="00165DE5" w:rsidP="00CE632C">
      <w:pPr>
        <w:tabs>
          <w:tab w:val="center" w:pos="4819"/>
        </w:tabs>
        <w:spacing w:line="360" w:lineRule="auto"/>
        <w:ind w:firstLine="567"/>
        <w:contextualSpacing/>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5 p</w:t>
      </w:r>
      <w:r w:rsidR="00F96FAB">
        <w:rPr>
          <w:rFonts w:ascii="Times New Roman" w:hAnsi="Times New Roman" w:cs="Times New Roman"/>
          <w:color w:val="000000"/>
          <w:sz w:val="24"/>
          <w:szCs w:val="24"/>
          <w:shd w:val="clear" w:color="auto" w:fill="FFFFFF"/>
        </w:rPr>
        <w:t>av. Veiksniai, kurie lemia mokymo metodų pasirinkimą</w:t>
      </w:r>
    </w:p>
    <w:p w:rsidR="003A7D25" w:rsidRDefault="00CE1BBF" w:rsidP="00CE632C">
      <w:pPr>
        <w:tabs>
          <w:tab w:val="center" w:pos="4819"/>
        </w:tabs>
        <w:spacing w:line="360" w:lineRule="auto"/>
        <w:ind w:firstLine="567"/>
        <w:contextualSpacing/>
        <w:jc w:val="both"/>
        <w:rPr>
          <w:rFonts w:ascii="Times New Roman" w:hAnsi="Times New Roman" w:cs="Times New Roman"/>
          <w:color w:val="000000"/>
          <w:sz w:val="24"/>
          <w:szCs w:val="24"/>
          <w:shd w:val="clear" w:color="auto" w:fill="FFFFFF"/>
        </w:rPr>
      </w:pPr>
      <w:r w:rsidRPr="00973EB0">
        <w:rPr>
          <w:rFonts w:ascii="Times New Roman" w:hAnsi="Times New Roman" w:cs="Times New Roman"/>
          <w:b/>
          <w:color w:val="000000"/>
          <w:sz w:val="20"/>
          <w:szCs w:val="20"/>
          <w:shd w:val="clear" w:color="auto" w:fill="FFFFFF"/>
        </w:rPr>
        <w:t>Šaltinis</w:t>
      </w:r>
      <w:r w:rsidRPr="00973EB0">
        <w:rPr>
          <w:rFonts w:ascii="Times New Roman" w:hAnsi="Times New Roman" w:cs="Times New Roman"/>
          <w:color w:val="000000"/>
          <w:sz w:val="20"/>
          <w:szCs w:val="20"/>
          <w:shd w:val="clear" w:color="auto" w:fill="FFFFFF"/>
        </w:rPr>
        <w:t>: sudaryta pagal A.Galkienė, A.Cijūnaitienė</w:t>
      </w:r>
      <w:r w:rsidR="00973EB0" w:rsidRPr="00973EB0">
        <w:rPr>
          <w:rFonts w:ascii="Times New Roman" w:hAnsi="Times New Roman" w:cs="Times New Roman"/>
          <w:color w:val="000000"/>
          <w:sz w:val="20"/>
          <w:szCs w:val="20"/>
          <w:shd w:val="clear" w:color="auto" w:fill="FFFFFF"/>
        </w:rPr>
        <w:t>, 2007</w:t>
      </w:r>
    </w:p>
    <w:p w:rsidR="003209B3" w:rsidRDefault="003D0693" w:rsidP="00CE632C">
      <w:pPr>
        <w:tabs>
          <w:tab w:val="center" w:pos="4819"/>
        </w:tabs>
        <w:spacing w:line="36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Šiandieniniame mokymo procese surandama ir praktikoje taikoma daugybė įvairių aktyviųjų mokymo metodų.</w:t>
      </w:r>
      <w:r w:rsidR="001D73FF">
        <w:rPr>
          <w:rFonts w:ascii="Times New Roman" w:hAnsi="Times New Roman" w:cs="Times New Roman"/>
          <w:color w:val="000000"/>
          <w:sz w:val="24"/>
          <w:szCs w:val="24"/>
          <w:shd w:val="clear" w:color="auto" w:fill="FFFFFF"/>
        </w:rPr>
        <w:t xml:space="preserve"> Mokymo metodų įvairovė didelė – taikytini tiek </w:t>
      </w:r>
      <w:r w:rsidR="001D73FF" w:rsidRPr="002246FA">
        <w:rPr>
          <w:rFonts w:ascii="Times New Roman" w:hAnsi="Times New Roman" w:cs="Times New Roman"/>
          <w:i/>
          <w:color w:val="000000"/>
          <w:sz w:val="24"/>
          <w:szCs w:val="24"/>
          <w:shd w:val="clear" w:color="auto" w:fill="FFFFFF"/>
        </w:rPr>
        <w:t>tradiciniai,</w:t>
      </w:r>
      <w:r w:rsidR="001D73FF">
        <w:rPr>
          <w:rFonts w:ascii="Times New Roman" w:hAnsi="Times New Roman" w:cs="Times New Roman"/>
          <w:color w:val="000000"/>
          <w:sz w:val="24"/>
          <w:szCs w:val="24"/>
          <w:shd w:val="clear" w:color="auto" w:fill="FFFFFF"/>
        </w:rPr>
        <w:t xml:space="preserve"> tiek </w:t>
      </w:r>
      <w:r w:rsidR="001D73FF" w:rsidRPr="002246FA">
        <w:rPr>
          <w:rFonts w:ascii="Times New Roman" w:hAnsi="Times New Roman" w:cs="Times New Roman"/>
          <w:i/>
          <w:color w:val="000000"/>
          <w:sz w:val="24"/>
          <w:szCs w:val="24"/>
          <w:shd w:val="clear" w:color="auto" w:fill="FFFFFF"/>
        </w:rPr>
        <w:t>netradiciniai</w:t>
      </w:r>
      <w:r w:rsidR="001D73FF">
        <w:rPr>
          <w:rFonts w:ascii="Times New Roman" w:hAnsi="Times New Roman" w:cs="Times New Roman"/>
          <w:color w:val="000000"/>
          <w:sz w:val="24"/>
          <w:szCs w:val="24"/>
          <w:shd w:val="clear" w:color="auto" w:fill="FFFFFF"/>
        </w:rPr>
        <w:t xml:space="preserve"> mokymo metodai.</w:t>
      </w:r>
      <w:r w:rsidR="00977A3F">
        <w:rPr>
          <w:rFonts w:ascii="Times New Roman" w:hAnsi="Times New Roman" w:cs="Times New Roman"/>
          <w:color w:val="000000"/>
          <w:sz w:val="24"/>
          <w:szCs w:val="24"/>
          <w:shd w:val="clear" w:color="auto" w:fill="FFFFFF"/>
        </w:rPr>
        <w:t>Netradiciniais metodais švietime vadinami tokie, kurie paprastai dar gan retai taikomi ugdyme, bet yra labiau reikšmi</w:t>
      </w:r>
      <w:r w:rsidR="002246FA">
        <w:rPr>
          <w:rFonts w:ascii="Times New Roman" w:hAnsi="Times New Roman" w:cs="Times New Roman"/>
          <w:color w:val="000000"/>
          <w:sz w:val="24"/>
          <w:szCs w:val="24"/>
          <w:shd w:val="clear" w:color="auto" w:fill="FFFFFF"/>
        </w:rPr>
        <w:t>ngi ir efektyvūs ugdymo procese negu tradiciniai.</w:t>
      </w:r>
    </w:p>
    <w:p w:rsidR="003D0693" w:rsidRPr="00BE722F" w:rsidRDefault="00E51729" w:rsidP="00CE632C">
      <w:pPr>
        <w:tabs>
          <w:tab w:val="center" w:pos="4819"/>
        </w:tabs>
        <w:spacing w:line="360" w:lineRule="auto"/>
        <w:ind w:firstLine="567"/>
        <w:jc w:val="both"/>
        <w:rPr>
          <w:rFonts w:ascii="Times New Roman" w:hAnsi="Times New Roman" w:cs="Times New Roman"/>
          <w:b/>
          <w:i/>
          <w:color w:val="000000"/>
          <w:sz w:val="24"/>
          <w:szCs w:val="24"/>
          <w:shd w:val="clear" w:color="auto" w:fill="FFFFFF"/>
        </w:rPr>
      </w:pPr>
      <w:r w:rsidRPr="00E51729">
        <w:rPr>
          <w:rFonts w:ascii="Times New Roman" w:hAnsi="Times New Roman" w:cs="Times New Roman"/>
          <w:b/>
          <w:i/>
          <w:color w:val="000000"/>
          <w:sz w:val="24"/>
          <w:szCs w:val="24"/>
          <w:shd w:val="clear" w:color="auto" w:fill="FFFFFF"/>
        </w:rPr>
        <w:t>Tradiciniai metodai</w:t>
      </w:r>
      <w:r w:rsidR="00BE722F">
        <w:rPr>
          <w:rFonts w:ascii="Times New Roman" w:hAnsi="Times New Roman" w:cs="Times New Roman"/>
          <w:b/>
          <w:i/>
          <w:color w:val="000000"/>
          <w:sz w:val="24"/>
          <w:szCs w:val="24"/>
          <w:shd w:val="clear" w:color="auto" w:fill="FFFFFF"/>
        </w:rPr>
        <w:t xml:space="preserve">. </w:t>
      </w:r>
      <w:r w:rsidR="00663E8C">
        <w:rPr>
          <w:rFonts w:ascii="Times New Roman" w:hAnsi="Times New Roman" w:cs="Times New Roman"/>
          <w:color w:val="000000"/>
          <w:sz w:val="24"/>
          <w:szCs w:val="24"/>
          <w:shd w:val="clear" w:color="auto" w:fill="FFFFFF"/>
        </w:rPr>
        <w:t>L.Jovaiša (2001</w:t>
      </w:r>
      <w:r w:rsidR="00D7444C">
        <w:rPr>
          <w:rFonts w:ascii="Times New Roman" w:hAnsi="Times New Roman" w:cs="Times New Roman"/>
          <w:color w:val="000000"/>
          <w:sz w:val="24"/>
          <w:szCs w:val="24"/>
          <w:shd w:val="clear" w:color="auto" w:fill="FFFFFF"/>
        </w:rPr>
        <w:t xml:space="preserve">) </w:t>
      </w:r>
      <w:r w:rsidR="003209B3">
        <w:rPr>
          <w:rFonts w:ascii="Times New Roman" w:hAnsi="Times New Roman" w:cs="Times New Roman"/>
          <w:color w:val="000000"/>
          <w:sz w:val="24"/>
          <w:szCs w:val="24"/>
          <w:shd w:val="clear" w:color="auto" w:fill="FFFFFF"/>
        </w:rPr>
        <w:t>tradicinius</w:t>
      </w:r>
      <w:r w:rsidR="00D7444C">
        <w:rPr>
          <w:rFonts w:ascii="Times New Roman" w:hAnsi="Times New Roman" w:cs="Times New Roman"/>
          <w:color w:val="000000"/>
          <w:sz w:val="24"/>
          <w:szCs w:val="24"/>
          <w:shd w:val="clear" w:color="auto" w:fill="FFFFFF"/>
        </w:rPr>
        <w:t xml:space="preserve"> mokymo metodus suskirstė į tris grupes:</w:t>
      </w:r>
    </w:p>
    <w:p w:rsidR="00D7444C" w:rsidRPr="00CE632C" w:rsidRDefault="006F00A2" w:rsidP="001966A7">
      <w:pPr>
        <w:pStyle w:val="ListParagraph"/>
        <w:numPr>
          <w:ilvl w:val="0"/>
          <w:numId w:val="21"/>
        </w:numPr>
        <w:tabs>
          <w:tab w:val="center" w:pos="4819"/>
        </w:tabs>
        <w:spacing w:line="360" w:lineRule="auto"/>
        <w:jc w:val="both"/>
        <w:rPr>
          <w:rFonts w:ascii="Times New Roman" w:hAnsi="Times New Roman" w:cs="Times New Roman"/>
          <w:color w:val="000000"/>
          <w:sz w:val="24"/>
          <w:szCs w:val="24"/>
          <w:shd w:val="clear" w:color="auto" w:fill="FFFFFF"/>
        </w:rPr>
      </w:pPr>
      <w:r w:rsidRPr="00CE632C">
        <w:rPr>
          <w:rFonts w:ascii="Times New Roman" w:hAnsi="Times New Roman" w:cs="Times New Roman"/>
          <w:color w:val="000000"/>
          <w:sz w:val="24"/>
          <w:szCs w:val="24"/>
          <w:shd w:val="clear" w:color="auto" w:fill="FFFFFF"/>
        </w:rPr>
        <w:t>t</w:t>
      </w:r>
      <w:r w:rsidR="00D7444C" w:rsidRPr="00CE632C">
        <w:rPr>
          <w:rFonts w:ascii="Times New Roman" w:hAnsi="Times New Roman" w:cs="Times New Roman"/>
          <w:color w:val="000000"/>
          <w:sz w:val="24"/>
          <w:szCs w:val="24"/>
          <w:shd w:val="clear" w:color="auto" w:fill="FFFFFF"/>
        </w:rPr>
        <w:t>aikomi informacijai perteikti</w:t>
      </w:r>
      <w:r w:rsidR="009F6F1C" w:rsidRPr="00CE632C">
        <w:rPr>
          <w:rFonts w:ascii="Times New Roman" w:hAnsi="Times New Roman" w:cs="Times New Roman"/>
          <w:color w:val="000000"/>
          <w:sz w:val="24"/>
          <w:szCs w:val="24"/>
          <w:shd w:val="clear" w:color="auto" w:fill="FFFFFF"/>
        </w:rPr>
        <w:t>. Prie jų būtų galima priskirti demonstravimą, informacinių šaltinių nagrinėjimą, schemų, grafikų, lentelių lyginimą ir kt.</w:t>
      </w:r>
      <w:r w:rsidR="00D7444C" w:rsidRPr="00CE632C">
        <w:rPr>
          <w:rFonts w:ascii="Times New Roman" w:hAnsi="Times New Roman" w:cs="Times New Roman"/>
          <w:color w:val="000000"/>
          <w:sz w:val="24"/>
          <w:szCs w:val="24"/>
          <w:shd w:val="clear" w:color="auto" w:fill="FFFFFF"/>
        </w:rPr>
        <w:t>;</w:t>
      </w:r>
    </w:p>
    <w:p w:rsidR="00D7444C" w:rsidRPr="00CE632C" w:rsidRDefault="00D7444C" w:rsidP="001966A7">
      <w:pPr>
        <w:pStyle w:val="ListParagraph"/>
        <w:numPr>
          <w:ilvl w:val="0"/>
          <w:numId w:val="21"/>
        </w:numPr>
        <w:tabs>
          <w:tab w:val="center" w:pos="4819"/>
        </w:tabs>
        <w:spacing w:line="360" w:lineRule="auto"/>
        <w:jc w:val="both"/>
        <w:rPr>
          <w:rFonts w:ascii="Times New Roman" w:hAnsi="Times New Roman" w:cs="Times New Roman"/>
          <w:color w:val="000000"/>
          <w:sz w:val="24"/>
          <w:szCs w:val="24"/>
          <w:shd w:val="clear" w:color="auto" w:fill="FFFFFF"/>
        </w:rPr>
      </w:pPr>
      <w:r w:rsidRPr="00CE632C">
        <w:rPr>
          <w:rFonts w:ascii="Times New Roman" w:hAnsi="Times New Roman" w:cs="Times New Roman"/>
          <w:color w:val="000000"/>
          <w:sz w:val="24"/>
          <w:szCs w:val="24"/>
          <w:shd w:val="clear" w:color="auto" w:fill="FFFFFF"/>
        </w:rPr>
        <w:t>praktiniai – operaciniai metodai, labiau koncentruoti į mokinių tam tikros veiklos atlikimo ugdymą, į procesą</w:t>
      </w:r>
      <w:r w:rsidR="009F6F1C" w:rsidRPr="00CE632C">
        <w:rPr>
          <w:rFonts w:ascii="Times New Roman" w:hAnsi="Times New Roman" w:cs="Times New Roman"/>
          <w:color w:val="000000"/>
          <w:sz w:val="24"/>
          <w:szCs w:val="24"/>
          <w:shd w:val="clear" w:color="auto" w:fill="FFFFFF"/>
        </w:rPr>
        <w:t xml:space="preserve"> (t.y. eksperimentai, laboratoriniai darbai, </w:t>
      </w:r>
      <w:r w:rsidR="001D73FF" w:rsidRPr="00CE632C">
        <w:rPr>
          <w:rFonts w:ascii="Times New Roman" w:hAnsi="Times New Roman" w:cs="Times New Roman"/>
          <w:color w:val="000000"/>
          <w:sz w:val="24"/>
          <w:szCs w:val="24"/>
          <w:shd w:val="clear" w:color="auto" w:fill="FFFFFF"/>
        </w:rPr>
        <w:t xml:space="preserve">grafiniai darbai, </w:t>
      </w:r>
      <w:r w:rsidR="009F6F1C" w:rsidRPr="00CE632C">
        <w:rPr>
          <w:rFonts w:ascii="Times New Roman" w:hAnsi="Times New Roman" w:cs="Times New Roman"/>
          <w:color w:val="000000"/>
          <w:sz w:val="24"/>
          <w:szCs w:val="24"/>
          <w:shd w:val="clear" w:color="auto" w:fill="FFFFFF"/>
        </w:rPr>
        <w:t>pratybos, seminarai, prezentacijos ir kt.)</w:t>
      </w:r>
      <w:r w:rsidRPr="00CE632C">
        <w:rPr>
          <w:rFonts w:ascii="Times New Roman" w:hAnsi="Times New Roman" w:cs="Times New Roman"/>
          <w:color w:val="000000"/>
          <w:sz w:val="24"/>
          <w:szCs w:val="24"/>
          <w:shd w:val="clear" w:color="auto" w:fill="FFFFFF"/>
        </w:rPr>
        <w:t>;</w:t>
      </w:r>
    </w:p>
    <w:p w:rsidR="00D7444C" w:rsidRPr="00CE632C" w:rsidRDefault="00D7444C" w:rsidP="001966A7">
      <w:pPr>
        <w:pStyle w:val="ListParagraph"/>
        <w:numPr>
          <w:ilvl w:val="0"/>
          <w:numId w:val="21"/>
        </w:numPr>
        <w:tabs>
          <w:tab w:val="center" w:pos="4819"/>
        </w:tabs>
        <w:spacing w:line="360" w:lineRule="auto"/>
        <w:jc w:val="both"/>
        <w:rPr>
          <w:rFonts w:ascii="Times New Roman" w:hAnsi="Times New Roman" w:cs="Times New Roman"/>
          <w:color w:val="000000"/>
          <w:sz w:val="24"/>
          <w:szCs w:val="24"/>
          <w:shd w:val="clear" w:color="auto" w:fill="FFFFFF"/>
        </w:rPr>
      </w:pPr>
      <w:r w:rsidRPr="00CE632C">
        <w:rPr>
          <w:rFonts w:ascii="Times New Roman" w:hAnsi="Times New Roman" w:cs="Times New Roman"/>
          <w:color w:val="000000"/>
          <w:sz w:val="24"/>
          <w:szCs w:val="24"/>
          <w:shd w:val="clear" w:color="auto" w:fill="FFFFFF"/>
        </w:rPr>
        <w:t>kūrybiniai metodai, skatinantys mokinių kūrybiškumą, aktyvumą bei kritinį mąstymą</w:t>
      </w:r>
      <w:r w:rsidR="009F6F1C" w:rsidRPr="00CE632C">
        <w:rPr>
          <w:rFonts w:ascii="Times New Roman" w:hAnsi="Times New Roman" w:cs="Times New Roman"/>
          <w:color w:val="000000"/>
          <w:sz w:val="24"/>
          <w:szCs w:val="24"/>
          <w:shd w:val="clear" w:color="auto" w:fill="FFFFFF"/>
        </w:rPr>
        <w:t xml:space="preserve"> (atvejo analizė, diskusija, „minčių lietus“, nebaigti sakiniai ir kt.)</w:t>
      </w:r>
      <w:r w:rsidRPr="00CE632C">
        <w:rPr>
          <w:rFonts w:ascii="Times New Roman" w:hAnsi="Times New Roman" w:cs="Times New Roman"/>
          <w:color w:val="000000"/>
          <w:sz w:val="24"/>
          <w:szCs w:val="24"/>
          <w:shd w:val="clear" w:color="auto" w:fill="FFFFFF"/>
        </w:rPr>
        <w:t>;</w:t>
      </w:r>
    </w:p>
    <w:p w:rsidR="00FB544F" w:rsidRDefault="00FB544F" w:rsidP="00CE632C">
      <w:pPr>
        <w:tabs>
          <w:tab w:val="center" w:pos="4819"/>
        </w:tabs>
        <w:spacing w:line="360" w:lineRule="auto"/>
        <w:ind w:firstLine="567"/>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Ypatingai svarbūs mokymo procese yra kūrybiniai metodai. Tą </w:t>
      </w:r>
      <w:r w:rsidR="00663E8C">
        <w:rPr>
          <w:rFonts w:ascii="Times New Roman" w:hAnsi="Times New Roman" w:cs="Times New Roman"/>
          <w:color w:val="000000"/>
          <w:sz w:val="24"/>
          <w:szCs w:val="24"/>
          <w:shd w:val="clear" w:color="auto" w:fill="FFFFFF"/>
        </w:rPr>
        <w:t>akcentuoja ir N.Kuitienė (2005), manydama, kad j</w:t>
      </w:r>
      <w:r>
        <w:rPr>
          <w:rFonts w:ascii="Times New Roman" w:hAnsi="Times New Roman" w:cs="Times New Roman"/>
          <w:color w:val="000000"/>
          <w:sz w:val="24"/>
          <w:szCs w:val="24"/>
          <w:shd w:val="clear" w:color="auto" w:fill="FFFFFF"/>
        </w:rPr>
        <w:t xml:space="preserve">ų dėka </w:t>
      </w:r>
      <w:r w:rsidR="00233614">
        <w:rPr>
          <w:rFonts w:ascii="Times New Roman" w:hAnsi="Times New Roman" w:cs="Times New Roman"/>
          <w:color w:val="000000"/>
          <w:sz w:val="24"/>
          <w:szCs w:val="24"/>
          <w:shd w:val="clear" w:color="auto" w:fill="FFFFFF"/>
        </w:rPr>
        <w:t>mokiniai patys aktyviai imasi ieškoti problemų sprendimų variantų, gilinasi į nestandartines situacijas ir ieško priimtiniausio sprendimo. Ugdomas jų kritinis mąstymas, iniciatyvumo, kūrybiškumo bei kiti verslumo gebėjimai. Tai</w:t>
      </w:r>
      <w:r w:rsidR="00E44B93">
        <w:rPr>
          <w:rFonts w:ascii="Times New Roman" w:hAnsi="Times New Roman" w:cs="Times New Roman"/>
          <w:color w:val="000000"/>
          <w:sz w:val="24"/>
          <w:szCs w:val="24"/>
          <w:shd w:val="clear" w:color="auto" w:fill="FFFFFF"/>
        </w:rPr>
        <w:t xml:space="preserve">kant kūrybinius mokymo procesus, pirmiausiai sukuriama probleminė situacija, paskui orientuojamasi į problemos formulavimą ir plano jai spręsti sudarymą, problemos sprendimo organizavimą ir įgyvendinimą. </w:t>
      </w:r>
    </w:p>
    <w:p w:rsidR="003209B3" w:rsidRDefault="00663E8C" w:rsidP="00CE632C">
      <w:pPr>
        <w:tabs>
          <w:tab w:val="center" w:pos="4819"/>
        </w:tabs>
        <w:spacing w:line="360" w:lineRule="auto"/>
        <w:ind w:firstLine="567"/>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Jovaiša (2001</w:t>
      </w:r>
      <w:r w:rsidR="003209B3">
        <w:rPr>
          <w:rFonts w:ascii="Times New Roman" w:hAnsi="Times New Roman" w:cs="Times New Roman"/>
          <w:color w:val="000000"/>
          <w:sz w:val="24"/>
          <w:szCs w:val="24"/>
          <w:shd w:val="clear" w:color="auto" w:fill="FFFFFF"/>
        </w:rPr>
        <w:t xml:space="preserve">) kūrybinius metodus suklasifikavo į grupes, kurios pavaizduotos </w:t>
      </w:r>
      <w:r w:rsidR="00165DE5" w:rsidRPr="00165DE5">
        <w:rPr>
          <w:rFonts w:ascii="Times New Roman" w:hAnsi="Times New Roman" w:cs="Times New Roman"/>
          <w:color w:val="000000"/>
          <w:sz w:val="24"/>
          <w:szCs w:val="24"/>
          <w:shd w:val="clear" w:color="auto" w:fill="FFFFFF"/>
        </w:rPr>
        <w:t>6</w:t>
      </w:r>
      <w:r w:rsidR="003209B3" w:rsidRPr="00165DE5">
        <w:rPr>
          <w:rFonts w:ascii="Times New Roman" w:hAnsi="Times New Roman" w:cs="Times New Roman"/>
          <w:color w:val="000000"/>
          <w:sz w:val="24"/>
          <w:szCs w:val="24"/>
          <w:shd w:val="clear" w:color="auto" w:fill="FFFFFF"/>
        </w:rPr>
        <w:t xml:space="preserve"> p</w:t>
      </w:r>
      <w:r w:rsidR="003209B3">
        <w:rPr>
          <w:rFonts w:ascii="Times New Roman" w:hAnsi="Times New Roman" w:cs="Times New Roman"/>
          <w:color w:val="000000"/>
          <w:sz w:val="24"/>
          <w:szCs w:val="24"/>
          <w:shd w:val="clear" w:color="auto" w:fill="FFFFFF"/>
        </w:rPr>
        <w:t>aveiksle:</w:t>
      </w:r>
    </w:p>
    <w:p w:rsidR="003209B3" w:rsidRDefault="003209B3" w:rsidP="00CE632C">
      <w:pPr>
        <w:tabs>
          <w:tab w:val="center" w:pos="4819"/>
        </w:tabs>
        <w:spacing w:line="36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shd w:val="clear" w:color="auto" w:fill="FFFFFF"/>
        </w:rPr>
        <w:drawing>
          <wp:inline distT="0" distB="0" distL="0" distR="0">
            <wp:extent cx="5019675" cy="2533650"/>
            <wp:effectExtent l="0" t="38100" r="0" b="0"/>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FB544F" w:rsidRDefault="00165DE5" w:rsidP="007C5672">
      <w:pPr>
        <w:tabs>
          <w:tab w:val="center" w:pos="4819"/>
        </w:tabs>
        <w:spacing w:line="360" w:lineRule="auto"/>
        <w:ind w:firstLine="567"/>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6</w:t>
      </w:r>
      <w:r w:rsidR="00F44461">
        <w:rPr>
          <w:rFonts w:ascii="Times New Roman" w:hAnsi="Times New Roman" w:cs="Times New Roman"/>
          <w:color w:val="000000"/>
          <w:sz w:val="24"/>
          <w:szCs w:val="24"/>
          <w:shd w:val="clear" w:color="auto" w:fill="FFFFFF"/>
        </w:rPr>
        <w:t xml:space="preserve"> pav. Kūrybinių metodų klasifikacija</w:t>
      </w:r>
    </w:p>
    <w:p w:rsidR="00CE1BBF" w:rsidRPr="00CE1BBF" w:rsidRDefault="00CE1BBF" w:rsidP="00CE632C">
      <w:pPr>
        <w:tabs>
          <w:tab w:val="center" w:pos="4819"/>
        </w:tabs>
        <w:spacing w:line="360" w:lineRule="auto"/>
        <w:ind w:firstLine="567"/>
        <w:rPr>
          <w:rFonts w:ascii="Times New Roman" w:hAnsi="Times New Roman" w:cs="Times New Roman"/>
          <w:color w:val="000000"/>
          <w:sz w:val="20"/>
          <w:szCs w:val="20"/>
          <w:shd w:val="clear" w:color="auto" w:fill="FFFFFF"/>
        </w:rPr>
      </w:pPr>
      <w:r w:rsidRPr="00CE1BBF">
        <w:rPr>
          <w:rFonts w:ascii="Times New Roman" w:hAnsi="Times New Roman" w:cs="Times New Roman"/>
          <w:b/>
          <w:color w:val="000000"/>
          <w:sz w:val="20"/>
          <w:szCs w:val="20"/>
          <w:shd w:val="clear" w:color="auto" w:fill="FFFFFF"/>
        </w:rPr>
        <w:t>Šaltinis:</w:t>
      </w:r>
      <w:r>
        <w:rPr>
          <w:rFonts w:ascii="Times New Roman" w:hAnsi="Times New Roman" w:cs="Times New Roman"/>
          <w:color w:val="000000"/>
          <w:sz w:val="20"/>
          <w:szCs w:val="20"/>
          <w:shd w:val="clear" w:color="auto" w:fill="FFFFFF"/>
        </w:rPr>
        <w:t xml:space="preserve"> sudaryta pagal Jovai</w:t>
      </w:r>
      <w:r w:rsidR="00663E8C">
        <w:rPr>
          <w:rFonts w:ascii="Times New Roman" w:hAnsi="Times New Roman" w:cs="Times New Roman"/>
          <w:color w:val="000000"/>
          <w:sz w:val="20"/>
          <w:szCs w:val="20"/>
          <w:shd w:val="clear" w:color="auto" w:fill="FFFFFF"/>
        </w:rPr>
        <w:t>ša,  2001</w:t>
      </w:r>
    </w:p>
    <w:p w:rsidR="00F44461" w:rsidRDefault="00F44461" w:rsidP="00CE632C">
      <w:pPr>
        <w:tabs>
          <w:tab w:val="center" w:pos="4819"/>
        </w:tabs>
        <w:spacing w:line="360" w:lineRule="auto"/>
        <w:ind w:left="357" w:firstLine="567"/>
        <w:contextualSpacing/>
        <w:jc w:val="both"/>
        <w:rPr>
          <w:rFonts w:ascii="Times New Roman" w:hAnsi="Times New Roman" w:cs="Times New Roman"/>
          <w:color w:val="000000"/>
          <w:sz w:val="24"/>
          <w:szCs w:val="24"/>
          <w:shd w:val="clear" w:color="auto" w:fill="FFFFFF"/>
        </w:rPr>
      </w:pPr>
      <w:r w:rsidRPr="00F44461">
        <w:rPr>
          <w:rFonts w:ascii="Times New Roman" w:hAnsi="Times New Roman" w:cs="Times New Roman"/>
          <w:i/>
          <w:color w:val="000000"/>
          <w:sz w:val="24"/>
          <w:szCs w:val="24"/>
          <w:shd w:val="clear" w:color="auto" w:fill="FFFFFF"/>
        </w:rPr>
        <w:t>Tiriamuosius mokymo metodus</w:t>
      </w:r>
      <w:r>
        <w:rPr>
          <w:rFonts w:ascii="Times New Roman" w:hAnsi="Times New Roman" w:cs="Times New Roman"/>
          <w:color w:val="000000"/>
          <w:sz w:val="24"/>
          <w:szCs w:val="24"/>
          <w:shd w:val="clear" w:color="auto" w:fill="FFFFFF"/>
        </w:rPr>
        <w:t xml:space="preserve"> sudaro: stebėjimas, eksperimentai, darbas su moksline literatūra, matematiniai-statistiniai skaičiavimai, tyrimo rezultatų pateikimas.</w:t>
      </w:r>
    </w:p>
    <w:p w:rsidR="00F44461" w:rsidRDefault="00F44461" w:rsidP="00CE632C">
      <w:pPr>
        <w:tabs>
          <w:tab w:val="center" w:pos="4819"/>
        </w:tabs>
        <w:spacing w:line="360" w:lineRule="auto"/>
        <w:ind w:left="357" w:firstLine="567"/>
        <w:contextualSpacing/>
        <w:jc w:val="both"/>
        <w:rPr>
          <w:rFonts w:ascii="Times New Roman" w:hAnsi="Times New Roman" w:cs="Times New Roman"/>
          <w:color w:val="000000"/>
          <w:sz w:val="24"/>
          <w:szCs w:val="24"/>
          <w:shd w:val="clear" w:color="auto" w:fill="FFFFFF"/>
        </w:rPr>
      </w:pPr>
      <w:r>
        <w:rPr>
          <w:rFonts w:ascii="Times New Roman" w:hAnsi="Times New Roman" w:cs="Times New Roman"/>
          <w:i/>
          <w:color w:val="000000"/>
          <w:sz w:val="24"/>
          <w:szCs w:val="24"/>
          <w:shd w:val="clear" w:color="auto" w:fill="FFFFFF"/>
        </w:rPr>
        <w:t xml:space="preserve">Probleminius mokymo metodus </w:t>
      </w:r>
      <w:r>
        <w:rPr>
          <w:rFonts w:ascii="Times New Roman" w:hAnsi="Times New Roman" w:cs="Times New Roman"/>
          <w:color w:val="000000"/>
          <w:sz w:val="24"/>
          <w:szCs w:val="24"/>
          <w:shd w:val="clear" w:color="auto" w:fill="FFFFFF"/>
        </w:rPr>
        <w:t>pagal Jovaišą (2001) sudaro probleminis pokalbis pagal probleminę situaciją, kūrybiniai rašiniai, algoritmavimas, uždavinių sprendimas, techninis modeliavimas.</w:t>
      </w:r>
    </w:p>
    <w:p w:rsidR="00F44461" w:rsidRDefault="00F44461" w:rsidP="00CE632C">
      <w:pPr>
        <w:tabs>
          <w:tab w:val="center" w:pos="4819"/>
        </w:tabs>
        <w:spacing w:line="360" w:lineRule="auto"/>
        <w:ind w:left="357" w:firstLine="567"/>
        <w:contextualSpacing/>
        <w:jc w:val="both"/>
        <w:rPr>
          <w:rFonts w:ascii="Times New Roman" w:hAnsi="Times New Roman" w:cs="Times New Roman"/>
          <w:color w:val="000000"/>
          <w:sz w:val="24"/>
          <w:szCs w:val="24"/>
          <w:shd w:val="clear" w:color="auto" w:fill="FFFFFF"/>
        </w:rPr>
      </w:pPr>
      <w:r>
        <w:rPr>
          <w:rFonts w:ascii="Times New Roman" w:hAnsi="Times New Roman" w:cs="Times New Roman"/>
          <w:i/>
          <w:color w:val="000000"/>
          <w:sz w:val="24"/>
          <w:szCs w:val="24"/>
          <w:shd w:val="clear" w:color="auto" w:fill="FFFFFF"/>
        </w:rPr>
        <w:t xml:space="preserve">Euristinių mokymo metodų </w:t>
      </w:r>
      <w:r w:rsidRPr="00F44461">
        <w:rPr>
          <w:rFonts w:ascii="Times New Roman" w:hAnsi="Times New Roman" w:cs="Times New Roman"/>
          <w:color w:val="000000"/>
          <w:sz w:val="24"/>
          <w:szCs w:val="24"/>
          <w:shd w:val="clear" w:color="auto" w:fill="FFFFFF"/>
        </w:rPr>
        <w:t xml:space="preserve">grupę </w:t>
      </w:r>
      <w:r>
        <w:rPr>
          <w:rFonts w:ascii="Times New Roman" w:hAnsi="Times New Roman" w:cs="Times New Roman"/>
          <w:color w:val="000000"/>
          <w:sz w:val="24"/>
          <w:szCs w:val="24"/>
          <w:shd w:val="clear" w:color="auto" w:fill="FFFFFF"/>
        </w:rPr>
        <w:t>sudaro mažiausiai mokymo metodų – euristinis pokalbis, loginis įrodymas, paieškos, techninis konstravimas. Šių mokymo metodų specifika yra ta, kad jų tikslas yra rasti naują ir tikslesnį sprendimą</w:t>
      </w:r>
      <w:r w:rsidR="00747DAF">
        <w:rPr>
          <w:rFonts w:ascii="Times New Roman" w:hAnsi="Times New Roman" w:cs="Times New Roman"/>
          <w:color w:val="000000"/>
          <w:sz w:val="24"/>
          <w:szCs w:val="24"/>
          <w:shd w:val="clear" w:color="auto" w:fill="FFFFFF"/>
        </w:rPr>
        <w:t>, skatinti naujų</w:t>
      </w:r>
      <w:r>
        <w:rPr>
          <w:rFonts w:ascii="Times New Roman" w:hAnsi="Times New Roman" w:cs="Times New Roman"/>
          <w:color w:val="000000"/>
          <w:sz w:val="24"/>
          <w:szCs w:val="24"/>
          <w:shd w:val="clear" w:color="auto" w:fill="FFFFFF"/>
        </w:rPr>
        <w:t xml:space="preserve"> ir </w:t>
      </w:r>
      <w:r w:rsidR="00747DAF">
        <w:rPr>
          <w:rFonts w:ascii="Times New Roman" w:hAnsi="Times New Roman" w:cs="Times New Roman"/>
          <w:color w:val="000000"/>
          <w:sz w:val="24"/>
          <w:szCs w:val="24"/>
          <w:shd w:val="clear" w:color="auto" w:fill="FFFFFF"/>
        </w:rPr>
        <w:t xml:space="preserve">priešingų jau esamiems dalykams </w:t>
      </w:r>
      <w:r w:rsidR="002246FA">
        <w:rPr>
          <w:rFonts w:ascii="Times New Roman" w:hAnsi="Times New Roman" w:cs="Times New Roman"/>
          <w:color w:val="000000"/>
          <w:sz w:val="24"/>
          <w:szCs w:val="24"/>
          <w:shd w:val="clear" w:color="auto" w:fill="FFFFFF"/>
        </w:rPr>
        <w:t xml:space="preserve">teiginių </w:t>
      </w:r>
      <w:r w:rsidR="00747DAF">
        <w:rPr>
          <w:rFonts w:ascii="Times New Roman" w:hAnsi="Times New Roman" w:cs="Times New Roman"/>
          <w:color w:val="000000"/>
          <w:sz w:val="24"/>
          <w:szCs w:val="24"/>
          <w:shd w:val="clear" w:color="auto" w:fill="FFFFFF"/>
        </w:rPr>
        <w:t>radimą.</w:t>
      </w:r>
    </w:p>
    <w:p w:rsidR="00747DAF" w:rsidRPr="00983A06" w:rsidRDefault="00983A06" w:rsidP="00CE632C">
      <w:pPr>
        <w:tabs>
          <w:tab w:val="center" w:pos="4819"/>
        </w:tabs>
        <w:spacing w:line="360" w:lineRule="auto"/>
        <w:ind w:left="357" w:firstLine="567"/>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Tradiciniai ugdymo metodai yra labiau statiški ugdymo procese, labiau orientuojasi į ugdymą kaip žinių ir teorijos perteikimą ugdytiniams.</w:t>
      </w:r>
      <w:r w:rsidR="00CE7F18">
        <w:rPr>
          <w:rFonts w:ascii="Times New Roman" w:hAnsi="Times New Roman" w:cs="Times New Roman"/>
          <w:color w:val="000000"/>
          <w:sz w:val="24"/>
          <w:szCs w:val="24"/>
          <w:shd w:val="clear" w:color="auto" w:fill="FFFFFF"/>
        </w:rPr>
        <w:t xml:space="preserve"> Tik nedidelė dalis tradicinių metodų leidžia improvizuoti, atsiskleisti mokiniui, laisvai jam reikštis.</w:t>
      </w:r>
    </w:p>
    <w:p w:rsidR="002E1846" w:rsidRDefault="00747DAF" w:rsidP="00CE632C">
      <w:pPr>
        <w:tabs>
          <w:tab w:val="center" w:pos="4819"/>
        </w:tabs>
        <w:spacing w:line="360" w:lineRule="auto"/>
        <w:ind w:left="357" w:firstLine="567"/>
        <w:contextualSpacing/>
        <w:jc w:val="both"/>
        <w:rPr>
          <w:rFonts w:ascii="Times New Roman" w:hAnsi="Times New Roman" w:cs="Times New Roman"/>
          <w:b/>
          <w:i/>
          <w:color w:val="000000"/>
          <w:sz w:val="24"/>
          <w:szCs w:val="24"/>
          <w:shd w:val="clear" w:color="auto" w:fill="FFFFFF"/>
        </w:rPr>
      </w:pPr>
      <w:r w:rsidRPr="00747DAF">
        <w:rPr>
          <w:rFonts w:ascii="Times New Roman" w:hAnsi="Times New Roman" w:cs="Times New Roman"/>
          <w:b/>
          <w:i/>
          <w:color w:val="000000"/>
          <w:sz w:val="24"/>
          <w:szCs w:val="24"/>
          <w:shd w:val="clear" w:color="auto" w:fill="FFFFFF"/>
        </w:rPr>
        <w:t>Netradiciniai metodai</w:t>
      </w:r>
      <w:r w:rsidR="00BE722F">
        <w:rPr>
          <w:rFonts w:ascii="Times New Roman" w:hAnsi="Times New Roman" w:cs="Times New Roman"/>
          <w:b/>
          <w:i/>
          <w:color w:val="000000"/>
          <w:sz w:val="24"/>
          <w:szCs w:val="24"/>
          <w:shd w:val="clear" w:color="auto" w:fill="FFFFFF"/>
        </w:rPr>
        <w:t xml:space="preserve">. </w:t>
      </w:r>
      <w:r w:rsidR="002246FA">
        <w:rPr>
          <w:rFonts w:ascii="Times New Roman" w:hAnsi="Times New Roman" w:cs="Times New Roman"/>
          <w:color w:val="000000"/>
          <w:sz w:val="24"/>
          <w:szCs w:val="24"/>
          <w:shd w:val="clear" w:color="auto" w:fill="FFFFFF"/>
        </w:rPr>
        <w:t>Šia</w:t>
      </w:r>
      <w:r w:rsidR="006B6D03">
        <w:rPr>
          <w:rFonts w:ascii="Times New Roman" w:hAnsi="Times New Roman" w:cs="Times New Roman"/>
          <w:color w:val="000000"/>
          <w:sz w:val="24"/>
          <w:szCs w:val="24"/>
          <w:shd w:val="clear" w:color="auto" w:fill="FFFFFF"/>
        </w:rPr>
        <w:t>ndienos mokymo procese</w:t>
      </w:r>
      <w:r w:rsidR="002246FA">
        <w:rPr>
          <w:rFonts w:ascii="Times New Roman" w:hAnsi="Times New Roman" w:cs="Times New Roman"/>
          <w:color w:val="000000"/>
          <w:sz w:val="24"/>
          <w:szCs w:val="24"/>
          <w:shd w:val="clear" w:color="auto" w:fill="FFFFFF"/>
        </w:rPr>
        <w:t xml:space="preserve"> tradicinius ir nekintančius mokymo metodus intensyviai keičia aktyvieji</w:t>
      </w:r>
      <w:r w:rsidR="00C8775A">
        <w:rPr>
          <w:rFonts w:ascii="Times New Roman" w:hAnsi="Times New Roman" w:cs="Times New Roman"/>
          <w:color w:val="000000"/>
          <w:sz w:val="24"/>
          <w:szCs w:val="24"/>
          <w:shd w:val="clear" w:color="auto" w:fill="FFFFFF"/>
        </w:rPr>
        <w:t xml:space="preserve"> arba netradiciniai </w:t>
      </w:r>
      <w:r w:rsidR="002246FA">
        <w:rPr>
          <w:rFonts w:ascii="Times New Roman" w:hAnsi="Times New Roman" w:cs="Times New Roman"/>
          <w:color w:val="000000"/>
          <w:sz w:val="24"/>
          <w:szCs w:val="24"/>
          <w:shd w:val="clear" w:color="auto" w:fill="FFFFFF"/>
        </w:rPr>
        <w:t xml:space="preserve"> mokymo metodai. Jų dėka mokymo procesas tampa dinamiškesnis, įdomesnis, greičiau pasiekiami efektyvūs rezultatai. </w:t>
      </w:r>
      <w:r w:rsidR="006E5F20">
        <w:rPr>
          <w:rFonts w:ascii="Times New Roman" w:hAnsi="Times New Roman" w:cs="Times New Roman"/>
          <w:color w:val="000000"/>
          <w:sz w:val="24"/>
          <w:szCs w:val="24"/>
          <w:shd w:val="clear" w:color="auto" w:fill="FFFFFF"/>
        </w:rPr>
        <w:t xml:space="preserve"> Mokinių žinios būna geresnės, kai jie patys aktyviai įsilieja i mokymosi procesą ir jame dalyvauja, kai jie nėra pasyvūs dalyviai</w:t>
      </w:r>
      <w:r w:rsidR="0036153C">
        <w:rPr>
          <w:rFonts w:ascii="Times New Roman" w:hAnsi="Times New Roman" w:cs="Times New Roman"/>
          <w:color w:val="000000"/>
          <w:sz w:val="24"/>
          <w:szCs w:val="24"/>
          <w:shd w:val="clear" w:color="auto" w:fill="FFFFFF"/>
        </w:rPr>
        <w:t xml:space="preserve"> ir klausytojai. </w:t>
      </w:r>
      <w:r w:rsidR="0036153C" w:rsidRPr="0036153C">
        <w:rPr>
          <w:rFonts w:ascii="Times New Roman" w:hAnsi="Times New Roman" w:cs="Times New Roman"/>
          <w:color w:val="000000"/>
          <w:sz w:val="24"/>
          <w:szCs w:val="24"/>
          <w:shd w:val="clear" w:color="auto" w:fill="FFFFFF"/>
        </w:rPr>
        <w:t xml:space="preserve">Aktyvaus mokymosi metodai – tai būdas pasiekti tikslą – įgyti ir žinių, ir gebėjimų </w:t>
      </w:r>
      <w:r w:rsidR="0036153C" w:rsidRPr="00663E8C">
        <w:rPr>
          <w:rFonts w:ascii="Times New Roman" w:hAnsi="Times New Roman" w:cs="Times New Roman"/>
          <w:color w:val="000000"/>
          <w:sz w:val="24"/>
          <w:szCs w:val="24"/>
          <w:shd w:val="clear" w:color="auto" w:fill="FFFFFF"/>
        </w:rPr>
        <w:t>(Aktyvaus mokymosi metodai, 1998).</w:t>
      </w:r>
      <w:r w:rsidR="0036153C" w:rsidRPr="0036153C">
        <w:rPr>
          <w:rFonts w:ascii="Times New Roman" w:hAnsi="Times New Roman" w:cs="Times New Roman"/>
          <w:color w:val="000000"/>
          <w:sz w:val="24"/>
          <w:szCs w:val="24"/>
          <w:shd w:val="clear" w:color="auto" w:fill="FFFFFF"/>
        </w:rPr>
        <w:cr/>
      </w:r>
      <w:r w:rsidR="002246FA">
        <w:rPr>
          <w:rFonts w:ascii="Times New Roman" w:hAnsi="Times New Roman" w:cs="Times New Roman"/>
          <w:color w:val="000000"/>
          <w:sz w:val="24"/>
          <w:szCs w:val="24"/>
          <w:shd w:val="clear" w:color="auto" w:fill="FFFFFF"/>
        </w:rPr>
        <w:t xml:space="preserve">Apie aktyviuosius mokymo ir mokymosi metodus yra kalbėję ir Lietuvos ir pasaulio </w:t>
      </w:r>
      <w:r w:rsidR="002246FA">
        <w:rPr>
          <w:rFonts w:ascii="Times New Roman" w:hAnsi="Times New Roman" w:cs="Times New Roman"/>
          <w:color w:val="000000"/>
          <w:sz w:val="24"/>
          <w:szCs w:val="24"/>
          <w:shd w:val="clear" w:color="auto" w:fill="FFFFFF"/>
        </w:rPr>
        <w:lastRenderedPageBreak/>
        <w:t xml:space="preserve">mokslininkų: </w:t>
      </w:r>
      <w:r w:rsidR="002E1846">
        <w:rPr>
          <w:rFonts w:ascii="Times New Roman" w:hAnsi="Times New Roman" w:cs="Times New Roman"/>
          <w:color w:val="000000"/>
          <w:sz w:val="24"/>
          <w:szCs w:val="24"/>
          <w:shd w:val="clear" w:color="auto" w:fill="FFFFFF"/>
        </w:rPr>
        <w:t xml:space="preserve">A.Bėkšta ir </w:t>
      </w:r>
      <w:r w:rsidR="002246FA">
        <w:rPr>
          <w:rFonts w:ascii="Times New Roman" w:hAnsi="Times New Roman" w:cs="Times New Roman"/>
          <w:color w:val="000000"/>
          <w:sz w:val="24"/>
          <w:szCs w:val="24"/>
          <w:shd w:val="clear" w:color="auto" w:fill="FFFFFF"/>
        </w:rPr>
        <w:t xml:space="preserve">V.Lukošiūnienė (2005), L.Jovaiša (2001), N.Bižys, (2005), R.Arends (1998). </w:t>
      </w:r>
    </w:p>
    <w:p w:rsidR="00747DAF" w:rsidRPr="002E1846" w:rsidRDefault="0067399D" w:rsidP="00CE632C">
      <w:pPr>
        <w:tabs>
          <w:tab w:val="center" w:pos="4819"/>
        </w:tabs>
        <w:spacing w:line="360" w:lineRule="auto"/>
        <w:ind w:left="357" w:firstLine="567"/>
        <w:contextualSpacing/>
        <w:jc w:val="both"/>
        <w:rPr>
          <w:rFonts w:ascii="Times New Roman" w:hAnsi="Times New Roman" w:cs="Times New Roman"/>
          <w:b/>
          <w:i/>
          <w:color w:val="000000"/>
          <w:sz w:val="24"/>
          <w:szCs w:val="24"/>
          <w:shd w:val="clear" w:color="auto" w:fill="FFFFFF"/>
        </w:rPr>
      </w:pPr>
      <w:r w:rsidRPr="002E1846">
        <w:rPr>
          <w:rFonts w:ascii="Times New Roman" w:hAnsi="Times New Roman" w:cs="Times New Roman"/>
          <w:color w:val="000000"/>
          <w:sz w:val="24"/>
          <w:szCs w:val="24"/>
          <w:shd w:val="clear" w:color="auto" w:fill="FFFFFF"/>
        </w:rPr>
        <w:t xml:space="preserve">Šiaučiukėnienė, L., Visockienė, O., Talijūnienė, P. </w:t>
      </w:r>
      <w:r w:rsidR="002E1846" w:rsidRPr="002E1846">
        <w:rPr>
          <w:rFonts w:ascii="Times New Roman" w:hAnsi="Times New Roman" w:cs="Times New Roman"/>
          <w:color w:val="000000"/>
          <w:sz w:val="24"/>
          <w:szCs w:val="24"/>
          <w:shd w:val="clear" w:color="auto" w:fill="FFFFFF"/>
        </w:rPr>
        <w:t>(</w:t>
      </w:r>
      <w:r w:rsidR="00AE5F3E" w:rsidRPr="002E1846">
        <w:rPr>
          <w:rFonts w:ascii="Times New Roman" w:hAnsi="Times New Roman" w:cs="Times New Roman"/>
          <w:color w:val="000000"/>
          <w:sz w:val="24"/>
          <w:szCs w:val="24"/>
          <w:shd w:val="clear" w:color="auto" w:fill="FFFFFF"/>
        </w:rPr>
        <w:t>2006)</w:t>
      </w:r>
      <w:r w:rsidR="00AE5F3E">
        <w:rPr>
          <w:rFonts w:ascii="Times New Roman" w:hAnsi="Times New Roman" w:cs="Times New Roman"/>
          <w:color w:val="000000"/>
          <w:sz w:val="24"/>
          <w:szCs w:val="24"/>
          <w:shd w:val="clear" w:color="auto" w:fill="FFFFFF"/>
        </w:rPr>
        <w:t xml:space="preserve"> tirdamos šiuolaikinius aktyvius mokymo metodus pabrėžė jų teigiamą naudą mokiniui ir išskyrė esminius ir svarbiausius jų bruožus:</w:t>
      </w:r>
    </w:p>
    <w:p w:rsidR="00AE5F3E" w:rsidRDefault="00AE5F3E" w:rsidP="001966A7">
      <w:pPr>
        <w:pStyle w:val="ListParagraph"/>
        <w:numPr>
          <w:ilvl w:val="0"/>
          <w:numId w:val="22"/>
        </w:numPr>
        <w:tabs>
          <w:tab w:val="center" w:pos="4819"/>
        </w:tabs>
        <w:spacing w:line="360" w:lineRule="auto"/>
        <w:jc w:val="both"/>
        <w:rPr>
          <w:rFonts w:ascii="Times New Roman" w:hAnsi="Times New Roman" w:cs="Times New Roman"/>
          <w:color w:val="000000"/>
          <w:sz w:val="24"/>
          <w:szCs w:val="24"/>
          <w:shd w:val="clear" w:color="auto" w:fill="FFFFFF"/>
        </w:rPr>
      </w:pPr>
      <w:r w:rsidRPr="00AE5F3E">
        <w:rPr>
          <w:rFonts w:ascii="Times New Roman" w:hAnsi="Times New Roman" w:cs="Times New Roman"/>
          <w:color w:val="000000"/>
          <w:sz w:val="24"/>
          <w:szCs w:val="24"/>
          <w:shd w:val="clear" w:color="auto" w:fill="FFFFFF"/>
        </w:rPr>
        <w:t>Orientacija į mokymąsi;</w:t>
      </w:r>
    </w:p>
    <w:p w:rsidR="00AE5F3E" w:rsidRPr="007F3A99" w:rsidRDefault="00AE5F3E" w:rsidP="001966A7">
      <w:pPr>
        <w:pStyle w:val="ListParagraph"/>
        <w:numPr>
          <w:ilvl w:val="0"/>
          <w:numId w:val="22"/>
        </w:numPr>
        <w:tabs>
          <w:tab w:val="center" w:pos="4819"/>
        </w:tabs>
        <w:spacing w:line="360" w:lineRule="auto"/>
        <w:jc w:val="both"/>
        <w:rPr>
          <w:rFonts w:ascii="Times New Roman" w:hAnsi="Times New Roman" w:cs="Times New Roman"/>
          <w:color w:val="000000"/>
          <w:sz w:val="24"/>
          <w:szCs w:val="24"/>
          <w:shd w:val="clear" w:color="auto" w:fill="FFFFFF"/>
        </w:rPr>
      </w:pPr>
      <w:r w:rsidRPr="007F3A99">
        <w:rPr>
          <w:rFonts w:ascii="Times New Roman" w:hAnsi="Times New Roman" w:cs="Times New Roman"/>
          <w:color w:val="000000"/>
          <w:sz w:val="24"/>
          <w:szCs w:val="24"/>
          <w:shd w:val="clear" w:color="auto" w:fill="FFFFFF"/>
        </w:rPr>
        <w:t>Sukuriama skatinanti aplinka;</w:t>
      </w:r>
    </w:p>
    <w:p w:rsidR="00AE5F3E" w:rsidRPr="007F3A99" w:rsidRDefault="00AE5F3E" w:rsidP="001966A7">
      <w:pPr>
        <w:pStyle w:val="ListParagraph"/>
        <w:numPr>
          <w:ilvl w:val="0"/>
          <w:numId w:val="22"/>
        </w:numPr>
        <w:tabs>
          <w:tab w:val="center" w:pos="4819"/>
        </w:tabs>
        <w:spacing w:line="360" w:lineRule="auto"/>
        <w:jc w:val="both"/>
        <w:rPr>
          <w:rFonts w:ascii="Times New Roman" w:hAnsi="Times New Roman" w:cs="Times New Roman"/>
          <w:color w:val="000000"/>
          <w:sz w:val="24"/>
          <w:szCs w:val="24"/>
          <w:shd w:val="clear" w:color="auto" w:fill="FFFFFF"/>
        </w:rPr>
      </w:pPr>
      <w:r w:rsidRPr="007F3A99">
        <w:rPr>
          <w:rFonts w:ascii="Times New Roman" w:hAnsi="Times New Roman" w:cs="Times New Roman"/>
          <w:color w:val="000000"/>
          <w:sz w:val="24"/>
          <w:szCs w:val="24"/>
          <w:shd w:val="clear" w:color="auto" w:fill="FFFFFF"/>
        </w:rPr>
        <w:t>Bendravimo ir bendradarbiavimo įgūdžių gilinimas;</w:t>
      </w:r>
    </w:p>
    <w:p w:rsidR="00AE5F3E" w:rsidRPr="007F3A99" w:rsidRDefault="00AE5F3E" w:rsidP="001966A7">
      <w:pPr>
        <w:pStyle w:val="ListParagraph"/>
        <w:numPr>
          <w:ilvl w:val="0"/>
          <w:numId w:val="22"/>
        </w:numPr>
        <w:tabs>
          <w:tab w:val="center" w:pos="4819"/>
        </w:tabs>
        <w:spacing w:line="360" w:lineRule="auto"/>
        <w:jc w:val="both"/>
        <w:rPr>
          <w:rFonts w:ascii="Times New Roman" w:hAnsi="Times New Roman" w:cs="Times New Roman"/>
          <w:color w:val="000000"/>
          <w:sz w:val="24"/>
          <w:szCs w:val="24"/>
          <w:shd w:val="clear" w:color="auto" w:fill="FFFFFF"/>
        </w:rPr>
      </w:pPr>
      <w:r w:rsidRPr="007F3A99">
        <w:rPr>
          <w:rFonts w:ascii="Times New Roman" w:hAnsi="Times New Roman" w:cs="Times New Roman"/>
          <w:color w:val="000000"/>
          <w:sz w:val="24"/>
          <w:szCs w:val="24"/>
          <w:shd w:val="clear" w:color="auto" w:fill="FFFFFF"/>
        </w:rPr>
        <w:t>Savo veiklos įsivertinimo skatinimas;</w:t>
      </w:r>
    </w:p>
    <w:p w:rsidR="00AE5F3E" w:rsidRDefault="00AE5F3E" w:rsidP="001966A7">
      <w:pPr>
        <w:pStyle w:val="ListParagraph"/>
        <w:numPr>
          <w:ilvl w:val="0"/>
          <w:numId w:val="22"/>
        </w:numPr>
        <w:tabs>
          <w:tab w:val="center" w:pos="4819"/>
        </w:tabs>
        <w:spacing w:line="360" w:lineRule="auto"/>
        <w:jc w:val="both"/>
        <w:rPr>
          <w:rFonts w:ascii="Times New Roman" w:hAnsi="Times New Roman" w:cs="Times New Roman"/>
          <w:color w:val="000000"/>
          <w:sz w:val="24"/>
          <w:szCs w:val="24"/>
          <w:shd w:val="clear" w:color="auto" w:fill="FFFFFF"/>
        </w:rPr>
      </w:pPr>
      <w:r w:rsidRPr="00AE5F3E">
        <w:rPr>
          <w:rFonts w:ascii="Times New Roman" w:hAnsi="Times New Roman" w:cs="Times New Roman"/>
          <w:color w:val="000000"/>
          <w:sz w:val="24"/>
          <w:szCs w:val="24"/>
          <w:shd w:val="clear" w:color="auto" w:fill="FFFFFF"/>
        </w:rPr>
        <w:t xml:space="preserve">Individualaus mokymosi stiliaus atskleidimas; </w:t>
      </w:r>
    </w:p>
    <w:p w:rsidR="00AE5F3E" w:rsidRPr="007F3A99" w:rsidRDefault="00AE5F3E" w:rsidP="001966A7">
      <w:pPr>
        <w:pStyle w:val="ListParagraph"/>
        <w:numPr>
          <w:ilvl w:val="0"/>
          <w:numId w:val="22"/>
        </w:numPr>
        <w:tabs>
          <w:tab w:val="center" w:pos="4819"/>
        </w:tabs>
        <w:spacing w:line="360" w:lineRule="auto"/>
        <w:jc w:val="both"/>
        <w:rPr>
          <w:rFonts w:ascii="Times New Roman" w:hAnsi="Times New Roman" w:cs="Times New Roman"/>
          <w:color w:val="000000"/>
          <w:sz w:val="24"/>
          <w:szCs w:val="24"/>
          <w:shd w:val="clear" w:color="auto" w:fill="FFFFFF"/>
        </w:rPr>
      </w:pPr>
      <w:r w:rsidRPr="007F3A99">
        <w:rPr>
          <w:rFonts w:ascii="Times New Roman" w:hAnsi="Times New Roman" w:cs="Times New Roman"/>
          <w:color w:val="000000"/>
          <w:sz w:val="24"/>
          <w:szCs w:val="24"/>
          <w:shd w:val="clear" w:color="auto" w:fill="FFFFFF"/>
        </w:rPr>
        <w:t xml:space="preserve">Kritinio mąstymo, savarankiškumo ugdymas; </w:t>
      </w:r>
    </w:p>
    <w:p w:rsidR="00AE5F3E" w:rsidRPr="007F3A99" w:rsidRDefault="00AE5F3E" w:rsidP="001966A7">
      <w:pPr>
        <w:pStyle w:val="ListParagraph"/>
        <w:numPr>
          <w:ilvl w:val="0"/>
          <w:numId w:val="22"/>
        </w:numPr>
        <w:tabs>
          <w:tab w:val="center" w:pos="4819"/>
        </w:tabs>
        <w:spacing w:line="360" w:lineRule="auto"/>
        <w:jc w:val="both"/>
        <w:rPr>
          <w:rFonts w:ascii="Times New Roman" w:hAnsi="Times New Roman" w:cs="Times New Roman"/>
          <w:color w:val="000000"/>
          <w:sz w:val="24"/>
          <w:szCs w:val="24"/>
          <w:shd w:val="clear" w:color="auto" w:fill="FFFFFF"/>
        </w:rPr>
      </w:pPr>
      <w:r w:rsidRPr="007F3A99">
        <w:rPr>
          <w:rFonts w:ascii="Times New Roman" w:hAnsi="Times New Roman" w:cs="Times New Roman"/>
          <w:color w:val="000000"/>
          <w:sz w:val="24"/>
          <w:szCs w:val="24"/>
          <w:shd w:val="clear" w:color="auto" w:fill="FFFFFF"/>
        </w:rPr>
        <w:t>Pagalba mokytojui pažinti ugdytinius;</w:t>
      </w:r>
    </w:p>
    <w:p w:rsidR="00AE5F3E" w:rsidRPr="007F3A99" w:rsidRDefault="00AE5F3E" w:rsidP="001966A7">
      <w:pPr>
        <w:pStyle w:val="ListParagraph"/>
        <w:numPr>
          <w:ilvl w:val="0"/>
          <w:numId w:val="22"/>
        </w:numPr>
        <w:tabs>
          <w:tab w:val="center" w:pos="4819"/>
        </w:tabs>
        <w:spacing w:line="360" w:lineRule="auto"/>
        <w:jc w:val="both"/>
        <w:rPr>
          <w:rFonts w:ascii="Times New Roman" w:hAnsi="Times New Roman" w:cs="Times New Roman"/>
          <w:color w:val="000000"/>
          <w:sz w:val="24"/>
          <w:szCs w:val="24"/>
          <w:shd w:val="clear" w:color="auto" w:fill="FFFFFF"/>
        </w:rPr>
      </w:pPr>
      <w:r w:rsidRPr="007F3A99">
        <w:rPr>
          <w:rFonts w:ascii="Times New Roman" w:hAnsi="Times New Roman" w:cs="Times New Roman"/>
          <w:color w:val="000000"/>
          <w:sz w:val="24"/>
          <w:szCs w:val="24"/>
          <w:shd w:val="clear" w:color="auto" w:fill="FFFFFF"/>
        </w:rPr>
        <w:t>Sąlygų ir stipresnių, ir silpnesnių mokinių saviraiškai sudarymas;</w:t>
      </w:r>
    </w:p>
    <w:p w:rsidR="00AE5F3E" w:rsidRPr="007F3A99" w:rsidRDefault="00AE5F3E" w:rsidP="001966A7">
      <w:pPr>
        <w:pStyle w:val="ListParagraph"/>
        <w:numPr>
          <w:ilvl w:val="0"/>
          <w:numId w:val="22"/>
        </w:numPr>
        <w:tabs>
          <w:tab w:val="center" w:pos="4819"/>
        </w:tabs>
        <w:spacing w:line="360" w:lineRule="auto"/>
        <w:jc w:val="both"/>
        <w:rPr>
          <w:rFonts w:ascii="Times New Roman" w:hAnsi="Times New Roman" w:cs="Times New Roman"/>
          <w:color w:val="000000"/>
          <w:sz w:val="24"/>
          <w:szCs w:val="24"/>
          <w:shd w:val="clear" w:color="auto" w:fill="FFFFFF"/>
        </w:rPr>
      </w:pPr>
      <w:r w:rsidRPr="007F3A99">
        <w:rPr>
          <w:rFonts w:ascii="Times New Roman" w:hAnsi="Times New Roman" w:cs="Times New Roman"/>
          <w:color w:val="000000"/>
          <w:sz w:val="24"/>
          <w:szCs w:val="24"/>
          <w:shd w:val="clear" w:color="auto" w:fill="FFFFFF"/>
        </w:rPr>
        <w:t>Mokytojo ir mokinio</w:t>
      </w:r>
      <w:r w:rsidR="0067399D" w:rsidRPr="007F3A99">
        <w:rPr>
          <w:rFonts w:ascii="Times New Roman" w:hAnsi="Times New Roman" w:cs="Times New Roman"/>
          <w:color w:val="000000"/>
          <w:sz w:val="24"/>
          <w:szCs w:val="24"/>
          <w:shd w:val="clear" w:color="auto" w:fill="FFFFFF"/>
        </w:rPr>
        <w:t>laisvas bendravimas bei</w:t>
      </w:r>
      <w:r w:rsidRPr="007F3A99">
        <w:rPr>
          <w:rFonts w:ascii="Times New Roman" w:hAnsi="Times New Roman" w:cs="Times New Roman"/>
          <w:color w:val="000000"/>
          <w:sz w:val="24"/>
          <w:szCs w:val="24"/>
          <w:shd w:val="clear" w:color="auto" w:fill="FFFFFF"/>
        </w:rPr>
        <w:t xml:space="preserve"> teisė išreikšti savo individualybę veikloje; </w:t>
      </w:r>
    </w:p>
    <w:p w:rsidR="00AE5F3E" w:rsidRPr="007F3A99" w:rsidRDefault="00AE5F3E" w:rsidP="001966A7">
      <w:pPr>
        <w:pStyle w:val="ListParagraph"/>
        <w:numPr>
          <w:ilvl w:val="0"/>
          <w:numId w:val="22"/>
        </w:numPr>
        <w:tabs>
          <w:tab w:val="center" w:pos="4819"/>
        </w:tabs>
        <w:spacing w:line="360" w:lineRule="auto"/>
        <w:jc w:val="both"/>
        <w:rPr>
          <w:rFonts w:ascii="Times New Roman" w:hAnsi="Times New Roman" w:cs="Times New Roman"/>
          <w:color w:val="000000"/>
          <w:sz w:val="24"/>
          <w:szCs w:val="24"/>
          <w:shd w:val="clear" w:color="auto" w:fill="FFFFFF"/>
        </w:rPr>
      </w:pPr>
      <w:r w:rsidRPr="007F3A99">
        <w:rPr>
          <w:rFonts w:ascii="Times New Roman" w:hAnsi="Times New Roman" w:cs="Times New Roman"/>
          <w:color w:val="000000"/>
          <w:sz w:val="24"/>
          <w:szCs w:val="24"/>
          <w:shd w:val="clear" w:color="auto" w:fill="FFFFFF"/>
        </w:rPr>
        <w:t>Mokymo ir mokymosi procesas yra kūr</w:t>
      </w:r>
      <w:r w:rsidR="0067399D" w:rsidRPr="007F3A99">
        <w:rPr>
          <w:rFonts w:ascii="Times New Roman" w:hAnsi="Times New Roman" w:cs="Times New Roman"/>
          <w:color w:val="000000"/>
          <w:sz w:val="24"/>
          <w:szCs w:val="24"/>
          <w:shd w:val="clear" w:color="auto" w:fill="FFFFFF"/>
        </w:rPr>
        <w:t>ybinis procesas abiem dalyviams, nes mokytojas kaip pagalbininkas.</w:t>
      </w:r>
    </w:p>
    <w:p w:rsidR="0036153C" w:rsidRPr="0036153C" w:rsidRDefault="0036153C" w:rsidP="00CE632C">
      <w:pPr>
        <w:tabs>
          <w:tab w:val="center" w:pos="4819"/>
        </w:tabs>
        <w:spacing w:line="360" w:lineRule="auto"/>
        <w:ind w:firstLine="567"/>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Aktyviųjų mokymo metodų naudą ir reikšmę nagrinėjo ir L. Liesienė (2012), teigdama, kad a</w:t>
      </w:r>
      <w:r w:rsidRPr="0036153C">
        <w:rPr>
          <w:rFonts w:ascii="Times New Roman" w:hAnsi="Times New Roman" w:cs="Times New Roman"/>
          <w:color w:val="000000"/>
          <w:sz w:val="24"/>
          <w:szCs w:val="24"/>
          <w:shd w:val="clear" w:color="auto" w:fill="FFFFFF"/>
        </w:rPr>
        <w:t xml:space="preserve">ktyviųjų mokymo ir mokymosi metodų įvairovė suteikia galimybę </w:t>
      </w:r>
      <w:r>
        <w:rPr>
          <w:rFonts w:ascii="Times New Roman" w:hAnsi="Times New Roman" w:cs="Times New Roman"/>
          <w:color w:val="000000"/>
          <w:sz w:val="24"/>
          <w:szCs w:val="24"/>
          <w:shd w:val="clear" w:color="auto" w:fill="FFFFFF"/>
        </w:rPr>
        <w:t>ugdymo</w:t>
      </w:r>
      <w:r w:rsidRPr="0036153C">
        <w:rPr>
          <w:rFonts w:ascii="Times New Roman" w:hAnsi="Times New Roman" w:cs="Times New Roman"/>
          <w:color w:val="000000"/>
          <w:sz w:val="24"/>
          <w:szCs w:val="24"/>
          <w:shd w:val="clear" w:color="auto" w:fill="FFFFFF"/>
        </w:rPr>
        <w:t xml:space="preserve"> procesą padaryti daug spartesnį ir patrauklesnį, be to, padeda mokytis ieškoti ir atrasti naujus, nežinomus dalykus, klysti ir taisyti savo klaidas.</w:t>
      </w:r>
    </w:p>
    <w:p w:rsidR="00557365" w:rsidRDefault="00557365" w:rsidP="00CE632C">
      <w:pPr>
        <w:tabs>
          <w:tab w:val="center" w:pos="4819"/>
        </w:tabs>
        <w:spacing w:line="360" w:lineRule="auto"/>
        <w:ind w:firstLine="567"/>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Netradicinius (šiuol</w:t>
      </w:r>
      <w:r w:rsidR="00B45EE2">
        <w:rPr>
          <w:rFonts w:ascii="Times New Roman" w:hAnsi="Times New Roman" w:cs="Times New Roman"/>
          <w:color w:val="000000"/>
          <w:sz w:val="24"/>
          <w:szCs w:val="24"/>
          <w:shd w:val="clear" w:color="auto" w:fill="FFFFFF"/>
        </w:rPr>
        <w:t>aikinius</w:t>
      </w:r>
      <w:r>
        <w:rPr>
          <w:rFonts w:ascii="Times New Roman" w:hAnsi="Times New Roman" w:cs="Times New Roman"/>
          <w:color w:val="000000"/>
          <w:sz w:val="24"/>
          <w:szCs w:val="24"/>
          <w:shd w:val="clear" w:color="auto" w:fill="FFFFFF"/>
        </w:rPr>
        <w:t xml:space="preserve">) mokymo metodus/ formas galima skirstyti pagal tai, kokią veikla užsiima mokiniai šiuos metodus atlikinėdami. Todėl remiantis tuo yra skirstomi </w:t>
      </w:r>
      <w:r w:rsidRPr="005C080D">
        <w:rPr>
          <w:rFonts w:ascii="Times New Roman" w:hAnsi="Times New Roman" w:cs="Times New Roman"/>
          <w:i/>
          <w:color w:val="000000"/>
          <w:sz w:val="24"/>
          <w:szCs w:val="24"/>
          <w:shd w:val="clear" w:color="auto" w:fill="FFFFFF"/>
        </w:rPr>
        <w:t>skaitymo, rašymo, klausinėjimo, bendradarbiavimo bei įvairią veiklą jungiantys metodai</w:t>
      </w:r>
      <w:r>
        <w:rPr>
          <w:rFonts w:ascii="Times New Roman" w:hAnsi="Times New Roman" w:cs="Times New Roman"/>
          <w:color w:val="000000"/>
          <w:sz w:val="24"/>
          <w:szCs w:val="24"/>
          <w:shd w:val="clear" w:color="auto" w:fill="FFFFFF"/>
        </w:rPr>
        <w:t xml:space="preserve">. Klasifikacija pavaizduota </w:t>
      </w:r>
      <w:r w:rsidR="00165DE5">
        <w:rPr>
          <w:rFonts w:ascii="Times New Roman" w:hAnsi="Times New Roman" w:cs="Times New Roman"/>
          <w:color w:val="000000"/>
          <w:sz w:val="24"/>
          <w:szCs w:val="24"/>
          <w:shd w:val="clear" w:color="auto" w:fill="FFFFFF"/>
        </w:rPr>
        <w:t>1</w:t>
      </w:r>
      <w:r>
        <w:rPr>
          <w:rFonts w:ascii="Times New Roman" w:hAnsi="Times New Roman" w:cs="Times New Roman"/>
          <w:color w:val="000000"/>
          <w:sz w:val="24"/>
          <w:szCs w:val="24"/>
          <w:shd w:val="clear" w:color="auto" w:fill="FFFFFF"/>
        </w:rPr>
        <w:t xml:space="preserve"> lentelėje.</w:t>
      </w:r>
    </w:p>
    <w:p w:rsidR="00DC16AE" w:rsidRDefault="00DC16AE" w:rsidP="00CE632C">
      <w:pPr>
        <w:tabs>
          <w:tab w:val="center" w:pos="4819"/>
        </w:tabs>
        <w:spacing w:line="360" w:lineRule="auto"/>
        <w:ind w:firstLine="567"/>
        <w:jc w:val="right"/>
        <w:rPr>
          <w:rFonts w:ascii="Times New Roman" w:hAnsi="Times New Roman" w:cs="Times New Roman"/>
          <w:color w:val="000000"/>
          <w:sz w:val="24"/>
          <w:szCs w:val="24"/>
          <w:shd w:val="clear" w:color="auto" w:fill="FFFFFF"/>
        </w:rPr>
      </w:pPr>
    </w:p>
    <w:p w:rsidR="00B95452" w:rsidRDefault="00B95452" w:rsidP="001F274B">
      <w:pPr>
        <w:tabs>
          <w:tab w:val="center" w:pos="4819"/>
        </w:tabs>
        <w:spacing w:line="360" w:lineRule="auto"/>
        <w:rPr>
          <w:rFonts w:ascii="Times New Roman" w:hAnsi="Times New Roman" w:cs="Times New Roman"/>
          <w:color w:val="000000"/>
          <w:sz w:val="24"/>
          <w:szCs w:val="24"/>
          <w:shd w:val="clear" w:color="auto" w:fill="FFFFFF"/>
        </w:rPr>
      </w:pPr>
    </w:p>
    <w:p w:rsidR="00B95452" w:rsidRDefault="00B95452" w:rsidP="00CE632C">
      <w:pPr>
        <w:tabs>
          <w:tab w:val="center" w:pos="4819"/>
        </w:tabs>
        <w:spacing w:line="360" w:lineRule="auto"/>
        <w:ind w:firstLine="567"/>
        <w:jc w:val="right"/>
        <w:rPr>
          <w:rFonts w:ascii="Times New Roman" w:hAnsi="Times New Roman" w:cs="Times New Roman"/>
          <w:color w:val="000000"/>
          <w:sz w:val="24"/>
          <w:szCs w:val="24"/>
          <w:shd w:val="clear" w:color="auto" w:fill="FFFFFF"/>
        </w:rPr>
      </w:pPr>
    </w:p>
    <w:p w:rsidR="005C080D" w:rsidRDefault="00165DE5" w:rsidP="00CE632C">
      <w:pPr>
        <w:tabs>
          <w:tab w:val="center" w:pos="4819"/>
        </w:tabs>
        <w:spacing w:line="360" w:lineRule="auto"/>
        <w:ind w:firstLine="567"/>
        <w:jc w:val="right"/>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1 </w:t>
      </w:r>
      <w:r w:rsidR="005C080D">
        <w:rPr>
          <w:rFonts w:ascii="Times New Roman" w:hAnsi="Times New Roman" w:cs="Times New Roman"/>
          <w:color w:val="000000"/>
          <w:sz w:val="24"/>
          <w:szCs w:val="24"/>
          <w:shd w:val="clear" w:color="auto" w:fill="FFFFFF"/>
        </w:rPr>
        <w:t>lentelė</w:t>
      </w:r>
    </w:p>
    <w:p w:rsidR="005C080D" w:rsidRPr="00557365" w:rsidRDefault="005C080D" w:rsidP="00CE632C">
      <w:pPr>
        <w:tabs>
          <w:tab w:val="center" w:pos="4819"/>
        </w:tabs>
        <w:spacing w:line="360" w:lineRule="auto"/>
        <w:ind w:firstLine="567"/>
        <w:contextualSpacing/>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Šiuolaikinių mokymo metodų(formų) </w:t>
      </w:r>
      <w:r w:rsidR="00B45240">
        <w:rPr>
          <w:rFonts w:ascii="Times New Roman" w:hAnsi="Times New Roman" w:cs="Times New Roman"/>
          <w:color w:val="000000"/>
          <w:sz w:val="24"/>
          <w:szCs w:val="24"/>
          <w:shd w:val="clear" w:color="auto" w:fill="FFFFFF"/>
        </w:rPr>
        <w:t xml:space="preserve">klasifikavimas </w:t>
      </w:r>
    </w:p>
    <w:tbl>
      <w:tblPr>
        <w:tblStyle w:val="TableGrid"/>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5"/>
        <w:gridCol w:w="4972"/>
      </w:tblGrid>
      <w:tr w:rsidR="00DA11EC" w:rsidTr="00DA11EC">
        <w:trPr>
          <w:trHeight w:val="360"/>
        </w:trPr>
        <w:tc>
          <w:tcPr>
            <w:tcW w:w="3780" w:type="dxa"/>
          </w:tcPr>
          <w:p w:rsidR="00DA11EC" w:rsidRPr="00DA11EC" w:rsidRDefault="00DA11EC" w:rsidP="00CE632C">
            <w:pPr>
              <w:tabs>
                <w:tab w:val="center" w:pos="4819"/>
              </w:tabs>
              <w:spacing w:line="360" w:lineRule="auto"/>
              <w:ind w:firstLine="567"/>
              <w:contextualSpacing/>
              <w:jc w:val="center"/>
              <w:rPr>
                <w:rFonts w:ascii="Times New Roman" w:hAnsi="Times New Roman" w:cs="Times New Roman"/>
                <w:b/>
                <w:i/>
                <w:color w:val="000000"/>
                <w:sz w:val="24"/>
                <w:szCs w:val="24"/>
                <w:shd w:val="clear" w:color="auto" w:fill="FFFFFF"/>
              </w:rPr>
            </w:pPr>
            <w:r w:rsidRPr="00DA11EC">
              <w:rPr>
                <w:rFonts w:ascii="Times New Roman" w:hAnsi="Times New Roman" w:cs="Times New Roman"/>
                <w:b/>
                <w:i/>
                <w:color w:val="000000"/>
                <w:sz w:val="24"/>
                <w:szCs w:val="24"/>
                <w:shd w:val="clear" w:color="auto" w:fill="FFFFFF"/>
              </w:rPr>
              <w:t>Klasifikacija:</w:t>
            </w:r>
          </w:p>
        </w:tc>
        <w:tc>
          <w:tcPr>
            <w:tcW w:w="5354" w:type="dxa"/>
          </w:tcPr>
          <w:p w:rsidR="00DA11EC" w:rsidRPr="00DA11EC" w:rsidRDefault="00DA11EC" w:rsidP="00CE632C">
            <w:pPr>
              <w:tabs>
                <w:tab w:val="center" w:pos="4819"/>
              </w:tabs>
              <w:spacing w:line="360" w:lineRule="auto"/>
              <w:ind w:firstLine="567"/>
              <w:contextualSpacing/>
              <w:jc w:val="center"/>
              <w:rPr>
                <w:rFonts w:ascii="Times New Roman" w:hAnsi="Times New Roman" w:cs="Times New Roman"/>
                <w:b/>
                <w:i/>
                <w:color w:val="000000"/>
                <w:sz w:val="24"/>
                <w:szCs w:val="24"/>
                <w:shd w:val="clear" w:color="auto" w:fill="FFFFFF"/>
              </w:rPr>
            </w:pPr>
            <w:r w:rsidRPr="00DA11EC">
              <w:rPr>
                <w:rFonts w:ascii="Times New Roman" w:hAnsi="Times New Roman" w:cs="Times New Roman"/>
                <w:b/>
                <w:i/>
                <w:color w:val="000000"/>
                <w:sz w:val="24"/>
                <w:szCs w:val="24"/>
                <w:shd w:val="clear" w:color="auto" w:fill="FFFFFF"/>
              </w:rPr>
              <w:t>Metodai:</w:t>
            </w:r>
          </w:p>
        </w:tc>
      </w:tr>
      <w:tr w:rsidR="00A4370F" w:rsidTr="00B4524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3783" w:type="dxa"/>
            <w:vAlign w:val="center"/>
          </w:tcPr>
          <w:p w:rsidR="00A4370F" w:rsidRPr="00A4370F" w:rsidRDefault="00A4370F" w:rsidP="007C5672">
            <w:pPr>
              <w:tabs>
                <w:tab w:val="center" w:pos="4819"/>
              </w:tabs>
              <w:spacing w:line="360" w:lineRule="auto"/>
              <w:rPr>
                <w:rFonts w:ascii="Times New Roman" w:hAnsi="Times New Roman" w:cs="Times New Roman"/>
                <w:b/>
                <w:color w:val="000000"/>
                <w:sz w:val="24"/>
                <w:szCs w:val="24"/>
                <w:shd w:val="clear" w:color="auto" w:fill="FFFFFF"/>
              </w:rPr>
            </w:pPr>
            <w:r w:rsidRPr="00A4370F">
              <w:rPr>
                <w:rFonts w:ascii="Times New Roman" w:hAnsi="Times New Roman" w:cs="Times New Roman"/>
                <w:b/>
                <w:color w:val="000000"/>
                <w:sz w:val="24"/>
                <w:szCs w:val="24"/>
                <w:shd w:val="clear" w:color="auto" w:fill="FFFFFF"/>
              </w:rPr>
              <w:lastRenderedPageBreak/>
              <w:t>Skaitymo</w:t>
            </w:r>
          </w:p>
        </w:tc>
        <w:tc>
          <w:tcPr>
            <w:tcW w:w="5351" w:type="dxa"/>
          </w:tcPr>
          <w:p w:rsidR="00A4370F" w:rsidRDefault="00DA11EC" w:rsidP="007C5672">
            <w:pPr>
              <w:tabs>
                <w:tab w:val="center" w:pos="4819"/>
              </w:tabs>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Paskutinis žodis priklauso man; teksto žymėjimas; dienoraštis, „Ištęsta paskaita“; aktyvus skaitymas</w:t>
            </w:r>
          </w:p>
        </w:tc>
      </w:tr>
      <w:tr w:rsidR="00A4370F" w:rsidTr="00B4524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3783" w:type="dxa"/>
            <w:vAlign w:val="center"/>
          </w:tcPr>
          <w:p w:rsidR="00A4370F" w:rsidRPr="00A4370F" w:rsidRDefault="00A4370F" w:rsidP="007C5672">
            <w:pPr>
              <w:tabs>
                <w:tab w:val="center" w:pos="4819"/>
              </w:tabs>
              <w:spacing w:line="360" w:lineRule="auto"/>
              <w:rPr>
                <w:rFonts w:ascii="Times New Roman" w:hAnsi="Times New Roman" w:cs="Times New Roman"/>
                <w:b/>
                <w:color w:val="000000"/>
                <w:sz w:val="24"/>
                <w:szCs w:val="24"/>
                <w:shd w:val="clear" w:color="auto" w:fill="FFFFFF"/>
              </w:rPr>
            </w:pPr>
            <w:r w:rsidRPr="00A4370F">
              <w:rPr>
                <w:rFonts w:ascii="Times New Roman" w:hAnsi="Times New Roman" w:cs="Times New Roman"/>
                <w:b/>
                <w:color w:val="000000"/>
                <w:sz w:val="24"/>
                <w:szCs w:val="24"/>
                <w:shd w:val="clear" w:color="auto" w:fill="FFFFFF"/>
              </w:rPr>
              <w:t>Rašymo</w:t>
            </w:r>
          </w:p>
        </w:tc>
        <w:tc>
          <w:tcPr>
            <w:tcW w:w="5351" w:type="dxa"/>
          </w:tcPr>
          <w:p w:rsidR="00A4370F" w:rsidRDefault="00DA11EC" w:rsidP="007C5672">
            <w:pPr>
              <w:tabs>
                <w:tab w:val="center" w:pos="4819"/>
              </w:tabs>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Tinklo nėrimas; piramidės istorija; penkiaeilis; minčių žemėlapis; nebaigti sakiniai; kryžminė diskusija; laisvas rašymas; pranešimo rengimas</w:t>
            </w:r>
          </w:p>
        </w:tc>
      </w:tr>
      <w:tr w:rsidR="00A4370F" w:rsidTr="00B4524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3783" w:type="dxa"/>
            <w:vAlign w:val="center"/>
          </w:tcPr>
          <w:p w:rsidR="00A4370F" w:rsidRPr="00A4370F" w:rsidRDefault="00A4370F" w:rsidP="007C5672">
            <w:pPr>
              <w:tabs>
                <w:tab w:val="center" w:pos="4819"/>
              </w:tabs>
              <w:spacing w:line="360" w:lineRule="auto"/>
              <w:rPr>
                <w:rFonts w:ascii="Times New Roman" w:hAnsi="Times New Roman" w:cs="Times New Roman"/>
                <w:b/>
                <w:color w:val="000000"/>
                <w:sz w:val="24"/>
                <w:szCs w:val="24"/>
                <w:shd w:val="clear" w:color="auto" w:fill="FFFFFF"/>
              </w:rPr>
            </w:pPr>
            <w:r w:rsidRPr="00A4370F">
              <w:rPr>
                <w:rFonts w:ascii="Times New Roman" w:hAnsi="Times New Roman" w:cs="Times New Roman"/>
                <w:b/>
                <w:color w:val="000000"/>
                <w:sz w:val="24"/>
                <w:szCs w:val="24"/>
                <w:shd w:val="clear" w:color="auto" w:fill="FFFFFF"/>
              </w:rPr>
              <w:t>Klausinėjimo</w:t>
            </w:r>
          </w:p>
        </w:tc>
        <w:tc>
          <w:tcPr>
            <w:tcW w:w="5351" w:type="dxa"/>
          </w:tcPr>
          <w:p w:rsidR="00A4370F" w:rsidRDefault="00DA11EC" w:rsidP="007C5672">
            <w:pPr>
              <w:tabs>
                <w:tab w:val="center" w:pos="4819"/>
              </w:tabs>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„Stori“ ir „ploni“ klausimai; 6W; klausimų ramunė; klausiamieji žodžiai</w:t>
            </w:r>
            <w:r w:rsidR="00656649">
              <w:rPr>
                <w:rFonts w:ascii="Times New Roman" w:hAnsi="Times New Roman" w:cs="Times New Roman"/>
                <w:color w:val="000000"/>
                <w:sz w:val="24"/>
                <w:szCs w:val="24"/>
                <w:shd w:val="clear" w:color="auto" w:fill="FFFFFF"/>
              </w:rPr>
              <w:t xml:space="preserve">; </w:t>
            </w:r>
          </w:p>
        </w:tc>
      </w:tr>
      <w:tr w:rsidR="00A4370F" w:rsidTr="00B4524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3783" w:type="dxa"/>
            <w:vAlign w:val="center"/>
          </w:tcPr>
          <w:p w:rsidR="00A4370F" w:rsidRPr="00A4370F" w:rsidRDefault="00A4370F" w:rsidP="007C5672">
            <w:pPr>
              <w:tabs>
                <w:tab w:val="center" w:pos="4819"/>
              </w:tabs>
              <w:spacing w:line="360" w:lineRule="auto"/>
              <w:rPr>
                <w:rFonts w:ascii="Times New Roman" w:hAnsi="Times New Roman" w:cs="Times New Roman"/>
                <w:b/>
                <w:color w:val="000000"/>
                <w:sz w:val="24"/>
                <w:szCs w:val="24"/>
                <w:shd w:val="clear" w:color="auto" w:fill="FFFFFF"/>
              </w:rPr>
            </w:pPr>
            <w:r w:rsidRPr="00A4370F">
              <w:rPr>
                <w:rFonts w:ascii="Times New Roman" w:hAnsi="Times New Roman" w:cs="Times New Roman"/>
                <w:b/>
                <w:color w:val="000000"/>
                <w:sz w:val="24"/>
                <w:szCs w:val="24"/>
                <w:shd w:val="clear" w:color="auto" w:fill="FFFFFF"/>
              </w:rPr>
              <w:t>Bendradarbiavimo</w:t>
            </w:r>
          </w:p>
        </w:tc>
        <w:tc>
          <w:tcPr>
            <w:tcW w:w="5351" w:type="dxa"/>
          </w:tcPr>
          <w:p w:rsidR="00656649" w:rsidRDefault="00656649" w:rsidP="007C5672">
            <w:pPr>
              <w:tabs>
                <w:tab w:val="center" w:pos="4819"/>
              </w:tabs>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Diskusija; debatai; sakyk ir klausk; apskritas stalas;kompozicija; mokymasis grupėmis; problemų sprendimas; darbas grupelėse</w:t>
            </w:r>
          </w:p>
        </w:tc>
      </w:tr>
      <w:tr w:rsidR="00A4370F" w:rsidTr="00B4524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3783" w:type="dxa"/>
            <w:vAlign w:val="center"/>
          </w:tcPr>
          <w:p w:rsidR="00A4370F" w:rsidRPr="00A4370F" w:rsidRDefault="00A4370F" w:rsidP="007C5672">
            <w:pPr>
              <w:tabs>
                <w:tab w:val="center" w:pos="4819"/>
              </w:tabs>
              <w:spacing w:line="360" w:lineRule="auto"/>
              <w:rPr>
                <w:rFonts w:ascii="Times New Roman" w:hAnsi="Times New Roman" w:cs="Times New Roman"/>
                <w:b/>
                <w:color w:val="000000"/>
                <w:sz w:val="24"/>
                <w:szCs w:val="24"/>
                <w:shd w:val="clear" w:color="auto" w:fill="FFFFFF"/>
              </w:rPr>
            </w:pPr>
            <w:r w:rsidRPr="00A4370F">
              <w:rPr>
                <w:rFonts w:ascii="Times New Roman" w:hAnsi="Times New Roman" w:cs="Times New Roman"/>
                <w:b/>
                <w:color w:val="000000"/>
                <w:sz w:val="24"/>
                <w:szCs w:val="24"/>
                <w:shd w:val="clear" w:color="auto" w:fill="FFFFFF"/>
              </w:rPr>
              <w:t>Įvairią veiklą jungiantys metodai</w:t>
            </w:r>
          </w:p>
        </w:tc>
        <w:tc>
          <w:tcPr>
            <w:tcW w:w="5351" w:type="dxa"/>
          </w:tcPr>
          <w:p w:rsidR="00A4370F" w:rsidRDefault="00E85D44" w:rsidP="007C5672">
            <w:pPr>
              <w:tabs>
                <w:tab w:val="center" w:pos="4819"/>
              </w:tabs>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Atvejo analizė</w:t>
            </w:r>
            <w:r w:rsidR="00656649">
              <w:rPr>
                <w:rFonts w:ascii="Times New Roman" w:hAnsi="Times New Roman" w:cs="Times New Roman"/>
                <w:color w:val="000000"/>
                <w:sz w:val="24"/>
                <w:szCs w:val="24"/>
                <w:shd w:val="clear" w:color="auto" w:fill="FFFFFF"/>
              </w:rPr>
              <w:t xml:space="preserve">; akvariumas; „minčių lietus“; ledlaužis; interviu; testai; raktiniai terminai; inscenizavimas; simuliaciniai žaidimai; autoriaus kėdė; sąvokų žemėlapis; pranešimo pristatymas; paskaita; </w:t>
            </w:r>
            <w:r w:rsidR="00564DE8">
              <w:rPr>
                <w:rFonts w:ascii="Times New Roman" w:hAnsi="Times New Roman" w:cs="Times New Roman"/>
                <w:color w:val="000000"/>
                <w:sz w:val="24"/>
                <w:szCs w:val="24"/>
                <w:shd w:val="clear" w:color="auto" w:fill="FFFFFF"/>
              </w:rPr>
              <w:t>projektas (individualus, grupinis); susitikimas su verslo atstovais; verslo plano rengimas; mokyklinė mugė; mokyklinė įmonė; kūrybinės dirbtuvės; De Bono kepurės;</w:t>
            </w:r>
          </w:p>
        </w:tc>
      </w:tr>
    </w:tbl>
    <w:p w:rsidR="00656649" w:rsidRPr="00B45240" w:rsidRDefault="00B45240" w:rsidP="00CE632C">
      <w:pPr>
        <w:tabs>
          <w:tab w:val="center" w:pos="4819"/>
        </w:tabs>
        <w:spacing w:line="360" w:lineRule="auto"/>
        <w:ind w:left="360" w:firstLine="567"/>
        <w:jc w:val="both"/>
        <w:rPr>
          <w:rFonts w:ascii="Times New Roman" w:hAnsi="Times New Roman" w:cs="Times New Roman"/>
          <w:color w:val="000000"/>
          <w:sz w:val="20"/>
          <w:szCs w:val="20"/>
          <w:shd w:val="clear" w:color="auto" w:fill="FFFFFF"/>
        </w:rPr>
      </w:pPr>
      <w:r w:rsidRPr="00B45240">
        <w:rPr>
          <w:rFonts w:ascii="Times New Roman" w:hAnsi="Times New Roman" w:cs="Times New Roman"/>
          <w:b/>
          <w:color w:val="000000"/>
          <w:sz w:val="20"/>
          <w:szCs w:val="20"/>
          <w:shd w:val="clear" w:color="auto" w:fill="FFFFFF"/>
        </w:rPr>
        <w:t>Šaltinis</w:t>
      </w:r>
      <w:r w:rsidRPr="00B45240">
        <w:rPr>
          <w:rFonts w:ascii="Times New Roman" w:hAnsi="Times New Roman" w:cs="Times New Roman"/>
          <w:color w:val="000000"/>
          <w:sz w:val="20"/>
          <w:szCs w:val="20"/>
          <w:shd w:val="clear" w:color="auto" w:fill="FFFFFF"/>
        </w:rPr>
        <w:t>: sudaryta pagal Šiaučiukėnienė, Visockienė,  Talijūnienė, 2006</w:t>
      </w:r>
    </w:p>
    <w:p w:rsidR="00CE7F18" w:rsidRDefault="003A7D25" w:rsidP="00CE632C">
      <w:pPr>
        <w:tabs>
          <w:tab w:val="center" w:pos="4819"/>
        </w:tabs>
        <w:spacing w:line="360" w:lineRule="auto"/>
        <w:ind w:firstLine="567"/>
        <w:contextualSpacing/>
        <w:jc w:val="both"/>
        <w:rPr>
          <w:rFonts w:ascii="TimesNewRomanPSMT" w:eastAsia="TimesNewRomanPSMT" w:cs="TimesNewRomanPSMT"/>
          <w:b/>
          <w:sz w:val="23"/>
          <w:szCs w:val="23"/>
        </w:rPr>
      </w:pPr>
      <w:r>
        <w:rPr>
          <w:rFonts w:ascii="Times New Roman" w:hAnsi="Times New Roman" w:cs="Times New Roman"/>
          <w:sz w:val="24"/>
          <w:szCs w:val="24"/>
          <w:shd w:val="clear" w:color="auto" w:fill="FFFFFF"/>
        </w:rPr>
        <w:t>Literatūroje aiškiai skiriamas mokymo metodų skirstymas</w:t>
      </w:r>
      <w:r w:rsidR="00DA5B02">
        <w:rPr>
          <w:rFonts w:ascii="Times New Roman" w:hAnsi="Times New Roman" w:cs="Times New Roman"/>
          <w:sz w:val="24"/>
          <w:szCs w:val="24"/>
          <w:shd w:val="clear" w:color="auto" w:fill="FFFFFF"/>
        </w:rPr>
        <w:t xml:space="preserve"> į </w:t>
      </w:r>
      <w:r w:rsidR="00DA5B02" w:rsidRPr="00DA5B02">
        <w:rPr>
          <w:rFonts w:ascii="Times New Roman" w:hAnsi="Times New Roman" w:cs="Times New Roman"/>
          <w:i/>
          <w:sz w:val="24"/>
          <w:szCs w:val="24"/>
          <w:shd w:val="clear" w:color="auto" w:fill="FFFFFF"/>
        </w:rPr>
        <w:t>aktyviuosius</w:t>
      </w:r>
      <w:r w:rsidR="00DA5B02">
        <w:rPr>
          <w:rFonts w:ascii="Times New Roman" w:hAnsi="Times New Roman" w:cs="Times New Roman"/>
          <w:sz w:val="24"/>
          <w:szCs w:val="24"/>
          <w:shd w:val="clear" w:color="auto" w:fill="FFFFFF"/>
        </w:rPr>
        <w:t xml:space="preserve"> ir </w:t>
      </w:r>
      <w:r w:rsidR="00DA5B02" w:rsidRPr="00DA5B02">
        <w:rPr>
          <w:rFonts w:ascii="Times New Roman" w:hAnsi="Times New Roman" w:cs="Times New Roman"/>
          <w:i/>
          <w:sz w:val="24"/>
          <w:szCs w:val="24"/>
          <w:shd w:val="clear" w:color="auto" w:fill="FFFFFF"/>
        </w:rPr>
        <w:t>pasyviuosius</w:t>
      </w:r>
      <w:r w:rsidR="00DA5B02">
        <w:rPr>
          <w:rFonts w:ascii="Times New Roman" w:hAnsi="Times New Roman" w:cs="Times New Roman"/>
          <w:sz w:val="24"/>
          <w:szCs w:val="24"/>
          <w:shd w:val="clear" w:color="auto" w:fill="FFFFFF"/>
        </w:rPr>
        <w:t xml:space="preserve">. Anot </w:t>
      </w:r>
      <w:r w:rsidR="00C23107">
        <w:rPr>
          <w:rFonts w:ascii="Times New Roman" w:hAnsi="Times New Roman" w:cs="Times New Roman"/>
          <w:sz w:val="24"/>
          <w:szCs w:val="24"/>
          <w:shd w:val="clear" w:color="auto" w:fill="FFFFFF"/>
        </w:rPr>
        <w:t>A.</w:t>
      </w:r>
      <w:r w:rsidR="00DA5B02">
        <w:rPr>
          <w:rFonts w:ascii="Times New Roman" w:hAnsi="Times New Roman" w:cs="Times New Roman"/>
          <w:sz w:val="24"/>
          <w:szCs w:val="24"/>
          <w:shd w:val="clear" w:color="auto" w:fill="FFFFFF"/>
        </w:rPr>
        <w:t>Župerkos</w:t>
      </w:r>
      <w:r w:rsidR="00801AFE">
        <w:rPr>
          <w:rFonts w:ascii="Times New Roman" w:hAnsi="Times New Roman" w:cs="Times New Roman"/>
          <w:sz w:val="24"/>
          <w:szCs w:val="24"/>
          <w:shd w:val="clear" w:color="auto" w:fill="FFFFFF"/>
        </w:rPr>
        <w:t xml:space="preserve"> (2011</w:t>
      </w:r>
      <w:r w:rsidR="002E1846">
        <w:rPr>
          <w:rFonts w:ascii="Times New Roman" w:hAnsi="Times New Roman" w:cs="Times New Roman"/>
          <w:sz w:val="24"/>
          <w:szCs w:val="24"/>
          <w:shd w:val="clear" w:color="auto" w:fill="FFFFFF"/>
        </w:rPr>
        <w:t xml:space="preserve">, </w:t>
      </w:r>
      <w:r w:rsidR="00A73F3E" w:rsidRPr="002E1846">
        <w:rPr>
          <w:rFonts w:ascii="Times New Roman" w:hAnsi="Times New Roman" w:cs="Times New Roman"/>
          <w:sz w:val="24"/>
          <w:szCs w:val="24"/>
          <w:shd w:val="clear" w:color="auto" w:fill="FFFFFF"/>
        </w:rPr>
        <w:t>p.</w:t>
      </w:r>
      <w:r w:rsidR="00A73F3E">
        <w:rPr>
          <w:rFonts w:ascii="Times New Roman" w:hAnsi="Times New Roman" w:cs="Times New Roman"/>
          <w:sz w:val="24"/>
          <w:szCs w:val="24"/>
          <w:shd w:val="clear" w:color="auto" w:fill="FFFFFF"/>
        </w:rPr>
        <w:t>4</w:t>
      </w:r>
      <w:r w:rsidR="00686829">
        <w:rPr>
          <w:rFonts w:ascii="Times New Roman" w:hAnsi="Times New Roman" w:cs="Times New Roman"/>
          <w:sz w:val="24"/>
          <w:szCs w:val="24"/>
          <w:shd w:val="clear" w:color="auto" w:fill="FFFFFF"/>
        </w:rPr>
        <w:t>)</w:t>
      </w:r>
      <w:r w:rsidR="00DA5B02">
        <w:rPr>
          <w:rFonts w:ascii="Times New Roman" w:hAnsi="Times New Roman" w:cs="Times New Roman"/>
          <w:sz w:val="24"/>
          <w:szCs w:val="24"/>
          <w:shd w:val="clear" w:color="auto" w:fill="FFFFFF"/>
        </w:rPr>
        <w:t>verslumas turi būti ugdomas taikant modeliavimo – imitavimo (vaidmens imitavimas, modeliavimas kompiuteriu) ir praktinės veiklos ugdymo (vizitai verslo įmonėje, konsultacijos, darbas verslo įmonėje) metodus. Jie sudaro aktyviųjų metodų grupę.  Pasyviuosius verslumo ugdymo metodus sudaro informacijos teik</w:t>
      </w:r>
      <w:r w:rsidR="00686829">
        <w:rPr>
          <w:rFonts w:ascii="Times New Roman" w:hAnsi="Times New Roman" w:cs="Times New Roman"/>
          <w:sz w:val="24"/>
          <w:szCs w:val="24"/>
          <w:shd w:val="clear" w:color="auto" w:fill="FFFFFF"/>
        </w:rPr>
        <w:t>imo (knygų skaitymas, paskaitos)</w:t>
      </w:r>
      <w:r w:rsidR="00DA5B02">
        <w:rPr>
          <w:rFonts w:ascii="Times New Roman" w:hAnsi="Times New Roman" w:cs="Times New Roman"/>
          <w:sz w:val="24"/>
          <w:szCs w:val="24"/>
          <w:shd w:val="clear" w:color="auto" w:fill="FFFFFF"/>
        </w:rPr>
        <w:t xml:space="preserve"> ir mentaliteto vystymo (kritinis mąstymas, tarpdisciplininis žinių taikymas, problemų sprendimas) metodai. Ugdant bendraujančią, aktyvią, kritiškai mąstančią asmenybę, ypatingai reikšmingi tampa praktinės veiklos aktyvieji ugdymo metodai, kurie skatina mokinio ir verslo pasaulio atstovų kontaktą ir bendravimą, padeda</w:t>
      </w:r>
      <w:r w:rsidR="00E43DE0">
        <w:rPr>
          <w:rFonts w:ascii="Times New Roman" w:hAnsi="Times New Roman" w:cs="Times New Roman"/>
          <w:sz w:val="24"/>
          <w:szCs w:val="24"/>
          <w:shd w:val="clear" w:color="auto" w:fill="FFFFFF"/>
        </w:rPr>
        <w:t xml:space="preserve"> geriau</w:t>
      </w:r>
      <w:r w:rsidR="00DA5B02">
        <w:rPr>
          <w:rFonts w:ascii="Times New Roman" w:hAnsi="Times New Roman" w:cs="Times New Roman"/>
          <w:sz w:val="24"/>
          <w:szCs w:val="24"/>
          <w:shd w:val="clear" w:color="auto" w:fill="FFFFFF"/>
        </w:rPr>
        <w:t xml:space="preserve"> suvokti </w:t>
      </w:r>
      <w:r w:rsidR="00E43DE0">
        <w:rPr>
          <w:rFonts w:ascii="Times New Roman" w:hAnsi="Times New Roman" w:cs="Times New Roman"/>
          <w:sz w:val="24"/>
          <w:szCs w:val="24"/>
          <w:shd w:val="clear" w:color="auto" w:fill="FFFFFF"/>
        </w:rPr>
        <w:t>ekonominės rinkos dėsnius, leidžia mokiniui labiau suprasti su karjeros pasirinkimu susijusius klausimus.</w:t>
      </w:r>
    </w:p>
    <w:p w:rsidR="00DD1752" w:rsidRDefault="00B03EB6" w:rsidP="00CE632C">
      <w:pPr>
        <w:pStyle w:val="Item"/>
        <w:keepNext w:val="0"/>
        <w:spacing w:line="360" w:lineRule="auto"/>
        <w:ind w:firstLine="567"/>
        <w:contextualSpacing/>
        <w:jc w:val="both"/>
        <w:rPr>
          <w:szCs w:val="24"/>
          <w:lang w:val="lt-LT"/>
        </w:rPr>
      </w:pPr>
      <w:r>
        <w:rPr>
          <w:szCs w:val="24"/>
          <w:lang w:val="lt-LT"/>
        </w:rPr>
        <w:t xml:space="preserve">Pateikti aktyvūs mokymo metodai suteikia plačias galimybes pedagogams taikyti juos ugdyme, tačiau Lietuvoje ne visi metodai yra plačiai ir sėkmingai taikomi.  Vieni yra labiau paplitę negu kiti. Mokytojai juos renkasi vadovaudamiesi sėkminga kitų pedagogų patirtimi, </w:t>
      </w:r>
      <w:r>
        <w:rPr>
          <w:szCs w:val="24"/>
          <w:lang w:val="lt-LT"/>
        </w:rPr>
        <w:lastRenderedPageBreak/>
        <w:t>vadovėlių rekomendacijomis, savo nuojauta, tačiau daugeliu atvejų kyla grėsmė, jog pritaikę ugdymo procese vienus metodus, mokytojai nebenaudos ir nebemėgins taikyti naujų. Kita priežastis, kodėl pedagogai mokyme netaiko plataus spektro mokymo metodų, galima ta, jog didžioji dalis pedagogų niekada nesimokė verslumo, todėl jie tiksliai nežino, kokie verslumo mokymo metodai yra patys tinkamiausi ir veiksmingiausi mokymo procese, ir apskritai nežino jų gausaus pasirinkimo galimybių.</w:t>
      </w:r>
    </w:p>
    <w:p w:rsidR="00DD1752" w:rsidRDefault="00B03EB6" w:rsidP="00CE632C">
      <w:pPr>
        <w:pStyle w:val="Item"/>
        <w:keepNext w:val="0"/>
        <w:spacing w:line="360" w:lineRule="auto"/>
        <w:ind w:firstLine="567"/>
        <w:jc w:val="both"/>
        <w:rPr>
          <w:szCs w:val="24"/>
          <w:lang w:val="lt-LT"/>
        </w:rPr>
      </w:pPr>
      <w:r>
        <w:rPr>
          <w:szCs w:val="24"/>
          <w:lang w:val="lt-LT"/>
        </w:rPr>
        <w:t>Vienas veiksmingiausių verslumo ugdymo metodų yra projektinė bei įvairi praktinė moksleivių veikla.</w:t>
      </w:r>
      <w:r w:rsidR="00515240">
        <w:rPr>
          <w:szCs w:val="24"/>
          <w:lang w:val="lt-LT"/>
        </w:rPr>
        <w:t xml:space="preserve"> Tokį požiūrį atskleidė L. Gegieckienė, A. Graikšienė (2009).</w:t>
      </w:r>
      <w:r>
        <w:rPr>
          <w:szCs w:val="24"/>
          <w:lang w:val="lt-LT"/>
        </w:rPr>
        <w:t xml:space="preserve"> Šis ugdymo metodas priskiriamas prie šiuolaikinių aktyviųjų verslumo ugdymo metodų. Projektai ugdo mokinių kritinį mąstymą, atsakomybę, sav</w:t>
      </w:r>
      <w:r w:rsidR="00C958DF">
        <w:rPr>
          <w:szCs w:val="24"/>
          <w:lang w:val="lt-LT"/>
        </w:rPr>
        <w:t xml:space="preserve">arankiškumą, problemų sprendimo įgūdžius. </w:t>
      </w:r>
      <w:r>
        <w:rPr>
          <w:szCs w:val="24"/>
          <w:lang w:val="lt-LT"/>
        </w:rPr>
        <w:t>Kaip nurodyta ataskaitoje „</w:t>
      </w:r>
      <w:r w:rsidRPr="002E1846">
        <w:rPr>
          <w:szCs w:val="24"/>
          <w:lang w:val="lt-LT"/>
        </w:rPr>
        <w:t>Profesinis rengimas ir verslumas“ (2009),</w:t>
      </w:r>
      <w:r>
        <w:rPr>
          <w:szCs w:val="24"/>
          <w:lang w:val="lt-LT"/>
        </w:rPr>
        <w:t>į</w:t>
      </w:r>
      <w:r w:rsidRPr="00032C19">
        <w:rPr>
          <w:szCs w:val="24"/>
          <w:lang w:val="lt-LT"/>
        </w:rPr>
        <w:t xml:space="preserve"> problemų sprendimą ir patirtį orientuotasšvietimas turi ypatingą reikšmę puoselėjant verslumu </w:t>
      </w:r>
      <w:r>
        <w:rPr>
          <w:szCs w:val="24"/>
          <w:lang w:val="lt-LT"/>
        </w:rPr>
        <w:t xml:space="preserve">grindžiamą mąstymą ir verslumo </w:t>
      </w:r>
      <w:r w:rsidRPr="00032C19">
        <w:rPr>
          <w:szCs w:val="24"/>
          <w:lang w:val="lt-LT"/>
        </w:rPr>
        <w:t>gebėjimus.</w:t>
      </w:r>
      <w:r>
        <w:rPr>
          <w:szCs w:val="24"/>
          <w:lang w:val="lt-LT"/>
        </w:rPr>
        <w:t>“ Šis mokymo metodas un</w:t>
      </w:r>
      <w:r w:rsidR="00C958DF">
        <w:rPr>
          <w:szCs w:val="24"/>
          <w:lang w:val="lt-LT"/>
        </w:rPr>
        <w:t>ikalus tuo, kad mokytojas, taikydamas ugdyme projektą</w:t>
      </w:r>
      <w:r>
        <w:rPr>
          <w:szCs w:val="24"/>
          <w:lang w:val="lt-LT"/>
        </w:rPr>
        <w:t xml:space="preserve">, ugdymo procesą orientuoja į mokinį. Mokinys atsidūręs ugdymo centre turi galimybę išreikšti save, gilinti savo iniciatyvumą, imlumą </w:t>
      </w:r>
      <w:r w:rsidR="00C958DF">
        <w:rPr>
          <w:szCs w:val="24"/>
          <w:lang w:val="lt-LT"/>
        </w:rPr>
        <w:t>naujovėms, bendradarbiavimo gebėjimus</w:t>
      </w:r>
      <w:r>
        <w:rPr>
          <w:szCs w:val="24"/>
          <w:lang w:val="lt-LT"/>
        </w:rPr>
        <w:t xml:space="preserve">. </w:t>
      </w:r>
      <w:r w:rsidR="002E1846" w:rsidRPr="002E1846">
        <w:rPr>
          <w:szCs w:val="24"/>
          <w:lang w:val="lt-LT"/>
        </w:rPr>
        <w:t>V. Malonaitienė</w:t>
      </w:r>
      <w:r w:rsidR="002E1846">
        <w:rPr>
          <w:szCs w:val="24"/>
          <w:lang w:val="lt-LT"/>
        </w:rPr>
        <w:t xml:space="preserve"> (2007) nurodė, kad p</w:t>
      </w:r>
      <w:r>
        <w:rPr>
          <w:szCs w:val="24"/>
          <w:lang w:val="lt-LT"/>
        </w:rPr>
        <w:t xml:space="preserve">rojektinės veiklos taikymo svarba mokymo procese didelė ir sudaro prielaidas: </w:t>
      </w:r>
    </w:p>
    <w:p w:rsidR="00DD1752" w:rsidRDefault="00B03EB6" w:rsidP="001966A7">
      <w:pPr>
        <w:pStyle w:val="Item"/>
        <w:keepNext w:val="0"/>
        <w:numPr>
          <w:ilvl w:val="0"/>
          <w:numId w:val="23"/>
        </w:numPr>
        <w:spacing w:line="360" w:lineRule="auto"/>
        <w:jc w:val="both"/>
        <w:rPr>
          <w:szCs w:val="24"/>
          <w:lang w:val="lt-LT"/>
        </w:rPr>
      </w:pPr>
      <w:r w:rsidRPr="00E5043C">
        <w:rPr>
          <w:szCs w:val="24"/>
          <w:lang w:val="lt-LT"/>
        </w:rPr>
        <w:t>Naujų d</w:t>
      </w:r>
      <w:r w:rsidR="00DD1752" w:rsidRPr="00E5043C">
        <w:rPr>
          <w:szCs w:val="24"/>
          <w:lang w:val="lt-LT"/>
        </w:rPr>
        <w:t>arbo ir mokymosi formų paieškai;</w:t>
      </w:r>
    </w:p>
    <w:p w:rsidR="00DD1752" w:rsidRDefault="00DD1752" w:rsidP="001966A7">
      <w:pPr>
        <w:pStyle w:val="Item"/>
        <w:keepNext w:val="0"/>
        <w:numPr>
          <w:ilvl w:val="0"/>
          <w:numId w:val="23"/>
        </w:numPr>
        <w:spacing w:line="360" w:lineRule="auto"/>
        <w:jc w:val="both"/>
        <w:rPr>
          <w:szCs w:val="24"/>
          <w:lang w:val="lt-LT"/>
        </w:rPr>
      </w:pPr>
      <w:r>
        <w:rPr>
          <w:szCs w:val="24"/>
        </w:rPr>
        <w:t>Bendradarbiavimui plėtotis;</w:t>
      </w:r>
    </w:p>
    <w:p w:rsidR="00DD1752" w:rsidRDefault="00B03EB6" w:rsidP="001966A7">
      <w:pPr>
        <w:pStyle w:val="Item"/>
        <w:keepNext w:val="0"/>
        <w:numPr>
          <w:ilvl w:val="0"/>
          <w:numId w:val="23"/>
        </w:numPr>
        <w:spacing w:line="360" w:lineRule="auto"/>
        <w:jc w:val="both"/>
        <w:rPr>
          <w:szCs w:val="24"/>
          <w:lang w:val="lt-LT"/>
        </w:rPr>
      </w:pPr>
      <w:r w:rsidRPr="00DD1752">
        <w:rPr>
          <w:szCs w:val="24"/>
        </w:rPr>
        <w:t>T</w:t>
      </w:r>
      <w:r w:rsidR="00DD1752">
        <w:rPr>
          <w:szCs w:val="24"/>
        </w:rPr>
        <w:t>aikyti eksperimentinį ugdymą;</w:t>
      </w:r>
    </w:p>
    <w:p w:rsidR="00DD1752" w:rsidRDefault="00B03EB6" w:rsidP="001966A7">
      <w:pPr>
        <w:pStyle w:val="Item"/>
        <w:keepNext w:val="0"/>
        <w:numPr>
          <w:ilvl w:val="0"/>
          <w:numId w:val="23"/>
        </w:numPr>
        <w:spacing w:line="360" w:lineRule="auto"/>
        <w:jc w:val="both"/>
        <w:rPr>
          <w:szCs w:val="24"/>
          <w:lang w:val="lt-LT"/>
        </w:rPr>
      </w:pPr>
      <w:r w:rsidRPr="00E5043C">
        <w:rPr>
          <w:szCs w:val="24"/>
          <w:lang w:val="lt-LT"/>
        </w:rPr>
        <w:t>Kaupti per veiklą įgytą patirtį.</w:t>
      </w:r>
    </w:p>
    <w:p w:rsidR="00DD1752" w:rsidRDefault="00B03EB6" w:rsidP="001966A7">
      <w:pPr>
        <w:pStyle w:val="Item"/>
        <w:keepNext w:val="0"/>
        <w:numPr>
          <w:ilvl w:val="0"/>
          <w:numId w:val="23"/>
        </w:numPr>
        <w:spacing w:line="360" w:lineRule="auto"/>
        <w:jc w:val="both"/>
        <w:rPr>
          <w:szCs w:val="24"/>
          <w:lang w:val="lt-LT"/>
        </w:rPr>
      </w:pPr>
      <w:r w:rsidRPr="00E5043C">
        <w:rPr>
          <w:szCs w:val="24"/>
          <w:lang w:val="lt-LT"/>
        </w:rPr>
        <w:t>Ugdyti moksleivių gebėjimą veikti greitai kintančioje aplinkoje.</w:t>
      </w:r>
    </w:p>
    <w:p w:rsidR="00DD1752" w:rsidRDefault="00B03EB6" w:rsidP="001966A7">
      <w:pPr>
        <w:pStyle w:val="Item"/>
        <w:keepNext w:val="0"/>
        <w:numPr>
          <w:ilvl w:val="0"/>
          <w:numId w:val="23"/>
        </w:numPr>
        <w:spacing w:line="360" w:lineRule="auto"/>
        <w:jc w:val="both"/>
        <w:rPr>
          <w:szCs w:val="24"/>
          <w:lang w:val="lt-LT"/>
        </w:rPr>
      </w:pPr>
      <w:r w:rsidRPr="00DD1752">
        <w:rPr>
          <w:szCs w:val="24"/>
        </w:rPr>
        <w:t>Aktualizuoti mokymosi procesą.</w:t>
      </w:r>
    </w:p>
    <w:p w:rsidR="00DD1752" w:rsidRDefault="00B03EB6" w:rsidP="001966A7">
      <w:pPr>
        <w:pStyle w:val="Item"/>
        <w:keepNext w:val="0"/>
        <w:numPr>
          <w:ilvl w:val="0"/>
          <w:numId w:val="23"/>
        </w:numPr>
        <w:spacing w:line="360" w:lineRule="auto"/>
        <w:jc w:val="both"/>
        <w:rPr>
          <w:szCs w:val="24"/>
          <w:lang w:val="lt-LT"/>
        </w:rPr>
      </w:pPr>
      <w:r w:rsidRPr="00DD1752">
        <w:rPr>
          <w:szCs w:val="24"/>
        </w:rPr>
        <w:t>Ugdytis įvairiems komunikaciniams gebėjimams.</w:t>
      </w:r>
    </w:p>
    <w:p w:rsidR="00DD1752" w:rsidRDefault="00B03EB6" w:rsidP="001966A7">
      <w:pPr>
        <w:pStyle w:val="Item"/>
        <w:keepNext w:val="0"/>
        <w:numPr>
          <w:ilvl w:val="0"/>
          <w:numId w:val="23"/>
        </w:numPr>
        <w:spacing w:line="360" w:lineRule="auto"/>
        <w:jc w:val="both"/>
        <w:rPr>
          <w:szCs w:val="24"/>
          <w:lang w:val="lt-LT"/>
        </w:rPr>
      </w:pPr>
      <w:r w:rsidRPr="00E5043C">
        <w:rPr>
          <w:szCs w:val="24"/>
          <w:lang w:val="de-DE"/>
        </w:rPr>
        <w:t>Plėtotis vidinei ir tarpdalykinei integracijai.</w:t>
      </w:r>
    </w:p>
    <w:p w:rsidR="00B03EB6" w:rsidRPr="00DD1752" w:rsidRDefault="00B03EB6" w:rsidP="001966A7">
      <w:pPr>
        <w:pStyle w:val="Item"/>
        <w:keepNext w:val="0"/>
        <w:numPr>
          <w:ilvl w:val="0"/>
          <w:numId w:val="23"/>
        </w:numPr>
        <w:spacing w:line="360" w:lineRule="auto"/>
        <w:jc w:val="both"/>
        <w:rPr>
          <w:szCs w:val="24"/>
          <w:lang w:val="lt-LT"/>
        </w:rPr>
      </w:pPr>
      <w:r w:rsidRPr="00DD1752">
        <w:rPr>
          <w:szCs w:val="24"/>
        </w:rPr>
        <w:t xml:space="preserve">Mažinti mokinių mokymosi krūvius. </w:t>
      </w:r>
    </w:p>
    <w:p w:rsidR="00B03EB6" w:rsidRDefault="00B03EB6" w:rsidP="001966A7">
      <w:pPr>
        <w:pStyle w:val="Item"/>
        <w:numPr>
          <w:ilvl w:val="0"/>
          <w:numId w:val="23"/>
        </w:numPr>
        <w:spacing w:line="360" w:lineRule="auto"/>
        <w:jc w:val="both"/>
        <w:rPr>
          <w:szCs w:val="24"/>
        </w:rPr>
      </w:pPr>
      <w:r>
        <w:rPr>
          <w:szCs w:val="24"/>
        </w:rPr>
        <w:lastRenderedPageBreak/>
        <w:t>I</w:t>
      </w:r>
      <w:r w:rsidRPr="00192CFE">
        <w:rPr>
          <w:szCs w:val="24"/>
        </w:rPr>
        <w:t>ndividualizuoti ugdymo procesą.</w:t>
      </w:r>
    </w:p>
    <w:p w:rsidR="00A61F36" w:rsidRPr="00192CFE" w:rsidRDefault="00F92013" w:rsidP="00CE632C">
      <w:pPr>
        <w:pStyle w:val="Item"/>
        <w:spacing w:line="360" w:lineRule="auto"/>
        <w:ind w:firstLine="567"/>
        <w:contextualSpacing/>
        <w:jc w:val="both"/>
        <w:rPr>
          <w:szCs w:val="24"/>
        </w:rPr>
      </w:pPr>
      <w:r>
        <w:rPr>
          <w:szCs w:val="24"/>
        </w:rPr>
        <w:t>Šios prielaidos apima moky</w:t>
      </w:r>
      <w:r w:rsidR="003B52A5">
        <w:rPr>
          <w:szCs w:val="24"/>
        </w:rPr>
        <w:t>tojų ugdymo procesą ir organizav</w:t>
      </w:r>
      <w:r>
        <w:rPr>
          <w:szCs w:val="24"/>
        </w:rPr>
        <w:t>imą</w:t>
      </w:r>
      <w:r w:rsidR="003B52A5">
        <w:rPr>
          <w:szCs w:val="24"/>
        </w:rPr>
        <w:t>, atveria platesnes ugdymo proceso galimybes</w:t>
      </w:r>
      <w:r w:rsidR="00B851A3">
        <w:rPr>
          <w:szCs w:val="24"/>
        </w:rPr>
        <w:t xml:space="preserve">, tačiau taip pat projektinė veikla efektyvi skatinant </w:t>
      </w:r>
      <w:r w:rsidR="003B52A5">
        <w:rPr>
          <w:szCs w:val="24"/>
        </w:rPr>
        <w:t>asmeninę atsakomybę už mokymosi rezultatus, moksleivių pasitikėjimą savimi, socialinį bendravimą.</w:t>
      </w:r>
    </w:p>
    <w:p w:rsidR="00DD1752" w:rsidRDefault="003B52A5" w:rsidP="00CE632C">
      <w:pPr>
        <w:tabs>
          <w:tab w:val="center" w:pos="4819"/>
        </w:tabs>
        <w:spacing w:line="360" w:lineRule="auto"/>
        <w:ind w:firstLine="567"/>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Metodinėse ugdymo </w:t>
      </w:r>
      <w:r w:rsidR="00B03EB6" w:rsidRPr="009919A0">
        <w:rPr>
          <w:rFonts w:ascii="Times New Roman" w:hAnsi="Times New Roman" w:cs="Times New Roman"/>
          <w:color w:val="000000"/>
          <w:sz w:val="24"/>
          <w:szCs w:val="24"/>
          <w:shd w:val="clear" w:color="auto" w:fill="FFFFFF"/>
        </w:rPr>
        <w:t>rekomendacijose nurodyta, kad pamokos metu yra tikslinga ir labiausiai efektyvu naudoti ne pavienius ir tuos pačius mokymo metodus, bet įvairių metodų derinius. Naudojant girdimuosius mokymo metodus (debatus, diskusijas, paskaitą ir pan.), regimuosius mokymo metodus (skaidrių demonstravimą, žemėlapius, filmus, fotografijas ir pan.) kartu, mokymas ir mokymasis tampa veiksmingiausias. Tačiau pamokos laikas yra ribotas, todėl prieš naudojant ir taikant mokymo metodus, mokytojas turi gerai įvertinti pamokos tikslą, mokinių motyvaciją bei jų galimybes, nustatytus pamokos uždavinius. Ugdyme mokymo metodo pasirinkimas yra toks pat svarbus kaip ir ugdymo turinys. Platus mokymo metodų pasirinkimas suteikia galimybę pedagogams paįvairinti mokymo procesą kiekvieną kartą pritaikant vis kitą metodą. Tačiau būti</w:t>
      </w:r>
      <w:r>
        <w:rPr>
          <w:rFonts w:ascii="Times New Roman" w:hAnsi="Times New Roman" w:cs="Times New Roman"/>
          <w:color w:val="000000"/>
          <w:sz w:val="24"/>
          <w:szCs w:val="24"/>
          <w:shd w:val="clear" w:color="auto" w:fill="FFFFFF"/>
        </w:rPr>
        <w:t>na</w:t>
      </w:r>
      <w:r w:rsidR="00B03EB6" w:rsidRPr="009919A0">
        <w:rPr>
          <w:rFonts w:ascii="Times New Roman" w:hAnsi="Times New Roman" w:cs="Times New Roman"/>
          <w:color w:val="000000"/>
          <w:sz w:val="24"/>
          <w:szCs w:val="24"/>
          <w:shd w:val="clear" w:color="auto" w:fill="FFFFFF"/>
        </w:rPr>
        <w:t xml:space="preserve"> pabrėžti tai, kad nėra vienintelio ir universalaus mokymo metodo, kuris būtų tinkamas visiems mokytojams ir visiems mokiniams. Kitaip tariant, kas tinka vieniems, gali netikti kitiems. </w:t>
      </w:r>
    </w:p>
    <w:p w:rsidR="00B03EB6" w:rsidRPr="00110B37" w:rsidRDefault="00DD1752" w:rsidP="00CE632C">
      <w:pPr>
        <w:tabs>
          <w:tab w:val="center" w:pos="4819"/>
        </w:tabs>
        <w:spacing w:line="360" w:lineRule="auto"/>
        <w:ind w:firstLine="567"/>
        <w:jc w:val="both"/>
        <w:rPr>
          <w:rFonts w:ascii="Times New Roman" w:hAnsi="Times New Roman" w:cs="Times New Roman"/>
          <w:i/>
          <w:color w:val="000000"/>
          <w:sz w:val="24"/>
          <w:szCs w:val="24"/>
          <w:shd w:val="clear" w:color="auto" w:fill="FFFFFF"/>
        </w:rPr>
      </w:pPr>
      <w:r w:rsidRPr="00110B37">
        <w:rPr>
          <w:rFonts w:ascii="Times New Roman" w:hAnsi="Times New Roman" w:cs="Times New Roman"/>
          <w:i/>
          <w:color w:val="000000"/>
          <w:sz w:val="24"/>
          <w:szCs w:val="24"/>
          <w:shd w:val="clear" w:color="auto" w:fill="FFFFFF"/>
        </w:rPr>
        <w:t>Apibendrinant galima teigti, kad m</w:t>
      </w:r>
      <w:r w:rsidR="00B03EB6" w:rsidRPr="00110B37">
        <w:rPr>
          <w:rFonts w:ascii="Times New Roman" w:hAnsi="Times New Roman" w:cs="Times New Roman"/>
          <w:i/>
          <w:color w:val="000000"/>
          <w:sz w:val="24"/>
          <w:szCs w:val="24"/>
          <w:shd w:val="clear" w:color="auto" w:fill="FFFFFF"/>
        </w:rPr>
        <w:t>okytojai turi būti inovatyvūs, sužadinti mokinių susidomėjimą ugdymo procese. Tai padaryti galima taikant šiuolaikinius</w:t>
      </w:r>
      <w:r w:rsidR="00110B37" w:rsidRPr="00110B37">
        <w:rPr>
          <w:rFonts w:ascii="Times New Roman" w:hAnsi="Times New Roman" w:cs="Times New Roman"/>
          <w:i/>
          <w:color w:val="000000"/>
          <w:sz w:val="24"/>
          <w:szCs w:val="24"/>
          <w:shd w:val="clear" w:color="auto" w:fill="FFFFFF"/>
        </w:rPr>
        <w:t xml:space="preserve"> (aktyvius)</w:t>
      </w:r>
      <w:r w:rsidR="00B03EB6" w:rsidRPr="00110B37">
        <w:rPr>
          <w:rFonts w:ascii="Times New Roman" w:hAnsi="Times New Roman" w:cs="Times New Roman"/>
          <w:i/>
          <w:color w:val="000000"/>
          <w:sz w:val="24"/>
          <w:szCs w:val="24"/>
          <w:shd w:val="clear" w:color="auto" w:fill="FFFFFF"/>
        </w:rPr>
        <w:t xml:space="preserve"> mokymo metodus. Kiekviena naujovė reikalauja daug pastangų, laiko sąnaudų ir kantrybės, didelio noro ir užsispyrimo, tačiau norint ugdymo procesą padaryti efektyviu, būtina jį modernizuoti taikant naujausius mokymo metodus. Toks švietimo procesas bendrojo lavinimo mokyklose suteikia galimybę labiau įtraukti mokinį į mokymosi procesą bei leidžia mokiniui būti atsakingam ir sėkmingai veikti besikeičiančioje visuomenėje.</w:t>
      </w:r>
    </w:p>
    <w:p w:rsidR="009A2CF3" w:rsidRDefault="009A2CF3" w:rsidP="00CE632C">
      <w:pPr>
        <w:tabs>
          <w:tab w:val="center" w:pos="4819"/>
        </w:tabs>
        <w:spacing w:line="360" w:lineRule="auto"/>
        <w:ind w:firstLine="567"/>
        <w:jc w:val="both"/>
        <w:rPr>
          <w:rFonts w:ascii="Times New Roman" w:hAnsi="Times New Roman" w:cs="Times New Roman"/>
          <w:color w:val="000000"/>
          <w:sz w:val="24"/>
          <w:szCs w:val="24"/>
          <w:shd w:val="clear" w:color="auto" w:fill="FFFFFF"/>
        </w:rPr>
      </w:pPr>
    </w:p>
    <w:p w:rsidR="009A2CF3" w:rsidRDefault="009A2CF3" w:rsidP="00CE632C">
      <w:pPr>
        <w:tabs>
          <w:tab w:val="center" w:pos="4819"/>
        </w:tabs>
        <w:spacing w:line="360" w:lineRule="auto"/>
        <w:ind w:firstLine="567"/>
        <w:jc w:val="both"/>
        <w:rPr>
          <w:rFonts w:ascii="Times New Roman" w:hAnsi="Times New Roman" w:cs="Times New Roman"/>
          <w:color w:val="000000"/>
          <w:sz w:val="24"/>
          <w:szCs w:val="24"/>
          <w:shd w:val="clear" w:color="auto" w:fill="FFFFFF"/>
        </w:rPr>
      </w:pPr>
    </w:p>
    <w:p w:rsidR="009A2CF3" w:rsidRDefault="009A2CF3" w:rsidP="00CE632C">
      <w:pPr>
        <w:tabs>
          <w:tab w:val="center" w:pos="4819"/>
        </w:tabs>
        <w:spacing w:line="360" w:lineRule="auto"/>
        <w:ind w:firstLine="567"/>
        <w:jc w:val="both"/>
        <w:rPr>
          <w:rFonts w:ascii="Times New Roman" w:hAnsi="Times New Roman" w:cs="Times New Roman"/>
          <w:color w:val="000000"/>
          <w:sz w:val="24"/>
          <w:szCs w:val="24"/>
          <w:shd w:val="clear" w:color="auto" w:fill="FFFFFF"/>
        </w:rPr>
      </w:pPr>
    </w:p>
    <w:p w:rsidR="009A2CF3" w:rsidRDefault="009A2CF3" w:rsidP="00CE632C">
      <w:pPr>
        <w:tabs>
          <w:tab w:val="center" w:pos="4819"/>
        </w:tabs>
        <w:spacing w:line="360" w:lineRule="auto"/>
        <w:ind w:firstLine="567"/>
        <w:jc w:val="both"/>
        <w:rPr>
          <w:rFonts w:ascii="Times New Roman" w:hAnsi="Times New Roman" w:cs="Times New Roman"/>
          <w:color w:val="000000"/>
          <w:sz w:val="24"/>
          <w:szCs w:val="24"/>
          <w:shd w:val="clear" w:color="auto" w:fill="FFFFFF"/>
        </w:rPr>
      </w:pPr>
    </w:p>
    <w:p w:rsidR="00515240" w:rsidRDefault="00515240" w:rsidP="00CE632C">
      <w:pPr>
        <w:tabs>
          <w:tab w:val="center" w:pos="4819"/>
        </w:tabs>
        <w:spacing w:line="360" w:lineRule="auto"/>
        <w:ind w:firstLine="567"/>
        <w:jc w:val="both"/>
        <w:rPr>
          <w:rFonts w:ascii="Times New Roman" w:hAnsi="Times New Roman" w:cs="Times New Roman"/>
          <w:b/>
          <w:sz w:val="24"/>
          <w:szCs w:val="24"/>
        </w:rPr>
      </w:pPr>
    </w:p>
    <w:p w:rsidR="00165DE5" w:rsidRDefault="00165DE5" w:rsidP="00CE632C">
      <w:pPr>
        <w:tabs>
          <w:tab w:val="center" w:pos="4819"/>
        </w:tabs>
        <w:spacing w:line="360" w:lineRule="auto"/>
        <w:ind w:firstLine="567"/>
        <w:jc w:val="both"/>
        <w:rPr>
          <w:rFonts w:ascii="Times New Roman" w:hAnsi="Times New Roman" w:cs="Times New Roman"/>
          <w:b/>
          <w:sz w:val="24"/>
          <w:szCs w:val="24"/>
        </w:rPr>
      </w:pPr>
    </w:p>
    <w:p w:rsidR="00165DE5" w:rsidRDefault="00165DE5" w:rsidP="00CE632C">
      <w:pPr>
        <w:tabs>
          <w:tab w:val="center" w:pos="4819"/>
        </w:tabs>
        <w:spacing w:line="360" w:lineRule="auto"/>
        <w:ind w:firstLine="567"/>
        <w:jc w:val="both"/>
        <w:rPr>
          <w:rFonts w:ascii="Times New Roman" w:hAnsi="Times New Roman" w:cs="Times New Roman"/>
          <w:b/>
          <w:sz w:val="24"/>
          <w:szCs w:val="24"/>
        </w:rPr>
      </w:pPr>
    </w:p>
    <w:p w:rsidR="004D29B5" w:rsidRDefault="006261EC" w:rsidP="007C5672">
      <w:pPr>
        <w:pStyle w:val="Heading1"/>
      </w:pPr>
      <w:bookmarkStart w:id="12" w:name="_Toc374546456"/>
      <w:r>
        <w:lastRenderedPageBreak/>
        <w:t>2.</w:t>
      </w:r>
      <w:r w:rsidR="00DC16AE">
        <w:t>EMPIRINIO TYRIMO METODIKA IR ORGANIZAVIMAS</w:t>
      </w:r>
      <w:bookmarkEnd w:id="12"/>
    </w:p>
    <w:p w:rsidR="008E52B5" w:rsidRDefault="00A90F5B" w:rsidP="00CE632C">
      <w:pPr>
        <w:spacing w:line="360" w:lineRule="auto"/>
        <w:ind w:firstLine="567"/>
        <w:jc w:val="both"/>
        <w:rPr>
          <w:rFonts w:ascii="Times New Roman" w:hAnsi="Times New Roman" w:cs="Times New Roman"/>
          <w:sz w:val="24"/>
          <w:szCs w:val="24"/>
        </w:rPr>
      </w:pPr>
      <w:r w:rsidRPr="008E52B5">
        <w:rPr>
          <w:rFonts w:ascii="Times New Roman" w:hAnsi="Times New Roman" w:cs="Times New Roman"/>
          <w:b/>
          <w:sz w:val="24"/>
          <w:szCs w:val="24"/>
        </w:rPr>
        <w:t>Tikslinė grupė</w:t>
      </w:r>
      <w:r w:rsidR="005B7BC2">
        <w:rPr>
          <w:rFonts w:ascii="Times New Roman" w:hAnsi="Times New Roman" w:cs="Times New Roman"/>
          <w:b/>
          <w:sz w:val="24"/>
          <w:szCs w:val="24"/>
        </w:rPr>
        <w:t xml:space="preserve">: </w:t>
      </w:r>
      <w:r w:rsidR="008E52B5">
        <w:rPr>
          <w:rFonts w:ascii="Times New Roman" w:hAnsi="Times New Roman" w:cs="Times New Roman"/>
          <w:sz w:val="24"/>
          <w:szCs w:val="24"/>
        </w:rPr>
        <w:t>penkių tyrime dalyvavusių gimnazijų mokytojai (287 mokytojai).</w:t>
      </w:r>
    </w:p>
    <w:p w:rsidR="0045737D" w:rsidRPr="000F7022" w:rsidRDefault="001E3697" w:rsidP="00CE632C">
      <w:pPr>
        <w:spacing w:line="360" w:lineRule="auto"/>
        <w:ind w:firstLine="567"/>
        <w:jc w:val="both"/>
        <w:rPr>
          <w:rFonts w:ascii="Times New Roman" w:hAnsi="Times New Roman" w:cs="Times New Roman"/>
          <w:color w:val="000000"/>
          <w:sz w:val="24"/>
          <w:szCs w:val="24"/>
          <w:shd w:val="clear" w:color="auto" w:fill="FFFFFF"/>
        </w:rPr>
      </w:pPr>
      <w:r w:rsidRPr="000F7022">
        <w:rPr>
          <w:rFonts w:ascii="Times New Roman" w:hAnsi="Times New Roman" w:cs="Times New Roman"/>
          <w:b/>
          <w:sz w:val="24"/>
          <w:szCs w:val="24"/>
        </w:rPr>
        <w:t>Tyrimo imtis</w:t>
      </w:r>
      <w:r w:rsidR="00AE2C68" w:rsidRPr="000F7022">
        <w:rPr>
          <w:rFonts w:ascii="Times New Roman" w:hAnsi="Times New Roman" w:cs="Times New Roman"/>
          <w:b/>
          <w:sz w:val="24"/>
          <w:szCs w:val="24"/>
        </w:rPr>
        <w:t xml:space="preserve">. </w:t>
      </w:r>
      <w:r w:rsidRPr="000F7022">
        <w:rPr>
          <w:rFonts w:ascii="Times New Roman" w:hAnsi="Times New Roman" w:cs="Times New Roman"/>
          <w:sz w:val="24"/>
          <w:szCs w:val="24"/>
        </w:rPr>
        <w:t>tyrimas buvo atliekamas remiantis netikimybine tiksline imtimi, t.y. į tyrimą įtraukiami respondentai, tipiškiausi pagal tiriamąjį požymį. Tyrime dalyvavę respondentai yra penkių Dzūkijos regiono gimnazijų (</w:t>
      </w:r>
      <w:r w:rsidRPr="000F7022">
        <w:rPr>
          <w:rFonts w:ascii="Times New Roman" w:hAnsi="Times New Roman" w:cs="Times New Roman"/>
          <w:color w:val="000000"/>
          <w:sz w:val="24"/>
          <w:szCs w:val="24"/>
          <w:shd w:val="clear" w:color="auto" w:fill="FFFFFF"/>
        </w:rPr>
        <w:t xml:space="preserve">I - IV gimnazijos klasių) mokytojai. Empiriniame tyrime dalyvavo 166 mokytojai </w:t>
      </w:r>
      <w:r w:rsidR="001A2625" w:rsidRPr="000F7022">
        <w:rPr>
          <w:rFonts w:ascii="Times New Roman" w:hAnsi="Times New Roman" w:cs="Times New Roman"/>
          <w:color w:val="000000"/>
          <w:sz w:val="24"/>
          <w:szCs w:val="24"/>
          <w:shd w:val="clear" w:color="auto" w:fill="FFFFFF"/>
        </w:rPr>
        <w:t>iš penkių gimnazijų: 29 mokytojai iš rajoninės gimnazijos, 34 mokytojai iš rajono centro gimnazijos</w:t>
      </w:r>
      <w:r w:rsidR="001F4949" w:rsidRPr="000F7022">
        <w:rPr>
          <w:rFonts w:ascii="Times New Roman" w:hAnsi="Times New Roman" w:cs="Times New Roman"/>
          <w:color w:val="000000"/>
          <w:sz w:val="24"/>
          <w:szCs w:val="24"/>
          <w:shd w:val="clear" w:color="auto" w:fill="FFFFFF"/>
        </w:rPr>
        <w:t xml:space="preserve"> ir 103 pedagogai iš trijų miesto gimnazijų.</w:t>
      </w:r>
      <w:r w:rsidR="00AE2C68" w:rsidRPr="000F7022">
        <w:rPr>
          <w:rFonts w:ascii="Times New Roman" w:hAnsi="Times New Roman" w:cs="Times New Roman"/>
          <w:color w:val="000000"/>
          <w:sz w:val="24"/>
          <w:szCs w:val="24"/>
          <w:shd w:val="clear" w:color="auto" w:fill="FFFFFF"/>
        </w:rPr>
        <w:t xml:space="preserve"> Nors tyrime dalyvavusiose gimnazijos dirba 287 mokytojai, visų apklausti nepavyko. Tai priežastys, nepriklausančios nuo tyrėjo.  Dalis jų atsisakė užpildyti anketą, dalies pedagogų nebuvo tuo metu mokykloje.</w:t>
      </w:r>
    </w:p>
    <w:p w:rsidR="008E52B5" w:rsidRPr="000F7022" w:rsidRDefault="008E52B5" w:rsidP="00CE632C">
      <w:pPr>
        <w:spacing w:line="360" w:lineRule="auto"/>
        <w:ind w:firstLine="567"/>
        <w:jc w:val="both"/>
        <w:rPr>
          <w:rFonts w:ascii="Times New Roman" w:hAnsi="Times New Roman" w:cs="Times New Roman"/>
          <w:sz w:val="24"/>
          <w:szCs w:val="24"/>
        </w:rPr>
      </w:pPr>
      <w:r w:rsidRPr="000F7022">
        <w:rPr>
          <w:rFonts w:ascii="Times New Roman" w:hAnsi="Times New Roman" w:cs="Times New Roman"/>
          <w:b/>
          <w:bCs/>
          <w:color w:val="000000"/>
          <w:sz w:val="24"/>
          <w:szCs w:val="24"/>
        </w:rPr>
        <w:t xml:space="preserve">Empirinio tyrimo uždaviniai: </w:t>
      </w:r>
    </w:p>
    <w:p w:rsidR="008E52B5" w:rsidRPr="000F7022" w:rsidRDefault="008E52B5" w:rsidP="001966A7">
      <w:pPr>
        <w:pStyle w:val="ListParagraph"/>
        <w:numPr>
          <w:ilvl w:val="0"/>
          <w:numId w:val="4"/>
        </w:numPr>
        <w:autoSpaceDE w:val="0"/>
        <w:autoSpaceDN w:val="0"/>
        <w:adjustRightInd w:val="0"/>
        <w:spacing w:after="167" w:line="360" w:lineRule="auto"/>
        <w:jc w:val="both"/>
        <w:rPr>
          <w:rFonts w:ascii="Times New Roman" w:hAnsi="Times New Roman" w:cs="Times New Roman"/>
          <w:color w:val="000000"/>
          <w:sz w:val="24"/>
          <w:szCs w:val="24"/>
        </w:rPr>
      </w:pPr>
      <w:r w:rsidRPr="000F7022">
        <w:rPr>
          <w:rFonts w:ascii="Times New Roman" w:hAnsi="Times New Roman" w:cs="Times New Roman"/>
          <w:color w:val="000000"/>
          <w:sz w:val="24"/>
          <w:szCs w:val="24"/>
        </w:rPr>
        <w:t>išnagrinėti tyrime dalyvaujančių gimnazijos mokytojų požiūrį į verslumo sampratą;</w:t>
      </w:r>
    </w:p>
    <w:p w:rsidR="008E52B5" w:rsidRPr="000F7022" w:rsidRDefault="008E52B5" w:rsidP="001966A7">
      <w:pPr>
        <w:pStyle w:val="ListParagraph"/>
        <w:numPr>
          <w:ilvl w:val="0"/>
          <w:numId w:val="4"/>
        </w:numPr>
        <w:autoSpaceDE w:val="0"/>
        <w:autoSpaceDN w:val="0"/>
        <w:adjustRightInd w:val="0"/>
        <w:spacing w:after="167" w:line="360" w:lineRule="auto"/>
        <w:jc w:val="both"/>
        <w:rPr>
          <w:rFonts w:ascii="Times New Roman" w:hAnsi="Times New Roman" w:cs="Times New Roman"/>
          <w:color w:val="000000"/>
          <w:sz w:val="24"/>
          <w:szCs w:val="24"/>
        </w:rPr>
      </w:pPr>
      <w:r w:rsidRPr="000F7022">
        <w:rPr>
          <w:rFonts w:ascii="Times New Roman" w:hAnsi="Times New Roman" w:cs="Times New Roman"/>
          <w:color w:val="000000"/>
          <w:sz w:val="24"/>
          <w:szCs w:val="24"/>
        </w:rPr>
        <w:t>atskleisti, kokius gebėjimus ir asmenines savybes tyrime dalyvaujantys respondentai priskiria verslumo kompetencijai ir kaip ugdo savo darbe;</w:t>
      </w:r>
    </w:p>
    <w:p w:rsidR="008E52B5" w:rsidRPr="000F7022" w:rsidRDefault="008E52B5" w:rsidP="001966A7">
      <w:pPr>
        <w:pStyle w:val="ListParagraph"/>
        <w:numPr>
          <w:ilvl w:val="0"/>
          <w:numId w:val="4"/>
        </w:numPr>
        <w:autoSpaceDE w:val="0"/>
        <w:autoSpaceDN w:val="0"/>
        <w:adjustRightInd w:val="0"/>
        <w:spacing w:after="167" w:line="360" w:lineRule="auto"/>
        <w:jc w:val="both"/>
        <w:rPr>
          <w:rFonts w:ascii="Times New Roman" w:hAnsi="Times New Roman" w:cs="Times New Roman"/>
          <w:color w:val="000000"/>
          <w:sz w:val="24"/>
          <w:szCs w:val="24"/>
        </w:rPr>
      </w:pPr>
      <w:r w:rsidRPr="000F7022">
        <w:rPr>
          <w:rFonts w:ascii="Times New Roman" w:hAnsi="Times New Roman" w:cs="Times New Roman"/>
          <w:color w:val="000000"/>
          <w:sz w:val="24"/>
          <w:szCs w:val="24"/>
        </w:rPr>
        <w:t>nustatyti tyrime dalyvaujančių mokytojų požiūrį į tai</w:t>
      </w:r>
      <w:r w:rsidR="00B17B64" w:rsidRPr="000F7022">
        <w:rPr>
          <w:rFonts w:ascii="Times New Roman" w:hAnsi="Times New Roman" w:cs="Times New Roman"/>
          <w:color w:val="000000"/>
          <w:sz w:val="24"/>
          <w:szCs w:val="24"/>
        </w:rPr>
        <w:t>, kiek prasmingas verslumo ugdymas yra šiandieninėje mokykloje ir kokiu būdu jis turėtų būti ugdomas;</w:t>
      </w:r>
    </w:p>
    <w:p w:rsidR="00B17B64" w:rsidRPr="000F7022" w:rsidRDefault="00B17B64" w:rsidP="001966A7">
      <w:pPr>
        <w:pStyle w:val="ListParagraph"/>
        <w:numPr>
          <w:ilvl w:val="0"/>
          <w:numId w:val="4"/>
        </w:numPr>
        <w:autoSpaceDE w:val="0"/>
        <w:autoSpaceDN w:val="0"/>
        <w:adjustRightInd w:val="0"/>
        <w:spacing w:after="167" w:line="360" w:lineRule="auto"/>
        <w:jc w:val="both"/>
        <w:rPr>
          <w:rFonts w:ascii="Times New Roman" w:hAnsi="Times New Roman" w:cs="Times New Roman"/>
          <w:color w:val="000000"/>
          <w:sz w:val="24"/>
          <w:szCs w:val="24"/>
        </w:rPr>
      </w:pPr>
      <w:r w:rsidRPr="000F7022">
        <w:rPr>
          <w:rFonts w:ascii="Times New Roman" w:hAnsi="Times New Roman" w:cs="Times New Roman"/>
          <w:color w:val="000000"/>
          <w:sz w:val="24"/>
          <w:szCs w:val="24"/>
        </w:rPr>
        <w:t>ištirti, kaip mokytojai yra susipažinę su verslumo ugdymui skirtomis metodinėmis priemonėmis ir kaip jas naudoja savo darbe;</w:t>
      </w:r>
    </w:p>
    <w:p w:rsidR="00B17B64" w:rsidRPr="000F7022" w:rsidRDefault="00B17B64" w:rsidP="001966A7">
      <w:pPr>
        <w:pStyle w:val="ListParagraph"/>
        <w:numPr>
          <w:ilvl w:val="0"/>
          <w:numId w:val="4"/>
        </w:numPr>
        <w:autoSpaceDE w:val="0"/>
        <w:autoSpaceDN w:val="0"/>
        <w:adjustRightInd w:val="0"/>
        <w:spacing w:after="167" w:line="360" w:lineRule="auto"/>
        <w:jc w:val="both"/>
        <w:rPr>
          <w:rFonts w:ascii="Times New Roman" w:hAnsi="Times New Roman" w:cs="Times New Roman"/>
          <w:color w:val="000000"/>
          <w:sz w:val="24"/>
          <w:szCs w:val="24"/>
        </w:rPr>
      </w:pPr>
      <w:r w:rsidRPr="000F7022">
        <w:rPr>
          <w:rFonts w:ascii="Times New Roman" w:hAnsi="Times New Roman" w:cs="Times New Roman"/>
          <w:color w:val="000000"/>
          <w:sz w:val="24"/>
          <w:szCs w:val="24"/>
        </w:rPr>
        <w:t>ištirti, kurie verslumo ugdymui skirti metodai ir formos yra labiausiai praktiškai naudojami mokytojų darbe</w:t>
      </w:r>
      <w:r w:rsidR="00365115" w:rsidRPr="000F7022">
        <w:rPr>
          <w:rFonts w:ascii="Times New Roman" w:hAnsi="Times New Roman" w:cs="Times New Roman"/>
          <w:color w:val="000000"/>
          <w:sz w:val="24"/>
          <w:szCs w:val="24"/>
        </w:rPr>
        <w:t xml:space="preserve"> bendrai ir pagal atskiras disciplinų sritis;</w:t>
      </w:r>
    </w:p>
    <w:p w:rsidR="008E52B5" w:rsidRDefault="00365115" w:rsidP="00CE632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Empirinis tyrimas buvo atliktas 2013 metais rugsėjo – lapkričio mėnesiais. Tyrimui pasirinktos 5 gimnazijos</w:t>
      </w:r>
      <w:r w:rsidR="00AF27D9">
        <w:rPr>
          <w:rFonts w:ascii="Times New Roman" w:hAnsi="Times New Roman" w:cs="Times New Roman"/>
          <w:sz w:val="24"/>
          <w:szCs w:val="24"/>
        </w:rPr>
        <w:t xml:space="preserve"> iš Dzūkijos regiono</w:t>
      </w:r>
      <w:r>
        <w:rPr>
          <w:rFonts w:ascii="Times New Roman" w:hAnsi="Times New Roman" w:cs="Times New Roman"/>
          <w:sz w:val="24"/>
          <w:szCs w:val="24"/>
        </w:rPr>
        <w:t xml:space="preserve"> (3 miesto gimnazijos, 1 rajoninė gimnazija, 1 rajono centro gimnazija).</w:t>
      </w:r>
      <w:r w:rsidR="00DC41EC">
        <w:rPr>
          <w:rFonts w:ascii="Times New Roman" w:hAnsi="Times New Roman" w:cs="Times New Roman"/>
          <w:sz w:val="24"/>
          <w:szCs w:val="24"/>
        </w:rPr>
        <w:t xml:space="preserve">Prieš atliekant tyrimą dvejose miesto gimnazijose ir vienoje rajoninėje mokykloje buvo susitarta su gimnazijų direktoriais dėl galimo tyrimo atlikimo. Darbo autorė jiems pristatė tyrimo paskirtį, reikšmingumą ir naudą, detaliai pakomentavo </w:t>
      </w:r>
      <w:r w:rsidR="005B7BC2">
        <w:rPr>
          <w:rFonts w:ascii="Times New Roman" w:hAnsi="Times New Roman" w:cs="Times New Roman"/>
          <w:sz w:val="24"/>
          <w:szCs w:val="24"/>
        </w:rPr>
        <w:t>tyrimo instrumentą</w:t>
      </w:r>
      <w:r w:rsidR="00DC41EC">
        <w:rPr>
          <w:rFonts w:ascii="Times New Roman" w:hAnsi="Times New Roman" w:cs="Times New Roman"/>
          <w:sz w:val="24"/>
          <w:szCs w:val="24"/>
        </w:rPr>
        <w:t>, buvo užtikrintas anketinių duomenų konfidencialumas. Surengtuose gimnazijų posėdžiuose mokytojams buvo trumpai pristatytas tyrimo tikslas, jie buvo supažindinti su tyrimo uždaviniais. Sutikę tyrime dalyvauti mokytojai vietoje užpildė anketas.</w:t>
      </w:r>
    </w:p>
    <w:p w:rsidR="00DC41EC" w:rsidRDefault="00DC41EC" w:rsidP="00CE632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Kitose dvejose gimnazijose (1 miesto gimnazija ir 1 rajono centro gimnazija) anketinės apklausos buvo atliekamos mokyklose</w:t>
      </w:r>
      <w:r w:rsidR="005F226C">
        <w:rPr>
          <w:rFonts w:ascii="Times New Roman" w:hAnsi="Times New Roman" w:cs="Times New Roman"/>
          <w:sz w:val="24"/>
          <w:szCs w:val="24"/>
        </w:rPr>
        <w:t>tiesiogiai pertraukų metu išdalinus pedagogams anketas.</w:t>
      </w:r>
    </w:p>
    <w:p w:rsidR="000F7022" w:rsidRDefault="000F7022" w:rsidP="00CE632C">
      <w:pPr>
        <w:spacing w:line="360" w:lineRule="auto"/>
        <w:ind w:firstLine="567"/>
        <w:jc w:val="both"/>
        <w:rPr>
          <w:rFonts w:ascii="Times New Roman" w:hAnsi="Times New Roman" w:cs="Times New Roman"/>
          <w:sz w:val="24"/>
          <w:szCs w:val="24"/>
        </w:rPr>
      </w:pPr>
    </w:p>
    <w:p w:rsidR="00363444" w:rsidRPr="00363444" w:rsidRDefault="00363444" w:rsidP="00CE632C">
      <w:pPr>
        <w:autoSpaceDE w:val="0"/>
        <w:autoSpaceDN w:val="0"/>
        <w:adjustRightInd w:val="0"/>
        <w:spacing w:after="0" w:line="360" w:lineRule="auto"/>
        <w:ind w:firstLine="567"/>
        <w:rPr>
          <w:rFonts w:ascii="Times New Roman" w:hAnsi="Times New Roman" w:cs="Times New Roman"/>
          <w:color w:val="000000"/>
          <w:sz w:val="24"/>
          <w:szCs w:val="24"/>
        </w:rPr>
      </w:pPr>
      <w:r w:rsidRPr="00363444">
        <w:rPr>
          <w:rFonts w:ascii="Times New Roman" w:hAnsi="Times New Roman" w:cs="Times New Roman"/>
          <w:b/>
          <w:bCs/>
          <w:color w:val="000000"/>
          <w:sz w:val="24"/>
          <w:szCs w:val="24"/>
        </w:rPr>
        <w:lastRenderedPageBreak/>
        <w:t xml:space="preserve">Empirinio tyrimo metodai: </w:t>
      </w:r>
    </w:p>
    <w:p w:rsidR="00363444" w:rsidRPr="00363444" w:rsidRDefault="00363444" w:rsidP="00CE632C">
      <w:pPr>
        <w:autoSpaceDE w:val="0"/>
        <w:autoSpaceDN w:val="0"/>
        <w:adjustRightInd w:val="0"/>
        <w:spacing w:after="167" w:line="360" w:lineRule="auto"/>
        <w:ind w:firstLine="567"/>
        <w:rPr>
          <w:rFonts w:ascii="Times New Roman" w:hAnsi="Times New Roman" w:cs="Times New Roman"/>
          <w:color w:val="000000"/>
          <w:sz w:val="24"/>
          <w:szCs w:val="24"/>
        </w:rPr>
      </w:pPr>
      <w:r w:rsidRPr="00363444">
        <w:rPr>
          <w:rFonts w:ascii="Times New Roman" w:hAnsi="Times New Roman" w:cs="Times New Roman"/>
          <w:color w:val="000000"/>
          <w:sz w:val="24"/>
          <w:szCs w:val="24"/>
        </w:rPr>
        <w:t xml:space="preserve">1) anketinė apklausa; </w:t>
      </w:r>
    </w:p>
    <w:p w:rsidR="00363444" w:rsidRPr="00363444" w:rsidRDefault="00363444" w:rsidP="00CE632C">
      <w:pPr>
        <w:autoSpaceDE w:val="0"/>
        <w:autoSpaceDN w:val="0"/>
        <w:adjustRightInd w:val="0"/>
        <w:spacing w:after="167" w:line="360" w:lineRule="auto"/>
        <w:ind w:firstLine="567"/>
        <w:rPr>
          <w:rFonts w:ascii="Times New Roman" w:hAnsi="Times New Roman" w:cs="Times New Roman"/>
          <w:color w:val="000000"/>
          <w:sz w:val="24"/>
          <w:szCs w:val="24"/>
        </w:rPr>
      </w:pPr>
      <w:r w:rsidRPr="00363444">
        <w:rPr>
          <w:rFonts w:ascii="Times New Roman" w:hAnsi="Times New Roman" w:cs="Times New Roman"/>
          <w:color w:val="000000"/>
          <w:sz w:val="24"/>
          <w:szCs w:val="24"/>
        </w:rPr>
        <w:t xml:space="preserve">2) </w:t>
      </w:r>
      <w:r w:rsidR="005B7BC2">
        <w:rPr>
          <w:rFonts w:ascii="Times New Roman" w:hAnsi="Times New Roman" w:cs="Times New Roman"/>
          <w:color w:val="000000"/>
          <w:sz w:val="24"/>
          <w:szCs w:val="24"/>
        </w:rPr>
        <w:t>aprašomoji statistika;</w:t>
      </w:r>
    </w:p>
    <w:p w:rsidR="00363444" w:rsidRPr="00363444" w:rsidRDefault="00363444" w:rsidP="00CE632C">
      <w:pPr>
        <w:autoSpaceDE w:val="0"/>
        <w:autoSpaceDN w:val="0"/>
        <w:adjustRightInd w:val="0"/>
        <w:spacing w:after="0" w:line="360" w:lineRule="auto"/>
        <w:ind w:firstLine="567"/>
        <w:rPr>
          <w:rFonts w:ascii="Times New Roman" w:hAnsi="Times New Roman" w:cs="Times New Roman"/>
          <w:color w:val="000000"/>
          <w:sz w:val="24"/>
          <w:szCs w:val="24"/>
        </w:rPr>
      </w:pPr>
      <w:r w:rsidRPr="00363444">
        <w:rPr>
          <w:rFonts w:ascii="Times New Roman" w:hAnsi="Times New Roman" w:cs="Times New Roman"/>
          <w:color w:val="000000"/>
          <w:sz w:val="24"/>
          <w:szCs w:val="24"/>
        </w:rPr>
        <w:t xml:space="preserve">3) </w:t>
      </w:r>
      <w:r w:rsidR="005B7BC2">
        <w:rPr>
          <w:rFonts w:ascii="Times New Roman" w:hAnsi="Times New Roman" w:cs="Times New Roman"/>
          <w:color w:val="000000"/>
          <w:sz w:val="24"/>
          <w:szCs w:val="24"/>
        </w:rPr>
        <w:t>lyginamoji analizė</w:t>
      </w:r>
      <w:r w:rsidRPr="00363444">
        <w:rPr>
          <w:rFonts w:ascii="Times New Roman" w:hAnsi="Times New Roman" w:cs="Times New Roman"/>
          <w:color w:val="000000"/>
          <w:sz w:val="24"/>
          <w:szCs w:val="24"/>
        </w:rPr>
        <w:t xml:space="preserve">. </w:t>
      </w:r>
    </w:p>
    <w:p w:rsidR="005F226C" w:rsidRDefault="00363444" w:rsidP="00CE632C">
      <w:pPr>
        <w:autoSpaceDE w:val="0"/>
        <w:autoSpaceDN w:val="0"/>
        <w:adjustRightInd w:val="0"/>
        <w:spacing w:after="0" w:line="360" w:lineRule="auto"/>
        <w:ind w:firstLine="567"/>
        <w:jc w:val="both"/>
        <w:rPr>
          <w:rFonts w:ascii="Times New Roman" w:eastAsia="TimesNewRomanPSMT" w:hAnsi="Times New Roman" w:cs="Times New Roman"/>
          <w:sz w:val="24"/>
          <w:szCs w:val="24"/>
        </w:rPr>
      </w:pPr>
      <w:r w:rsidRPr="00363444">
        <w:rPr>
          <w:rFonts w:ascii="Times New Roman" w:eastAsia="TimesNewRomanPSMT" w:hAnsi="Times New Roman" w:cs="Times New Roman"/>
          <w:sz w:val="24"/>
          <w:szCs w:val="24"/>
        </w:rPr>
        <w:t>Empiriniame tyrime naudota anketa yra pateikta 1 Priede.</w:t>
      </w:r>
      <w:r w:rsidR="005F226C">
        <w:rPr>
          <w:rFonts w:ascii="Times New Roman" w:eastAsia="TimesNewRomanPSMT" w:hAnsi="Times New Roman" w:cs="Times New Roman"/>
          <w:sz w:val="24"/>
          <w:szCs w:val="24"/>
        </w:rPr>
        <w:t xml:space="preserve"> Anketą sudaro 21 klausimas, suskirstyti į 4 blokus, kurie skirti nustatyti tam tikrus </w:t>
      </w:r>
      <w:r w:rsidR="00525E22">
        <w:rPr>
          <w:rFonts w:ascii="Times New Roman" w:eastAsia="TimesNewRomanPSMT" w:hAnsi="Times New Roman" w:cs="Times New Roman"/>
          <w:sz w:val="24"/>
          <w:szCs w:val="24"/>
        </w:rPr>
        <w:t>indikatus</w:t>
      </w:r>
      <w:r w:rsidR="005F226C">
        <w:rPr>
          <w:rFonts w:ascii="Times New Roman" w:eastAsia="TimesNewRomanPSMT" w:hAnsi="Times New Roman" w:cs="Times New Roman"/>
          <w:sz w:val="24"/>
          <w:szCs w:val="24"/>
        </w:rPr>
        <w:t>.</w:t>
      </w:r>
      <w:r w:rsidR="00994828">
        <w:rPr>
          <w:rFonts w:ascii="Times New Roman" w:eastAsia="TimesNewRomanPSMT" w:hAnsi="Times New Roman" w:cs="Times New Roman"/>
          <w:sz w:val="24"/>
          <w:szCs w:val="24"/>
        </w:rPr>
        <w:t xml:space="preserve"> (žr</w:t>
      </w:r>
      <w:r w:rsidR="00165DE5">
        <w:rPr>
          <w:rFonts w:ascii="Times New Roman" w:eastAsia="TimesNewRomanPSMT" w:hAnsi="Times New Roman" w:cs="Times New Roman"/>
          <w:sz w:val="24"/>
          <w:szCs w:val="24"/>
        </w:rPr>
        <w:t>. 2</w:t>
      </w:r>
      <w:r w:rsidR="00994828">
        <w:rPr>
          <w:rFonts w:ascii="Times New Roman" w:eastAsia="TimesNewRomanPSMT" w:hAnsi="Times New Roman" w:cs="Times New Roman"/>
          <w:sz w:val="24"/>
          <w:szCs w:val="24"/>
        </w:rPr>
        <w:t xml:space="preserve"> lentelę). Anketą sudarė Mykolo Romerio universiteto Edukologijos</w:t>
      </w:r>
      <w:r w:rsidR="000F7022">
        <w:rPr>
          <w:rFonts w:ascii="Times New Roman" w:eastAsia="TimesNewRomanPSMT" w:hAnsi="Times New Roman" w:cs="Times New Roman"/>
          <w:sz w:val="24"/>
          <w:szCs w:val="24"/>
        </w:rPr>
        <w:t xml:space="preserve"> ir socialinio darbo</w:t>
      </w:r>
      <w:r w:rsidR="00994828">
        <w:rPr>
          <w:rFonts w:ascii="Times New Roman" w:eastAsia="TimesNewRomanPSMT" w:hAnsi="Times New Roman" w:cs="Times New Roman"/>
          <w:sz w:val="24"/>
          <w:szCs w:val="24"/>
        </w:rPr>
        <w:t xml:space="preserve"> instituto dėstytojai: lekt.</w:t>
      </w:r>
      <w:r w:rsidR="00525E22">
        <w:rPr>
          <w:rFonts w:ascii="Times New Roman" w:eastAsia="TimesNewRomanPSMT" w:hAnsi="Times New Roman" w:cs="Times New Roman"/>
          <w:sz w:val="24"/>
          <w:szCs w:val="24"/>
        </w:rPr>
        <w:t xml:space="preserve"> dr.</w:t>
      </w:r>
      <w:r w:rsidR="00994828">
        <w:rPr>
          <w:rFonts w:ascii="Times New Roman" w:eastAsia="TimesNewRomanPSMT" w:hAnsi="Times New Roman" w:cs="Times New Roman"/>
          <w:sz w:val="24"/>
          <w:szCs w:val="24"/>
        </w:rPr>
        <w:t xml:space="preserve"> J.Dudaitė, doc. dr. G. Žibėnienė, </w:t>
      </w:r>
      <w:r w:rsidR="00994828" w:rsidRPr="00165DE5">
        <w:rPr>
          <w:rFonts w:ascii="Times New Roman" w:hAnsi="Times New Roman" w:cs="Times New Roman"/>
          <w:sz w:val="24"/>
          <w:szCs w:val="24"/>
          <w:shd w:val="clear" w:color="auto" w:fill="FFFFFF"/>
        </w:rPr>
        <w:t>doc. dr.</w:t>
      </w:r>
      <w:r w:rsidR="00994828">
        <w:rPr>
          <w:rStyle w:val="apple-converted-space"/>
          <w:rFonts w:ascii="Arial" w:hAnsi="Arial" w:cs="Arial"/>
          <w:color w:val="4A4A4A"/>
          <w:sz w:val="20"/>
          <w:szCs w:val="20"/>
          <w:shd w:val="clear" w:color="auto" w:fill="FFFFFF"/>
        </w:rPr>
        <w:t> </w:t>
      </w:r>
      <w:r w:rsidR="00994828">
        <w:rPr>
          <w:rFonts w:ascii="Times New Roman" w:eastAsia="TimesNewRomanPSMT" w:hAnsi="Times New Roman" w:cs="Times New Roman"/>
          <w:sz w:val="24"/>
          <w:szCs w:val="24"/>
        </w:rPr>
        <w:t>R. Prakapas.</w:t>
      </w:r>
    </w:p>
    <w:p w:rsidR="00994828" w:rsidRDefault="00165DE5" w:rsidP="00CE632C">
      <w:pPr>
        <w:autoSpaceDE w:val="0"/>
        <w:autoSpaceDN w:val="0"/>
        <w:adjustRightInd w:val="0"/>
        <w:spacing w:after="0" w:line="360" w:lineRule="auto"/>
        <w:ind w:firstLine="567"/>
        <w:jc w:val="right"/>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2 </w:t>
      </w:r>
      <w:r w:rsidR="00994828">
        <w:rPr>
          <w:rFonts w:ascii="Times New Roman" w:eastAsia="TimesNewRomanPSMT" w:hAnsi="Times New Roman" w:cs="Times New Roman"/>
          <w:sz w:val="24"/>
          <w:szCs w:val="24"/>
        </w:rPr>
        <w:t xml:space="preserve"> lentelė</w:t>
      </w:r>
    </w:p>
    <w:p w:rsidR="005F226C" w:rsidRPr="00B45240" w:rsidRDefault="00994828" w:rsidP="00CE632C">
      <w:pPr>
        <w:autoSpaceDE w:val="0"/>
        <w:autoSpaceDN w:val="0"/>
        <w:adjustRightInd w:val="0"/>
        <w:spacing w:after="0" w:line="360" w:lineRule="auto"/>
        <w:ind w:firstLine="567"/>
        <w:jc w:val="center"/>
        <w:rPr>
          <w:rFonts w:ascii="Times New Roman" w:eastAsia="TimesNewRomanPSMT" w:hAnsi="Times New Roman" w:cs="Times New Roman"/>
          <w:sz w:val="24"/>
          <w:szCs w:val="24"/>
        </w:rPr>
      </w:pPr>
      <w:r w:rsidRPr="00B45240">
        <w:rPr>
          <w:rFonts w:ascii="Times New Roman" w:eastAsia="TimesNewRomanPSMT" w:hAnsi="Times New Roman" w:cs="Times New Roman"/>
          <w:sz w:val="24"/>
          <w:szCs w:val="24"/>
        </w:rPr>
        <w:t>Anketos klausimų dalys (blokai)</w:t>
      </w:r>
    </w:p>
    <w:tbl>
      <w:tblPr>
        <w:tblStyle w:val="TableGrid"/>
        <w:tblW w:w="0" w:type="auto"/>
        <w:tblLook w:val="04A0" w:firstRow="1" w:lastRow="0" w:firstColumn="1" w:lastColumn="0" w:noHBand="0" w:noVBand="1"/>
      </w:tblPr>
      <w:tblGrid>
        <w:gridCol w:w="4611"/>
        <w:gridCol w:w="4676"/>
      </w:tblGrid>
      <w:tr w:rsidR="005F226C" w:rsidTr="005F226C">
        <w:tc>
          <w:tcPr>
            <w:tcW w:w="4927" w:type="dxa"/>
          </w:tcPr>
          <w:p w:rsidR="005F226C" w:rsidRPr="005F226C" w:rsidRDefault="005F226C" w:rsidP="00CE632C">
            <w:pPr>
              <w:autoSpaceDE w:val="0"/>
              <w:autoSpaceDN w:val="0"/>
              <w:adjustRightInd w:val="0"/>
              <w:spacing w:line="360" w:lineRule="auto"/>
              <w:ind w:firstLine="567"/>
              <w:jc w:val="center"/>
              <w:rPr>
                <w:rFonts w:ascii="Times New Roman" w:eastAsia="TimesNewRomanPSMT" w:hAnsi="Times New Roman" w:cs="Times New Roman"/>
                <w:b/>
                <w:sz w:val="24"/>
                <w:szCs w:val="24"/>
              </w:rPr>
            </w:pPr>
            <w:r w:rsidRPr="005F226C">
              <w:rPr>
                <w:rFonts w:ascii="Times New Roman" w:eastAsia="TimesNewRomanPSMT" w:hAnsi="Times New Roman" w:cs="Times New Roman"/>
                <w:b/>
                <w:sz w:val="24"/>
                <w:szCs w:val="24"/>
              </w:rPr>
              <w:t>Klausimai:</w:t>
            </w:r>
          </w:p>
        </w:tc>
        <w:tc>
          <w:tcPr>
            <w:tcW w:w="4927" w:type="dxa"/>
          </w:tcPr>
          <w:p w:rsidR="005F226C" w:rsidRPr="005F226C" w:rsidRDefault="005F226C" w:rsidP="00CE632C">
            <w:pPr>
              <w:autoSpaceDE w:val="0"/>
              <w:autoSpaceDN w:val="0"/>
              <w:adjustRightInd w:val="0"/>
              <w:spacing w:line="360" w:lineRule="auto"/>
              <w:ind w:firstLine="567"/>
              <w:jc w:val="center"/>
              <w:rPr>
                <w:rFonts w:ascii="Times New Roman" w:eastAsia="TimesNewRomanPSMT" w:hAnsi="Times New Roman" w:cs="Times New Roman"/>
                <w:b/>
                <w:sz w:val="24"/>
                <w:szCs w:val="24"/>
              </w:rPr>
            </w:pPr>
            <w:r w:rsidRPr="005F226C">
              <w:rPr>
                <w:rFonts w:ascii="Times New Roman" w:eastAsia="TimesNewRomanPSMT" w:hAnsi="Times New Roman" w:cs="Times New Roman"/>
                <w:b/>
                <w:sz w:val="24"/>
                <w:szCs w:val="24"/>
              </w:rPr>
              <w:t>Kas siekiama nustatyti:</w:t>
            </w:r>
          </w:p>
        </w:tc>
      </w:tr>
      <w:tr w:rsidR="005F226C" w:rsidTr="000D0868">
        <w:tc>
          <w:tcPr>
            <w:tcW w:w="4927" w:type="dxa"/>
            <w:vAlign w:val="center"/>
          </w:tcPr>
          <w:p w:rsidR="005F226C" w:rsidRDefault="005F226C" w:rsidP="00CE632C">
            <w:pPr>
              <w:autoSpaceDE w:val="0"/>
              <w:autoSpaceDN w:val="0"/>
              <w:adjustRightInd w:val="0"/>
              <w:spacing w:line="360" w:lineRule="auto"/>
              <w:ind w:firstLine="567"/>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1A – 3A</w:t>
            </w:r>
          </w:p>
        </w:tc>
        <w:tc>
          <w:tcPr>
            <w:tcW w:w="4927" w:type="dxa"/>
          </w:tcPr>
          <w:p w:rsidR="005F226C" w:rsidRPr="005F226C" w:rsidRDefault="005F226C" w:rsidP="007C5672">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Siekiama nustatyti respondentų supratimą klausimu „</w:t>
            </w:r>
            <w:r w:rsidRPr="005F226C">
              <w:rPr>
                <w:rFonts w:ascii="Times New Roman" w:eastAsia="TimesNewRomanPSMT" w:hAnsi="Times New Roman" w:cs="Times New Roman"/>
                <w:i/>
                <w:sz w:val="24"/>
                <w:szCs w:val="24"/>
              </w:rPr>
              <w:t>Kas tai yra verslumas</w:t>
            </w:r>
            <w:r>
              <w:rPr>
                <w:rFonts w:ascii="Times New Roman" w:eastAsia="TimesNewRomanPSMT" w:hAnsi="Times New Roman" w:cs="Times New Roman"/>
                <w:i/>
                <w:sz w:val="24"/>
                <w:szCs w:val="24"/>
              </w:rPr>
              <w:t>?“;</w:t>
            </w:r>
            <w:r>
              <w:rPr>
                <w:rFonts w:ascii="Times New Roman" w:eastAsia="TimesNewRomanPSMT" w:hAnsi="Times New Roman" w:cs="Times New Roman"/>
                <w:sz w:val="24"/>
                <w:szCs w:val="24"/>
              </w:rPr>
              <w:t xml:space="preserve"> sužinoti, kokius asmeninius gebėjimus ir asmenines savybes respondentai </w:t>
            </w:r>
            <w:r w:rsidR="000D0868">
              <w:rPr>
                <w:rFonts w:ascii="Times New Roman" w:eastAsia="TimesNewRomanPSMT" w:hAnsi="Times New Roman" w:cs="Times New Roman"/>
                <w:sz w:val="24"/>
                <w:szCs w:val="24"/>
              </w:rPr>
              <w:t>laiko</w:t>
            </w:r>
            <w:r>
              <w:rPr>
                <w:rFonts w:ascii="Times New Roman" w:eastAsia="TimesNewRomanPSMT" w:hAnsi="Times New Roman" w:cs="Times New Roman"/>
                <w:sz w:val="24"/>
                <w:szCs w:val="24"/>
              </w:rPr>
              <w:t xml:space="preserve"> verslumo kompetencijos </w:t>
            </w:r>
            <w:r w:rsidR="000D0868">
              <w:rPr>
                <w:rFonts w:ascii="Times New Roman" w:eastAsia="TimesNewRomanPSMT" w:hAnsi="Times New Roman" w:cs="Times New Roman"/>
                <w:sz w:val="24"/>
                <w:szCs w:val="24"/>
              </w:rPr>
              <w:t xml:space="preserve">dalimi, kurie iš jų yra įgimti, o kurie įgyti (ugdomi). </w:t>
            </w:r>
          </w:p>
        </w:tc>
      </w:tr>
      <w:tr w:rsidR="005F226C" w:rsidTr="000D0868">
        <w:tc>
          <w:tcPr>
            <w:tcW w:w="4927" w:type="dxa"/>
            <w:vAlign w:val="center"/>
          </w:tcPr>
          <w:p w:rsidR="005F226C" w:rsidRDefault="000D0868" w:rsidP="00CE632C">
            <w:pPr>
              <w:autoSpaceDE w:val="0"/>
              <w:autoSpaceDN w:val="0"/>
              <w:adjustRightInd w:val="0"/>
              <w:spacing w:line="360" w:lineRule="auto"/>
              <w:ind w:firstLine="567"/>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1B – 2B</w:t>
            </w:r>
          </w:p>
        </w:tc>
        <w:tc>
          <w:tcPr>
            <w:tcW w:w="4927" w:type="dxa"/>
          </w:tcPr>
          <w:p w:rsidR="005F226C" w:rsidRDefault="000D0868" w:rsidP="007C5672">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Skirti atskleisti respondentų požiūrį, kiek verslumo ugdymas yra prasmingas atskirų ugdymo pakopų klasėse bei jų dėstomame dalyke, kokiu būdu mokykloje turi būti ugdomas verslumas.</w:t>
            </w:r>
          </w:p>
        </w:tc>
      </w:tr>
      <w:tr w:rsidR="005F226C" w:rsidTr="000D0868">
        <w:tc>
          <w:tcPr>
            <w:tcW w:w="4927" w:type="dxa"/>
            <w:vAlign w:val="center"/>
          </w:tcPr>
          <w:p w:rsidR="000D0868" w:rsidRDefault="000D0868" w:rsidP="00CE632C">
            <w:pPr>
              <w:autoSpaceDE w:val="0"/>
              <w:autoSpaceDN w:val="0"/>
              <w:adjustRightInd w:val="0"/>
              <w:spacing w:line="360" w:lineRule="auto"/>
              <w:ind w:firstLine="567"/>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1C - 9C</w:t>
            </w:r>
          </w:p>
        </w:tc>
        <w:tc>
          <w:tcPr>
            <w:tcW w:w="4927" w:type="dxa"/>
          </w:tcPr>
          <w:p w:rsidR="005F226C" w:rsidRDefault="000D0868" w:rsidP="007C5672">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Siekiama nustatyti situaciją, ar respondentai ugdo mokinių verslumą pamokose ir užklasinėje veikloje; kokius verslumo kompetencijos elementus pedagogai linkę pamokose  ugdyti, kaip respondentai tobulina kvalifikaciją verslumo ugdymo klausimais, ar yra susipažinę su verslumo ugdymui skirtomis metodinėmis priemonėmis ir metodais/formomis bei kaip </w:t>
            </w:r>
            <w:r w:rsidR="00B46CE3">
              <w:rPr>
                <w:rFonts w:ascii="Times New Roman" w:eastAsia="TimesNewRomanPSMT" w:hAnsi="Times New Roman" w:cs="Times New Roman"/>
                <w:sz w:val="24"/>
                <w:szCs w:val="24"/>
              </w:rPr>
              <w:t>juo naudoja savo darbe.</w:t>
            </w:r>
          </w:p>
        </w:tc>
      </w:tr>
      <w:tr w:rsidR="005F226C" w:rsidTr="00B46CE3">
        <w:tc>
          <w:tcPr>
            <w:tcW w:w="4927" w:type="dxa"/>
            <w:vAlign w:val="center"/>
          </w:tcPr>
          <w:p w:rsidR="005F226C" w:rsidRDefault="00B46CE3" w:rsidP="00CE632C">
            <w:pPr>
              <w:autoSpaceDE w:val="0"/>
              <w:autoSpaceDN w:val="0"/>
              <w:adjustRightInd w:val="0"/>
              <w:spacing w:line="360" w:lineRule="auto"/>
              <w:ind w:firstLine="567"/>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1D – 7D</w:t>
            </w:r>
          </w:p>
        </w:tc>
        <w:tc>
          <w:tcPr>
            <w:tcW w:w="4927" w:type="dxa"/>
          </w:tcPr>
          <w:p w:rsidR="005F226C" w:rsidRDefault="00B46CE3" w:rsidP="007C5672">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Demografiniai klausimai siekiant nustatyti respondentų amžių, lytį, dėstomą dalyką, </w:t>
            </w:r>
            <w:r>
              <w:rPr>
                <w:rFonts w:ascii="Times New Roman" w:eastAsia="TimesNewRomanPSMT" w:hAnsi="Times New Roman" w:cs="Times New Roman"/>
                <w:sz w:val="24"/>
                <w:szCs w:val="24"/>
              </w:rPr>
              <w:lastRenderedPageBreak/>
              <w:t>kvalifikacinę kategoriją,</w:t>
            </w:r>
            <w:r w:rsidR="009F2505">
              <w:rPr>
                <w:rFonts w:ascii="Times New Roman" w:eastAsia="TimesNewRomanPSMT" w:hAnsi="Times New Roman" w:cs="Times New Roman"/>
                <w:sz w:val="24"/>
                <w:szCs w:val="24"/>
              </w:rPr>
              <w:t xml:space="preserve"> mokyklos regionui ir vietovei nustatyti.</w:t>
            </w:r>
          </w:p>
        </w:tc>
      </w:tr>
    </w:tbl>
    <w:p w:rsidR="00363444" w:rsidRDefault="00363444" w:rsidP="00CE632C">
      <w:pPr>
        <w:autoSpaceDE w:val="0"/>
        <w:autoSpaceDN w:val="0"/>
        <w:adjustRightInd w:val="0"/>
        <w:spacing w:after="0" w:line="360" w:lineRule="auto"/>
        <w:ind w:firstLine="567"/>
        <w:jc w:val="both"/>
        <w:rPr>
          <w:rFonts w:ascii="Times New Roman" w:eastAsia="TimesNewRomanPSMT" w:hAnsi="Times New Roman" w:cs="Times New Roman"/>
          <w:sz w:val="24"/>
          <w:szCs w:val="24"/>
        </w:rPr>
      </w:pPr>
      <w:r w:rsidRPr="00363444">
        <w:rPr>
          <w:rFonts w:ascii="Times New Roman" w:eastAsia="TimesNewRomanPSMT" w:hAnsi="Times New Roman" w:cs="Times New Roman"/>
          <w:sz w:val="24"/>
          <w:szCs w:val="24"/>
        </w:rPr>
        <w:lastRenderedPageBreak/>
        <w:t xml:space="preserve"> Gauti statistiniai duomenys apdoroti, naudojant kompiuterinę MS Excel ir SPSS programą. </w:t>
      </w:r>
      <w:r w:rsidR="00994828">
        <w:rPr>
          <w:rFonts w:ascii="Times New Roman" w:eastAsia="TimesNewRomanPSMT" w:hAnsi="Times New Roman" w:cs="Times New Roman"/>
          <w:sz w:val="24"/>
          <w:szCs w:val="24"/>
        </w:rPr>
        <w:t>Empirinio tyrimo metu gauti ir apdor</w:t>
      </w:r>
      <w:r w:rsidR="001E3697">
        <w:rPr>
          <w:rFonts w:ascii="Times New Roman" w:eastAsia="TimesNewRomanPSMT" w:hAnsi="Times New Roman" w:cs="Times New Roman"/>
          <w:sz w:val="24"/>
          <w:szCs w:val="24"/>
        </w:rPr>
        <w:t>oti duomenys pateikti</w:t>
      </w:r>
      <w:r w:rsidR="00994828">
        <w:rPr>
          <w:rFonts w:ascii="Times New Roman" w:eastAsia="TimesNewRomanPSMT" w:hAnsi="Times New Roman" w:cs="Times New Roman"/>
          <w:sz w:val="24"/>
          <w:szCs w:val="24"/>
        </w:rPr>
        <w:t xml:space="preserve"> grafikuose</w:t>
      </w:r>
      <w:r w:rsidR="001E3697">
        <w:rPr>
          <w:rFonts w:ascii="Times New Roman" w:eastAsia="TimesNewRomanPSMT" w:hAnsi="Times New Roman" w:cs="Times New Roman"/>
          <w:sz w:val="24"/>
          <w:szCs w:val="24"/>
        </w:rPr>
        <w:t>, analizuojami, pateikiamos galimos prielaidos, išvados ir rekomendacijos</w:t>
      </w:r>
      <w:r w:rsidR="00994828">
        <w:rPr>
          <w:rFonts w:ascii="Times New Roman" w:eastAsia="TimesNewRomanPSMT" w:hAnsi="Times New Roman" w:cs="Times New Roman"/>
          <w:sz w:val="24"/>
          <w:szCs w:val="24"/>
        </w:rPr>
        <w:t>.</w:t>
      </w:r>
    </w:p>
    <w:p w:rsidR="00994828" w:rsidRDefault="00BB0C42" w:rsidP="00CE632C">
      <w:pPr>
        <w:autoSpaceDE w:val="0"/>
        <w:autoSpaceDN w:val="0"/>
        <w:adjustRightInd w:val="0"/>
        <w:spacing w:after="0" w:line="360" w:lineRule="auto"/>
        <w:ind w:firstLine="567"/>
        <w:jc w:val="both"/>
        <w:rPr>
          <w:rFonts w:ascii="Times New Roman" w:eastAsia="TimesNewRomanPSMT" w:hAnsi="Times New Roman" w:cs="Times New Roman"/>
          <w:sz w:val="24"/>
          <w:szCs w:val="24"/>
        </w:rPr>
      </w:pPr>
      <w:r w:rsidRPr="00BB0C42">
        <w:rPr>
          <w:rFonts w:ascii="Times New Roman" w:eastAsia="TimesNewRomanPSMT" w:hAnsi="Times New Roman" w:cs="Times New Roman"/>
          <w:b/>
          <w:sz w:val="24"/>
          <w:szCs w:val="24"/>
        </w:rPr>
        <w:t>Atlikto kiekybinio empirinio tyrimo etapai</w:t>
      </w:r>
      <w:r>
        <w:rPr>
          <w:rFonts w:ascii="Times New Roman" w:eastAsia="TimesNewRomanPSMT" w:hAnsi="Times New Roman" w:cs="Times New Roman"/>
          <w:sz w:val="24"/>
          <w:szCs w:val="24"/>
        </w:rPr>
        <w:t>:</w:t>
      </w:r>
    </w:p>
    <w:p w:rsidR="00994828" w:rsidRDefault="00BB0C42" w:rsidP="00CE632C">
      <w:pPr>
        <w:autoSpaceDE w:val="0"/>
        <w:autoSpaceDN w:val="0"/>
        <w:adjustRightInd w:val="0"/>
        <w:spacing w:after="0" w:line="360" w:lineRule="auto"/>
        <w:ind w:firstLine="567"/>
        <w:jc w:val="both"/>
        <w:rPr>
          <w:rFonts w:ascii="Times New Roman" w:eastAsia="TimesNewRomanPSMT" w:hAnsi="Times New Roman" w:cs="Times New Roman"/>
          <w:sz w:val="24"/>
          <w:szCs w:val="24"/>
        </w:rPr>
      </w:pPr>
      <w:r w:rsidRPr="00BB0C42">
        <w:rPr>
          <w:rFonts w:ascii="Times New Roman" w:eastAsia="TimesNewRomanPSMT" w:hAnsi="Times New Roman" w:cs="Times New Roman"/>
          <w:i/>
          <w:sz w:val="24"/>
          <w:szCs w:val="24"/>
        </w:rPr>
        <w:t>I etapas</w:t>
      </w:r>
      <w:r>
        <w:rPr>
          <w:rFonts w:ascii="Times New Roman" w:eastAsia="TimesNewRomanPSMT" w:hAnsi="Times New Roman" w:cs="Times New Roman"/>
          <w:sz w:val="24"/>
          <w:szCs w:val="24"/>
        </w:rPr>
        <w:t>. Anketos sudarymas ir tobulinimas.</w:t>
      </w:r>
    </w:p>
    <w:p w:rsidR="00BB0C42" w:rsidRDefault="00BB0C42" w:rsidP="00CE632C">
      <w:pPr>
        <w:autoSpaceDE w:val="0"/>
        <w:autoSpaceDN w:val="0"/>
        <w:adjustRightInd w:val="0"/>
        <w:spacing w:after="0" w:line="360" w:lineRule="auto"/>
        <w:ind w:firstLine="567"/>
        <w:jc w:val="both"/>
        <w:rPr>
          <w:rFonts w:ascii="Times New Roman" w:eastAsia="TimesNewRomanPSMT" w:hAnsi="Times New Roman" w:cs="Times New Roman"/>
          <w:sz w:val="24"/>
          <w:szCs w:val="24"/>
        </w:rPr>
      </w:pPr>
      <w:r w:rsidRPr="00BB0C42">
        <w:rPr>
          <w:rFonts w:ascii="Times New Roman" w:eastAsia="TimesNewRomanPSMT" w:hAnsi="Times New Roman" w:cs="Times New Roman"/>
          <w:i/>
          <w:sz w:val="24"/>
          <w:szCs w:val="24"/>
        </w:rPr>
        <w:t>II etapas</w:t>
      </w:r>
      <w:r>
        <w:rPr>
          <w:rFonts w:ascii="Times New Roman" w:eastAsia="TimesNewRomanPSMT" w:hAnsi="Times New Roman" w:cs="Times New Roman"/>
          <w:sz w:val="24"/>
          <w:szCs w:val="24"/>
        </w:rPr>
        <w:t>. Tyrimo pristatymas gimnazijų direktoriams, išryškinant tyrimo naudą ir svarbą, tyrime dalyvaujančių respondentų supažindi</w:t>
      </w:r>
      <w:r w:rsidR="00525E22">
        <w:rPr>
          <w:rFonts w:ascii="Times New Roman" w:eastAsia="TimesNewRomanPSMT" w:hAnsi="Times New Roman" w:cs="Times New Roman"/>
          <w:sz w:val="24"/>
          <w:szCs w:val="24"/>
        </w:rPr>
        <w:t>nimas su tyrimo instrumentu</w:t>
      </w:r>
      <w:r>
        <w:rPr>
          <w:rFonts w:ascii="Times New Roman" w:eastAsia="TimesNewRomanPSMT" w:hAnsi="Times New Roman" w:cs="Times New Roman"/>
          <w:sz w:val="24"/>
          <w:szCs w:val="24"/>
        </w:rPr>
        <w:t xml:space="preserve">.  Anketinių apklausų vykdymas penkiose Dzūkijos gimnazijose 2013 metų rugsėjo – lapkričio mėnesiais, asmeniškai įteikiant anketas mokytojams. Anketos užpildymas trukdavo 15-20 min, užpildytos jos buvo surinktos tą pačią arbą ateinančią dieną. </w:t>
      </w:r>
    </w:p>
    <w:p w:rsidR="00BE6093" w:rsidRDefault="00BE6093" w:rsidP="00CE632C">
      <w:pPr>
        <w:autoSpaceDE w:val="0"/>
        <w:autoSpaceDN w:val="0"/>
        <w:adjustRightInd w:val="0"/>
        <w:spacing w:after="0" w:line="360" w:lineRule="auto"/>
        <w:ind w:firstLine="567"/>
        <w:jc w:val="both"/>
        <w:rPr>
          <w:rFonts w:ascii="Times-Roman" w:hAnsi="Times-Roman" w:cs="Times-Roman"/>
          <w:sz w:val="23"/>
          <w:szCs w:val="23"/>
        </w:rPr>
      </w:pPr>
      <w:r w:rsidRPr="00BE6093">
        <w:rPr>
          <w:rFonts w:ascii="Times New Roman" w:eastAsia="TimesNewRomanPSMT" w:hAnsi="Times New Roman" w:cs="Times New Roman"/>
          <w:i/>
          <w:sz w:val="24"/>
          <w:szCs w:val="24"/>
        </w:rPr>
        <w:t>III etapas.</w:t>
      </w:r>
      <w:r>
        <w:rPr>
          <w:rFonts w:ascii="Times-Roman" w:hAnsi="Times-Roman" w:cs="Times-Roman"/>
          <w:sz w:val="23"/>
          <w:szCs w:val="23"/>
        </w:rPr>
        <w:t xml:space="preserve"> Užpildytų ir surinktų  anketų duomen</w:t>
      </w:r>
      <w:r>
        <w:rPr>
          <w:rFonts w:ascii="TimesNewRoman" w:hAnsi="TimesNewRoman" w:cs="TimesNewRoman"/>
          <w:sz w:val="23"/>
          <w:szCs w:val="23"/>
        </w:rPr>
        <w:t xml:space="preserve">ų </w:t>
      </w:r>
      <w:r>
        <w:rPr>
          <w:rFonts w:ascii="Times-Roman" w:hAnsi="Times-Roman" w:cs="Times-Roman"/>
          <w:sz w:val="23"/>
          <w:szCs w:val="23"/>
        </w:rPr>
        <w:t>baz</w:t>
      </w:r>
      <w:r>
        <w:rPr>
          <w:rFonts w:ascii="TimesNewRoman" w:hAnsi="TimesNewRoman" w:cs="TimesNewRoman"/>
          <w:sz w:val="23"/>
          <w:szCs w:val="23"/>
        </w:rPr>
        <w:t>ė</w:t>
      </w:r>
      <w:r>
        <w:rPr>
          <w:rFonts w:ascii="Times-Roman" w:hAnsi="Times-Roman" w:cs="Times-Roman"/>
          <w:sz w:val="23"/>
          <w:szCs w:val="23"/>
        </w:rPr>
        <w:t>s sudarymas SPSS programoje.</w:t>
      </w:r>
    </w:p>
    <w:p w:rsidR="00BE6093" w:rsidRDefault="00BE6093" w:rsidP="00CE632C">
      <w:pPr>
        <w:autoSpaceDE w:val="0"/>
        <w:autoSpaceDN w:val="0"/>
        <w:adjustRightInd w:val="0"/>
        <w:spacing w:after="0" w:line="360" w:lineRule="auto"/>
        <w:ind w:firstLine="567"/>
        <w:jc w:val="both"/>
        <w:rPr>
          <w:rFonts w:ascii="Times New Roman" w:eastAsia="TimesNewRomanPSMT" w:hAnsi="Times New Roman" w:cs="Times New Roman"/>
          <w:sz w:val="24"/>
          <w:szCs w:val="24"/>
        </w:rPr>
      </w:pPr>
      <w:r w:rsidRPr="00BE6093">
        <w:rPr>
          <w:rFonts w:ascii="Times-Roman" w:hAnsi="Times-Roman" w:cs="Times-Roman"/>
          <w:i/>
          <w:sz w:val="23"/>
          <w:szCs w:val="23"/>
        </w:rPr>
        <w:t>IV etapas.</w:t>
      </w:r>
      <w:r w:rsidR="008E1736">
        <w:rPr>
          <w:rFonts w:ascii="Times-Roman" w:hAnsi="Times-Roman" w:cs="Times-Roman"/>
          <w:sz w:val="23"/>
          <w:szCs w:val="23"/>
        </w:rPr>
        <w:t xml:space="preserve">Duomenų analizė </w:t>
      </w:r>
      <w:r w:rsidR="008E1736" w:rsidRPr="00363444">
        <w:rPr>
          <w:rFonts w:ascii="Times New Roman" w:eastAsia="TimesNewRomanPSMT" w:hAnsi="Times New Roman" w:cs="Times New Roman"/>
          <w:sz w:val="24"/>
          <w:szCs w:val="24"/>
        </w:rPr>
        <w:t>MS Excel ir SPSS program</w:t>
      </w:r>
      <w:r w:rsidR="008E1736">
        <w:rPr>
          <w:rFonts w:ascii="Times New Roman" w:eastAsia="TimesNewRomanPSMT" w:hAnsi="Times New Roman" w:cs="Times New Roman"/>
          <w:sz w:val="24"/>
          <w:szCs w:val="24"/>
        </w:rPr>
        <w:t>ose</w:t>
      </w:r>
      <w:r w:rsidR="008E1736" w:rsidRPr="00363444">
        <w:rPr>
          <w:rFonts w:ascii="Times New Roman" w:eastAsia="TimesNewRomanPSMT" w:hAnsi="Times New Roman" w:cs="Times New Roman"/>
          <w:sz w:val="24"/>
          <w:szCs w:val="24"/>
        </w:rPr>
        <w:t>.</w:t>
      </w:r>
    </w:p>
    <w:p w:rsidR="008E1736" w:rsidRPr="00E26A9E" w:rsidRDefault="008E1736" w:rsidP="00CE632C">
      <w:pPr>
        <w:autoSpaceDE w:val="0"/>
        <w:autoSpaceDN w:val="0"/>
        <w:adjustRightInd w:val="0"/>
        <w:spacing w:after="0" w:line="360" w:lineRule="auto"/>
        <w:ind w:firstLine="567"/>
        <w:jc w:val="both"/>
        <w:rPr>
          <w:rFonts w:ascii="Times New Roman" w:eastAsia="TimesNewRomanPSMT" w:hAnsi="Times New Roman" w:cs="Times New Roman"/>
          <w:sz w:val="24"/>
          <w:szCs w:val="24"/>
        </w:rPr>
      </w:pPr>
      <w:r w:rsidRPr="008E1736">
        <w:rPr>
          <w:rFonts w:ascii="Times New Roman" w:eastAsia="TimesNewRomanPSMT" w:hAnsi="Times New Roman" w:cs="Times New Roman"/>
          <w:i/>
          <w:sz w:val="24"/>
          <w:szCs w:val="24"/>
        </w:rPr>
        <w:t>V etapas.</w:t>
      </w:r>
      <w:r w:rsidR="00E26A9E">
        <w:rPr>
          <w:rFonts w:ascii="Times New Roman" w:eastAsia="TimesNewRomanPSMT" w:hAnsi="Times New Roman" w:cs="Times New Roman"/>
          <w:sz w:val="24"/>
          <w:szCs w:val="24"/>
        </w:rPr>
        <w:t>Pateikiamos empirinio tyrimo išvados, remiantis tyrimo rezultatais pateikiamos rekomendacijos.</w:t>
      </w:r>
    </w:p>
    <w:p w:rsidR="00BB0C42" w:rsidRPr="00363444" w:rsidRDefault="00BB0C42" w:rsidP="00CE632C">
      <w:pPr>
        <w:autoSpaceDE w:val="0"/>
        <w:autoSpaceDN w:val="0"/>
        <w:adjustRightInd w:val="0"/>
        <w:spacing w:after="0" w:line="360" w:lineRule="auto"/>
        <w:ind w:firstLine="567"/>
        <w:rPr>
          <w:rFonts w:ascii="Times New Roman" w:eastAsia="TimesNewRomanPSMT" w:hAnsi="Times New Roman" w:cs="Times New Roman"/>
          <w:sz w:val="24"/>
          <w:szCs w:val="24"/>
        </w:rPr>
      </w:pPr>
    </w:p>
    <w:p w:rsidR="008E52B5" w:rsidRDefault="008E52B5" w:rsidP="00CE632C">
      <w:pPr>
        <w:spacing w:line="360" w:lineRule="auto"/>
        <w:ind w:firstLine="567"/>
        <w:jc w:val="both"/>
        <w:rPr>
          <w:rFonts w:ascii="Times New Roman" w:hAnsi="Times New Roman" w:cs="Times New Roman"/>
          <w:sz w:val="24"/>
          <w:szCs w:val="24"/>
        </w:rPr>
      </w:pPr>
    </w:p>
    <w:p w:rsidR="008E52B5" w:rsidRPr="006F49FB" w:rsidRDefault="008E52B5" w:rsidP="00CE632C">
      <w:pPr>
        <w:ind w:firstLine="567"/>
        <w:rPr>
          <w:rFonts w:ascii="Times New Roman" w:hAnsi="Times New Roman" w:cs="Times New Roman"/>
          <w:sz w:val="24"/>
          <w:szCs w:val="24"/>
        </w:rPr>
      </w:pPr>
    </w:p>
    <w:p w:rsidR="006261EC" w:rsidRDefault="006261EC" w:rsidP="00CE632C">
      <w:pPr>
        <w:tabs>
          <w:tab w:val="center" w:pos="4819"/>
        </w:tabs>
        <w:spacing w:line="360" w:lineRule="auto"/>
        <w:ind w:firstLine="567"/>
        <w:jc w:val="both"/>
        <w:rPr>
          <w:rFonts w:ascii="Times-Roman" w:hAnsi="Times-Roman" w:cs="Times-Roman"/>
          <w:sz w:val="23"/>
          <w:szCs w:val="23"/>
        </w:rPr>
      </w:pPr>
    </w:p>
    <w:p w:rsidR="006261EC" w:rsidRDefault="006261EC" w:rsidP="00CE632C">
      <w:pPr>
        <w:tabs>
          <w:tab w:val="center" w:pos="4819"/>
        </w:tabs>
        <w:spacing w:line="360" w:lineRule="auto"/>
        <w:ind w:firstLine="567"/>
        <w:jc w:val="both"/>
        <w:rPr>
          <w:rFonts w:ascii="Times-Roman" w:hAnsi="Times-Roman" w:cs="Times-Roman"/>
          <w:sz w:val="23"/>
          <w:szCs w:val="23"/>
        </w:rPr>
      </w:pPr>
    </w:p>
    <w:p w:rsidR="006261EC" w:rsidRDefault="006261EC" w:rsidP="00CE632C">
      <w:pPr>
        <w:tabs>
          <w:tab w:val="center" w:pos="4819"/>
        </w:tabs>
        <w:spacing w:line="360" w:lineRule="auto"/>
        <w:ind w:firstLine="567"/>
        <w:jc w:val="both"/>
        <w:rPr>
          <w:rFonts w:ascii="Times New Roman" w:hAnsi="Times New Roman" w:cs="Times New Roman"/>
          <w:b/>
          <w:sz w:val="24"/>
          <w:szCs w:val="24"/>
        </w:rPr>
      </w:pPr>
    </w:p>
    <w:p w:rsidR="00433A0D" w:rsidRDefault="00433A0D" w:rsidP="00CE632C">
      <w:pPr>
        <w:tabs>
          <w:tab w:val="center" w:pos="4819"/>
        </w:tabs>
        <w:spacing w:line="360" w:lineRule="auto"/>
        <w:ind w:firstLine="567"/>
        <w:jc w:val="both"/>
        <w:rPr>
          <w:rFonts w:ascii="Times New Roman" w:hAnsi="Times New Roman" w:cs="Times New Roman"/>
          <w:b/>
          <w:sz w:val="24"/>
          <w:szCs w:val="24"/>
        </w:rPr>
      </w:pPr>
    </w:p>
    <w:p w:rsidR="00433A0D" w:rsidRDefault="00433A0D" w:rsidP="00CE632C">
      <w:pPr>
        <w:tabs>
          <w:tab w:val="center" w:pos="4819"/>
        </w:tabs>
        <w:spacing w:line="360" w:lineRule="auto"/>
        <w:ind w:firstLine="567"/>
        <w:jc w:val="both"/>
        <w:rPr>
          <w:rFonts w:ascii="Times New Roman" w:hAnsi="Times New Roman" w:cs="Times New Roman"/>
          <w:b/>
          <w:sz w:val="24"/>
          <w:szCs w:val="24"/>
        </w:rPr>
      </w:pPr>
    </w:p>
    <w:p w:rsidR="00433A0D" w:rsidRDefault="00433A0D" w:rsidP="00CE632C">
      <w:pPr>
        <w:tabs>
          <w:tab w:val="center" w:pos="4819"/>
        </w:tabs>
        <w:spacing w:line="360" w:lineRule="auto"/>
        <w:ind w:firstLine="567"/>
        <w:jc w:val="both"/>
        <w:rPr>
          <w:rFonts w:ascii="Times New Roman" w:hAnsi="Times New Roman" w:cs="Times New Roman"/>
          <w:b/>
          <w:sz w:val="24"/>
          <w:szCs w:val="24"/>
        </w:rPr>
      </w:pPr>
    </w:p>
    <w:p w:rsidR="00433A0D" w:rsidRDefault="00433A0D" w:rsidP="00CE632C">
      <w:pPr>
        <w:tabs>
          <w:tab w:val="center" w:pos="4819"/>
        </w:tabs>
        <w:spacing w:line="360" w:lineRule="auto"/>
        <w:ind w:firstLine="567"/>
        <w:jc w:val="both"/>
        <w:rPr>
          <w:rFonts w:ascii="Times New Roman" w:hAnsi="Times New Roman" w:cs="Times New Roman"/>
          <w:b/>
          <w:sz w:val="24"/>
          <w:szCs w:val="24"/>
        </w:rPr>
      </w:pPr>
    </w:p>
    <w:p w:rsidR="00460EC4" w:rsidRDefault="00460EC4" w:rsidP="00CE632C">
      <w:pPr>
        <w:tabs>
          <w:tab w:val="center" w:pos="4819"/>
        </w:tabs>
        <w:spacing w:line="360" w:lineRule="auto"/>
        <w:ind w:firstLine="567"/>
        <w:jc w:val="both"/>
        <w:rPr>
          <w:rFonts w:ascii="Times New Roman" w:hAnsi="Times New Roman" w:cs="Times New Roman"/>
          <w:b/>
          <w:sz w:val="24"/>
          <w:szCs w:val="24"/>
        </w:rPr>
      </w:pPr>
    </w:p>
    <w:p w:rsidR="00460EC4" w:rsidRDefault="00460EC4" w:rsidP="00CE632C">
      <w:pPr>
        <w:tabs>
          <w:tab w:val="center" w:pos="4819"/>
        </w:tabs>
        <w:spacing w:line="360" w:lineRule="auto"/>
        <w:ind w:firstLine="567"/>
        <w:jc w:val="both"/>
        <w:rPr>
          <w:rFonts w:ascii="Times New Roman" w:hAnsi="Times New Roman" w:cs="Times New Roman"/>
          <w:b/>
          <w:sz w:val="24"/>
          <w:szCs w:val="24"/>
        </w:rPr>
      </w:pPr>
    </w:p>
    <w:p w:rsidR="00460EC4" w:rsidRDefault="00460EC4" w:rsidP="00CE632C">
      <w:pPr>
        <w:tabs>
          <w:tab w:val="center" w:pos="4819"/>
        </w:tabs>
        <w:spacing w:line="360" w:lineRule="auto"/>
        <w:ind w:firstLine="567"/>
        <w:jc w:val="both"/>
        <w:rPr>
          <w:rFonts w:ascii="Times New Roman" w:hAnsi="Times New Roman" w:cs="Times New Roman"/>
          <w:b/>
          <w:sz w:val="24"/>
          <w:szCs w:val="24"/>
        </w:rPr>
      </w:pPr>
    </w:p>
    <w:p w:rsidR="00460EC4" w:rsidRDefault="00460EC4" w:rsidP="00325F63">
      <w:pPr>
        <w:tabs>
          <w:tab w:val="center" w:pos="4819"/>
        </w:tabs>
        <w:spacing w:line="360" w:lineRule="auto"/>
        <w:ind w:firstLine="567"/>
        <w:jc w:val="center"/>
        <w:rPr>
          <w:rFonts w:ascii="Times New Roman" w:hAnsi="Times New Roman" w:cs="Times New Roman"/>
          <w:b/>
          <w:sz w:val="24"/>
          <w:szCs w:val="24"/>
        </w:rPr>
      </w:pPr>
    </w:p>
    <w:p w:rsidR="006261EC" w:rsidRDefault="000B16A6" w:rsidP="007C5672">
      <w:pPr>
        <w:pStyle w:val="Heading1"/>
      </w:pPr>
      <w:bookmarkStart w:id="13" w:name="_Toc374546457"/>
      <w:r>
        <w:lastRenderedPageBreak/>
        <w:t>3.</w:t>
      </w:r>
      <w:r w:rsidR="00460EC4">
        <w:t xml:space="preserve"> VERSLUMO UGDYMUI SKIRTŲ MOKYMO PRIEMONIŲ TAIKYMO GIMNAZIJOJE TYRIMO REZULTATŲ ANALIZĖ</w:t>
      </w:r>
      <w:bookmarkEnd w:id="13"/>
    </w:p>
    <w:p w:rsidR="00433A0D" w:rsidRDefault="00433A0D" w:rsidP="00CE632C">
      <w:pPr>
        <w:tabs>
          <w:tab w:val="center" w:pos="4819"/>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Pirmoje darbo dalyje išnagrinėjus verslumo ir verslumo ugdymo teorinius aspektus, verslumo ugdymo reglamentavimą Lietuvos Respublikos teisiniuose aktuose ir metodines priemones bei metodus, tinkančius ugdyti verslumą Lietuvos mokymo įstaigose, trečioje darbo dalyje siekiama atlikti tyrimo rezultatų analizę. Tyrimu siekiama atskleisti, kaip </w:t>
      </w:r>
      <w:r w:rsidR="00B5248C">
        <w:rPr>
          <w:rFonts w:ascii="Times New Roman" w:hAnsi="Times New Roman" w:cs="Times New Roman"/>
          <w:sz w:val="24"/>
          <w:szCs w:val="24"/>
        </w:rPr>
        <w:t xml:space="preserve">pedagogai yra susipažinę su  verslumo kompetencijos elementais, kaip juos ugdo savo pamokose, išskirti kokiu būdu turi būti ugdomas verslumas ir kiek jis prasmingas mokykloje. Ištiriama situacija, kaip </w:t>
      </w:r>
      <w:r>
        <w:rPr>
          <w:rFonts w:ascii="Times New Roman" w:hAnsi="Times New Roman" w:cs="Times New Roman"/>
          <w:sz w:val="24"/>
          <w:szCs w:val="24"/>
        </w:rPr>
        <w:t>verslumo ugdymui skirtos mokymo priemonės yra taikomos gimnazijoje</w:t>
      </w:r>
      <w:r w:rsidR="00390B35">
        <w:rPr>
          <w:rFonts w:ascii="Times New Roman" w:hAnsi="Times New Roman" w:cs="Times New Roman"/>
          <w:sz w:val="24"/>
          <w:szCs w:val="24"/>
        </w:rPr>
        <w:t>, jų prakti</w:t>
      </w:r>
      <w:r w:rsidR="00D80074">
        <w:rPr>
          <w:rFonts w:ascii="Times New Roman" w:hAnsi="Times New Roman" w:cs="Times New Roman"/>
          <w:sz w:val="24"/>
          <w:szCs w:val="24"/>
        </w:rPr>
        <w:t>nio taikymo gimnazijoje ypatumai</w:t>
      </w:r>
      <w:r>
        <w:rPr>
          <w:rFonts w:ascii="Times New Roman" w:hAnsi="Times New Roman" w:cs="Times New Roman"/>
          <w:sz w:val="24"/>
          <w:szCs w:val="24"/>
        </w:rPr>
        <w:t>.</w:t>
      </w:r>
    </w:p>
    <w:p w:rsidR="00390B35" w:rsidRDefault="000B16A6" w:rsidP="007C5672">
      <w:pPr>
        <w:pStyle w:val="Heading2"/>
      </w:pPr>
      <w:bookmarkStart w:id="14" w:name="_Toc374546458"/>
      <w:r>
        <w:t>3.1.</w:t>
      </w:r>
      <w:r w:rsidR="00390B35" w:rsidRPr="00390B35">
        <w:t>Tyrimo imties apžvalga</w:t>
      </w:r>
      <w:bookmarkEnd w:id="14"/>
    </w:p>
    <w:p w:rsidR="00496D5A" w:rsidRDefault="00496D5A" w:rsidP="00CE632C">
      <w:pPr>
        <w:tabs>
          <w:tab w:val="center" w:pos="4819"/>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Atliekant empirinio </w:t>
      </w:r>
      <w:r w:rsidR="00C21FE3">
        <w:rPr>
          <w:rFonts w:ascii="Times New Roman" w:hAnsi="Times New Roman" w:cs="Times New Roman"/>
          <w:sz w:val="24"/>
          <w:szCs w:val="24"/>
        </w:rPr>
        <w:t xml:space="preserve">tyrimo išsamią analizę, </w:t>
      </w:r>
      <w:r w:rsidR="00623873">
        <w:rPr>
          <w:rFonts w:ascii="Times New Roman" w:hAnsi="Times New Roman" w:cs="Times New Roman"/>
          <w:sz w:val="24"/>
          <w:szCs w:val="24"/>
        </w:rPr>
        <w:t xml:space="preserve">nagrinėjant respondentų požiūrį į verslumą, metodines priemones ir metodus bei formas verslumo ugdymui, bei jų praktinį taikymą pedagogų darbe, tikslinga būtų panagrinėti tyrime dalyvavusių respondentų charakteristiką. Respondentų pasiskirstymas pagal lytį matyti </w:t>
      </w:r>
      <w:r w:rsidR="008C6CFC">
        <w:rPr>
          <w:rFonts w:ascii="Times New Roman" w:hAnsi="Times New Roman" w:cs="Times New Roman"/>
          <w:sz w:val="24"/>
          <w:szCs w:val="24"/>
        </w:rPr>
        <w:t>7</w:t>
      </w:r>
      <w:r w:rsidR="00623873">
        <w:rPr>
          <w:rFonts w:ascii="Times New Roman" w:hAnsi="Times New Roman" w:cs="Times New Roman"/>
          <w:sz w:val="24"/>
          <w:szCs w:val="24"/>
        </w:rPr>
        <w:t xml:space="preserve"> pav.</w:t>
      </w:r>
    </w:p>
    <w:p w:rsidR="00623873" w:rsidRDefault="00623873" w:rsidP="00CE632C">
      <w:pPr>
        <w:tabs>
          <w:tab w:val="center" w:pos="4819"/>
        </w:tabs>
        <w:spacing w:line="360" w:lineRule="auto"/>
        <w:ind w:firstLine="567"/>
        <w:jc w:val="center"/>
        <w:rPr>
          <w:rFonts w:ascii="Times New Roman" w:hAnsi="Times New Roman" w:cs="Times New Roman"/>
          <w:sz w:val="24"/>
          <w:szCs w:val="24"/>
        </w:rPr>
      </w:pPr>
      <w:r w:rsidRPr="00623873">
        <w:rPr>
          <w:rFonts w:ascii="Times New Roman" w:hAnsi="Times New Roman" w:cs="Times New Roman"/>
          <w:noProof/>
          <w:sz w:val="24"/>
          <w:szCs w:val="24"/>
        </w:rPr>
        <w:drawing>
          <wp:inline distT="0" distB="0" distL="0" distR="0">
            <wp:extent cx="3533775" cy="2181225"/>
            <wp:effectExtent l="19050" t="0" r="9525" b="0"/>
            <wp:docPr id="30"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FB721E" w:rsidRPr="00B45240" w:rsidRDefault="004106ED" w:rsidP="00CE632C">
      <w:pPr>
        <w:tabs>
          <w:tab w:val="center" w:pos="4819"/>
        </w:tabs>
        <w:ind w:firstLine="567"/>
        <w:jc w:val="center"/>
        <w:rPr>
          <w:rFonts w:ascii="Times New Roman" w:hAnsi="Times New Roman" w:cs="Times New Roman"/>
          <w:sz w:val="24"/>
          <w:szCs w:val="24"/>
        </w:rPr>
      </w:pPr>
      <w:r w:rsidRPr="00B45240">
        <w:rPr>
          <w:rFonts w:ascii="Times New Roman" w:hAnsi="Times New Roman" w:cs="Times New Roman"/>
          <w:sz w:val="24"/>
          <w:szCs w:val="24"/>
        </w:rPr>
        <w:t>7</w:t>
      </w:r>
      <w:r w:rsidR="00FB721E" w:rsidRPr="00B45240">
        <w:rPr>
          <w:rFonts w:ascii="Times New Roman" w:hAnsi="Times New Roman" w:cs="Times New Roman"/>
          <w:sz w:val="24"/>
          <w:szCs w:val="24"/>
        </w:rPr>
        <w:t xml:space="preserve"> pav. Respondentų pasiskirstymas pagal lytį, </w:t>
      </w:r>
      <w:r w:rsidRPr="00B45240">
        <w:rPr>
          <w:rFonts w:ascii="Times New Roman" w:hAnsi="Times New Roman" w:cs="Times New Roman"/>
          <w:sz w:val="24"/>
          <w:szCs w:val="24"/>
        </w:rPr>
        <w:t>(</w:t>
      </w:r>
      <w:r w:rsidR="00B726FC">
        <w:rPr>
          <w:rFonts w:ascii="Times New Roman" w:hAnsi="Times New Roman" w:cs="Times New Roman"/>
          <w:sz w:val="24"/>
          <w:szCs w:val="24"/>
        </w:rPr>
        <w:t>proc.</w:t>
      </w:r>
      <w:r w:rsidRPr="00B45240">
        <w:rPr>
          <w:rFonts w:ascii="Times New Roman" w:hAnsi="Times New Roman" w:cs="Times New Roman"/>
          <w:sz w:val="24"/>
          <w:szCs w:val="24"/>
        </w:rPr>
        <w:t>)</w:t>
      </w:r>
    </w:p>
    <w:p w:rsidR="00FB721E" w:rsidRDefault="00FB721E" w:rsidP="00CE632C">
      <w:pPr>
        <w:tabs>
          <w:tab w:val="center" w:pos="4819"/>
        </w:tabs>
        <w:spacing w:line="360" w:lineRule="auto"/>
        <w:ind w:firstLine="567"/>
        <w:jc w:val="both"/>
        <w:rPr>
          <w:rFonts w:ascii="Times New Roman" w:hAnsi="Times New Roman" w:cs="Times New Roman"/>
          <w:sz w:val="24"/>
          <w:szCs w:val="24"/>
        </w:rPr>
      </w:pPr>
      <w:r w:rsidRPr="00184BA8">
        <w:rPr>
          <w:rFonts w:ascii="Times New Roman" w:hAnsi="Times New Roman" w:cs="Times New Roman"/>
          <w:sz w:val="24"/>
          <w:szCs w:val="24"/>
        </w:rPr>
        <w:t>Iš diagramos duomenų matyti, kad tyrime dalyvaujančių respondentų daugumą sudarė moterys. Jos sudarė 78,31pro</w:t>
      </w:r>
      <w:r w:rsidR="00BA7FFA">
        <w:rPr>
          <w:rFonts w:ascii="Times New Roman" w:hAnsi="Times New Roman" w:cs="Times New Roman"/>
          <w:sz w:val="24"/>
          <w:szCs w:val="24"/>
        </w:rPr>
        <w:t>c</w:t>
      </w:r>
      <w:r w:rsidRPr="00184BA8">
        <w:rPr>
          <w:rFonts w:ascii="Times New Roman" w:hAnsi="Times New Roman" w:cs="Times New Roman"/>
          <w:sz w:val="24"/>
          <w:szCs w:val="24"/>
        </w:rPr>
        <w:t>. visų respo</w:t>
      </w:r>
      <w:r w:rsidR="00BA7FFA">
        <w:rPr>
          <w:rFonts w:ascii="Times New Roman" w:hAnsi="Times New Roman" w:cs="Times New Roman"/>
          <w:sz w:val="24"/>
          <w:szCs w:val="24"/>
        </w:rPr>
        <w:t>ndentų, t.y. buvo apklaustos 13</w:t>
      </w:r>
      <w:r w:rsidR="004266DC">
        <w:rPr>
          <w:rFonts w:ascii="Times New Roman" w:hAnsi="Times New Roman" w:cs="Times New Roman"/>
          <w:sz w:val="24"/>
          <w:szCs w:val="24"/>
        </w:rPr>
        <w:t>0</w:t>
      </w:r>
      <w:r w:rsidRPr="00184BA8">
        <w:rPr>
          <w:rFonts w:ascii="Times New Roman" w:hAnsi="Times New Roman" w:cs="Times New Roman"/>
          <w:sz w:val="24"/>
          <w:szCs w:val="24"/>
        </w:rPr>
        <w:t xml:space="preserve"> moterų. Vyrai sudarė 21,69 proc. visų respondentų, t.y. tyrime jų dalyvavo 36. Tai nėra atsitiktiniai rezultatai. Lietuvos </w:t>
      </w:r>
      <w:r w:rsidR="00184BA8">
        <w:rPr>
          <w:rFonts w:ascii="Times New Roman" w:hAnsi="Times New Roman" w:cs="Times New Roman"/>
          <w:sz w:val="24"/>
          <w:szCs w:val="24"/>
        </w:rPr>
        <w:t>švietimo sistemoje vyrauja situacija, kad didesniąją dalį mokyklos mokytojų sudaro moterys.</w:t>
      </w:r>
    </w:p>
    <w:p w:rsidR="00184BA8" w:rsidRPr="00184BA8" w:rsidRDefault="00184BA8" w:rsidP="00CE632C">
      <w:pPr>
        <w:tabs>
          <w:tab w:val="center" w:pos="4819"/>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Tyrime </w:t>
      </w:r>
      <w:r w:rsidR="00824E88">
        <w:rPr>
          <w:rFonts w:ascii="Times New Roman" w:hAnsi="Times New Roman" w:cs="Times New Roman"/>
          <w:sz w:val="24"/>
          <w:szCs w:val="24"/>
        </w:rPr>
        <w:t>dalyvavo penkios Dzūkijos regiono gimnazijos, tači</w:t>
      </w:r>
      <w:r w:rsidR="004106ED">
        <w:rPr>
          <w:rFonts w:ascii="Times New Roman" w:hAnsi="Times New Roman" w:cs="Times New Roman"/>
          <w:sz w:val="24"/>
          <w:szCs w:val="24"/>
        </w:rPr>
        <w:t>au iš skirtingų vietovių. (žr. 8</w:t>
      </w:r>
      <w:r w:rsidR="00824E88">
        <w:rPr>
          <w:rFonts w:ascii="Times New Roman" w:hAnsi="Times New Roman" w:cs="Times New Roman"/>
          <w:sz w:val="24"/>
          <w:szCs w:val="24"/>
        </w:rPr>
        <w:t xml:space="preserve"> pav.) Kadangi trys gimnazijos buvo iš miestų, tai ir </w:t>
      </w:r>
      <w:r w:rsidR="00A33928">
        <w:rPr>
          <w:rFonts w:ascii="Times New Roman" w:hAnsi="Times New Roman" w:cs="Times New Roman"/>
          <w:sz w:val="24"/>
          <w:szCs w:val="24"/>
        </w:rPr>
        <w:t xml:space="preserve">dalyvavusių tyrime respondentų buvo dauguma (62,05 proc.). Pedagogai iš rajoninės mokyklos (kaimo vietovė, kai gyvena iki 3000 </w:t>
      </w:r>
      <w:r w:rsidR="00A33928">
        <w:rPr>
          <w:rFonts w:ascii="Times New Roman" w:hAnsi="Times New Roman" w:cs="Times New Roman"/>
          <w:sz w:val="24"/>
          <w:szCs w:val="24"/>
        </w:rPr>
        <w:lastRenderedPageBreak/>
        <w:t xml:space="preserve">žmonių) sudarė 17,47 proc. visų respondentų, t.y. 29 pedagogai. 34 mokytojai buvo iš miestelio gimnazijos, jų dalis sudarė 20,48 proc. visų respondentų. Vietovė tyrime svarbi tuo aspektu, kad analizuojant tyrimo rezultatus, galima pastebėti, kaip </w:t>
      </w:r>
      <w:r w:rsidR="006C6017">
        <w:rPr>
          <w:rFonts w:ascii="Times New Roman" w:hAnsi="Times New Roman" w:cs="Times New Roman"/>
          <w:sz w:val="24"/>
          <w:szCs w:val="24"/>
        </w:rPr>
        <w:t>verslumą supranta, kokius verslumo kompetencijos elementus ugdo ir kokius metodus bei formas tuo tikslu pedagogai taiko priklausomai nuo skirtingų vietovių, kur yra gimnazijos.</w:t>
      </w:r>
    </w:p>
    <w:p w:rsidR="00623873" w:rsidRDefault="00623873" w:rsidP="00CE632C">
      <w:pPr>
        <w:tabs>
          <w:tab w:val="center" w:pos="4819"/>
        </w:tabs>
        <w:spacing w:line="360" w:lineRule="auto"/>
        <w:ind w:firstLine="567"/>
        <w:jc w:val="center"/>
        <w:rPr>
          <w:rFonts w:ascii="Times New Roman" w:hAnsi="Times New Roman" w:cs="Times New Roman"/>
          <w:sz w:val="24"/>
          <w:szCs w:val="24"/>
        </w:rPr>
      </w:pPr>
      <w:r w:rsidRPr="00623873">
        <w:rPr>
          <w:rFonts w:ascii="Times New Roman" w:hAnsi="Times New Roman" w:cs="Times New Roman"/>
          <w:noProof/>
          <w:sz w:val="24"/>
          <w:szCs w:val="24"/>
        </w:rPr>
        <w:drawing>
          <wp:inline distT="0" distB="0" distL="0" distR="0">
            <wp:extent cx="3457575" cy="1971675"/>
            <wp:effectExtent l="19050" t="0" r="9525" b="0"/>
            <wp:docPr id="28"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6C6017" w:rsidRPr="00B45240" w:rsidRDefault="004106ED" w:rsidP="00CE632C">
      <w:pPr>
        <w:tabs>
          <w:tab w:val="center" w:pos="4819"/>
        </w:tabs>
        <w:spacing w:line="360" w:lineRule="auto"/>
        <w:ind w:firstLine="567"/>
        <w:jc w:val="center"/>
        <w:rPr>
          <w:rFonts w:ascii="Times New Roman" w:hAnsi="Times New Roman" w:cs="Times New Roman"/>
          <w:sz w:val="24"/>
          <w:szCs w:val="24"/>
        </w:rPr>
      </w:pPr>
      <w:r w:rsidRPr="00B45240">
        <w:rPr>
          <w:rFonts w:ascii="Times New Roman" w:hAnsi="Times New Roman" w:cs="Times New Roman"/>
          <w:sz w:val="24"/>
          <w:szCs w:val="24"/>
        </w:rPr>
        <w:t>8</w:t>
      </w:r>
      <w:r w:rsidR="006C6017" w:rsidRPr="00B45240">
        <w:rPr>
          <w:rFonts w:ascii="Times New Roman" w:hAnsi="Times New Roman" w:cs="Times New Roman"/>
          <w:sz w:val="24"/>
          <w:szCs w:val="24"/>
        </w:rPr>
        <w:t xml:space="preserve"> pav. Respondentų pasiskirstymas pagal gimnazijos vietovę (</w:t>
      </w:r>
      <w:r w:rsidR="00B726FC">
        <w:rPr>
          <w:rFonts w:ascii="Times New Roman" w:hAnsi="Times New Roman" w:cs="Times New Roman"/>
          <w:sz w:val="24"/>
          <w:szCs w:val="24"/>
        </w:rPr>
        <w:t>proc.</w:t>
      </w:r>
      <w:r w:rsidR="006C6017" w:rsidRPr="00B45240">
        <w:rPr>
          <w:rFonts w:ascii="Times New Roman" w:hAnsi="Times New Roman" w:cs="Times New Roman"/>
          <w:sz w:val="24"/>
          <w:szCs w:val="24"/>
        </w:rPr>
        <w:t>)</w:t>
      </w:r>
    </w:p>
    <w:p w:rsidR="006C6017" w:rsidRPr="005F76BA" w:rsidRDefault="006C6017" w:rsidP="00CE632C">
      <w:pPr>
        <w:tabs>
          <w:tab w:val="center" w:pos="4819"/>
        </w:tabs>
        <w:spacing w:line="360" w:lineRule="auto"/>
        <w:ind w:firstLine="567"/>
        <w:jc w:val="both"/>
        <w:rPr>
          <w:rFonts w:ascii="Times New Roman" w:hAnsi="Times New Roman" w:cs="Times New Roman"/>
          <w:sz w:val="24"/>
          <w:szCs w:val="24"/>
        </w:rPr>
      </w:pPr>
      <w:r w:rsidRPr="005F76BA">
        <w:rPr>
          <w:rFonts w:ascii="Times New Roman" w:hAnsi="Times New Roman" w:cs="Times New Roman"/>
          <w:sz w:val="24"/>
          <w:szCs w:val="24"/>
        </w:rPr>
        <w:t xml:space="preserve">Verslumas ir jo ugdymas mokykloje didele dalimi priklauso nuo mokytojo amžiaus ir profesinės kvalifikacijos kategorijos. Atsižvelgiant į tai, galima daryti prielaidą, kad kuo didesnė pedagogo kvalifikacinė kategorija, tuo efektyviau jis naudoja verslumo ugdymo metodus, ugdo mokinių verslumo kompetenciją. </w:t>
      </w:r>
    </w:p>
    <w:p w:rsidR="006C6017" w:rsidRDefault="006C6017" w:rsidP="00CE632C">
      <w:pPr>
        <w:tabs>
          <w:tab w:val="center" w:pos="4819"/>
        </w:tabs>
        <w:spacing w:line="360" w:lineRule="auto"/>
        <w:ind w:firstLine="567"/>
        <w:jc w:val="center"/>
        <w:rPr>
          <w:rFonts w:ascii="Times New Roman" w:hAnsi="Times New Roman" w:cs="Times New Roman"/>
        </w:rPr>
      </w:pPr>
      <w:r w:rsidRPr="006C6017">
        <w:rPr>
          <w:rFonts w:ascii="Times New Roman" w:hAnsi="Times New Roman" w:cs="Times New Roman"/>
          <w:noProof/>
        </w:rPr>
        <w:drawing>
          <wp:inline distT="0" distB="0" distL="0" distR="0">
            <wp:extent cx="3714750" cy="2114550"/>
            <wp:effectExtent l="19050" t="0" r="19050" b="0"/>
            <wp:docPr id="31"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5F76BA" w:rsidRPr="00B45240" w:rsidRDefault="004106ED" w:rsidP="00CE632C">
      <w:pPr>
        <w:tabs>
          <w:tab w:val="center" w:pos="4819"/>
        </w:tabs>
        <w:spacing w:line="360" w:lineRule="auto"/>
        <w:ind w:firstLine="567"/>
        <w:jc w:val="center"/>
        <w:rPr>
          <w:rFonts w:ascii="Times New Roman" w:hAnsi="Times New Roman" w:cs="Times New Roman"/>
          <w:sz w:val="24"/>
          <w:szCs w:val="24"/>
        </w:rPr>
      </w:pPr>
      <w:r w:rsidRPr="00B45240">
        <w:rPr>
          <w:rFonts w:ascii="Times New Roman" w:hAnsi="Times New Roman" w:cs="Times New Roman"/>
          <w:sz w:val="24"/>
          <w:szCs w:val="24"/>
        </w:rPr>
        <w:t>9</w:t>
      </w:r>
      <w:r w:rsidR="005F76BA" w:rsidRPr="00B45240">
        <w:rPr>
          <w:rFonts w:ascii="Times New Roman" w:hAnsi="Times New Roman" w:cs="Times New Roman"/>
          <w:sz w:val="24"/>
          <w:szCs w:val="24"/>
        </w:rPr>
        <w:t xml:space="preserve"> pav. Respondentų pasiskirstymas pagal kvalifikacijos kategoriją (</w:t>
      </w:r>
      <w:r w:rsidR="00B726FC">
        <w:rPr>
          <w:rFonts w:ascii="Times New Roman" w:hAnsi="Times New Roman" w:cs="Times New Roman"/>
          <w:sz w:val="24"/>
          <w:szCs w:val="24"/>
        </w:rPr>
        <w:t>proc.</w:t>
      </w:r>
      <w:r w:rsidR="005F76BA" w:rsidRPr="00B45240">
        <w:rPr>
          <w:rFonts w:ascii="Times New Roman" w:hAnsi="Times New Roman" w:cs="Times New Roman"/>
          <w:sz w:val="24"/>
          <w:szCs w:val="24"/>
        </w:rPr>
        <w:t>)</w:t>
      </w:r>
    </w:p>
    <w:p w:rsidR="005F76BA" w:rsidRPr="000B16A6" w:rsidRDefault="005F76BA" w:rsidP="00CE632C">
      <w:pPr>
        <w:tabs>
          <w:tab w:val="center" w:pos="4819"/>
        </w:tabs>
        <w:spacing w:line="360" w:lineRule="auto"/>
        <w:ind w:firstLine="567"/>
        <w:jc w:val="both"/>
        <w:rPr>
          <w:rFonts w:ascii="Times New Roman" w:hAnsi="Times New Roman" w:cs="Times New Roman"/>
          <w:sz w:val="24"/>
          <w:szCs w:val="24"/>
        </w:rPr>
      </w:pPr>
      <w:r w:rsidRPr="000B16A6">
        <w:rPr>
          <w:rFonts w:ascii="Times New Roman" w:hAnsi="Times New Roman" w:cs="Times New Roman"/>
          <w:sz w:val="24"/>
          <w:szCs w:val="24"/>
        </w:rPr>
        <w:t>Diagramos duomenys</w:t>
      </w:r>
      <w:r w:rsidR="004106ED">
        <w:rPr>
          <w:rFonts w:ascii="Times New Roman" w:hAnsi="Times New Roman" w:cs="Times New Roman"/>
          <w:sz w:val="24"/>
          <w:szCs w:val="24"/>
        </w:rPr>
        <w:t xml:space="preserve"> rodo (žr. 9</w:t>
      </w:r>
      <w:r w:rsidR="00BF2F16" w:rsidRPr="000B16A6">
        <w:rPr>
          <w:rFonts w:ascii="Times New Roman" w:hAnsi="Times New Roman" w:cs="Times New Roman"/>
          <w:sz w:val="24"/>
          <w:szCs w:val="24"/>
        </w:rPr>
        <w:t xml:space="preserve"> pav.), kad didžiausią dalį tyrime dalyvavusių pedagogų sudarė vyr. mokytojai, t.y. 39,16 proc. arba 65 mokytojai. Didžiausią kvalifikacinę kategoriją  turintys pedagogai, ekspertai, sudarė tik 3,61 proc., arba 6 pedagogai.</w:t>
      </w:r>
      <w:r w:rsidR="00D7612E" w:rsidRPr="000B16A6">
        <w:rPr>
          <w:rFonts w:ascii="Times New Roman" w:hAnsi="Times New Roman" w:cs="Times New Roman"/>
          <w:sz w:val="24"/>
          <w:szCs w:val="24"/>
        </w:rPr>
        <w:t xml:space="preserve"> Galima daryti išvadą, kad didesnę dalį tyrime dalyvavusių respondentų sudarė aukštesnės kvalifikacinės kategorijos pedagogai, todėl tai iš dalies sudaro prielaidą manyti, kad </w:t>
      </w:r>
      <w:r w:rsidR="00D7612E" w:rsidRPr="000B16A6">
        <w:rPr>
          <w:rFonts w:ascii="Times New Roman" w:hAnsi="Times New Roman" w:cs="Times New Roman"/>
          <w:sz w:val="24"/>
          <w:szCs w:val="24"/>
        </w:rPr>
        <w:lastRenderedPageBreak/>
        <w:t>gimnazijose aktyviai ugdomas verslumas, mokytojai domisi projektine veikla, dalyvauja seminaruose, susijusiuose su verslumu, tobulina savo kvalifikaciją.</w:t>
      </w:r>
    </w:p>
    <w:p w:rsidR="000B16A6" w:rsidRPr="00132F7C" w:rsidRDefault="000B16A6" w:rsidP="007C5672">
      <w:pPr>
        <w:pStyle w:val="Heading2"/>
      </w:pPr>
      <w:bookmarkStart w:id="15" w:name="_Toc374546459"/>
      <w:r w:rsidRPr="00132F7C">
        <w:t>3.2. Mokytojų požiūrio į verslumą</w:t>
      </w:r>
      <w:r w:rsidR="00BA1DB0">
        <w:t xml:space="preserve"> ir verslumo kompetencijos elementus</w:t>
      </w:r>
      <w:r w:rsidR="00132F7C" w:rsidRPr="00132F7C">
        <w:t xml:space="preserve"> analizė</w:t>
      </w:r>
      <w:bookmarkEnd w:id="15"/>
    </w:p>
    <w:p w:rsidR="009A2CF3" w:rsidRDefault="003A25F7" w:rsidP="00CE632C">
      <w:pPr>
        <w:tabs>
          <w:tab w:val="center" w:pos="4819"/>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w:t>
      </w:r>
      <w:r w:rsidR="004D29B5">
        <w:rPr>
          <w:rFonts w:ascii="Times New Roman" w:hAnsi="Times New Roman" w:cs="Times New Roman"/>
          <w:sz w:val="24"/>
          <w:szCs w:val="24"/>
        </w:rPr>
        <w:t>tliekant tyrimą,</w:t>
      </w:r>
      <w:r w:rsidR="000D336C">
        <w:rPr>
          <w:rFonts w:ascii="Times New Roman" w:hAnsi="Times New Roman" w:cs="Times New Roman"/>
          <w:sz w:val="24"/>
          <w:szCs w:val="24"/>
        </w:rPr>
        <w:t>pagrindinis dėmesys buvo skiriamas siekiniui</w:t>
      </w:r>
      <w:r w:rsidR="009A2CF3">
        <w:rPr>
          <w:rFonts w:ascii="Times New Roman" w:hAnsi="Times New Roman" w:cs="Times New Roman"/>
          <w:sz w:val="24"/>
          <w:szCs w:val="24"/>
        </w:rPr>
        <w:t xml:space="preserve"> nustatyti verslumo ugdymui skirtų mokymo priemoni</w:t>
      </w:r>
      <w:r>
        <w:rPr>
          <w:rFonts w:ascii="Times New Roman" w:hAnsi="Times New Roman" w:cs="Times New Roman"/>
          <w:sz w:val="24"/>
          <w:szCs w:val="24"/>
        </w:rPr>
        <w:t>ų praktinį taikymą gimnazijose. B</w:t>
      </w:r>
      <w:r w:rsidR="009A2CF3">
        <w:rPr>
          <w:rFonts w:ascii="Times New Roman" w:hAnsi="Times New Roman" w:cs="Times New Roman"/>
          <w:sz w:val="24"/>
          <w:szCs w:val="24"/>
        </w:rPr>
        <w:t>ūtų aktualu sužinoti</w:t>
      </w:r>
      <w:r w:rsidR="000D336C">
        <w:rPr>
          <w:rFonts w:ascii="Times New Roman" w:hAnsi="Times New Roman" w:cs="Times New Roman"/>
          <w:sz w:val="24"/>
          <w:szCs w:val="24"/>
        </w:rPr>
        <w:t>,</w:t>
      </w:r>
      <w:r w:rsidR="009A2CF3">
        <w:rPr>
          <w:rFonts w:ascii="Times New Roman" w:hAnsi="Times New Roman" w:cs="Times New Roman"/>
          <w:sz w:val="24"/>
          <w:szCs w:val="24"/>
        </w:rPr>
        <w:t xml:space="preserve"> kaip patys mokytojai supranta verslumo sąvoką.</w:t>
      </w:r>
      <w:r w:rsidR="000D336C">
        <w:rPr>
          <w:rFonts w:ascii="Times New Roman" w:hAnsi="Times New Roman" w:cs="Times New Roman"/>
          <w:sz w:val="24"/>
          <w:szCs w:val="24"/>
        </w:rPr>
        <w:t xml:space="preserve"> Kaip jau buvo pastebėta, daugelis mokslininkų ir tyrinėtojų verslumą tiesiogiai sieja su verslu ir verslininko statusu, kiti su tam tikromis asmeninėmis savybėmis, kurios yra arba įgimtos arba laikui bėgant išugdomos. L. Mincienė (2004) verslumo reiškinį nagrinėjo dviem lygmenimis:</w:t>
      </w:r>
    </w:p>
    <w:p w:rsidR="000D336C" w:rsidRPr="006F49FB" w:rsidRDefault="000D336C" w:rsidP="001966A7">
      <w:pPr>
        <w:pStyle w:val="ListParagraph"/>
        <w:numPr>
          <w:ilvl w:val="0"/>
          <w:numId w:val="24"/>
        </w:numPr>
        <w:spacing w:after="0" w:line="360" w:lineRule="auto"/>
        <w:jc w:val="both"/>
        <w:rPr>
          <w:rFonts w:ascii="Times New Roman" w:eastAsia="Times New Roman" w:hAnsi="Times New Roman" w:cs="Times New Roman"/>
          <w:sz w:val="24"/>
          <w:szCs w:val="24"/>
        </w:rPr>
      </w:pPr>
      <w:r w:rsidRPr="006F49FB">
        <w:rPr>
          <w:rFonts w:ascii="Times New Roman" w:eastAsia="Times New Roman" w:hAnsi="Times New Roman" w:cs="Times New Roman"/>
          <w:sz w:val="24"/>
          <w:szCs w:val="24"/>
        </w:rPr>
        <w:t xml:space="preserve">tai sprendimų, naujovių siekimo ir rizikos derinys, </w:t>
      </w:r>
      <w:r w:rsidRPr="000D336C">
        <w:rPr>
          <w:rFonts w:ascii="Times New Roman" w:eastAsia="Times New Roman" w:hAnsi="Times New Roman" w:cs="Times New Roman"/>
          <w:i/>
          <w:sz w:val="24"/>
          <w:szCs w:val="24"/>
        </w:rPr>
        <w:t>skatinantis verslą</w:t>
      </w:r>
      <w:r w:rsidRPr="006F49FB">
        <w:rPr>
          <w:rFonts w:ascii="Times New Roman" w:eastAsia="Times New Roman" w:hAnsi="Times New Roman" w:cs="Times New Roman"/>
          <w:sz w:val="24"/>
          <w:szCs w:val="24"/>
        </w:rPr>
        <w:t>;</w:t>
      </w:r>
    </w:p>
    <w:p w:rsidR="000D336C" w:rsidRDefault="000D336C" w:rsidP="001966A7">
      <w:pPr>
        <w:pStyle w:val="ListParagraph"/>
        <w:numPr>
          <w:ilvl w:val="0"/>
          <w:numId w:val="24"/>
        </w:numPr>
        <w:spacing w:after="0" w:line="360" w:lineRule="auto"/>
        <w:jc w:val="both"/>
        <w:rPr>
          <w:rFonts w:ascii="Times New Roman" w:eastAsia="Times New Roman" w:hAnsi="Times New Roman" w:cs="Times New Roman"/>
          <w:sz w:val="24"/>
          <w:szCs w:val="24"/>
        </w:rPr>
      </w:pPr>
      <w:r w:rsidRPr="000D336C">
        <w:rPr>
          <w:rFonts w:ascii="Times New Roman" w:eastAsia="Times New Roman" w:hAnsi="Times New Roman" w:cs="Times New Roman"/>
          <w:i/>
          <w:sz w:val="24"/>
          <w:szCs w:val="24"/>
        </w:rPr>
        <w:t>įgimtos ir įgytos žmogaus savybės</w:t>
      </w:r>
      <w:r w:rsidRPr="006F49FB">
        <w:rPr>
          <w:rFonts w:ascii="Times New Roman" w:eastAsia="Times New Roman" w:hAnsi="Times New Roman" w:cs="Times New Roman"/>
          <w:sz w:val="24"/>
          <w:szCs w:val="24"/>
        </w:rPr>
        <w:t xml:space="preserve">, kurios leidžia žmogui naujoviškai ir mąstyti ir aktyviai, rizikingai veikti. </w:t>
      </w:r>
    </w:p>
    <w:p w:rsidR="006852CD" w:rsidRDefault="006852CD" w:rsidP="00CE632C">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Mokyt</w:t>
      </w:r>
      <w:r w:rsidR="00E52DE7">
        <w:rPr>
          <w:rFonts w:ascii="Times New Roman" w:eastAsia="Times New Roman" w:hAnsi="Times New Roman" w:cs="Times New Roman"/>
          <w:sz w:val="24"/>
          <w:szCs w:val="24"/>
        </w:rPr>
        <w:t>ojams buvo užduotas klausimas: K</w:t>
      </w:r>
      <w:r>
        <w:rPr>
          <w:rFonts w:ascii="Times New Roman" w:eastAsia="Times New Roman" w:hAnsi="Times New Roman" w:cs="Times New Roman"/>
          <w:sz w:val="24"/>
          <w:szCs w:val="24"/>
        </w:rPr>
        <w:t>uris, jų nuomone,</w:t>
      </w:r>
      <w:r w:rsidR="00E52DE7">
        <w:rPr>
          <w:rFonts w:ascii="Times New Roman" w:eastAsia="Times New Roman" w:hAnsi="Times New Roman" w:cs="Times New Roman"/>
          <w:sz w:val="24"/>
          <w:szCs w:val="24"/>
        </w:rPr>
        <w:t xml:space="preserve"> apibrėžimas </w:t>
      </w:r>
      <w:r w:rsidR="004106ED">
        <w:rPr>
          <w:rFonts w:ascii="Times New Roman" w:eastAsia="Times New Roman" w:hAnsi="Times New Roman" w:cs="Times New Roman"/>
          <w:sz w:val="24"/>
          <w:szCs w:val="24"/>
        </w:rPr>
        <w:t>tiksliausiai apibūdina verslumą.</w:t>
      </w:r>
      <w:r>
        <w:rPr>
          <w:rFonts w:ascii="Times New Roman" w:eastAsia="Times New Roman" w:hAnsi="Times New Roman" w:cs="Times New Roman"/>
          <w:sz w:val="24"/>
          <w:szCs w:val="24"/>
        </w:rPr>
        <w:t>Remiantis šiomis skirtingomis verslumo sampratomis, anketoje buvo pateikti skirtingi verslumo sampratos variantai. Pirmas susijęs su verslu ir verslininko statusu, apibūdinantis gebėjimą kurti verslą.  Kitas nusako verslumą kaip asmeninių gebėjimų rinkinį, kurie leidžia savarankiškai organizuoti savo veiklą, ugdo atsakomybę už padarytus veiksmus. Trečias variantas apjungia kitus du ir galima teigti, kad remiantis moksline literatūra</w:t>
      </w:r>
      <w:r w:rsidR="000E5BDA">
        <w:rPr>
          <w:rFonts w:ascii="Times New Roman" w:eastAsia="Times New Roman" w:hAnsi="Times New Roman" w:cs="Times New Roman"/>
          <w:sz w:val="24"/>
          <w:szCs w:val="24"/>
        </w:rPr>
        <w:t xml:space="preserve"> ir galiojančiais teisiniais aktais, reglamentuojančiais verslumą,</w:t>
      </w:r>
      <w:r>
        <w:rPr>
          <w:rFonts w:ascii="Times New Roman" w:eastAsia="Times New Roman" w:hAnsi="Times New Roman" w:cs="Times New Roman"/>
          <w:sz w:val="24"/>
          <w:szCs w:val="24"/>
        </w:rPr>
        <w:t xml:space="preserve"> labiausiai atspindi tikrąją verslumo sampratą. Gauti</w:t>
      </w:r>
      <w:r w:rsidR="00273243">
        <w:rPr>
          <w:rFonts w:ascii="Times New Roman" w:eastAsia="Times New Roman" w:hAnsi="Times New Roman" w:cs="Times New Roman"/>
          <w:sz w:val="24"/>
          <w:szCs w:val="24"/>
        </w:rPr>
        <w:t xml:space="preserve"> respondentųvertinimai</w:t>
      </w:r>
      <w:r w:rsidR="004106ED">
        <w:rPr>
          <w:rFonts w:ascii="Times New Roman" w:eastAsia="Times New Roman" w:hAnsi="Times New Roman" w:cs="Times New Roman"/>
          <w:sz w:val="24"/>
          <w:szCs w:val="24"/>
        </w:rPr>
        <w:t xml:space="preserve"> pavaizduoti 10</w:t>
      </w:r>
      <w:r>
        <w:rPr>
          <w:rFonts w:ascii="Times New Roman" w:eastAsia="Times New Roman" w:hAnsi="Times New Roman" w:cs="Times New Roman"/>
          <w:sz w:val="24"/>
          <w:szCs w:val="24"/>
        </w:rPr>
        <w:t xml:space="preserve"> pav.</w:t>
      </w:r>
    </w:p>
    <w:p w:rsidR="00E52DE7" w:rsidRDefault="00E52DE7" w:rsidP="00CE632C">
      <w:pPr>
        <w:spacing w:after="0" w:line="360" w:lineRule="auto"/>
        <w:ind w:firstLine="567"/>
        <w:jc w:val="both"/>
        <w:rPr>
          <w:rFonts w:ascii="Times New Roman" w:eastAsia="Times New Roman" w:hAnsi="Times New Roman" w:cs="Times New Roman"/>
          <w:sz w:val="24"/>
          <w:szCs w:val="24"/>
        </w:rPr>
      </w:pPr>
    </w:p>
    <w:p w:rsidR="00E52DE7" w:rsidRDefault="00E52DE7" w:rsidP="00CE632C">
      <w:pPr>
        <w:spacing w:after="0" w:line="360" w:lineRule="auto"/>
        <w:ind w:firstLine="567"/>
        <w:jc w:val="center"/>
        <w:rPr>
          <w:rFonts w:ascii="Times New Roman" w:eastAsia="Times New Roman" w:hAnsi="Times New Roman" w:cs="Times New Roman"/>
          <w:sz w:val="24"/>
          <w:szCs w:val="24"/>
        </w:rPr>
      </w:pPr>
      <w:r w:rsidRPr="00E52DE7">
        <w:rPr>
          <w:rFonts w:ascii="Times New Roman" w:eastAsia="Times New Roman" w:hAnsi="Times New Roman" w:cs="Times New Roman"/>
          <w:noProof/>
          <w:sz w:val="24"/>
          <w:szCs w:val="24"/>
        </w:rPr>
        <w:drawing>
          <wp:inline distT="0" distB="0" distL="0" distR="0">
            <wp:extent cx="5686425" cy="2419350"/>
            <wp:effectExtent l="19050" t="0" r="9525" b="0"/>
            <wp:docPr id="10"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srcRect/>
                    <a:stretch>
                      <a:fillRect/>
                    </a:stretch>
                  </pic:blipFill>
                  <pic:spPr bwMode="auto">
                    <a:xfrm>
                      <a:off x="0" y="0"/>
                      <a:ext cx="5686425" cy="2419350"/>
                    </a:xfrm>
                    <a:prstGeom prst="rect">
                      <a:avLst/>
                    </a:prstGeom>
                    <a:noFill/>
                    <a:ln w="9525">
                      <a:noFill/>
                      <a:miter lim="800000"/>
                      <a:headEnd/>
                      <a:tailEnd/>
                    </a:ln>
                  </pic:spPr>
                </pic:pic>
              </a:graphicData>
            </a:graphic>
          </wp:inline>
        </w:drawing>
      </w:r>
    </w:p>
    <w:p w:rsidR="00E52DE7" w:rsidRPr="006852CD" w:rsidRDefault="00E52DE7" w:rsidP="00CE632C">
      <w:pPr>
        <w:spacing w:after="0" w:line="360" w:lineRule="auto"/>
        <w:ind w:firstLine="567"/>
        <w:jc w:val="both"/>
        <w:rPr>
          <w:rFonts w:ascii="Times New Roman" w:eastAsia="Times New Roman" w:hAnsi="Times New Roman" w:cs="Times New Roman"/>
          <w:sz w:val="24"/>
          <w:szCs w:val="24"/>
        </w:rPr>
      </w:pPr>
    </w:p>
    <w:p w:rsidR="000D336C" w:rsidRDefault="004106ED" w:rsidP="00CE632C">
      <w:pPr>
        <w:tabs>
          <w:tab w:val="center" w:pos="4819"/>
        </w:tabs>
        <w:spacing w:line="360" w:lineRule="auto"/>
        <w:ind w:firstLine="567"/>
        <w:jc w:val="center"/>
        <w:rPr>
          <w:rFonts w:ascii="Times New Roman" w:hAnsi="Times New Roman" w:cs="Times New Roman"/>
          <w:sz w:val="24"/>
          <w:szCs w:val="24"/>
        </w:rPr>
      </w:pPr>
      <w:r>
        <w:rPr>
          <w:rFonts w:ascii="Times New Roman" w:hAnsi="Times New Roman" w:cs="Times New Roman"/>
          <w:sz w:val="24"/>
          <w:szCs w:val="24"/>
        </w:rPr>
        <w:t>10</w:t>
      </w:r>
      <w:r w:rsidR="00AD1BB5">
        <w:rPr>
          <w:rFonts w:ascii="Times New Roman" w:hAnsi="Times New Roman" w:cs="Times New Roman"/>
          <w:sz w:val="24"/>
          <w:szCs w:val="24"/>
        </w:rPr>
        <w:t xml:space="preserve"> pav. Verslumo samprata. Apibrėžimai, tiksliausiai apibūdinantys verslumą</w:t>
      </w:r>
    </w:p>
    <w:p w:rsidR="000D336C" w:rsidRDefault="000B20F1" w:rsidP="00CE632C">
      <w:pPr>
        <w:tabs>
          <w:tab w:val="center" w:pos="4819"/>
        </w:tabs>
        <w:spacing w:after="0" w:line="36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Remiantis gautais rezultatais, galima pastebėti, kad beveik pusė</w:t>
      </w:r>
      <w:r w:rsidR="00132F7C">
        <w:rPr>
          <w:rFonts w:ascii="Times New Roman" w:hAnsi="Times New Roman" w:cs="Times New Roman"/>
          <w:color w:val="000000"/>
          <w:sz w:val="24"/>
          <w:szCs w:val="24"/>
          <w:shd w:val="clear" w:color="auto" w:fill="FFFFFF"/>
        </w:rPr>
        <w:t xml:space="preserve"> apklaustų mokytojų, t.y. 45,18proc.</w:t>
      </w:r>
      <w:r>
        <w:rPr>
          <w:rFonts w:ascii="Times New Roman" w:hAnsi="Times New Roman" w:cs="Times New Roman"/>
          <w:color w:val="000000"/>
          <w:sz w:val="24"/>
          <w:szCs w:val="24"/>
          <w:shd w:val="clear" w:color="auto" w:fill="FFFFFF"/>
        </w:rPr>
        <w:t xml:space="preserve"> (75 mokytojai) verslumą sieja su asmeninėmis žmogaus savybėmis, žiniomis apie verslą bei gebėjimu kurti verslą. Jie mano, kad verslumas – tai gebėjimas idėjas paversti veiksmais, kūrybingumas, imlumas naujovėms, drąsa rizikuoti, gebėjimas planuoti, kurti verslą ir jį įgyvendinti.</w:t>
      </w:r>
      <w:r w:rsidR="00273243">
        <w:rPr>
          <w:rFonts w:ascii="Times New Roman" w:hAnsi="Times New Roman" w:cs="Times New Roman"/>
          <w:color w:val="000000"/>
          <w:sz w:val="24"/>
          <w:szCs w:val="24"/>
          <w:shd w:val="clear" w:color="auto" w:fill="FFFFFF"/>
        </w:rPr>
        <w:t xml:space="preserve"> Kitaip tariant, jų nuomone, verslus žmogus tas, kuris pasikliaudamas savo asmeniniais gebėjimai</w:t>
      </w:r>
      <w:r w:rsidR="003A25F7">
        <w:rPr>
          <w:rFonts w:ascii="Times New Roman" w:hAnsi="Times New Roman" w:cs="Times New Roman"/>
          <w:color w:val="000000"/>
          <w:sz w:val="24"/>
          <w:szCs w:val="24"/>
          <w:shd w:val="clear" w:color="auto" w:fill="FFFFFF"/>
        </w:rPr>
        <w:t>s ir savybėmis (įgimtomis ir įgyt</w:t>
      </w:r>
      <w:r w:rsidR="00273243">
        <w:rPr>
          <w:rFonts w:ascii="Times New Roman" w:hAnsi="Times New Roman" w:cs="Times New Roman"/>
          <w:color w:val="000000"/>
          <w:sz w:val="24"/>
          <w:szCs w:val="24"/>
          <w:shd w:val="clear" w:color="auto" w:fill="FFFFFF"/>
        </w:rPr>
        <w:t>omis) sėkmingai siekia savo tikslų ir kuria verslą.</w:t>
      </w:r>
      <w:r w:rsidR="000E5BDA">
        <w:rPr>
          <w:rFonts w:ascii="Times New Roman" w:hAnsi="Times New Roman" w:cs="Times New Roman"/>
          <w:color w:val="000000"/>
          <w:sz w:val="24"/>
          <w:szCs w:val="24"/>
          <w:shd w:val="clear" w:color="auto" w:fill="FFFFFF"/>
        </w:rPr>
        <w:t xml:space="preserve"> Ši vyraujanti nuomonė sutampa su mokslini</w:t>
      </w:r>
      <w:r w:rsidR="003A25F7">
        <w:rPr>
          <w:rFonts w:ascii="Times New Roman" w:hAnsi="Times New Roman" w:cs="Times New Roman"/>
          <w:color w:val="000000"/>
          <w:sz w:val="24"/>
          <w:szCs w:val="24"/>
          <w:shd w:val="clear" w:color="auto" w:fill="FFFFFF"/>
        </w:rPr>
        <w:t>nkų</w:t>
      </w:r>
      <w:r w:rsidR="003A25F7" w:rsidRPr="009D34E3">
        <w:rPr>
          <w:rFonts w:ascii="Times New Roman" w:hAnsi="Times New Roman" w:cs="Times New Roman"/>
          <w:sz w:val="24"/>
          <w:szCs w:val="24"/>
          <w:shd w:val="clear" w:color="auto" w:fill="FFFFFF"/>
        </w:rPr>
        <w:t>(</w:t>
      </w:r>
      <w:r w:rsidR="009D34E3" w:rsidRPr="009D34E3">
        <w:rPr>
          <w:rFonts w:ascii="Times New Roman" w:hAnsi="Times New Roman" w:cs="Times New Roman"/>
          <w:sz w:val="24"/>
          <w:szCs w:val="24"/>
          <w:shd w:val="clear" w:color="auto" w:fill="FFFFFF"/>
        </w:rPr>
        <w:t>L. Mincienė</w:t>
      </w:r>
      <w:r w:rsidR="003A25F7" w:rsidRPr="009D34E3">
        <w:rPr>
          <w:rFonts w:ascii="Times New Roman" w:hAnsi="Times New Roman" w:cs="Times New Roman"/>
          <w:sz w:val="24"/>
          <w:szCs w:val="24"/>
          <w:shd w:val="clear" w:color="auto" w:fill="FFFFFF"/>
        </w:rPr>
        <w:t>)</w:t>
      </w:r>
      <w:r w:rsidR="009D34E3">
        <w:rPr>
          <w:rFonts w:ascii="Times New Roman" w:hAnsi="Times New Roman" w:cs="Times New Roman"/>
          <w:color w:val="000000"/>
          <w:sz w:val="24"/>
          <w:szCs w:val="24"/>
          <w:shd w:val="clear" w:color="auto" w:fill="FFFFFF"/>
        </w:rPr>
        <w:t xml:space="preserve">, </w:t>
      </w:r>
      <w:r w:rsidR="003A25F7">
        <w:rPr>
          <w:rFonts w:ascii="Times New Roman" w:hAnsi="Times New Roman" w:cs="Times New Roman"/>
          <w:color w:val="000000"/>
          <w:sz w:val="24"/>
          <w:szCs w:val="24"/>
          <w:shd w:val="clear" w:color="auto" w:fill="FFFFFF"/>
        </w:rPr>
        <w:t>aiškinančių verslumo sąvoką</w:t>
      </w:r>
      <w:r w:rsidR="000E5BDA">
        <w:rPr>
          <w:rFonts w:ascii="Times New Roman" w:hAnsi="Times New Roman" w:cs="Times New Roman"/>
          <w:color w:val="000000"/>
          <w:sz w:val="24"/>
          <w:szCs w:val="24"/>
          <w:shd w:val="clear" w:color="auto" w:fill="FFFFFF"/>
        </w:rPr>
        <w:t xml:space="preserve"> platesne prasme, požiūriu.</w:t>
      </w:r>
      <w:r w:rsidR="00132F7C">
        <w:rPr>
          <w:rFonts w:ascii="Times New Roman" w:hAnsi="Times New Roman" w:cs="Times New Roman"/>
          <w:color w:val="000000"/>
          <w:sz w:val="24"/>
          <w:szCs w:val="24"/>
          <w:shd w:val="clear" w:color="auto" w:fill="FFFFFF"/>
        </w:rPr>
        <w:t xml:space="preserve"> Kita dalis, t.y. 21,08 proc.</w:t>
      </w:r>
      <w:r w:rsidR="00273243">
        <w:rPr>
          <w:rFonts w:ascii="Times New Roman" w:hAnsi="Times New Roman" w:cs="Times New Roman"/>
          <w:color w:val="000000"/>
          <w:sz w:val="24"/>
          <w:szCs w:val="24"/>
          <w:shd w:val="clear" w:color="auto" w:fill="FFFFFF"/>
        </w:rPr>
        <w:t xml:space="preserve"> respondentų verslumą</w:t>
      </w:r>
      <w:r w:rsidR="000E5BDA">
        <w:rPr>
          <w:rFonts w:ascii="Times New Roman" w:hAnsi="Times New Roman" w:cs="Times New Roman"/>
          <w:color w:val="000000"/>
          <w:sz w:val="24"/>
          <w:szCs w:val="24"/>
          <w:shd w:val="clear" w:color="auto" w:fill="FFFFFF"/>
        </w:rPr>
        <w:t xml:space="preserve"> tapatina su siauresniu supratimu – verslo sritimi, žiniomis apie verslą</w:t>
      </w:r>
      <w:r w:rsidR="00EC1C26">
        <w:rPr>
          <w:rFonts w:ascii="Times New Roman" w:hAnsi="Times New Roman" w:cs="Times New Roman"/>
          <w:color w:val="000000"/>
          <w:sz w:val="24"/>
          <w:szCs w:val="24"/>
          <w:shd w:val="clear" w:color="auto" w:fill="FFFFFF"/>
        </w:rPr>
        <w:t>, gebėjimu kurti ekonominę pridėtinę vertę</w:t>
      </w:r>
      <w:r w:rsidR="000E5BDA">
        <w:rPr>
          <w:rFonts w:ascii="Times New Roman" w:hAnsi="Times New Roman" w:cs="Times New Roman"/>
          <w:color w:val="000000"/>
          <w:sz w:val="24"/>
          <w:szCs w:val="24"/>
          <w:shd w:val="clear" w:color="auto" w:fill="FFFFFF"/>
        </w:rPr>
        <w:t xml:space="preserve">. </w:t>
      </w:r>
      <w:r w:rsidR="00EC1C26">
        <w:rPr>
          <w:rFonts w:ascii="Times New Roman" w:hAnsi="Times New Roman" w:cs="Times New Roman"/>
          <w:color w:val="000000"/>
          <w:sz w:val="24"/>
          <w:szCs w:val="24"/>
          <w:shd w:val="clear" w:color="auto" w:fill="FFFFFF"/>
        </w:rPr>
        <w:t xml:space="preserve">Tai atitinka </w:t>
      </w:r>
      <w:r w:rsidR="0015160C">
        <w:rPr>
          <w:rFonts w:ascii="Times New Roman" w:hAnsi="Times New Roman" w:cs="Times New Roman"/>
          <w:sz w:val="24"/>
          <w:szCs w:val="24"/>
        </w:rPr>
        <w:t xml:space="preserve">Stokes D., Wilson N. </w:t>
      </w:r>
      <w:r w:rsidR="00EC1C26" w:rsidRPr="00EC1C26">
        <w:rPr>
          <w:rFonts w:ascii="Times New Roman" w:hAnsi="Times New Roman" w:cs="Times New Roman"/>
          <w:sz w:val="24"/>
          <w:szCs w:val="24"/>
        </w:rPr>
        <w:t>ir Mador M.</w:t>
      </w:r>
      <w:r w:rsidR="00EC1C26">
        <w:rPr>
          <w:rFonts w:ascii="Times New Roman" w:hAnsi="Times New Roman" w:cs="Times New Roman"/>
          <w:sz w:val="24"/>
          <w:szCs w:val="24"/>
        </w:rPr>
        <w:t xml:space="preserve"> (2010) pateiktą požiūrį į verslumą.</w:t>
      </w:r>
      <w:r w:rsidR="003A25F7">
        <w:rPr>
          <w:rFonts w:ascii="Times New Roman" w:hAnsi="Times New Roman" w:cs="Times New Roman"/>
          <w:color w:val="000000"/>
          <w:sz w:val="24"/>
          <w:szCs w:val="24"/>
          <w:shd w:val="clear" w:color="auto" w:fill="FFFFFF"/>
        </w:rPr>
        <w:t>Tai, k</w:t>
      </w:r>
      <w:r w:rsidR="000E5BDA">
        <w:rPr>
          <w:rFonts w:ascii="Times New Roman" w:hAnsi="Times New Roman" w:cs="Times New Roman"/>
          <w:color w:val="000000"/>
          <w:sz w:val="24"/>
          <w:szCs w:val="24"/>
          <w:shd w:val="clear" w:color="auto" w:fill="FFFFFF"/>
        </w:rPr>
        <w:t>ad verslumas yra gebėjimas kurti verslą ir jį įgyvendinti</w:t>
      </w:r>
      <w:r w:rsidR="003A25F7">
        <w:rPr>
          <w:rFonts w:ascii="Times New Roman" w:hAnsi="Times New Roman" w:cs="Times New Roman"/>
          <w:color w:val="000000"/>
          <w:sz w:val="24"/>
          <w:szCs w:val="24"/>
          <w:shd w:val="clear" w:color="auto" w:fill="FFFFFF"/>
        </w:rPr>
        <w:t>,</w:t>
      </w:r>
      <w:r w:rsidR="000E5BDA">
        <w:rPr>
          <w:rFonts w:ascii="Times New Roman" w:hAnsi="Times New Roman" w:cs="Times New Roman"/>
          <w:color w:val="000000"/>
          <w:sz w:val="24"/>
          <w:szCs w:val="24"/>
          <w:shd w:val="clear" w:color="auto" w:fill="FFFFFF"/>
        </w:rPr>
        <w:t xml:space="preserve"> mano 35 mokytojai. Net trečdalis respondentų verslumą sieja </w:t>
      </w:r>
      <w:r w:rsidR="003A25F7">
        <w:rPr>
          <w:rFonts w:ascii="Times New Roman" w:hAnsi="Times New Roman" w:cs="Times New Roman"/>
          <w:color w:val="000000"/>
          <w:sz w:val="24"/>
          <w:szCs w:val="24"/>
          <w:shd w:val="clear" w:color="auto" w:fill="FFFFFF"/>
        </w:rPr>
        <w:t xml:space="preserve">tik </w:t>
      </w:r>
      <w:r w:rsidR="000E5BDA">
        <w:rPr>
          <w:rFonts w:ascii="Times New Roman" w:hAnsi="Times New Roman" w:cs="Times New Roman"/>
          <w:color w:val="000000"/>
          <w:sz w:val="24"/>
          <w:szCs w:val="24"/>
          <w:shd w:val="clear" w:color="auto" w:fill="FFFFFF"/>
        </w:rPr>
        <w:t xml:space="preserve">su asmens savybėmis ir gebėjimais, tokiais kaip kūrybingumas, imlumas naujovėms, drąsa rizikuoti, planavimas, gebėjimas įgyvendinti savo tikslus. Taip </w:t>
      </w:r>
      <w:r w:rsidR="00132F7C">
        <w:rPr>
          <w:rFonts w:ascii="Times New Roman" w:hAnsi="Times New Roman" w:cs="Times New Roman"/>
          <w:color w:val="000000"/>
          <w:sz w:val="24"/>
          <w:szCs w:val="24"/>
          <w:shd w:val="clear" w:color="auto" w:fill="FFFFFF"/>
        </w:rPr>
        <w:t>mano 56 respondentai, t.y. 33,70proc</w:t>
      </w:r>
      <w:r w:rsidR="000E5BDA">
        <w:rPr>
          <w:rFonts w:ascii="Times New Roman" w:hAnsi="Times New Roman" w:cs="Times New Roman"/>
          <w:color w:val="000000"/>
          <w:sz w:val="24"/>
          <w:szCs w:val="24"/>
          <w:shd w:val="clear" w:color="auto" w:fill="FFFFFF"/>
        </w:rPr>
        <w:t xml:space="preserve">. </w:t>
      </w:r>
      <w:r w:rsidR="00EC1C26">
        <w:rPr>
          <w:rFonts w:ascii="Times New Roman" w:hAnsi="Times New Roman" w:cs="Times New Roman"/>
          <w:color w:val="000000"/>
          <w:sz w:val="24"/>
          <w:szCs w:val="24"/>
          <w:shd w:val="clear" w:color="auto" w:fill="FFFFFF"/>
        </w:rPr>
        <w:t>Pagal gautus duomenis, buvo nustatyta, kad</w:t>
      </w:r>
      <w:r w:rsidR="00273243">
        <w:rPr>
          <w:rFonts w:ascii="Times New Roman" w:hAnsi="Times New Roman" w:cs="Times New Roman"/>
          <w:color w:val="000000"/>
          <w:sz w:val="24"/>
          <w:szCs w:val="24"/>
          <w:shd w:val="clear" w:color="auto" w:fill="FFFFFF"/>
        </w:rPr>
        <w:t xml:space="preserve"> daugelis mokytojų jau supranta verslumo sąvoką plačiu aspektu, nesieja</w:t>
      </w:r>
      <w:r w:rsidR="000E5BDA">
        <w:rPr>
          <w:rFonts w:ascii="Times New Roman" w:hAnsi="Times New Roman" w:cs="Times New Roman"/>
          <w:color w:val="000000"/>
          <w:sz w:val="24"/>
          <w:szCs w:val="24"/>
          <w:shd w:val="clear" w:color="auto" w:fill="FFFFFF"/>
        </w:rPr>
        <w:t xml:space="preserve"> verslumo tik su verslo sritimi.</w:t>
      </w:r>
      <w:r w:rsidR="00273243">
        <w:rPr>
          <w:rFonts w:ascii="Times New Roman" w:hAnsi="Times New Roman" w:cs="Times New Roman"/>
          <w:color w:val="000000"/>
          <w:sz w:val="24"/>
          <w:szCs w:val="24"/>
          <w:shd w:val="clear" w:color="auto" w:fill="FFFFFF"/>
        </w:rPr>
        <w:t xml:space="preserve"> Vadinasi jie </w:t>
      </w:r>
      <w:r w:rsidR="000E5BDA">
        <w:rPr>
          <w:rFonts w:ascii="Times New Roman" w:hAnsi="Times New Roman" w:cs="Times New Roman"/>
          <w:color w:val="000000"/>
          <w:sz w:val="24"/>
          <w:szCs w:val="24"/>
          <w:shd w:val="clear" w:color="auto" w:fill="FFFFFF"/>
        </w:rPr>
        <w:t>suvokia</w:t>
      </w:r>
      <w:r w:rsidR="00273243">
        <w:rPr>
          <w:rFonts w:ascii="Times New Roman" w:hAnsi="Times New Roman" w:cs="Times New Roman"/>
          <w:color w:val="000000"/>
          <w:sz w:val="24"/>
          <w:szCs w:val="24"/>
          <w:shd w:val="clear" w:color="auto" w:fill="FFFFFF"/>
        </w:rPr>
        <w:t xml:space="preserve"> ir paties verslumo reikšmę kasdieniniame ugdyme</w:t>
      </w:r>
      <w:r w:rsidR="000E5BDA">
        <w:rPr>
          <w:rFonts w:ascii="Times New Roman" w:hAnsi="Times New Roman" w:cs="Times New Roman"/>
          <w:color w:val="000000"/>
          <w:sz w:val="24"/>
          <w:szCs w:val="24"/>
          <w:shd w:val="clear" w:color="auto" w:fill="FFFFFF"/>
        </w:rPr>
        <w:t xml:space="preserve">, kaip </w:t>
      </w:r>
      <w:r w:rsidR="003F3388">
        <w:rPr>
          <w:rFonts w:ascii="Times New Roman" w:hAnsi="Times New Roman" w:cs="Times New Roman"/>
          <w:color w:val="000000"/>
          <w:sz w:val="24"/>
          <w:szCs w:val="24"/>
          <w:shd w:val="clear" w:color="auto" w:fill="FFFFFF"/>
        </w:rPr>
        <w:t xml:space="preserve">nenutrūkstantį </w:t>
      </w:r>
      <w:r w:rsidR="000E5BDA">
        <w:rPr>
          <w:rFonts w:ascii="Times New Roman" w:hAnsi="Times New Roman" w:cs="Times New Roman"/>
          <w:color w:val="000000"/>
          <w:sz w:val="24"/>
          <w:szCs w:val="24"/>
          <w:shd w:val="clear" w:color="auto" w:fill="FFFFFF"/>
        </w:rPr>
        <w:t>procesą</w:t>
      </w:r>
      <w:r w:rsidR="003F3388">
        <w:rPr>
          <w:rFonts w:ascii="Times New Roman" w:hAnsi="Times New Roman" w:cs="Times New Roman"/>
          <w:color w:val="000000"/>
          <w:sz w:val="24"/>
          <w:szCs w:val="24"/>
          <w:shd w:val="clear" w:color="auto" w:fill="FFFFFF"/>
        </w:rPr>
        <w:t>,</w:t>
      </w:r>
      <w:r w:rsidR="000E5BDA">
        <w:rPr>
          <w:rFonts w:ascii="Times New Roman" w:hAnsi="Times New Roman" w:cs="Times New Roman"/>
          <w:color w:val="000000"/>
          <w:sz w:val="24"/>
          <w:szCs w:val="24"/>
          <w:shd w:val="clear" w:color="auto" w:fill="FFFFFF"/>
        </w:rPr>
        <w:t xml:space="preserve"> kuriam tęsiantis </w:t>
      </w:r>
      <w:r w:rsidR="003F3388">
        <w:rPr>
          <w:rFonts w:ascii="Times New Roman" w:hAnsi="Times New Roman" w:cs="Times New Roman"/>
          <w:color w:val="000000"/>
          <w:sz w:val="24"/>
          <w:szCs w:val="24"/>
          <w:shd w:val="clear" w:color="auto" w:fill="FFFFFF"/>
        </w:rPr>
        <w:t>mokykloje, asmuo ugdysis savo verslumo kompetencijas ir ateityje gebės kurtis verslą</w:t>
      </w:r>
      <w:r w:rsidR="003A25F7">
        <w:rPr>
          <w:rFonts w:ascii="Times New Roman" w:hAnsi="Times New Roman" w:cs="Times New Roman"/>
          <w:color w:val="000000"/>
          <w:sz w:val="24"/>
          <w:szCs w:val="24"/>
          <w:shd w:val="clear" w:color="auto" w:fill="FFFFFF"/>
        </w:rPr>
        <w:t>, arba sukurti pridėtinę vertę verslo sektoriuje</w:t>
      </w:r>
      <w:r w:rsidR="003F3388">
        <w:rPr>
          <w:rFonts w:ascii="Times New Roman" w:hAnsi="Times New Roman" w:cs="Times New Roman"/>
          <w:color w:val="000000"/>
          <w:sz w:val="24"/>
          <w:szCs w:val="24"/>
          <w:shd w:val="clear" w:color="auto" w:fill="FFFFFF"/>
        </w:rPr>
        <w:t xml:space="preserve">. </w:t>
      </w:r>
      <w:r w:rsidR="00C012A4">
        <w:rPr>
          <w:rFonts w:ascii="Times New Roman" w:hAnsi="Times New Roman" w:cs="Times New Roman"/>
          <w:color w:val="000000"/>
          <w:sz w:val="24"/>
          <w:szCs w:val="24"/>
          <w:shd w:val="clear" w:color="auto" w:fill="FFFFFF"/>
        </w:rPr>
        <w:t>Skirtingas verslumo supratimas ir požiūris į jį mokslinėje literatūroje ir teisės dokumentuose leidžia manyti, kad vieno ir teisingiausio apibrėžimo šiai sąvokai apibūdinti nėra.</w:t>
      </w:r>
      <w:r w:rsidR="0093754E">
        <w:rPr>
          <w:rFonts w:ascii="Times New Roman" w:hAnsi="Times New Roman" w:cs="Times New Roman"/>
          <w:color w:val="000000"/>
          <w:sz w:val="24"/>
          <w:szCs w:val="24"/>
          <w:shd w:val="clear" w:color="auto" w:fill="FFFFFF"/>
        </w:rPr>
        <w:t xml:space="preserve"> Tokį požiūrį į verslumą dėstė ir </w:t>
      </w:r>
      <w:r w:rsidR="0093754E" w:rsidRPr="009A7457">
        <w:rPr>
          <w:rFonts w:ascii="Times New Roman" w:eastAsia="MinionPro-Regular" w:hAnsi="Times New Roman" w:cs="Times New Roman"/>
          <w:sz w:val="24"/>
          <w:szCs w:val="24"/>
        </w:rPr>
        <w:t>D. Bornstein (2004)</w:t>
      </w:r>
      <w:r w:rsidR="009A7457">
        <w:rPr>
          <w:rFonts w:ascii="Times New Roman" w:eastAsia="MinionPro-Regular" w:hAnsi="Times New Roman" w:cs="Times New Roman"/>
          <w:sz w:val="24"/>
          <w:szCs w:val="24"/>
        </w:rPr>
        <w:t xml:space="preserve">, panašią situaciją </w:t>
      </w:r>
      <w:r w:rsidR="00C012A4">
        <w:rPr>
          <w:rFonts w:ascii="Times New Roman" w:hAnsi="Times New Roman" w:cs="Times New Roman"/>
          <w:color w:val="000000"/>
          <w:sz w:val="24"/>
          <w:szCs w:val="24"/>
          <w:shd w:val="clear" w:color="auto" w:fill="FFFFFF"/>
        </w:rPr>
        <w:t>atspindi ir gauti respondentų atsakymai.</w:t>
      </w:r>
    </w:p>
    <w:p w:rsidR="00704F0E" w:rsidRDefault="00141176" w:rsidP="00CE632C">
      <w:pPr>
        <w:tabs>
          <w:tab w:val="center" w:pos="4819"/>
        </w:tabs>
        <w:spacing w:after="0" w:line="36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b/>
      </w:r>
      <w:r w:rsidR="00AD0CE3">
        <w:rPr>
          <w:rFonts w:ascii="Times New Roman" w:hAnsi="Times New Roman" w:cs="Times New Roman"/>
          <w:color w:val="000000"/>
          <w:sz w:val="24"/>
          <w:szCs w:val="24"/>
          <w:shd w:val="clear" w:color="auto" w:fill="FFFFFF"/>
        </w:rPr>
        <w:t xml:space="preserve">Verslumo kompetencijoms analizuoti </w:t>
      </w:r>
      <w:r w:rsidR="00704F0E">
        <w:rPr>
          <w:rFonts w:ascii="Times New Roman" w:hAnsi="Times New Roman" w:cs="Times New Roman"/>
          <w:color w:val="000000"/>
          <w:sz w:val="24"/>
          <w:szCs w:val="24"/>
          <w:shd w:val="clear" w:color="auto" w:fill="FFFFFF"/>
        </w:rPr>
        <w:t>mokytojams buvo pateikti trys tarpusavy</w:t>
      </w:r>
      <w:r w:rsidR="00AD0CE3">
        <w:rPr>
          <w:rFonts w:ascii="Times New Roman" w:hAnsi="Times New Roman" w:cs="Times New Roman"/>
          <w:color w:val="000000"/>
          <w:sz w:val="24"/>
          <w:szCs w:val="24"/>
          <w:shd w:val="clear" w:color="auto" w:fill="FFFFFF"/>
        </w:rPr>
        <w:t>je</w:t>
      </w:r>
      <w:r w:rsidR="00704F0E">
        <w:rPr>
          <w:rFonts w:ascii="Times New Roman" w:hAnsi="Times New Roman" w:cs="Times New Roman"/>
          <w:color w:val="000000"/>
          <w:sz w:val="24"/>
          <w:szCs w:val="24"/>
          <w:shd w:val="clear" w:color="auto" w:fill="FFFFFF"/>
        </w:rPr>
        <w:t xml:space="preserve"> susiję klausimai, kurie nukreipti į verslumo kompetencijos atskirus elementus, jų prigimtį (t.y. ar jie ugdomi, ar įgimti) ir mokytojų gebėjimą tuos elementus ugdyti savo pamokose. Gauti duomenys struktūrizuotai pateikti </w:t>
      </w:r>
      <w:r w:rsidR="004106ED">
        <w:rPr>
          <w:rFonts w:ascii="Times New Roman" w:hAnsi="Times New Roman" w:cs="Times New Roman"/>
          <w:color w:val="000000"/>
          <w:sz w:val="24"/>
          <w:szCs w:val="24"/>
          <w:shd w:val="clear" w:color="auto" w:fill="FFFFFF"/>
        </w:rPr>
        <w:t>3</w:t>
      </w:r>
      <w:r w:rsidR="00704F0E">
        <w:rPr>
          <w:rFonts w:ascii="Times New Roman" w:hAnsi="Times New Roman" w:cs="Times New Roman"/>
          <w:color w:val="000000"/>
          <w:sz w:val="24"/>
          <w:szCs w:val="24"/>
          <w:shd w:val="clear" w:color="auto" w:fill="FFFFFF"/>
        </w:rPr>
        <w:t xml:space="preserve"> lentelėje.</w:t>
      </w:r>
    </w:p>
    <w:p w:rsidR="007C5672" w:rsidRDefault="007C5672" w:rsidP="00CE632C">
      <w:pPr>
        <w:tabs>
          <w:tab w:val="center" w:pos="4819"/>
        </w:tabs>
        <w:spacing w:line="360" w:lineRule="auto"/>
        <w:ind w:firstLine="567"/>
        <w:jc w:val="right"/>
        <w:rPr>
          <w:rFonts w:ascii="Times New Roman" w:hAnsi="Times New Roman" w:cs="Times New Roman"/>
          <w:color w:val="000000"/>
          <w:sz w:val="24"/>
          <w:szCs w:val="24"/>
          <w:shd w:val="clear" w:color="auto" w:fill="FFFFFF"/>
        </w:rPr>
      </w:pPr>
    </w:p>
    <w:p w:rsidR="007C5672" w:rsidRDefault="007C5672" w:rsidP="00CE632C">
      <w:pPr>
        <w:tabs>
          <w:tab w:val="center" w:pos="4819"/>
        </w:tabs>
        <w:spacing w:line="360" w:lineRule="auto"/>
        <w:ind w:firstLine="567"/>
        <w:jc w:val="right"/>
        <w:rPr>
          <w:rFonts w:ascii="Times New Roman" w:hAnsi="Times New Roman" w:cs="Times New Roman"/>
          <w:color w:val="000000"/>
          <w:sz w:val="24"/>
          <w:szCs w:val="24"/>
          <w:shd w:val="clear" w:color="auto" w:fill="FFFFFF"/>
        </w:rPr>
      </w:pPr>
    </w:p>
    <w:p w:rsidR="007C5672" w:rsidRDefault="007C5672" w:rsidP="00CE632C">
      <w:pPr>
        <w:tabs>
          <w:tab w:val="center" w:pos="4819"/>
        </w:tabs>
        <w:spacing w:line="360" w:lineRule="auto"/>
        <w:ind w:firstLine="567"/>
        <w:jc w:val="right"/>
        <w:rPr>
          <w:rFonts w:ascii="Times New Roman" w:hAnsi="Times New Roman" w:cs="Times New Roman"/>
          <w:color w:val="000000"/>
          <w:sz w:val="24"/>
          <w:szCs w:val="24"/>
          <w:shd w:val="clear" w:color="auto" w:fill="FFFFFF"/>
        </w:rPr>
      </w:pPr>
    </w:p>
    <w:p w:rsidR="007C5672" w:rsidRDefault="007C5672" w:rsidP="00CE632C">
      <w:pPr>
        <w:tabs>
          <w:tab w:val="center" w:pos="4819"/>
        </w:tabs>
        <w:spacing w:line="360" w:lineRule="auto"/>
        <w:ind w:firstLine="567"/>
        <w:jc w:val="right"/>
        <w:rPr>
          <w:rFonts w:ascii="Times New Roman" w:hAnsi="Times New Roman" w:cs="Times New Roman"/>
          <w:color w:val="000000"/>
          <w:sz w:val="24"/>
          <w:szCs w:val="24"/>
          <w:shd w:val="clear" w:color="auto" w:fill="FFFFFF"/>
        </w:rPr>
      </w:pPr>
    </w:p>
    <w:p w:rsidR="007C5672" w:rsidRDefault="007C5672" w:rsidP="00CE632C">
      <w:pPr>
        <w:tabs>
          <w:tab w:val="center" w:pos="4819"/>
        </w:tabs>
        <w:spacing w:line="360" w:lineRule="auto"/>
        <w:ind w:firstLine="567"/>
        <w:jc w:val="right"/>
        <w:rPr>
          <w:rFonts w:ascii="Times New Roman" w:hAnsi="Times New Roman" w:cs="Times New Roman"/>
          <w:color w:val="000000"/>
          <w:sz w:val="24"/>
          <w:szCs w:val="24"/>
          <w:shd w:val="clear" w:color="auto" w:fill="FFFFFF"/>
        </w:rPr>
      </w:pPr>
    </w:p>
    <w:p w:rsidR="007C5672" w:rsidRDefault="007C5672" w:rsidP="007C5672">
      <w:pPr>
        <w:tabs>
          <w:tab w:val="center" w:pos="4819"/>
        </w:tabs>
        <w:spacing w:after="0" w:line="360" w:lineRule="auto"/>
        <w:ind w:firstLine="567"/>
        <w:jc w:val="right"/>
        <w:rPr>
          <w:rFonts w:ascii="Times New Roman" w:hAnsi="Times New Roman" w:cs="Times New Roman"/>
          <w:color w:val="000000"/>
          <w:sz w:val="24"/>
          <w:szCs w:val="24"/>
          <w:shd w:val="clear" w:color="auto" w:fill="FFFFFF"/>
        </w:rPr>
      </w:pPr>
    </w:p>
    <w:p w:rsidR="007C5672" w:rsidRDefault="007C5672" w:rsidP="007C5672">
      <w:pPr>
        <w:tabs>
          <w:tab w:val="center" w:pos="4819"/>
        </w:tabs>
        <w:spacing w:after="0" w:line="360" w:lineRule="auto"/>
        <w:ind w:firstLine="567"/>
        <w:jc w:val="right"/>
        <w:rPr>
          <w:rFonts w:ascii="Times New Roman" w:hAnsi="Times New Roman" w:cs="Times New Roman"/>
          <w:color w:val="000000"/>
          <w:sz w:val="24"/>
          <w:szCs w:val="24"/>
          <w:shd w:val="clear" w:color="auto" w:fill="FFFFFF"/>
        </w:rPr>
      </w:pPr>
    </w:p>
    <w:p w:rsidR="00325F63" w:rsidRDefault="00325F63" w:rsidP="007C5672">
      <w:pPr>
        <w:tabs>
          <w:tab w:val="center" w:pos="4819"/>
        </w:tabs>
        <w:spacing w:after="0" w:line="360" w:lineRule="auto"/>
        <w:ind w:firstLine="567"/>
        <w:contextualSpacing/>
        <w:jc w:val="center"/>
        <w:rPr>
          <w:rFonts w:ascii="Times New Roman" w:hAnsi="Times New Roman" w:cs="Times New Roman"/>
          <w:color w:val="000000"/>
          <w:sz w:val="24"/>
          <w:szCs w:val="24"/>
          <w:shd w:val="clear" w:color="auto" w:fill="FFFFFF"/>
        </w:rPr>
      </w:pPr>
    </w:p>
    <w:tbl>
      <w:tblPr>
        <w:tblpPr w:leftFromText="180" w:rightFromText="180" w:vertAnchor="text" w:horzAnchor="margin" w:tblpXSpec="center" w:tblpY="-427"/>
        <w:tblW w:w="10031" w:type="dxa"/>
        <w:tblLayout w:type="fixed"/>
        <w:tblLook w:val="04A0" w:firstRow="1" w:lastRow="0" w:firstColumn="1" w:lastColumn="0" w:noHBand="0" w:noVBand="1"/>
      </w:tblPr>
      <w:tblGrid>
        <w:gridCol w:w="2093"/>
        <w:gridCol w:w="992"/>
        <w:gridCol w:w="709"/>
        <w:gridCol w:w="850"/>
        <w:gridCol w:w="993"/>
        <w:gridCol w:w="1134"/>
        <w:gridCol w:w="708"/>
        <w:gridCol w:w="1134"/>
        <w:gridCol w:w="1418"/>
      </w:tblGrid>
      <w:tr w:rsidR="007C5672" w:rsidRPr="00325F63" w:rsidTr="007C5672">
        <w:trPr>
          <w:trHeight w:val="454"/>
        </w:trPr>
        <w:tc>
          <w:tcPr>
            <w:tcW w:w="10031" w:type="dxa"/>
            <w:gridSpan w:val="9"/>
            <w:tcBorders>
              <w:bottom w:val="single" w:sz="8" w:space="0" w:color="auto"/>
            </w:tcBorders>
            <w:shd w:val="clear" w:color="auto" w:fill="auto"/>
            <w:noWrap/>
            <w:vAlign w:val="bottom"/>
            <w:hideMark/>
          </w:tcPr>
          <w:p w:rsidR="007C5672" w:rsidRDefault="007C5672" w:rsidP="007C5672">
            <w:pPr>
              <w:tabs>
                <w:tab w:val="center" w:pos="4819"/>
              </w:tabs>
              <w:spacing w:after="0" w:line="360" w:lineRule="auto"/>
              <w:ind w:firstLine="567"/>
              <w:jc w:val="right"/>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 lentelė</w:t>
            </w:r>
          </w:p>
          <w:p w:rsidR="007C5672" w:rsidRPr="00325F63" w:rsidRDefault="007C5672" w:rsidP="007C5672">
            <w:pPr>
              <w:spacing w:after="0" w:line="240" w:lineRule="auto"/>
              <w:contextualSpacing/>
              <w:jc w:val="center"/>
              <w:rPr>
                <w:rFonts w:ascii="Times New Roman" w:eastAsia="Times New Roman" w:hAnsi="Times New Roman" w:cs="Times New Roman"/>
                <w:color w:val="000000"/>
                <w:sz w:val="20"/>
                <w:szCs w:val="20"/>
              </w:rPr>
            </w:pPr>
            <w:r w:rsidRPr="00B45240">
              <w:rPr>
                <w:rFonts w:ascii="Times New Roman" w:hAnsi="Times New Roman" w:cs="Times New Roman"/>
                <w:color w:val="000000"/>
                <w:sz w:val="24"/>
                <w:szCs w:val="24"/>
                <w:shd w:val="clear" w:color="auto" w:fill="FFFFFF"/>
              </w:rPr>
              <w:t>Mokytojų požiūris į verslumo kompetencijos elementus, jų prigimtį ir taikymą</w:t>
            </w:r>
          </w:p>
        </w:tc>
      </w:tr>
      <w:tr w:rsidR="00325F63" w:rsidRPr="00325F63" w:rsidTr="007C5672">
        <w:trPr>
          <w:trHeight w:val="885"/>
        </w:trPr>
        <w:tc>
          <w:tcPr>
            <w:tcW w:w="209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325F63" w:rsidRPr="00325F63" w:rsidRDefault="00325F63" w:rsidP="007C5672">
            <w:pPr>
              <w:spacing w:after="0" w:line="240" w:lineRule="auto"/>
              <w:contextualSpacing/>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 </w:t>
            </w:r>
          </w:p>
        </w:tc>
        <w:tc>
          <w:tcPr>
            <w:tcW w:w="1701" w:type="dxa"/>
            <w:gridSpan w:val="2"/>
            <w:tcBorders>
              <w:top w:val="single" w:sz="8" w:space="0" w:color="auto"/>
              <w:left w:val="nil"/>
              <w:bottom w:val="single" w:sz="4" w:space="0" w:color="auto"/>
              <w:right w:val="single" w:sz="4" w:space="0" w:color="auto"/>
            </w:tcBorders>
            <w:shd w:val="clear" w:color="auto" w:fill="auto"/>
            <w:vAlign w:val="center"/>
            <w:hideMark/>
          </w:tcPr>
          <w:p w:rsidR="00325F63" w:rsidRPr="00325F63" w:rsidRDefault="00325F63" w:rsidP="007C5672">
            <w:pPr>
              <w:spacing w:after="0" w:line="240" w:lineRule="auto"/>
              <w:contextualSpacing/>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Verslumo kompetencijos</w:t>
            </w:r>
            <w:r w:rsidRPr="00325F63">
              <w:rPr>
                <w:rFonts w:ascii="Times New Roman" w:eastAsia="Times New Roman" w:hAnsi="Times New Roman" w:cs="Times New Roman"/>
                <w:color w:val="000000"/>
                <w:sz w:val="20"/>
                <w:szCs w:val="20"/>
              </w:rPr>
              <w:br/>
              <w:t>dalis:</w:t>
            </w:r>
          </w:p>
        </w:tc>
        <w:tc>
          <w:tcPr>
            <w:tcW w:w="2977" w:type="dxa"/>
            <w:gridSpan w:val="3"/>
            <w:tcBorders>
              <w:top w:val="single" w:sz="8" w:space="0" w:color="auto"/>
              <w:left w:val="nil"/>
              <w:bottom w:val="single" w:sz="4" w:space="0" w:color="auto"/>
              <w:right w:val="single" w:sz="4" w:space="0" w:color="auto"/>
            </w:tcBorders>
            <w:shd w:val="clear" w:color="auto" w:fill="auto"/>
            <w:noWrap/>
            <w:vAlign w:val="center"/>
            <w:hideMark/>
          </w:tcPr>
          <w:p w:rsidR="00325F63" w:rsidRPr="00325F63" w:rsidRDefault="00325F63" w:rsidP="007C5672">
            <w:pPr>
              <w:spacing w:after="0" w:line="240" w:lineRule="auto"/>
              <w:contextualSpacing/>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Savybės, kurios gali būti:</w:t>
            </w:r>
          </w:p>
        </w:tc>
        <w:tc>
          <w:tcPr>
            <w:tcW w:w="3260" w:type="dxa"/>
            <w:gridSpan w:val="3"/>
            <w:tcBorders>
              <w:top w:val="single" w:sz="8" w:space="0" w:color="auto"/>
              <w:left w:val="nil"/>
              <w:bottom w:val="single" w:sz="4" w:space="0" w:color="auto"/>
              <w:right w:val="single" w:sz="8" w:space="0" w:color="000000"/>
            </w:tcBorders>
            <w:shd w:val="clear" w:color="auto" w:fill="auto"/>
            <w:vAlign w:val="center"/>
            <w:hideMark/>
          </w:tcPr>
          <w:p w:rsidR="00325F63" w:rsidRPr="00325F63" w:rsidRDefault="00325F63" w:rsidP="007C5672">
            <w:pPr>
              <w:spacing w:after="0" w:line="240" w:lineRule="auto"/>
              <w:contextualSpacing/>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Pamokų metu ugdau gebėjimus,</w:t>
            </w:r>
            <w:r w:rsidRPr="00325F63">
              <w:rPr>
                <w:rFonts w:ascii="Times New Roman" w:eastAsia="Times New Roman" w:hAnsi="Times New Roman" w:cs="Times New Roman"/>
                <w:color w:val="000000"/>
                <w:sz w:val="20"/>
                <w:szCs w:val="20"/>
              </w:rPr>
              <w:br/>
              <w:t>savybes, suteikiu žinias:</w:t>
            </w:r>
          </w:p>
        </w:tc>
      </w:tr>
      <w:tr w:rsidR="00325F63" w:rsidRPr="00325F63" w:rsidTr="00325F63">
        <w:trPr>
          <w:trHeight w:val="765"/>
        </w:trPr>
        <w:tc>
          <w:tcPr>
            <w:tcW w:w="2093" w:type="dxa"/>
            <w:tcBorders>
              <w:top w:val="nil"/>
              <w:left w:val="single" w:sz="8" w:space="0" w:color="auto"/>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Ne</w:t>
            </w:r>
          </w:p>
        </w:tc>
        <w:tc>
          <w:tcPr>
            <w:tcW w:w="709" w:type="dxa"/>
            <w:tcBorders>
              <w:top w:val="nil"/>
              <w:left w:val="nil"/>
              <w:bottom w:val="single" w:sz="4" w:space="0" w:color="auto"/>
              <w:right w:val="single" w:sz="4" w:space="0" w:color="auto"/>
            </w:tcBorders>
            <w:shd w:val="clear" w:color="auto" w:fill="auto"/>
            <w:noWrap/>
            <w:vAlign w:val="center"/>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Taip</w:t>
            </w:r>
          </w:p>
        </w:tc>
        <w:tc>
          <w:tcPr>
            <w:tcW w:w="850" w:type="dxa"/>
            <w:tcBorders>
              <w:top w:val="nil"/>
              <w:left w:val="nil"/>
              <w:bottom w:val="single" w:sz="4" w:space="0" w:color="auto"/>
              <w:right w:val="single" w:sz="4" w:space="0" w:color="auto"/>
            </w:tcBorders>
            <w:shd w:val="clear" w:color="auto" w:fill="auto"/>
            <w:noWrap/>
            <w:vAlign w:val="center"/>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Įgimta</w:t>
            </w:r>
          </w:p>
        </w:tc>
        <w:tc>
          <w:tcPr>
            <w:tcW w:w="993" w:type="dxa"/>
            <w:tcBorders>
              <w:top w:val="nil"/>
              <w:left w:val="nil"/>
              <w:bottom w:val="single" w:sz="4" w:space="0" w:color="auto"/>
              <w:right w:val="single" w:sz="4" w:space="0" w:color="auto"/>
            </w:tcBorders>
            <w:shd w:val="clear" w:color="auto" w:fill="auto"/>
            <w:noWrap/>
            <w:vAlign w:val="center"/>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Ugdoma</w:t>
            </w:r>
          </w:p>
        </w:tc>
        <w:tc>
          <w:tcPr>
            <w:tcW w:w="1134" w:type="dxa"/>
            <w:tcBorders>
              <w:top w:val="nil"/>
              <w:left w:val="nil"/>
              <w:bottom w:val="single" w:sz="4" w:space="0" w:color="auto"/>
              <w:right w:val="single" w:sz="4" w:space="0" w:color="auto"/>
            </w:tcBorders>
            <w:shd w:val="clear" w:color="auto" w:fill="auto"/>
            <w:vAlign w:val="center"/>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 xml:space="preserve">Ir įgimta, </w:t>
            </w:r>
            <w:r w:rsidRPr="00325F63">
              <w:rPr>
                <w:rFonts w:ascii="Times New Roman" w:eastAsia="Times New Roman" w:hAnsi="Times New Roman" w:cs="Times New Roman"/>
                <w:color w:val="000000"/>
                <w:sz w:val="20"/>
                <w:szCs w:val="20"/>
              </w:rPr>
              <w:br/>
              <w:t>ir ugdoma</w:t>
            </w:r>
          </w:p>
        </w:tc>
        <w:tc>
          <w:tcPr>
            <w:tcW w:w="708" w:type="dxa"/>
            <w:tcBorders>
              <w:top w:val="nil"/>
              <w:left w:val="nil"/>
              <w:bottom w:val="single" w:sz="4" w:space="0" w:color="auto"/>
              <w:right w:val="single" w:sz="4" w:space="0" w:color="auto"/>
            </w:tcBorders>
            <w:shd w:val="clear" w:color="auto" w:fill="auto"/>
            <w:noWrap/>
            <w:vAlign w:val="center"/>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Ne</w:t>
            </w:r>
          </w:p>
        </w:tc>
        <w:tc>
          <w:tcPr>
            <w:tcW w:w="1134" w:type="dxa"/>
            <w:tcBorders>
              <w:top w:val="nil"/>
              <w:left w:val="nil"/>
              <w:bottom w:val="single" w:sz="4" w:space="0" w:color="auto"/>
              <w:right w:val="single" w:sz="4" w:space="0" w:color="auto"/>
            </w:tcBorders>
            <w:shd w:val="clear" w:color="auto" w:fill="auto"/>
            <w:vAlign w:val="center"/>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Taip, 1-3</w:t>
            </w:r>
            <w:r w:rsidRPr="00325F63">
              <w:rPr>
                <w:rFonts w:ascii="Times New Roman" w:eastAsia="Times New Roman" w:hAnsi="Times New Roman" w:cs="Times New Roman"/>
                <w:color w:val="000000"/>
                <w:sz w:val="20"/>
                <w:szCs w:val="20"/>
              </w:rPr>
              <w:br/>
              <w:t>kartus per metus</w:t>
            </w:r>
          </w:p>
        </w:tc>
        <w:tc>
          <w:tcPr>
            <w:tcW w:w="1418" w:type="dxa"/>
            <w:tcBorders>
              <w:top w:val="nil"/>
              <w:left w:val="nil"/>
              <w:bottom w:val="single" w:sz="4" w:space="0" w:color="auto"/>
              <w:right w:val="single" w:sz="8" w:space="0" w:color="auto"/>
            </w:tcBorders>
            <w:shd w:val="clear" w:color="auto" w:fill="auto"/>
            <w:vAlign w:val="center"/>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Taip, daugiau</w:t>
            </w:r>
            <w:r w:rsidRPr="00325F63">
              <w:rPr>
                <w:rFonts w:ascii="Times New Roman" w:eastAsia="Times New Roman" w:hAnsi="Times New Roman" w:cs="Times New Roman"/>
                <w:color w:val="000000"/>
                <w:sz w:val="20"/>
                <w:szCs w:val="20"/>
              </w:rPr>
              <w:br/>
              <w:t>nei 3kartus per metus</w:t>
            </w:r>
          </w:p>
        </w:tc>
      </w:tr>
      <w:tr w:rsidR="00325F63" w:rsidRPr="00325F63" w:rsidTr="00325F63">
        <w:trPr>
          <w:trHeight w:val="300"/>
        </w:trPr>
        <w:tc>
          <w:tcPr>
            <w:tcW w:w="2093" w:type="dxa"/>
            <w:tcBorders>
              <w:top w:val="nil"/>
              <w:left w:val="single" w:sz="8" w:space="0" w:color="auto"/>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Žinios apie verslo kūrimą</w:t>
            </w:r>
          </w:p>
        </w:tc>
        <w:tc>
          <w:tcPr>
            <w:tcW w:w="992"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13</w:t>
            </w:r>
          </w:p>
        </w:tc>
        <w:tc>
          <w:tcPr>
            <w:tcW w:w="709"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153</w:t>
            </w:r>
          </w:p>
        </w:tc>
        <w:tc>
          <w:tcPr>
            <w:tcW w:w="850"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0</w:t>
            </w:r>
          </w:p>
        </w:tc>
        <w:tc>
          <w:tcPr>
            <w:tcW w:w="993"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165</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w:t>
            </w:r>
          </w:p>
        </w:tc>
        <w:tc>
          <w:tcPr>
            <w:tcW w:w="708"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148</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11</w:t>
            </w:r>
          </w:p>
        </w:tc>
        <w:tc>
          <w:tcPr>
            <w:tcW w:w="1418" w:type="dxa"/>
            <w:tcBorders>
              <w:top w:val="nil"/>
              <w:left w:val="nil"/>
              <w:bottom w:val="single" w:sz="4" w:space="0" w:color="auto"/>
              <w:right w:val="single" w:sz="8"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7</w:t>
            </w:r>
          </w:p>
        </w:tc>
      </w:tr>
      <w:tr w:rsidR="00325F63" w:rsidRPr="00325F63" w:rsidTr="00325F63">
        <w:trPr>
          <w:trHeight w:val="300"/>
        </w:trPr>
        <w:tc>
          <w:tcPr>
            <w:tcW w:w="2093" w:type="dxa"/>
            <w:tcBorders>
              <w:top w:val="nil"/>
              <w:left w:val="single" w:sz="8" w:space="0" w:color="auto"/>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Kūrybiškumas</w:t>
            </w:r>
          </w:p>
        </w:tc>
        <w:tc>
          <w:tcPr>
            <w:tcW w:w="992"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18</w:t>
            </w:r>
          </w:p>
        </w:tc>
        <w:tc>
          <w:tcPr>
            <w:tcW w:w="709"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148</w:t>
            </w:r>
          </w:p>
        </w:tc>
        <w:tc>
          <w:tcPr>
            <w:tcW w:w="850"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18</w:t>
            </w:r>
          </w:p>
        </w:tc>
        <w:tc>
          <w:tcPr>
            <w:tcW w:w="993"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44</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104</w:t>
            </w:r>
          </w:p>
        </w:tc>
        <w:tc>
          <w:tcPr>
            <w:tcW w:w="708"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54</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41</w:t>
            </w:r>
          </w:p>
        </w:tc>
        <w:tc>
          <w:tcPr>
            <w:tcW w:w="1418" w:type="dxa"/>
            <w:tcBorders>
              <w:top w:val="nil"/>
              <w:left w:val="nil"/>
              <w:bottom w:val="single" w:sz="4" w:space="0" w:color="auto"/>
              <w:right w:val="single" w:sz="8"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71</w:t>
            </w:r>
          </w:p>
        </w:tc>
      </w:tr>
      <w:tr w:rsidR="00325F63" w:rsidRPr="00325F63" w:rsidTr="00325F63">
        <w:trPr>
          <w:trHeight w:val="300"/>
        </w:trPr>
        <w:tc>
          <w:tcPr>
            <w:tcW w:w="2093" w:type="dxa"/>
            <w:tcBorders>
              <w:top w:val="nil"/>
              <w:left w:val="single" w:sz="8" w:space="0" w:color="auto"/>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Gebėjimas išsikelti savo tikslus</w:t>
            </w:r>
          </w:p>
        </w:tc>
        <w:tc>
          <w:tcPr>
            <w:tcW w:w="992"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32</w:t>
            </w:r>
          </w:p>
        </w:tc>
        <w:tc>
          <w:tcPr>
            <w:tcW w:w="709"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134</w:t>
            </w:r>
          </w:p>
        </w:tc>
        <w:tc>
          <w:tcPr>
            <w:tcW w:w="850"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4</w:t>
            </w:r>
          </w:p>
        </w:tc>
        <w:tc>
          <w:tcPr>
            <w:tcW w:w="993"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90</w:t>
            </w:r>
          </w:p>
        </w:tc>
        <w:tc>
          <w:tcPr>
            <w:tcW w:w="708"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51</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92</w:t>
            </w:r>
          </w:p>
        </w:tc>
        <w:tc>
          <w:tcPr>
            <w:tcW w:w="1418" w:type="dxa"/>
            <w:tcBorders>
              <w:top w:val="nil"/>
              <w:left w:val="nil"/>
              <w:bottom w:val="single" w:sz="4" w:space="0" w:color="auto"/>
              <w:right w:val="single" w:sz="8"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23</w:t>
            </w:r>
          </w:p>
        </w:tc>
      </w:tr>
      <w:tr w:rsidR="00325F63" w:rsidRPr="00325F63" w:rsidTr="00325F63">
        <w:trPr>
          <w:trHeight w:val="300"/>
        </w:trPr>
        <w:tc>
          <w:tcPr>
            <w:tcW w:w="2093" w:type="dxa"/>
            <w:tcBorders>
              <w:top w:val="nil"/>
              <w:left w:val="single" w:sz="8" w:space="0" w:color="auto"/>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Pilietiškumas</w:t>
            </w:r>
          </w:p>
        </w:tc>
        <w:tc>
          <w:tcPr>
            <w:tcW w:w="992"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115</w:t>
            </w:r>
          </w:p>
        </w:tc>
        <w:tc>
          <w:tcPr>
            <w:tcW w:w="709"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51</w:t>
            </w:r>
          </w:p>
        </w:tc>
        <w:tc>
          <w:tcPr>
            <w:tcW w:w="850"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15</w:t>
            </w:r>
          </w:p>
        </w:tc>
        <w:tc>
          <w:tcPr>
            <w:tcW w:w="993"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116</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35</w:t>
            </w:r>
          </w:p>
        </w:tc>
        <w:tc>
          <w:tcPr>
            <w:tcW w:w="708"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114</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40</w:t>
            </w:r>
          </w:p>
        </w:tc>
        <w:tc>
          <w:tcPr>
            <w:tcW w:w="1418" w:type="dxa"/>
            <w:tcBorders>
              <w:top w:val="nil"/>
              <w:left w:val="nil"/>
              <w:bottom w:val="single" w:sz="4" w:space="0" w:color="auto"/>
              <w:right w:val="single" w:sz="8"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12</w:t>
            </w:r>
          </w:p>
        </w:tc>
      </w:tr>
      <w:tr w:rsidR="00325F63" w:rsidRPr="00325F63" w:rsidTr="00325F63">
        <w:trPr>
          <w:trHeight w:val="300"/>
        </w:trPr>
        <w:tc>
          <w:tcPr>
            <w:tcW w:w="2093" w:type="dxa"/>
            <w:tcBorders>
              <w:top w:val="nil"/>
              <w:left w:val="single" w:sz="8" w:space="0" w:color="auto"/>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Imlumas naujovėms</w:t>
            </w:r>
          </w:p>
        </w:tc>
        <w:tc>
          <w:tcPr>
            <w:tcW w:w="992"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38</w:t>
            </w:r>
          </w:p>
        </w:tc>
        <w:tc>
          <w:tcPr>
            <w:tcW w:w="709"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128</w:t>
            </w:r>
          </w:p>
        </w:tc>
        <w:tc>
          <w:tcPr>
            <w:tcW w:w="850"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18</w:t>
            </w:r>
          </w:p>
        </w:tc>
        <w:tc>
          <w:tcPr>
            <w:tcW w:w="993"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55</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93</w:t>
            </w:r>
          </w:p>
        </w:tc>
        <w:tc>
          <w:tcPr>
            <w:tcW w:w="708"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132</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23</w:t>
            </w:r>
          </w:p>
        </w:tc>
        <w:tc>
          <w:tcPr>
            <w:tcW w:w="1418" w:type="dxa"/>
            <w:tcBorders>
              <w:top w:val="nil"/>
              <w:left w:val="nil"/>
              <w:bottom w:val="single" w:sz="4" w:space="0" w:color="auto"/>
              <w:right w:val="single" w:sz="8"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11</w:t>
            </w:r>
          </w:p>
        </w:tc>
      </w:tr>
      <w:tr w:rsidR="00325F63" w:rsidRPr="00325F63" w:rsidTr="00325F63">
        <w:trPr>
          <w:trHeight w:val="525"/>
        </w:trPr>
        <w:tc>
          <w:tcPr>
            <w:tcW w:w="2093" w:type="dxa"/>
            <w:tcBorders>
              <w:top w:val="nil"/>
              <w:left w:val="single" w:sz="8" w:space="0" w:color="auto"/>
              <w:bottom w:val="single" w:sz="4" w:space="0" w:color="auto"/>
              <w:right w:val="single" w:sz="4" w:space="0" w:color="auto"/>
            </w:tcBorders>
            <w:shd w:val="clear" w:color="auto" w:fill="auto"/>
            <w:vAlign w:val="bottom"/>
            <w:hideMark/>
          </w:tcPr>
          <w:p w:rsidR="00325F63" w:rsidRPr="00325F63" w:rsidRDefault="00325F63" w:rsidP="00325F63">
            <w:pPr>
              <w:spacing w:after="0" w:line="240" w:lineRule="auto"/>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Sugebėjimas suburti asmenis naujai veiklai</w:t>
            </w:r>
          </w:p>
        </w:tc>
        <w:tc>
          <w:tcPr>
            <w:tcW w:w="992"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67</w:t>
            </w:r>
          </w:p>
        </w:tc>
        <w:tc>
          <w:tcPr>
            <w:tcW w:w="709"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99</w:t>
            </w:r>
          </w:p>
        </w:tc>
        <w:tc>
          <w:tcPr>
            <w:tcW w:w="850"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25</w:t>
            </w:r>
          </w:p>
        </w:tc>
        <w:tc>
          <w:tcPr>
            <w:tcW w:w="993"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47</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94</w:t>
            </w:r>
          </w:p>
        </w:tc>
        <w:tc>
          <w:tcPr>
            <w:tcW w:w="708"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125</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35</w:t>
            </w:r>
          </w:p>
        </w:tc>
        <w:tc>
          <w:tcPr>
            <w:tcW w:w="1418" w:type="dxa"/>
            <w:tcBorders>
              <w:top w:val="nil"/>
              <w:left w:val="nil"/>
              <w:bottom w:val="single" w:sz="4" w:space="0" w:color="auto"/>
              <w:right w:val="single" w:sz="8"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6</w:t>
            </w:r>
          </w:p>
        </w:tc>
      </w:tr>
      <w:tr w:rsidR="00325F63" w:rsidRPr="00325F63" w:rsidTr="00325F63">
        <w:trPr>
          <w:trHeight w:val="300"/>
        </w:trPr>
        <w:tc>
          <w:tcPr>
            <w:tcW w:w="2093" w:type="dxa"/>
            <w:tcBorders>
              <w:top w:val="nil"/>
              <w:left w:val="single" w:sz="8" w:space="0" w:color="auto"/>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Laiko planavimas</w:t>
            </w:r>
          </w:p>
        </w:tc>
        <w:tc>
          <w:tcPr>
            <w:tcW w:w="992"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64</w:t>
            </w:r>
          </w:p>
        </w:tc>
        <w:tc>
          <w:tcPr>
            <w:tcW w:w="709"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102</w:t>
            </w:r>
          </w:p>
        </w:tc>
        <w:tc>
          <w:tcPr>
            <w:tcW w:w="850"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6</w:t>
            </w:r>
          </w:p>
        </w:tc>
        <w:tc>
          <w:tcPr>
            <w:tcW w:w="993"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125</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35</w:t>
            </w:r>
          </w:p>
        </w:tc>
        <w:tc>
          <w:tcPr>
            <w:tcW w:w="708"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117</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42</w:t>
            </w:r>
          </w:p>
        </w:tc>
        <w:tc>
          <w:tcPr>
            <w:tcW w:w="1418" w:type="dxa"/>
            <w:tcBorders>
              <w:top w:val="nil"/>
              <w:left w:val="nil"/>
              <w:bottom w:val="single" w:sz="4" w:space="0" w:color="auto"/>
              <w:right w:val="single" w:sz="8"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7</w:t>
            </w:r>
          </w:p>
        </w:tc>
      </w:tr>
      <w:tr w:rsidR="00325F63" w:rsidRPr="00325F63" w:rsidTr="00325F63">
        <w:trPr>
          <w:trHeight w:val="300"/>
        </w:trPr>
        <w:tc>
          <w:tcPr>
            <w:tcW w:w="2093" w:type="dxa"/>
            <w:tcBorders>
              <w:top w:val="nil"/>
              <w:left w:val="single" w:sz="8" w:space="0" w:color="auto"/>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Situacijos prognozavimas</w:t>
            </w:r>
          </w:p>
        </w:tc>
        <w:tc>
          <w:tcPr>
            <w:tcW w:w="992"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60</w:t>
            </w:r>
          </w:p>
        </w:tc>
        <w:tc>
          <w:tcPr>
            <w:tcW w:w="709"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106</w:t>
            </w:r>
          </w:p>
        </w:tc>
        <w:tc>
          <w:tcPr>
            <w:tcW w:w="850"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5</w:t>
            </w:r>
          </w:p>
        </w:tc>
        <w:tc>
          <w:tcPr>
            <w:tcW w:w="993"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71</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90</w:t>
            </w:r>
          </w:p>
        </w:tc>
        <w:tc>
          <w:tcPr>
            <w:tcW w:w="708"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70</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63</w:t>
            </w:r>
          </w:p>
        </w:tc>
        <w:tc>
          <w:tcPr>
            <w:tcW w:w="1418" w:type="dxa"/>
            <w:tcBorders>
              <w:top w:val="nil"/>
              <w:left w:val="nil"/>
              <w:bottom w:val="single" w:sz="4" w:space="0" w:color="auto"/>
              <w:right w:val="single" w:sz="8"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33</w:t>
            </w:r>
          </w:p>
        </w:tc>
      </w:tr>
      <w:tr w:rsidR="00325F63" w:rsidRPr="00325F63" w:rsidTr="00325F63">
        <w:trPr>
          <w:trHeight w:val="300"/>
        </w:trPr>
        <w:tc>
          <w:tcPr>
            <w:tcW w:w="2093" w:type="dxa"/>
            <w:tcBorders>
              <w:top w:val="nil"/>
              <w:left w:val="single" w:sz="8" w:space="0" w:color="auto"/>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Gebėjimas priimti sprendimus</w:t>
            </w:r>
          </w:p>
        </w:tc>
        <w:tc>
          <w:tcPr>
            <w:tcW w:w="992"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31</w:t>
            </w:r>
          </w:p>
        </w:tc>
        <w:tc>
          <w:tcPr>
            <w:tcW w:w="709"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135</w:t>
            </w:r>
          </w:p>
        </w:tc>
        <w:tc>
          <w:tcPr>
            <w:tcW w:w="850"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10</w:t>
            </w:r>
          </w:p>
        </w:tc>
        <w:tc>
          <w:tcPr>
            <w:tcW w:w="993"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71</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85</w:t>
            </w:r>
          </w:p>
        </w:tc>
        <w:tc>
          <w:tcPr>
            <w:tcW w:w="708"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24</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82</w:t>
            </w:r>
          </w:p>
        </w:tc>
        <w:tc>
          <w:tcPr>
            <w:tcW w:w="1418" w:type="dxa"/>
            <w:tcBorders>
              <w:top w:val="nil"/>
              <w:left w:val="nil"/>
              <w:bottom w:val="single" w:sz="4" w:space="0" w:color="auto"/>
              <w:right w:val="single" w:sz="8"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60</w:t>
            </w:r>
          </w:p>
        </w:tc>
      </w:tr>
      <w:tr w:rsidR="00325F63" w:rsidRPr="00325F63" w:rsidTr="00325F63">
        <w:trPr>
          <w:trHeight w:val="300"/>
        </w:trPr>
        <w:tc>
          <w:tcPr>
            <w:tcW w:w="2093" w:type="dxa"/>
            <w:tcBorders>
              <w:top w:val="nil"/>
              <w:left w:val="single" w:sz="8" w:space="0" w:color="auto"/>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Rizikos valdymas</w:t>
            </w:r>
          </w:p>
        </w:tc>
        <w:tc>
          <w:tcPr>
            <w:tcW w:w="992"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59</w:t>
            </w:r>
          </w:p>
        </w:tc>
        <w:tc>
          <w:tcPr>
            <w:tcW w:w="709"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107</w:t>
            </w:r>
          </w:p>
        </w:tc>
        <w:tc>
          <w:tcPr>
            <w:tcW w:w="850"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11</w:t>
            </w:r>
          </w:p>
        </w:tc>
        <w:tc>
          <w:tcPr>
            <w:tcW w:w="993"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128</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27</w:t>
            </w:r>
          </w:p>
        </w:tc>
        <w:tc>
          <w:tcPr>
            <w:tcW w:w="708"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143</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17</w:t>
            </w:r>
          </w:p>
        </w:tc>
        <w:tc>
          <w:tcPr>
            <w:tcW w:w="1418" w:type="dxa"/>
            <w:tcBorders>
              <w:top w:val="nil"/>
              <w:left w:val="nil"/>
              <w:bottom w:val="single" w:sz="4" w:space="0" w:color="auto"/>
              <w:right w:val="single" w:sz="8"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6</w:t>
            </w:r>
          </w:p>
        </w:tc>
      </w:tr>
      <w:tr w:rsidR="00325F63" w:rsidRPr="00325F63" w:rsidTr="00325F63">
        <w:trPr>
          <w:trHeight w:val="300"/>
        </w:trPr>
        <w:tc>
          <w:tcPr>
            <w:tcW w:w="2093" w:type="dxa"/>
            <w:tcBorders>
              <w:top w:val="nil"/>
              <w:left w:val="single" w:sz="8" w:space="0" w:color="auto"/>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Bendravimo gebėjimai</w:t>
            </w:r>
          </w:p>
        </w:tc>
        <w:tc>
          <w:tcPr>
            <w:tcW w:w="992"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88</w:t>
            </w:r>
          </w:p>
        </w:tc>
        <w:tc>
          <w:tcPr>
            <w:tcW w:w="709"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78</w:t>
            </w:r>
          </w:p>
        </w:tc>
        <w:tc>
          <w:tcPr>
            <w:tcW w:w="850"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25</w:t>
            </w:r>
          </w:p>
        </w:tc>
        <w:tc>
          <w:tcPr>
            <w:tcW w:w="993"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35</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106</w:t>
            </w:r>
          </w:p>
        </w:tc>
        <w:tc>
          <w:tcPr>
            <w:tcW w:w="708"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68</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24</w:t>
            </w:r>
          </w:p>
        </w:tc>
        <w:tc>
          <w:tcPr>
            <w:tcW w:w="1418" w:type="dxa"/>
            <w:tcBorders>
              <w:top w:val="nil"/>
              <w:left w:val="nil"/>
              <w:bottom w:val="single" w:sz="4" w:space="0" w:color="auto"/>
              <w:right w:val="single" w:sz="8"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74</w:t>
            </w:r>
          </w:p>
        </w:tc>
      </w:tr>
      <w:tr w:rsidR="00325F63" w:rsidRPr="00325F63" w:rsidTr="00325F63">
        <w:trPr>
          <w:trHeight w:val="300"/>
        </w:trPr>
        <w:tc>
          <w:tcPr>
            <w:tcW w:w="2093" w:type="dxa"/>
            <w:tcBorders>
              <w:top w:val="nil"/>
              <w:left w:val="single" w:sz="8" w:space="0" w:color="auto"/>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Loginis mąstymas</w:t>
            </w:r>
          </w:p>
        </w:tc>
        <w:tc>
          <w:tcPr>
            <w:tcW w:w="992"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66</w:t>
            </w:r>
          </w:p>
        </w:tc>
        <w:tc>
          <w:tcPr>
            <w:tcW w:w="709"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100</w:t>
            </w:r>
          </w:p>
        </w:tc>
        <w:tc>
          <w:tcPr>
            <w:tcW w:w="850"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18</w:t>
            </w:r>
          </w:p>
        </w:tc>
        <w:tc>
          <w:tcPr>
            <w:tcW w:w="993"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96</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52</w:t>
            </w:r>
          </w:p>
        </w:tc>
        <w:tc>
          <w:tcPr>
            <w:tcW w:w="708"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77</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56</w:t>
            </w:r>
          </w:p>
        </w:tc>
        <w:tc>
          <w:tcPr>
            <w:tcW w:w="1418" w:type="dxa"/>
            <w:tcBorders>
              <w:top w:val="nil"/>
              <w:left w:val="nil"/>
              <w:bottom w:val="single" w:sz="4" w:space="0" w:color="auto"/>
              <w:right w:val="single" w:sz="8"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33</w:t>
            </w:r>
          </w:p>
        </w:tc>
      </w:tr>
      <w:tr w:rsidR="00325F63" w:rsidRPr="00325F63" w:rsidTr="00325F63">
        <w:trPr>
          <w:trHeight w:val="300"/>
        </w:trPr>
        <w:tc>
          <w:tcPr>
            <w:tcW w:w="2093" w:type="dxa"/>
            <w:tcBorders>
              <w:top w:val="nil"/>
              <w:left w:val="single" w:sz="8" w:space="0" w:color="auto"/>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Kritinis mąstymas</w:t>
            </w:r>
          </w:p>
        </w:tc>
        <w:tc>
          <w:tcPr>
            <w:tcW w:w="992"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45</w:t>
            </w:r>
          </w:p>
        </w:tc>
        <w:tc>
          <w:tcPr>
            <w:tcW w:w="709"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121</w:t>
            </w:r>
          </w:p>
        </w:tc>
        <w:tc>
          <w:tcPr>
            <w:tcW w:w="850"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6</w:t>
            </w:r>
          </w:p>
        </w:tc>
        <w:tc>
          <w:tcPr>
            <w:tcW w:w="993"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52</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108</w:t>
            </w:r>
          </w:p>
        </w:tc>
        <w:tc>
          <w:tcPr>
            <w:tcW w:w="708"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23</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39</w:t>
            </w:r>
          </w:p>
        </w:tc>
        <w:tc>
          <w:tcPr>
            <w:tcW w:w="1418" w:type="dxa"/>
            <w:tcBorders>
              <w:top w:val="nil"/>
              <w:left w:val="nil"/>
              <w:bottom w:val="single" w:sz="4" w:space="0" w:color="auto"/>
              <w:right w:val="single" w:sz="8"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104</w:t>
            </w:r>
          </w:p>
        </w:tc>
      </w:tr>
      <w:tr w:rsidR="00325F63" w:rsidRPr="00325F63" w:rsidTr="00325F63">
        <w:trPr>
          <w:trHeight w:val="300"/>
        </w:trPr>
        <w:tc>
          <w:tcPr>
            <w:tcW w:w="2093" w:type="dxa"/>
            <w:tcBorders>
              <w:top w:val="nil"/>
              <w:left w:val="single" w:sz="8" w:space="0" w:color="auto"/>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Pozityvus mąstymas</w:t>
            </w:r>
          </w:p>
        </w:tc>
        <w:tc>
          <w:tcPr>
            <w:tcW w:w="992"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109</w:t>
            </w:r>
          </w:p>
        </w:tc>
        <w:tc>
          <w:tcPr>
            <w:tcW w:w="709"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57</w:t>
            </w:r>
          </w:p>
        </w:tc>
        <w:tc>
          <w:tcPr>
            <w:tcW w:w="850"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21</w:t>
            </w:r>
          </w:p>
        </w:tc>
        <w:tc>
          <w:tcPr>
            <w:tcW w:w="993"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91</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54</w:t>
            </w:r>
          </w:p>
        </w:tc>
        <w:tc>
          <w:tcPr>
            <w:tcW w:w="708"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131</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20</w:t>
            </w:r>
          </w:p>
        </w:tc>
        <w:tc>
          <w:tcPr>
            <w:tcW w:w="1418" w:type="dxa"/>
            <w:tcBorders>
              <w:top w:val="nil"/>
              <w:left w:val="nil"/>
              <w:bottom w:val="single" w:sz="4" w:space="0" w:color="auto"/>
              <w:right w:val="single" w:sz="8"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15</w:t>
            </w:r>
          </w:p>
        </w:tc>
      </w:tr>
      <w:tr w:rsidR="00325F63" w:rsidRPr="00325F63" w:rsidTr="00325F63">
        <w:trPr>
          <w:trHeight w:val="300"/>
        </w:trPr>
        <w:tc>
          <w:tcPr>
            <w:tcW w:w="2093" w:type="dxa"/>
            <w:tcBorders>
              <w:top w:val="nil"/>
              <w:left w:val="single" w:sz="8" w:space="0" w:color="auto"/>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Tolerancija</w:t>
            </w:r>
          </w:p>
        </w:tc>
        <w:tc>
          <w:tcPr>
            <w:tcW w:w="992"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140</w:t>
            </w:r>
          </w:p>
        </w:tc>
        <w:tc>
          <w:tcPr>
            <w:tcW w:w="709"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26</w:t>
            </w:r>
          </w:p>
        </w:tc>
        <w:tc>
          <w:tcPr>
            <w:tcW w:w="850"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18</w:t>
            </w:r>
          </w:p>
        </w:tc>
        <w:tc>
          <w:tcPr>
            <w:tcW w:w="993"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116</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32</w:t>
            </w:r>
          </w:p>
        </w:tc>
        <w:tc>
          <w:tcPr>
            <w:tcW w:w="708"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136</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16</w:t>
            </w:r>
          </w:p>
        </w:tc>
        <w:tc>
          <w:tcPr>
            <w:tcW w:w="1418" w:type="dxa"/>
            <w:tcBorders>
              <w:top w:val="nil"/>
              <w:left w:val="nil"/>
              <w:bottom w:val="single" w:sz="4" w:space="0" w:color="auto"/>
              <w:right w:val="single" w:sz="8"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14</w:t>
            </w:r>
          </w:p>
        </w:tc>
      </w:tr>
      <w:tr w:rsidR="00325F63" w:rsidRPr="00325F63" w:rsidTr="00325F63">
        <w:trPr>
          <w:trHeight w:val="300"/>
        </w:trPr>
        <w:tc>
          <w:tcPr>
            <w:tcW w:w="2093" w:type="dxa"/>
            <w:tcBorders>
              <w:top w:val="nil"/>
              <w:left w:val="single" w:sz="8" w:space="0" w:color="auto"/>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Atkaklumas</w:t>
            </w:r>
          </w:p>
        </w:tc>
        <w:tc>
          <w:tcPr>
            <w:tcW w:w="992"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29</w:t>
            </w:r>
          </w:p>
        </w:tc>
        <w:tc>
          <w:tcPr>
            <w:tcW w:w="709"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137</w:t>
            </w:r>
          </w:p>
        </w:tc>
        <w:tc>
          <w:tcPr>
            <w:tcW w:w="850"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14</w:t>
            </w:r>
          </w:p>
        </w:tc>
        <w:tc>
          <w:tcPr>
            <w:tcW w:w="993"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69</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83</w:t>
            </w:r>
          </w:p>
        </w:tc>
        <w:tc>
          <w:tcPr>
            <w:tcW w:w="708"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48</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87</w:t>
            </w:r>
          </w:p>
        </w:tc>
        <w:tc>
          <w:tcPr>
            <w:tcW w:w="1418" w:type="dxa"/>
            <w:tcBorders>
              <w:top w:val="nil"/>
              <w:left w:val="nil"/>
              <w:bottom w:val="single" w:sz="4" w:space="0" w:color="auto"/>
              <w:right w:val="single" w:sz="8"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31</w:t>
            </w:r>
          </w:p>
        </w:tc>
      </w:tr>
      <w:tr w:rsidR="00325F63" w:rsidRPr="00325F63" w:rsidTr="00325F63">
        <w:trPr>
          <w:trHeight w:val="300"/>
        </w:trPr>
        <w:tc>
          <w:tcPr>
            <w:tcW w:w="2093" w:type="dxa"/>
            <w:tcBorders>
              <w:top w:val="nil"/>
              <w:left w:val="single" w:sz="8" w:space="0" w:color="auto"/>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Atsakingumas</w:t>
            </w:r>
          </w:p>
        </w:tc>
        <w:tc>
          <w:tcPr>
            <w:tcW w:w="992"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30</w:t>
            </w:r>
          </w:p>
        </w:tc>
        <w:tc>
          <w:tcPr>
            <w:tcW w:w="709"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136</w:t>
            </w:r>
          </w:p>
        </w:tc>
        <w:tc>
          <w:tcPr>
            <w:tcW w:w="850"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6</w:t>
            </w:r>
          </w:p>
        </w:tc>
        <w:tc>
          <w:tcPr>
            <w:tcW w:w="993"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48</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112</w:t>
            </w:r>
          </w:p>
        </w:tc>
        <w:tc>
          <w:tcPr>
            <w:tcW w:w="708"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33</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89</w:t>
            </w:r>
          </w:p>
        </w:tc>
        <w:tc>
          <w:tcPr>
            <w:tcW w:w="1418" w:type="dxa"/>
            <w:tcBorders>
              <w:top w:val="nil"/>
              <w:left w:val="nil"/>
              <w:bottom w:val="single" w:sz="4" w:space="0" w:color="auto"/>
              <w:right w:val="single" w:sz="8"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44</w:t>
            </w:r>
          </w:p>
        </w:tc>
      </w:tr>
      <w:tr w:rsidR="00325F63" w:rsidRPr="00325F63" w:rsidTr="00325F63">
        <w:trPr>
          <w:trHeight w:val="300"/>
        </w:trPr>
        <w:tc>
          <w:tcPr>
            <w:tcW w:w="2093" w:type="dxa"/>
            <w:tcBorders>
              <w:top w:val="nil"/>
              <w:left w:val="single" w:sz="8" w:space="0" w:color="auto"/>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Novatoriškas mąstymas</w:t>
            </w:r>
          </w:p>
        </w:tc>
        <w:tc>
          <w:tcPr>
            <w:tcW w:w="992"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42</w:t>
            </w:r>
          </w:p>
        </w:tc>
        <w:tc>
          <w:tcPr>
            <w:tcW w:w="709"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124</w:t>
            </w:r>
          </w:p>
        </w:tc>
        <w:tc>
          <w:tcPr>
            <w:tcW w:w="850"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14</w:t>
            </w:r>
          </w:p>
        </w:tc>
        <w:tc>
          <w:tcPr>
            <w:tcW w:w="993"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95</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57</w:t>
            </w:r>
          </w:p>
        </w:tc>
        <w:tc>
          <w:tcPr>
            <w:tcW w:w="708"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120</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32</w:t>
            </w:r>
          </w:p>
        </w:tc>
        <w:tc>
          <w:tcPr>
            <w:tcW w:w="1418" w:type="dxa"/>
            <w:tcBorders>
              <w:top w:val="nil"/>
              <w:left w:val="nil"/>
              <w:bottom w:val="single" w:sz="4" w:space="0" w:color="auto"/>
              <w:right w:val="single" w:sz="8"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14</w:t>
            </w:r>
          </w:p>
        </w:tc>
      </w:tr>
      <w:tr w:rsidR="00325F63" w:rsidRPr="00325F63" w:rsidTr="00325F63">
        <w:trPr>
          <w:trHeight w:val="525"/>
        </w:trPr>
        <w:tc>
          <w:tcPr>
            <w:tcW w:w="2093" w:type="dxa"/>
            <w:tcBorders>
              <w:top w:val="nil"/>
              <w:left w:val="single" w:sz="8" w:space="0" w:color="auto"/>
              <w:bottom w:val="single" w:sz="4" w:space="0" w:color="auto"/>
              <w:right w:val="single" w:sz="4" w:space="0" w:color="auto"/>
            </w:tcBorders>
            <w:shd w:val="clear" w:color="auto" w:fill="auto"/>
            <w:vAlign w:val="bottom"/>
            <w:hideMark/>
          </w:tcPr>
          <w:p w:rsidR="00325F63" w:rsidRPr="00325F63" w:rsidRDefault="00325F63" w:rsidP="00325F63">
            <w:pPr>
              <w:spacing w:after="0" w:line="240" w:lineRule="auto"/>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 xml:space="preserve">Sugebėjimas "parduoti" savo </w:t>
            </w:r>
            <w:r w:rsidRPr="00325F63">
              <w:rPr>
                <w:rFonts w:ascii="Times New Roman" w:eastAsia="Times New Roman" w:hAnsi="Times New Roman" w:cs="Times New Roman"/>
                <w:color w:val="000000"/>
                <w:sz w:val="20"/>
                <w:szCs w:val="20"/>
              </w:rPr>
              <w:br/>
              <w:t>idėjas</w:t>
            </w:r>
          </w:p>
        </w:tc>
        <w:tc>
          <w:tcPr>
            <w:tcW w:w="992"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47</w:t>
            </w:r>
          </w:p>
        </w:tc>
        <w:tc>
          <w:tcPr>
            <w:tcW w:w="709"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119</w:t>
            </w:r>
          </w:p>
        </w:tc>
        <w:tc>
          <w:tcPr>
            <w:tcW w:w="850"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15</w:t>
            </w:r>
          </w:p>
        </w:tc>
        <w:tc>
          <w:tcPr>
            <w:tcW w:w="993"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47</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104</w:t>
            </w:r>
          </w:p>
        </w:tc>
        <w:tc>
          <w:tcPr>
            <w:tcW w:w="708"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137</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28</w:t>
            </w:r>
          </w:p>
        </w:tc>
        <w:tc>
          <w:tcPr>
            <w:tcW w:w="1418" w:type="dxa"/>
            <w:tcBorders>
              <w:top w:val="nil"/>
              <w:left w:val="nil"/>
              <w:bottom w:val="single" w:sz="4" w:space="0" w:color="auto"/>
              <w:right w:val="single" w:sz="8"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w:t>
            </w:r>
          </w:p>
        </w:tc>
      </w:tr>
      <w:tr w:rsidR="00325F63" w:rsidRPr="00325F63" w:rsidTr="00325F63">
        <w:trPr>
          <w:trHeight w:val="300"/>
        </w:trPr>
        <w:tc>
          <w:tcPr>
            <w:tcW w:w="2093" w:type="dxa"/>
            <w:tcBorders>
              <w:top w:val="nil"/>
              <w:left w:val="single" w:sz="8" w:space="0" w:color="auto"/>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Gyvenimo būdas</w:t>
            </w:r>
          </w:p>
        </w:tc>
        <w:tc>
          <w:tcPr>
            <w:tcW w:w="992"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140</w:t>
            </w:r>
          </w:p>
        </w:tc>
        <w:tc>
          <w:tcPr>
            <w:tcW w:w="709"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26</w:t>
            </w:r>
          </w:p>
        </w:tc>
        <w:tc>
          <w:tcPr>
            <w:tcW w:w="850"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10</w:t>
            </w:r>
          </w:p>
        </w:tc>
        <w:tc>
          <w:tcPr>
            <w:tcW w:w="993"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125</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31</w:t>
            </w:r>
          </w:p>
        </w:tc>
        <w:tc>
          <w:tcPr>
            <w:tcW w:w="708"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146</w:t>
            </w:r>
          </w:p>
        </w:tc>
        <w:tc>
          <w:tcPr>
            <w:tcW w:w="1134" w:type="dxa"/>
            <w:tcBorders>
              <w:top w:val="nil"/>
              <w:left w:val="nil"/>
              <w:bottom w:val="single" w:sz="4"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14</w:t>
            </w:r>
          </w:p>
        </w:tc>
        <w:tc>
          <w:tcPr>
            <w:tcW w:w="1418" w:type="dxa"/>
            <w:tcBorders>
              <w:top w:val="nil"/>
              <w:left w:val="nil"/>
              <w:bottom w:val="single" w:sz="4" w:space="0" w:color="auto"/>
              <w:right w:val="single" w:sz="8"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6</w:t>
            </w:r>
          </w:p>
        </w:tc>
      </w:tr>
      <w:tr w:rsidR="00325F63" w:rsidRPr="00325F63" w:rsidTr="00325F63">
        <w:trPr>
          <w:trHeight w:val="315"/>
        </w:trPr>
        <w:tc>
          <w:tcPr>
            <w:tcW w:w="2093" w:type="dxa"/>
            <w:tcBorders>
              <w:top w:val="nil"/>
              <w:left w:val="single" w:sz="8" w:space="0" w:color="auto"/>
              <w:bottom w:val="single" w:sz="8" w:space="0" w:color="auto"/>
              <w:right w:val="single" w:sz="4" w:space="0" w:color="auto"/>
            </w:tcBorders>
            <w:shd w:val="clear" w:color="auto" w:fill="auto"/>
            <w:noWrap/>
            <w:vAlign w:val="bottom"/>
            <w:hideMark/>
          </w:tcPr>
          <w:p w:rsidR="00325F63" w:rsidRPr="00325F63" w:rsidRDefault="00325F63" w:rsidP="00325F63">
            <w:pPr>
              <w:spacing w:after="0" w:line="240" w:lineRule="auto"/>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Savireguliacija</w:t>
            </w:r>
          </w:p>
        </w:tc>
        <w:tc>
          <w:tcPr>
            <w:tcW w:w="992" w:type="dxa"/>
            <w:tcBorders>
              <w:top w:val="nil"/>
              <w:left w:val="nil"/>
              <w:bottom w:val="single" w:sz="8"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82</w:t>
            </w:r>
          </w:p>
        </w:tc>
        <w:tc>
          <w:tcPr>
            <w:tcW w:w="709" w:type="dxa"/>
            <w:tcBorders>
              <w:top w:val="nil"/>
              <w:left w:val="nil"/>
              <w:bottom w:val="single" w:sz="8"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84</w:t>
            </w:r>
          </w:p>
        </w:tc>
        <w:tc>
          <w:tcPr>
            <w:tcW w:w="850" w:type="dxa"/>
            <w:tcBorders>
              <w:top w:val="nil"/>
              <w:left w:val="nil"/>
              <w:bottom w:val="single" w:sz="8"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16</w:t>
            </w:r>
          </w:p>
        </w:tc>
        <w:tc>
          <w:tcPr>
            <w:tcW w:w="993" w:type="dxa"/>
            <w:tcBorders>
              <w:top w:val="nil"/>
              <w:left w:val="nil"/>
              <w:bottom w:val="single" w:sz="8"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70</w:t>
            </w:r>
          </w:p>
        </w:tc>
        <w:tc>
          <w:tcPr>
            <w:tcW w:w="1134" w:type="dxa"/>
            <w:tcBorders>
              <w:top w:val="nil"/>
              <w:left w:val="nil"/>
              <w:bottom w:val="single" w:sz="8"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80</w:t>
            </w:r>
          </w:p>
        </w:tc>
        <w:tc>
          <w:tcPr>
            <w:tcW w:w="708" w:type="dxa"/>
            <w:tcBorders>
              <w:top w:val="nil"/>
              <w:left w:val="nil"/>
              <w:bottom w:val="single" w:sz="8"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146</w:t>
            </w:r>
          </w:p>
        </w:tc>
        <w:tc>
          <w:tcPr>
            <w:tcW w:w="1134" w:type="dxa"/>
            <w:tcBorders>
              <w:top w:val="nil"/>
              <w:left w:val="nil"/>
              <w:bottom w:val="single" w:sz="8" w:space="0" w:color="auto"/>
              <w:right w:val="single" w:sz="4"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13</w:t>
            </w:r>
          </w:p>
        </w:tc>
        <w:tc>
          <w:tcPr>
            <w:tcW w:w="1418" w:type="dxa"/>
            <w:tcBorders>
              <w:top w:val="nil"/>
              <w:left w:val="nil"/>
              <w:bottom w:val="single" w:sz="8" w:space="0" w:color="auto"/>
              <w:right w:val="single" w:sz="8" w:space="0" w:color="auto"/>
            </w:tcBorders>
            <w:shd w:val="clear" w:color="auto" w:fill="auto"/>
            <w:noWrap/>
            <w:vAlign w:val="bottom"/>
            <w:hideMark/>
          </w:tcPr>
          <w:p w:rsidR="00325F63" w:rsidRPr="00325F63" w:rsidRDefault="00325F63" w:rsidP="00325F63">
            <w:pPr>
              <w:spacing w:after="0" w:line="240" w:lineRule="auto"/>
              <w:jc w:val="center"/>
              <w:rPr>
                <w:rFonts w:ascii="Times New Roman" w:eastAsia="Times New Roman" w:hAnsi="Times New Roman" w:cs="Times New Roman"/>
                <w:color w:val="000000"/>
                <w:sz w:val="20"/>
                <w:szCs w:val="20"/>
              </w:rPr>
            </w:pPr>
            <w:r w:rsidRPr="00325F63">
              <w:rPr>
                <w:rFonts w:ascii="Times New Roman" w:eastAsia="Times New Roman" w:hAnsi="Times New Roman" w:cs="Times New Roman"/>
                <w:color w:val="000000"/>
                <w:sz w:val="20"/>
                <w:szCs w:val="20"/>
              </w:rPr>
              <w:t>7</w:t>
            </w:r>
          </w:p>
        </w:tc>
      </w:tr>
    </w:tbl>
    <w:p w:rsidR="00DC15EB" w:rsidRDefault="00AC59C4" w:rsidP="00CE632C">
      <w:pPr>
        <w:tabs>
          <w:tab w:val="center" w:pos="4819"/>
        </w:tabs>
        <w:spacing w:line="36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Teorinėje darbo dalyje buvo nustatyta, kad verslumas gali būti suvoktas kaip gebėjimų </w:t>
      </w:r>
      <w:r w:rsidR="00F67174">
        <w:rPr>
          <w:rFonts w:ascii="Times New Roman" w:hAnsi="Times New Roman" w:cs="Times New Roman"/>
          <w:color w:val="000000"/>
          <w:sz w:val="24"/>
          <w:szCs w:val="24"/>
          <w:shd w:val="clear" w:color="auto" w:fill="FFFFFF"/>
        </w:rPr>
        <w:t>ir asmeninių savybių visuma, kurios padeda žmogui prisitaikyti kiekvienoje situacijoje ir veikti sėkmingai, t.y. plačiąja prasme, bei siaurąja prasme – kai šis reiškinys tapatinamas su verslo procesu. Mokytojams buvo pateiktas klausimas, prašant jų įvardinti ar nurodyti gebėjimai ir asmeninės savybės yra v</w:t>
      </w:r>
      <w:r w:rsidR="00FD20A4">
        <w:rPr>
          <w:rFonts w:ascii="Times New Roman" w:hAnsi="Times New Roman" w:cs="Times New Roman"/>
          <w:color w:val="000000"/>
          <w:sz w:val="24"/>
          <w:szCs w:val="24"/>
          <w:shd w:val="clear" w:color="auto" w:fill="FFFFFF"/>
        </w:rPr>
        <w:t>erslumo kompetencijos dalis (</w:t>
      </w:r>
      <w:r w:rsidR="00FD20A4" w:rsidRPr="004106ED">
        <w:rPr>
          <w:rFonts w:ascii="Times New Roman" w:hAnsi="Times New Roman" w:cs="Times New Roman"/>
          <w:color w:val="000000"/>
          <w:sz w:val="24"/>
          <w:szCs w:val="24"/>
          <w:shd w:val="clear" w:color="auto" w:fill="FFFFFF"/>
        </w:rPr>
        <w:t xml:space="preserve">žr. </w:t>
      </w:r>
      <w:r w:rsidR="004106ED">
        <w:rPr>
          <w:rFonts w:ascii="Times New Roman" w:hAnsi="Times New Roman" w:cs="Times New Roman"/>
          <w:color w:val="000000"/>
          <w:sz w:val="24"/>
          <w:szCs w:val="24"/>
          <w:shd w:val="clear" w:color="auto" w:fill="FFFFFF"/>
        </w:rPr>
        <w:t>11 pav.)</w:t>
      </w:r>
      <w:r w:rsidR="002171F1">
        <w:rPr>
          <w:rFonts w:ascii="Times New Roman" w:hAnsi="Times New Roman" w:cs="Times New Roman"/>
          <w:color w:val="000000"/>
          <w:sz w:val="24"/>
          <w:szCs w:val="24"/>
          <w:shd w:val="clear" w:color="auto" w:fill="FFFFFF"/>
        </w:rPr>
        <w:t xml:space="preserve"> Anketoje</w:t>
      </w:r>
      <w:r w:rsidR="00F67174">
        <w:rPr>
          <w:rFonts w:ascii="Times New Roman" w:hAnsi="Times New Roman" w:cs="Times New Roman"/>
          <w:color w:val="000000"/>
          <w:sz w:val="24"/>
          <w:szCs w:val="24"/>
          <w:shd w:val="clear" w:color="auto" w:fill="FFFFFF"/>
        </w:rPr>
        <w:t xml:space="preserve"> pateikti variantai buvo sudaryti </w:t>
      </w:r>
      <w:r w:rsidR="00B815D5">
        <w:rPr>
          <w:rFonts w:ascii="Times New Roman" w:hAnsi="Times New Roman" w:cs="Times New Roman"/>
          <w:color w:val="000000"/>
          <w:sz w:val="24"/>
          <w:szCs w:val="24"/>
          <w:shd w:val="clear" w:color="auto" w:fill="FFFFFF"/>
        </w:rPr>
        <w:t xml:space="preserve">remiantis mokslinėje literatūroje </w:t>
      </w:r>
      <w:r w:rsidR="002171F1">
        <w:rPr>
          <w:rFonts w:ascii="Times New Roman" w:hAnsi="Times New Roman" w:cs="Times New Roman"/>
          <w:color w:val="000000"/>
          <w:sz w:val="24"/>
          <w:szCs w:val="24"/>
          <w:shd w:val="clear" w:color="auto" w:fill="FFFFFF"/>
        </w:rPr>
        <w:t xml:space="preserve">nurodytais verslumo  kompetenciją sudarančiais gebėjimais ir asmeninėmis savybėmis. </w:t>
      </w:r>
      <w:r w:rsidR="00EC7C66">
        <w:rPr>
          <w:rFonts w:ascii="Times New Roman" w:hAnsi="Times New Roman" w:cs="Times New Roman"/>
          <w:color w:val="000000"/>
          <w:sz w:val="24"/>
          <w:szCs w:val="24"/>
          <w:shd w:val="clear" w:color="auto" w:fill="FFFFFF"/>
        </w:rPr>
        <w:t>Respondentams reikėjo įvertinti kiekv</w:t>
      </w:r>
      <w:r w:rsidR="00224704">
        <w:rPr>
          <w:rFonts w:ascii="Times New Roman" w:hAnsi="Times New Roman" w:cs="Times New Roman"/>
          <w:color w:val="000000"/>
          <w:sz w:val="24"/>
          <w:szCs w:val="24"/>
          <w:shd w:val="clear" w:color="auto" w:fill="FFFFFF"/>
        </w:rPr>
        <w:t>ieną pateiktą variantą atskirai.</w:t>
      </w:r>
    </w:p>
    <w:p w:rsidR="00224704" w:rsidRDefault="00DC15EB" w:rsidP="00CE632C">
      <w:pPr>
        <w:tabs>
          <w:tab w:val="center" w:pos="4819"/>
        </w:tabs>
        <w:spacing w:line="360" w:lineRule="auto"/>
        <w:ind w:firstLine="567"/>
        <w:jc w:val="center"/>
        <w:rPr>
          <w:szCs w:val="24"/>
        </w:rPr>
      </w:pPr>
      <w:r w:rsidRPr="00DC15EB">
        <w:rPr>
          <w:rFonts w:ascii="Times New Roman" w:hAnsi="Times New Roman" w:cs="Times New Roman"/>
          <w:noProof/>
          <w:color w:val="000000"/>
          <w:sz w:val="24"/>
          <w:szCs w:val="24"/>
          <w:shd w:val="clear" w:color="auto" w:fill="FFFFFF"/>
        </w:rPr>
        <w:lastRenderedPageBreak/>
        <w:drawing>
          <wp:inline distT="0" distB="0" distL="0" distR="0">
            <wp:extent cx="5048250" cy="6172200"/>
            <wp:effectExtent l="19050" t="0" r="19050" b="0"/>
            <wp:docPr id="5"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B03EB6" w:rsidRPr="00B45240" w:rsidRDefault="004106ED" w:rsidP="00CE632C">
      <w:pPr>
        <w:tabs>
          <w:tab w:val="center" w:pos="4819"/>
        </w:tabs>
        <w:spacing w:line="360" w:lineRule="auto"/>
        <w:ind w:firstLine="567"/>
        <w:jc w:val="center"/>
        <w:rPr>
          <w:rFonts w:ascii="Times New Roman" w:hAnsi="Times New Roman" w:cs="Times New Roman"/>
          <w:color w:val="000000"/>
          <w:sz w:val="24"/>
          <w:szCs w:val="24"/>
          <w:shd w:val="clear" w:color="auto" w:fill="FFFFFF"/>
        </w:rPr>
      </w:pPr>
      <w:r w:rsidRPr="00B45240">
        <w:rPr>
          <w:rFonts w:ascii="Times New Roman" w:hAnsi="Times New Roman" w:cs="Times New Roman"/>
          <w:sz w:val="24"/>
          <w:szCs w:val="24"/>
        </w:rPr>
        <w:t>11</w:t>
      </w:r>
      <w:r w:rsidR="00FD20A4" w:rsidRPr="00B45240">
        <w:rPr>
          <w:rFonts w:ascii="Times New Roman" w:hAnsi="Times New Roman" w:cs="Times New Roman"/>
          <w:sz w:val="24"/>
          <w:szCs w:val="24"/>
        </w:rPr>
        <w:t xml:space="preserve"> pav. Elementai, kurie yra verslumo kompetencijos dalis</w:t>
      </w:r>
      <w:r w:rsidR="00787096" w:rsidRPr="00B45240">
        <w:rPr>
          <w:rFonts w:ascii="Times New Roman" w:hAnsi="Times New Roman" w:cs="Times New Roman"/>
          <w:sz w:val="24"/>
          <w:szCs w:val="24"/>
        </w:rPr>
        <w:t xml:space="preserve"> (respondentų pozici</w:t>
      </w:r>
      <w:r w:rsidR="003D1FE9" w:rsidRPr="00B45240">
        <w:rPr>
          <w:rFonts w:ascii="Times New Roman" w:hAnsi="Times New Roman" w:cs="Times New Roman"/>
          <w:sz w:val="24"/>
          <w:szCs w:val="24"/>
        </w:rPr>
        <w:t>ja)</w:t>
      </w:r>
    </w:p>
    <w:p w:rsidR="00FD20A4" w:rsidRDefault="00FD20A4" w:rsidP="00CE632C">
      <w:pPr>
        <w:pStyle w:val="Item"/>
        <w:spacing w:before="0" w:after="0" w:line="360" w:lineRule="auto"/>
        <w:ind w:firstLine="567"/>
        <w:jc w:val="both"/>
        <w:rPr>
          <w:szCs w:val="24"/>
          <w:lang w:val="lt-LT"/>
        </w:rPr>
      </w:pPr>
      <w:r>
        <w:rPr>
          <w:szCs w:val="24"/>
          <w:lang w:val="lt-LT"/>
        </w:rPr>
        <w:t>Apklausus respondentus, paaiškėjo, kad nėra nei vieno elemento, kuris nebūtų priskiriamas verslumui.</w:t>
      </w:r>
      <w:r w:rsidR="00F91647">
        <w:rPr>
          <w:szCs w:val="24"/>
          <w:lang w:val="lt-LT"/>
        </w:rPr>
        <w:t xml:space="preserve"> Išrangavus duomenis</w:t>
      </w:r>
      <w:r w:rsidR="00224704">
        <w:rPr>
          <w:szCs w:val="24"/>
          <w:lang w:val="lt-LT"/>
        </w:rPr>
        <w:t xml:space="preserve">, naudojantis </w:t>
      </w:r>
      <w:r w:rsidR="004106ED">
        <w:rPr>
          <w:szCs w:val="24"/>
          <w:lang w:val="lt-LT"/>
        </w:rPr>
        <w:t>3</w:t>
      </w:r>
      <w:r w:rsidR="00224704">
        <w:rPr>
          <w:szCs w:val="24"/>
          <w:lang w:val="lt-LT"/>
        </w:rPr>
        <w:t xml:space="preserve"> lentele</w:t>
      </w:r>
      <w:r w:rsidR="00F91647">
        <w:rPr>
          <w:szCs w:val="24"/>
          <w:lang w:val="lt-LT"/>
        </w:rPr>
        <w:t>, buvo nustatyti ekstreminiai intervalai, apimantys labiausiai verslumą apibūdinančius komponentus, kuriuos dažniausiai nurodė respondentai. Taip pat išsiskiria ir intervalas</w:t>
      </w:r>
      <w:r w:rsidR="00224704">
        <w:rPr>
          <w:szCs w:val="24"/>
          <w:lang w:val="lt-LT"/>
        </w:rPr>
        <w:t xml:space="preserve">, kuris parodo elementus, kuriuos mokytojai </w:t>
      </w:r>
      <w:r w:rsidR="00EC7C66">
        <w:rPr>
          <w:szCs w:val="24"/>
          <w:lang w:val="lt-LT"/>
        </w:rPr>
        <w:t>verslumo kompetencijai</w:t>
      </w:r>
      <w:r w:rsidR="00224704">
        <w:rPr>
          <w:szCs w:val="24"/>
          <w:lang w:val="lt-LT"/>
        </w:rPr>
        <w:t>priskiria mažiausiai</w:t>
      </w:r>
      <w:r w:rsidR="00EC7C66">
        <w:rPr>
          <w:szCs w:val="24"/>
          <w:lang w:val="lt-LT"/>
        </w:rPr>
        <w:t>.</w:t>
      </w:r>
    </w:p>
    <w:p w:rsidR="001D2A79" w:rsidRPr="00E5043C" w:rsidRDefault="00380A98" w:rsidP="00CE632C">
      <w:pPr>
        <w:pStyle w:val="Item"/>
        <w:spacing w:before="0" w:after="0" w:line="360" w:lineRule="auto"/>
        <w:ind w:firstLine="567"/>
        <w:jc w:val="both"/>
        <w:rPr>
          <w:iCs/>
          <w:color w:val="000000"/>
          <w:szCs w:val="24"/>
          <w:lang w:val="lt-LT"/>
        </w:rPr>
      </w:pPr>
      <w:r>
        <w:rPr>
          <w:szCs w:val="24"/>
          <w:lang w:val="lt-LT"/>
        </w:rPr>
        <w:t>Diagramos duomenys rodo,  kad net 92,17</w:t>
      </w:r>
      <w:r w:rsidR="00B726FC">
        <w:rPr>
          <w:szCs w:val="24"/>
          <w:lang w:val="lt-LT"/>
        </w:rPr>
        <w:t>proc.</w:t>
      </w:r>
      <w:r>
        <w:rPr>
          <w:szCs w:val="24"/>
          <w:lang w:val="lt-LT"/>
        </w:rPr>
        <w:t xml:space="preserve"> respondentų žinias apie verslo kūrimą priskiria prie verslumo kompetencijos dalių, kaip patį svarbiausią elementą. Tai yra natūralu, kadangi be šio elemento neįmanoma kurti verslo, sėkmingai vadovauti organizacijai ar būti sėkmingu dalyviu verslo sektoriuje.</w:t>
      </w:r>
      <w:r w:rsidR="0033620E">
        <w:rPr>
          <w:szCs w:val="24"/>
          <w:lang w:val="lt-LT"/>
        </w:rPr>
        <w:t xml:space="preserve"> Kaip vieną reikšmingiausių elementų respondentai </w:t>
      </w:r>
      <w:r w:rsidR="0033620E">
        <w:rPr>
          <w:szCs w:val="24"/>
          <w:lang w:val="lt-LT"/>
        </w:rPr>
        <w:lastRenderedPageBreak/>
        <w:t>įvardino kūrybiškumą, kurį teigiamai įvertino 89,16</w:t>
      </w:r>
      <w:r w:rsidR="00B726FC">
        <w:rPr>
          <w:szCs w:val="24"/>
          <w:lang w:val="lt-LT"/>
        </w:rPr>
        <w:t>proc.</w:t>
      </w:r>
      <w:r w:rsidR="0033620E">
        <w:rPr>
          <w:szCs w:val="24"/>
          <w:lang w:val="lt-LT"/>
        </w:rPr>
        <w:t xml:space="preserve"> respondentų. Tokio pasirinkimo svarba yra suprantama, kadangi ši nuostata kaip pagrindinė yra įvardinta ir </w:t>
      </w:r>
      <w:r w:rsidR="0033620E" w:rsidRPr="00E5043C">
        <w:rPr>
          <w:i/>
          <w:iCs/>
          <w:color w:val="000000"/>
          <w:szCs w:val="24"/>
          <w:lang w:val="lt-LT"/>
        </w:rPr>
        <w:t>Europos žaliojoje verslumo knygoje</w:t>
      </w:r>
      <w:r w:rsidR="0033620E" w:rsidRPr="00E5043C">
        <w:rPr>
          <w:iCs/>
          <w:color w:val="000000"/>
          <w:szCs w:val="24"/>
          <w:lang w:val="lt-LT"/>
        </w:rPr>
        <w:t>(2003). Joje  nurodoma, kad kūrybingumu yra grindžiamas visas verslas.</w:t>
      </w:r>
      <w:r w:rsidR="00A2205E" w:rsidRPr="00E5043C">
        <w:rPr>
          <w:iCs/>
          <w:color w:val="000000"/>
          <w:szCs w:val="24"/>
          <w:lang w:val="lt-LT"/>
        </w:rPr>
        <w:t xml:space="preserve"> Kūrybiškumo svarbą ugdyme pabrėžė Petty G. (2006) teigdamas, kad kūrybingumas padeda kūrybiškai spręsti problemas, didina motyvaciją, ugdo saviraiškos galimybes. </w:t>
      </w:r>
      <w:r w:rsidR="001D2A79" w:rsidRPr="00E5043C">
        <w:rPr>
          <w:iCs/>
          <w:color w:val="000000"/>
          <w:szCs w:val="24"/>
          <w:lang w:val="lt-LT"/>
        </w:rPr>
        <w:t xml:space="preserve"> Tarp dažniausiai teigiamai įvardintų verslumo komepetncijos dalių pastebimas ir atkaklumas. Tokį pasirinkimą nurodė 82,53</w:t>
      </w:r>
      <w:r w:rsidR="00B726FC" w:rsidRPr="00E5043C">
        <w:rPr>
          <w:iCs/>
          <w:color w:val="000000"/>
          <w:szCs w:val="24"/>
          <w:lang w:val="lt-LT"/>
        </w:rPr>
        <w:t>proc.</w:t>
      </w:r>
      <w:r w:rsidR="001D2A79" w:rsidRPr="00E5043C">
        <w:rPr>
          <w:iCs/>
          <w:color w:val="000000"/>
          <w:szCs w:val="24"/>
          <w:lang w:val="lt-LT"/>
        </w:rPr>
        <w:t xml:space="preserve"> respondent</w:t>
      </w:r>
      <w:r w:rsidR="00A2205E" w:rsidRPr="00E5043C">
        <w:rPr>
          <w:iCs/>
          <w:color w:val="000000"/>
          <w:szCs w:val="24"/>
          <w:lang w:val="lt-LT"/>
        </w:rPr>
        <w:t>ų</w:t>
      </w:r>
      <w:r w:rsidR="001D2A79" w:rsidRPr="00E5043C">
        <w:rPr>
          <w:iCs/>
          <w:color w:val="000000"/>
          <w:szCs w:val="24"/>
          <w:lang w:val="lt-LT"/>
        </w:rPr>
        <w:t>. Vadinasi mokytojai supranta atkaklumo svarbą, kadangi  šis elementas tai pagrindinis kriterijus, leidžiantis sistemingai siekti savo tikslų,</w:t>
      </w:r>
      <w:r w:rsidR="0046701C" w:rsidRPr="00E5043C">
        <w:rPr>
          <w:iCs/>
          <w:color w:val="000000"/>
          <w:szCs w:val="24"/>
          <w:lang w:val="lt-LT"/>
        </w:rPr>
        <w:t xml:space="preserve"> nuolat</w:t>
      </w:r>
      <w:r w:rsidR="00132278" w:rsidRPr="00E5043C">
        <w:rPr>
          <w:iCs/>
          <w:color w:val="000000"/>
          <w:szCs w:val="24"/>
          <w:lang w:val="lt-LT"/>
        </w:rPr>
        <w:t xml:space="preserve"> tobulėti mokantis iš savo patyr</w:t>
      </w:r>
      <w:r w:rsidR="0046701C" w:rsidRPr="00E5043C">
        <w:rPr>
          <w:iCs/>
          <w:color w:val="000000"/>
          <w:szCs w:val="24"/>
          <w:lang w:val="lt-LT"/>
        </w:rPr>
        <w:t>imų.</w:t>
      </w:r>
      <w:r w:rsidR="00C21B69" w:rsidRPr="00E5043C">
        <w:rPr>
          <w:iCs/>
          <w:color w:val="000000"/>
          <w:szCs w:val="24"/>
          <w:lang w:val="lt-LT"/>
        </w:rPr>
        <w:t xml:space="preserve"> Kaip verslumo kompetencijos dalis, kurias galima laikyti reikšmingomis, mokytojai išskyrė visą grupę</w:t>
      </w:r>
      <w:r w:rsidR="00402C19">
        <w:rPr>
          <w:rStyle w:val="FootnoteReference"/>
          <w:iCs/>
          <w:color w:val="000000"/>
          <w:szCs w:val="24"/>
        </w:rPr>
        <w:footnoteReference w:id="1"/>
      </w:r>
      <w:r w:rsidR="00C21B69" w:rsidRPr="00E5043C">
        <w:rPr>
          <w:iCs/>
          <w:color w:val="000000"/>
          <w:szCs w:val="24"/>
          <w:lang w:val="lt-LT"/>
        </w:rPr>
        <w:t xml:space="preserve"> elementų:</w:t>
      </w:r>
    </w:p>
    <w:p w:rsidR="00402C19" w:rsidRDefault="00402C19" w:rsidP="001966A7">
      <w:pPr>
        <w:pStyle w:val="Item"/>
        <w:numPr>
          <w:ilvl w:val="0"/>
          <w:numId w:val="25"/>
        </w:numPr>
        <w:spacing w:before="0" w:after="0" w:line="360" w:lineRule="auto"/>
        <w:jc w:val="both"/>
        <w:rPr>
          <w:iCs/>
          <w:color w:val="000000"/>
          <w:szCs w:val="24"/>
        </w:rPr>
      </w:pPr>
      <w:r>
        <w:rPr>
          <w:iCs/>
          <w:color w:val="000000"/>
          <w:szCs w:val="24"/>
        </w:rPr>
        <w:t>atsakingumas (81,93</w:t>
      </w:r>
      <w:r w:rsidR="00B726FC">
        <w:rPr>
          <w:iCs/>
          <w:color w:val="000000"/>
          <w:szCs w:val="24"/>
        </w:rPr>
        <w:t>proc.</w:t>
      </w:r>
      <w:r>
        <w:rPr>
          <w:iCs/>
          <w:color w:val="000000"/>
          <w:szCs w:val="24"/>
        </w:rPr>
        <w:t>);</w:t>
      </w:r>
    </w:p>
    <w:p w:rsidR="00402C19" w:rsidRDefault="00402C19" w:rsidP="001966A7">
      <w:pPr>
        <w:pStyle w:val="Item"/>
        <w:numPr>
          <w:ilvl w:val="0"/>
          <w:numId w:val="25"/>
        </w:numPr>
        <w:spacing w:before="0" w:after="0" w:line="360" w:lineRule="auto"/>
        <w:jc w:val="both"/>
        <w:rPr>
          <w:iCs/>
          <w:color w:val="000000"/>
          <w:szCs w:val="24"/>
        </w:rPr>
      </w:pPr>
      <w:r>
        <w:rPr>
          <w:iCs/>
          <w:color w:val="000000"/>
          <w:szCs w:val="24"/>
        </w:rPr>
        <w:t>gebėjimas priimti sprendimus (81,33</w:t>
      </w:r>
      <w:r w:rsidR="00B726FC">
        <w:rPr>
          <w:iCs/>
          <w:color w:val="000000"/>
          <w:szCs w:val="24"/>
        </w:rPr>
        <w:t>proc.</w:t>
      </w:r>
      <w:r>
        <w:rPr>
          <w:iCs/>
          <w:color w:val="000000"/>
          <w:szCs w:val="24"/>
        </w:rPr>
        <w:t>);</w:t>
      </w:r>
    </w:p>
    <w:p w:rsidR="00402C19" w:rsidRDefault="00402C19" w:rsidP="001966A7">
      <w:pPr>
        <w:pStyle w:val="Item"/>
        <w:numPr>
          <w:ilvl w:val="0"/>
          <w:numId w:val="25"/>
        </w:numPr>
        <w:spacing w:before="0" w:after="0" w:line="360" w:lineRule="auto"/>
        <w:jc w:val="both"/>
        <w:rPr>
          <w:iCs/>
          <w:color w:val="000000"/>
          <w:szCs w:val="24"/>
        </w:rPr>
      </w:pPr>
      <w:r>
        <w:rPr>
          <w:iCs/>
          <w:color w:val="000000"/>
          <w:szCs w:val="24"/>
        </w:rPr>
        <w:t>gebėjimas išsikelti savo tikslus (80,72</w:t>
      </w:r>
      <w:r w:rsidR="00B726FC">
        <w:rPr>
          <w:iCs/>
          <w:color w:val="000000"/>
          <w:szCs w:val="24"/>
        </w:rPr>
        <w:t>proc.</w:t>
      </w:r>
      <w:r>
        <w:rPr>
          <w:iCs/>
          <w:color w:val="000000"/>
          <w:szCs w:val="24"/>
        </w:rPr>
        <w:t>);</w:t>
      </w:r>
    </w:p>
    <w:p w:rsidR="00402C19" w:rsidRDefault="00402C19" w:rsidP="001966A7">
      <w:pPr>
        <w:pStyle w:val="Item"/>
        <w:numPr>
          <w:ilvl w:val="0"/>
          <w:numId w:val="25"/>
        </w:numPr>
        <w:spacing w:before="0" w:after="0" w:line="360" w:lineRule="auto"/>
        <w:jc w:val="both"/>
        <w:rPr>
          <w:iCs/>
          <w:color w:val="000000"/>
          <w:szCs w:val="24"/>
        </w:rPr>
      </w:pPr>
      <w:r>
        <w:rPr>
          <w:iCs/>
          <w:color w:val="000000"/>
          <w:szCs w:val="24"/>
        </w:rPr>
        <w:t>imlumas naujovėms (77,11</w:t>
      </w:r>
      <w:r w:rsidR="00B726FC">
        <w:rPr>
          <w:iCs/>
          <w:color w:val="000000"/>
          <w:szCs w:val="24"/>
        </w:rPr>
        <w:t>proc.</w:t>
      </w:r>
      <w:r>
        <w:rPr>
          <w:iCs/>
          <w:color w:val="000000"/>
          <w:szCs w:val="24"/>
        </w:rPr>
        <w:t>);</w:t>
      </w:r>
    </w:p>
    <w:p w:rsidR="00402C19" w:rsidRDefault="00402C19" w:rsidP="001966A7">
      <w:pPr>
        <w:pStyle w:val="Item"/>
        <w:numPr>
          <w:ilvl w:val="0"/>
          <w:numId w:val="25"/>
        </w:numPr>
        <w:spacing w:before="0" w:after="0" w:line="360" w:lineRule="auto"/>
        <w:jc w:val="both"/>
        <w:rPr>
          <w:iCs/>
          <w:color w:val="000000"/>
          <w:szCs w:val="24"/>
        </w:rPr>
      </w:pPr>
      <w:r>
        <w:rPr>
          <w:iCs/>
          <w:color w:val="000000"/>
          <w:szCs w:val="24"/>
        </w:rPr>
        <w:t>novatoriškas mąstymas (74,.70</w:t>
      </w:r>
      <w:r w:rsidR="00B726FC">
        <w:rPr>
          <w:iCs/>
          <w:color w:val="000000"/>
          <w:szCs w:val="24"/>
        </w:rPr>
        <w:t>proc.</w:t>
      </w:r>
      <w:r>
        <w:rPr>
          <w:iCs/>
          <w:color w:val="000000"/>
          <w:szCs w:val="24"/>
        </w:rPr>
        <w:t>);</w:t>
      </w:r>
    </w:p>
    <w:p w:rsidR="00402C19" w:rsidRDefault="00402C19" w:rsidP="001966A7">
      <w:pPr>
        <w:pStyle w:val="Item"/>
        <w:numPr>
          <w:ilvl w:val="0"/>
          <w:numId w:val="25"/>
        </w:numPr>
        <w:spacing w:before="0" w:after="0" w:line="360" w:lineRule="auto"/>
        <w:jc w:val="both"/>
        <w:rPr>
          <w:iCs/>
          <w:color w:val="000000"/>
          <w:szCs w:val="24"/>
        </w:rPr>
      </w:pPr>
      <w:r>
        <w:rPr>
          <w:iCs/>
          <w:color w:val="000000"/>
          <w:szCs w:val="24"/>
        </w:rPr>
        <w:t>kritinis mąstymas (72,89</w:t>
      </w:r>
      <w:r w:rsidR="00B726FC">
        <w:rPr>
          <w:iCs/>
          <w:color w:val="000000"/>
          <w:szCs w:val="24"/>
        </w:rPr>
        <w:t>proc.</w:t>
      </w:r>
      <w:r>
        <w:rPr>
          <w:iCs/>
          <w:color w:val="000000"/>
          <w:szCs w:val="24"/>
        </w:rPr>
        <w:t>);</w:t>
      </w:r>
    </w:p>
    <w:p w:rsidR="00402C19" w:rsidRPr="00E5043C" w:rsidRDefault="00402C19" w:rsidP="001966A7">
      <w:pPr>
        <w:pStyle w:val="Item"/>
        <w:numPr>
          <w:ilvl w:val="0"/>
          <w:numId w:val="25"/>
        </w:numPr>
        <w:spacing w:before="0" w:after="0" w:line="360" w:lineRule="auto"/>
        <w:jc w:val="both"/>
        <w:rPr>
          <w:iCs/>
          <w:color w:val="000000"/>
          <w:szCs w:val="24"/>
          <w:lang w:val="fr-FR"/>
        </w:rPr>
      </w:pPr>
      <w:r w:rsidRPr="00E5043C">
        <w:rPr>
          <w:iCs/>
          <w:color w:val="000000"/>
          <w:szCs w:val="24"/>
          <w:lang w:val="fr-FR"/>
        </w:rPr>
        <w:t>gebėjimas arduoti” savo idėjas (71,69</w:t>
      </w:r>
      <w:r w:rsidR="00B726FC" w:rsidRPr="00E5043C">
        <w:rPr>
          <w:iCs/>
          <w:color w:val="000000"/>
          <w:szCs w:val="24"/>
          <w:lang w:val="fr-FR"/>
        </w:rPr>
        <w:t>proc.</w:t>
      </w:r>
      <w:r w:rsidRPr="00E5043C">
        <w:rPr>
          <w:iCs/>
          <w:color w:val="000000"/>
          <w:szCs w:val="24"/>
          <w:lang w:val="fr-FR"/>
        </w:rPr>
        <w:t>);</w:t>
      </w:r>
    </w:p>
    <w:p w:rsidR="00402C19" w:rsidRDefault="00402C19" w:rsidP="001966A7">
      <w:pPr>
        <w:pStyle w:val="Item"/>
        <w:numPr>
          <w:ilvl w:val="0"/>
          <w:numId w:val="25"/>
        </w:numPr>
        <w:spacing w:before="0" w:after="0" w:line="360" w:lineRule="auto"/>
        <w:jc w:val="both"/>
        <w:rPr>
          <w:iCs/>
          <w:color w:val="000000"/>
          <w:szCs w:val="24"/>
        </w:rPr>
      </w:pPr>
      <w:r>
        <w:rPr>
          <w:iCs/>
          <w:color w:val="000000"/>
          <w:szCs w:val="24"/>
        </w:rPr>
        <w:t>rizikos valdymas (64,46</w:t>
      </w:r>
      <w:r w:rsidR="00B726FC">
        <w:rPr>
          <w:iCs/>
          <w:color w:val="000000"/>
          <w:szCs w:val="24"/>
        </w:rPr>
        <w:t>proc.</w:t>
      </w:r>
      <w:r>
        <w:rPr>
          <w:iCs/>
          <w:color w:val="000000"/>
          <w:szCs w:val="24"/>
        </w:rPr>
        <w:t>);</w:t>
      </w:r>
    </w:p>
    <w:p w:rsidR="00402C19" w:rsidRDefault="00402C19" w:rsidP="001966A7">
      <w:pPr>
        <w:pStyle w:val="Item"/>
        <w:numPr>
          <w:ilvl w:val="0"/>
          <w:numId w:val="25"/>
        </w:numPr>
        <w:spacing w:before="0" w:after="0" w:line="360" w:lineRule="auto"/>
        <w:jc w:val="both"/>
        <w:rPr>
          <w:iCs/>
          <w:color w:val="000000"/>
          <w:szCs w:val="24"/>
        </w:rPr>
      </w:pPr>
      <w:r>
        <w:rPr>
          <w:iCs/>
          <w:color w:val="000000"/>
          <w:szCs w:val="24"/>
        </w:rPr>
        <w:t>situacijos prognozavimas (63,86</w:t>
      </w:r>
      <w:r w:rsidR="00B726FC">
        <w:rPr>
          <w:iCs/>
          <w:color w:val="000000"/>
          <w:szCs w:val="24"/>
        </w:rPr>
        <w:t>proc.</w:t>
      </w:r>
      <w:r>
        <w:rPr>
          <w:iCs/>
          <w:color w:val="000000"/>
          <w:szCs w:val="24"/>
        </w:rPr>
        <w:t>);</w:t>
      </w:r>
    </w:p>
    <w:p w:rsidR="00402C19" w:rsidRDefault="00402C19" w:rsidP="001966A7">
      <w:pPr>
        <w:pStyle w:val="Item"/>
        <w:numPr>
          <w:ilvl w:val="0"/>
          <w:numId w:val="25"/>
        </w:numPr>
        <w:spacing w:before="0" w:after="0" w:line="360" w:lineRule="auto"/>
        <w:jc w:val="both"/>
        <w:rPr>
          <w:iCs/>
          <w:color w:val="000000"/>
          <w:szCs w:val="24"/>
        </w:rPr>
      </w:pPr>
      <w:r>
        <w:rPr>
          <w:iCs/>
          <w:color w:val="000000"/>
          <w:szCs w:val="24"/>
        </w:rPr>
        <w:t>laiko planavimas (61,45</w:t>
      </w:r>
      <w:r w:rsidR="00B726FC">
        <w:rPr>
          <w:iCs/>
          <w:color w:val="000000"/>
          <w:szCs w:val="24"/>
        </w:rPr>
        <w:t>proc.</w:t>
      </w:r>
      <w:r>
        <w:rPr>
          <w:iCs/>
          <w:color w:val="000000"/>
          <w:szCs w:val="24"/>
        </w:rPr>
        <w:t>);</w:t>
      </w:r>
    </w:p>
    <w:p w:rsidR="00402C19" w:rsidRDefault="00402C19" w:rsidP="001966A7">
      <w:pPr>
        <w:pStyle w:val="Item"/>
        <w:numPr>
          <w:ilvl w:val="0"/>
          <w:numId w:val="25"/>
        </w:numPr>
        <w:spacing w:before="0" w:after="0" w:line="360" w:lineRule="auto"/>
        <w:jc w:val="both"/>
        <w:rPr>
          <w:iCs/>
          <w:color w:val="000000"/>
          <w:szCs w:val="24"/>
        </w:rPr>
      </w:pPr>
      <w:r>
        <w:rPr>
          <w:iCs/>
          <w:color w:val="000000"/>
          <w:szCs w:val="24"/>
        </w:rPr>
        <w:t>loginis mąstymas (60,24</w:t>
      </w:r>
      <w:r w:rsidR="00B726FC">
        <w:rPr>
          <w:iCs/>
          <w:color w:val="000000"/>
          <w:szCs w:val="24"/>
        </w:rPr>
        <w:t>proc.</w:t>
      </w:r>
      <w:r>
        <w:rPr>
          <w:iCs/>
          <w:color w:val="000000"/>
          <w:szCs w:val="24"/>
        </w:rPr>
        <w:t>);</w:t>
      </w:r>
    </w:p>
    <w:p w:rsidR="00402C19" w:rsidRPr="00E5043C" w:rsidRDefault="00402C19" w:rsidP="001966A7">
      <w:pPr>
        <w:pStyle w:val="Item"/>
        <w:numPr>
          <w:ilvl w:val="0"/>
          <w:numId w:val="25"/>
        </w:numPr>
        <w:spacing w:before="0" w:after="0" w:line="360" w:lineRule="auto"/>
        <w:jc w:val="both"/>
        <w:rPr>
          <w:iCs/>
          <w:color w:val="000000"/>
          <w:szCs w:val="24"/>
          <w:lang w:val="fr-FR"/>
        </w:rPr>
      </w:pPr>
      <w:r w:rsidRPr="00E5043C">
        <w:rPr>
          <w:iCs/>
          <w:color w:val="000000"/>
          <w:szCs w:val="24"/>
          <w:lang w:val="fr-FR"/>
        </w:rPr>
        <w:t>sugebėjimas suburti asmenis naujai veiklai (59,64</w:t>
      </w:r>
      <w:r w:rsidR="00B726FC" w:rsidRPr="00E5043C">
        <w:rPr>
          <w:iCs/>
          <w:color w:val="000000"/>
          <w:szCs w:val="24"/>
          <w:lang w:val="fr-FR"/>
        </w:rPr>
        <w:t>proc.</w:t>
      </w:r>
      <w:r w:rsidRPr="00E5043C">
        <w:rPr>
          <w:iCs/>
          <w:color w:val="000000"/>
          <w:szCs w:val="24"/>
          <w:lang w:val="fr-FR"/>
        </w:rPr>
        <w:t>);</w:t>
      </w:r>
    </w:p>
    <w:p w:rsidR="00CE7F18" w:rsidRPr="00E60305" w:rsidRDefault="00402C19" w:rsidP="001966A7">
      <w:pPr>
        <w:pStyle w:val="Item"/>
        <w:numPr>
          <w:ilvl w:val="0"/>
          <w:numId w:val="25"/>
        </w:numPr>
        <w:spacing w:before="0" w:after="0" w:line="360" w:lineRule="auto"/>
        <w:jc w:val="both"/>
        <w:rPr>
          <w:iCs/>
          <w:color w:val="000000"/>
          <w:szCs w:val="24"/>
        </w:rPr>
      </w:pPr>
      <w:r>
        <w:rPr>
          <w:iCs/>
          <w:color w:val="000000"/>
          <w:szCs w:val="24"/>
        </w:rPr>
        <w:t>savireguliacija (50,60</w:t>
      </w:r>
      <w:r w:rsidR="00B726FC">
        <w:rPr>
          <w:iCs/>
          <w:color w:val="000000"/>
          <w:szCs w:val="24"/>
        </w:rPr>
        <w:t>proc.</w:t>
      </w:r>
      <w:r>
        <w:rPr>
          <w:iCs/>
          <w:color w:val="000000"/>
          <w:szCs w:val="24"/>
        </w:rPr>
        <w:t>).</w:t>
      </w:r>
    </w:p>
    <w:p w:rsidR="00814E47" w:rsidRPr="00814E47" w:rsidRDefault="0059085A" w:rsidP="00CE632C">
      <w:pPr>
        <w:tabs>
          <w:tab w:val="center" w:pos="4819"/>
        </w:tabs>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Analizuojant duomenis, buvo pastebėta, kad išsiskiria keletas elementų, kuriuos kaip verslumo kompetencijos dalį išskyrė mažiausiai mokytojų. Tik po 15,66</w:t>
      </w:r>
      <w:r w:rsidR="00B726FC">
        <w:rPr>
          <w:rFonts w:ascii="Times New Roman" w:eastAsia="Times New Roman" w:hAnsi="Times New Roman" w:cs="Times New Roman"/>
          <w:sz w:val="24"/>
          <w:szCs w:val="24"/>
        </w:rPr>
        <w:t>proc.</w:t>
      </w:r>
      <w:r>
        <w:rPr>
          <w:rFonts w:ascii="Times New Roman" w:eastAsia="Times New Roman" w:hAnsi="Times New Roman" w:cs="Times New Roman"/>
          <w:sz w:val="24"/>
          <w:szCs w:val="24"/>
        </w:rPr>
        <w:t xml:space="preserve"> apklaustų respondentų gyvenimo būdą ir toleranciją priskiria verslumui. Todėl galima manyti, kad dauguma mokytojų nemano, jog verslus žmogus turi būti tolerantiškas, ir jo gyvenimo būdas </w:t>
      </w:r>
      <w:r w:rsidR="00317CCE">
        <w:rPr>
          <w:rFonts w:ascii="Times New Roman" w:eastAsia="Times New Roman" w:hAnsi="Times New Roman" w:cs="Times New Roman"/>
          <w:sz w:val="24"/>
          <w:szCs w:val="24"/>
        </w:rPr>
        <w:t>nedaro įtakos jo verslumui</w:t>
      </w:r>
      <w:r>
        <w:rPr>
          <w:rFonts w:ascii="Times New Roman" w:eastAsia="Times New Roman" w:hAnsi="Times New Roman" w:cs="Times New Roman"/>
          <w:sz w:val="24"/>
          <w:szCs w:val="24"/>
        </w:rPr>
        <w:t>. Tai šiek tiek keista, nes dirbant bet kokioje įmonėje ar turint savo verslą ir kasdien</w:t>
      </w:r>
      <w:r w:rsidR="00326F87">
        <w:rPr>
          <w:rFonts w:ascii="Times New Roman" w:eastAsia="Times New Roman" w:hAnsi="Times New Roman" w:cs="Times New Roman"/>
          <w:sz w:val="24"/>
          <w:szCs w:val="24"/>
        </w:rPr>
        <w:t xml:space="preserve"> bendraujant su skirtingais klie</w:t>
      </w:r>
      <w:r>
        <w:rPr>
          <w:rFonts w:ascii="Times New Roman" w:eastAsia="Times New Roman" w:hAnsi="Times New Roman" w:cs="Times New Roman"/>
          <w:sz w:val="24"/>
          <w:szCs w:val="24"/>
        </w:rPr>
        <w:t>ntais</w:t>
      </w:r>
      <w:r w:rsidR="00326F87">
        <w:rPr>
          <w:rFonts w:ascii="Times New Roman" w:eastAsia="Times New Roman" w:hAnsi="Times New Roman" w:cs="Times New Roman"/>
          <w:sz w:val="24"/>
          <w:szCs w:val="24"/>
        </w:rPr>
        <w:t>, būtina tolerancija kitam, norint sėkmingai išsilaikyti konkurencingoje rinkoje ar gerai sutarti su kolegomis.</w:t>
      </w:r>
      <w:r w:rsidR="0034486C">
        <w:rPr>
          <w:rFonts w:ascii="Times New Roman" w:eastAsia="Times New Roman" w:hAnsi="Times New Roman" w:cs="Times New Roman"/>
          <w:sz w:val="24"/>
          <w:szCs w:val="24"/>
        </w:rPr>
        <w:t xml:space="preserve"> Daugiau negu pusė apklaustųjų, t.y. 53,01</w:t>
      </w:r>
      <w:r w:rsidR="00B726FC">
        <w:rPr>
          <w:rFonts w:ascii="Times New Roman" w:eastAsia="Times New Roman" w:hAnsi="Times New Roman" w:cs="Times New Roman"/>
          <w:sz w:val="24"/>
          <w:szCs w:val="24"/>
        </w:rPr>
        <w:t>proc.</w:t>
      </w:r>
      <w:r w:rsidR="0034486C">
        <w:rPr>
          <w:rFonts w:ascii="Times New Roman" w:eastAsia="Times New Roman" w:hAnsi="Times New Roman" w:cs="Times New Roman"/>
          <w:sz w:val="24"/>
          <w:szCs w:val="24"/>
        </w:rPr>
        <w:t xml:space="preserve">  bendravimo gebėjimų nepriskyrė verslumo kompetencijai. Pagal tai, kad komunikabilumas yra viena pagrindinių organizacijos ir paties asmens sėkmingos veiklos sąlygų, stebėtina, kad retas kuris iš mokytojų šią savybę priskiria versliam </w:t>
      </w:r>
      <w:r w:rsidR="0034486C">
        <w:rPr>
          <w:rFonts w:ascii="Times New Roman" w:eastAsia="Times New Roman" w:hAnsi="Times New Roman" w:cs="Times New Roman"/>
          <w:sz w:val="24"/>
          <w:szCs w:val="24"/>
        </w:rPr>
        <w:lastRenderedPageBreak/>
        <w:t xml:space="preserve">žmogui. </w:t>
      </w:r>
      <w:r w:rsidR="00906DF9">
        <w:rPr>
          <w:rFonts w:ascii="Times New Roman" w:eastAsia="Times New Roman" w:hAnsi="Times New Roman" w:cs="Times New Roman"/>
          <w:sz w:val="24"/>
          <w:szCs w:val="24"/>
        </w:rPr>
        <w:t>Juk šiandien bendravimo gebėjimai kone labiausiai lemia norint susirasti gerai apmokam darbą</w:t>
      </w:r>
      <w:r w:rsidR="00C15523">
        <w:rPr>
          <w:rFonts w:ascii="Times New Roman" w:eastAsia="Times New Roman" w:hAnsi="Times New Roman" w:cs="Times New Roman"/>
          <w:sz w:val="24"/>
          <w:szCs w:val="24"/>
        </w:rPr>
        <w:t xml:space="preserve"> ir kilti karjeros laiptais.</w:t>
      </w:r>
      <w:r w:rsidR="00814E47">
        <w:rPr>
          <w:rFonts w:ascii="Times New Roman" w:eastAsia="Times New Roman" w:hAnsi="Times New Roman" w:cs="Times New Roman"/>
          <w:sz w:val="24"/>
          <w:szCs w:val="24"/>
        </w:rPr>
        <w:t xml:space="preserve"> Remiantis gautais rezultatais galima teigti, kad verslumo kompetencijos elementai, kurie respondentų buvo mažiausiai siejami su verslumu, neatitinka teorinėje darbo dalyje pagal atliktą kokybinį ekspertų tyrimą (2005) pateikto verslumo komponentų sąrašo.(žr. 1 pav.)</w:t>
      </w:r>
    </w:p>
    <w:p w:rsidR="00FC0A15" w:rsidRDefault="00224704" w:rsidP="00CE632C">
      <w:pPr>
        <w:tabs>
          <w:tab w:val="center" w:pos="4819"/>
        </w:tabs>
        <w:spacing w:line="36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Paprašyti išskirti, kurie pateikti </w:t>
      </w:r>
      <w:r w:rsidR="00DE4FB3">
        <w:rPr>
          <w:rFonts w:ascii="Times New Roman" w:hAnsi="Times New Roman" w:cs="Times New Roman"/>
          <w:sz w:val="24"/>
          <w:szCs w:val="24"/>
          <w:shd w:val="clear" w:color="auto" w:fill="FFFFFF"/>
        </w:rPr>
        <w:t>gebėjimai ir savybės yra įgimti, o kurie ugdomi,</w:t>
      </w:r>
      <w:r w:rsidR="00CB73D4">
        <w:rPr>
          <w:rFonts w:ascii="Times New Roman" w:hAnsi="Times New Roman" w:cs="Times New Roman"/>
          <w:sz w:val="24"/>
          <w:szCs w:val="24"/>
          <w:shd w:val="clear" w:color="auto" w:fill="FFFFFF"/>
        </w:rPr>
        <w:t xml:space="preserve"> respondentų</w:t>
      </w:r>
      <w:r w:rsidR="00DE4FB3">
        <w:rPr>
          <w:rFonts w:ascii="Times New Roman" w:hAnsi="Times New Roman" w:cs="Times New Roman"/>
          <w:sz w:val="24"/>
          <w:szCs w:val="24"/>
          <w:shd w:val="clear" w:color="auto" w:fill="FFFFFF"/>
        </w:rPr>
        <w:t xml:space="preserve"> nuom</w:t>
      </w:r>
      <w:r w:rsidR="004106ED">
        <w:rPr>
          <w:rFonts w:ascii="Times New Roman" w:hAnsi="Times New Roman" w:cs="Times New Roman"/>
          <w:sz w:val="24"/>
          <w:szCs w:val="24"/>
          <w:shd w:val="clear" w:color="auto" w:fill="FFFFFF"/>
        </w:rPr>
        <w:t>onės pasiskirstė įvairiai (žr. 12</w:t>
      </w:r>
      <w:r w:rsidR="00DE4FB3">
        <w:rPr>
          <w:rFonts w:ascii="Times New Roman" w:hAnsi="Times New Roman" w:cs="Times New Roman"/>
          <w:sz w:val="24"/>
          <w:szCs w:val="24"/>
          <w:shd w:val="clear" w:color="auto" w:fill="FFFFFF"/>
        </w:rPr>
        <w:t xml:space="preserve"> pav.)</w:t>
      </w:r>
      <w:r w:rsidR="00CB73D4">
        <w:rPr>
          <w:rFonts w:ascii="Times New Roman" w:hAnsi="Times New Roman" w:cs="Times New Roman"/>
          <w:sz w:val="24"/>
          <w:szCs w:val="24"/>
          <w:shd w:val="clear" w:color="auto" w:fill="FFFFFF"/>
        </w:rPr>
        <w:t xml:space="preserve">. Diagrama sudaryta remiantis </w:t>
      </w:r>
      <w:r w:rsidR="004106ED">
        <w:rPr>
          <w:rFonts w:ascii="Times New Roman" w:hAnsi="Times New Roman" w:cs="Times New Roman"/>
          <w:sz w:val="24"/>
          <w:szCs w:val="24"/>
          <w:shd w:val="clear" w:color="auto" w:fill="FFFFFF"/>
        </w:rPr>
        <w:t>3</w:t>
      </w:r>
      <w:r w:rsidR="00CB73D4">
        <w:rPr>
          <w:rFonts w:ascii="Times New Roman" w:hAnsi="Times New Roman" w:cs="Times New Roman"/>
          <w:sz w:val="24"/>
          <w:szCs w:val="24"/>
          <w:shd w:val="clear" w:color="auto" w:fill="FFFFFF"/>
        </w:rPr>
        <w:t xml:space="preserve"> lentele.</w:t>
      </w:r>
      <w:r w:rsidR="00EC4CCF" w:rsidRPr="00CB73D4">
        <w:rPr>
          <w:rFonts w:ascii="Times New Roman" w:hAnsi="Times New Roman" w:cs="Times New Roman"/>
          <w:noProof/>
          <w:sz w:val="24"/>
          <w:szCs w:val="24"/>
          <w:shd w:val="clear" w:color="auto" w:fill="FFFFFF"/>
        </w:rPr>
        <w:drawing>
          <wp:inline distT="0" distB="0" distL="0" distR="0">
            <wp:extent cx="5760085" cy="3577457"/>
            <wp:effectExtent l="19050" t="0" r="12065" b="3943"/>
            <wp:docPr id="36"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FC0A15" w:rsidRPr="00FC0A15" w:rsidRDefault="004106ED" w:rsidP="00CE632C">
      <w:pPr>
        <w:tabs>
          <w:tab w:val="center" w:pos="4819"/>
        </w:tabs>
        <w:spacing w:line="360" w:lineRule="auto"/>
        <w:ind w:left="360" w:firstLine="567"/>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12</w:t>
      </w:r>
      <w:r w:rsidR="002E116C">
        <w:rPr>
          <w:rFonts w:ascii="Times New Roman" w:hAnsi="Times New Roman" w:cs="Times New Roman"/>
          <w:sz w:val="24"/>
          <w:szCs w:val="24"/>
          <w:shd w:val="clear" w:color="auto" w:fill="FFFFFF"/>
        </w:rPr>
        <w:t xml:space="preserve"> pav. Verslumo elementai, kurie gali būti ugdomi, įgimti, ugdomi ir įgimti. Respondentų vertinimas</w:t>
      </w:r>
    </w:p>
    <w:p w:rsidR="00B47C1B" w:rsidRDefault="002E116C" w:rsidP="00CE632C">
      <w:pPr>
        <w:tabs>
          <w:tab w:val="center" w:pos="4819"/>
        </w:tabs>
        <w:spacing w:after="0" w:line="36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Diagramos duomenys rodo</w:t>
      </w:r>
      <w:r w:rsidR="003C115E">
        <w:rPr>
          <w:rFonts w:ascii="Times New Roman" w:hAnsi="Times New Roman" w:cs="Times New Roman"/>
          <w:color w:val="000000"/>
          <w:sz w:val="24"/>
          <w:szCs w:val="24"/>
          <w:shd w:val="clear" w:color="auto" w:fill="FFFFFF"/>
        </w:rPr>
        <w:t xml:space="preserve">, kad didžioji dauguma tyrime dalyvavusių mokytojų mano, jog visi nurodyti elementai gali būti kartu ir įgimti ir ugdomi. To negalima pasakyti tik apie žinias verslo kūrimui, kur net 165 mokytojai (99,4 proc.) įvardino kaip ugdomą dalyką. Prie </w:t>
      </w:r>
      <w:r w:rsidR="007B530A">
        <w:rPr>
          <w:rFonts w:ascii="Times New Roman" w:hAnsi="Times New Roman" w:cs="Times New Roman"/>
          <w:color w:val="000000"/>
          <w:sz w:val="24"/>
          <w:szCs w:val="24"/>
          <w:shd w:val="clear" w:color="auto" w:fill="FFFFFF"/>
        </w:rPr>
        <w:t xml:space="preserve">labiausiai </w:t>
      </w:r>
      <w:r w:rsidR="003C115E">
        <w:rPr>
          <w:rFonts w:ascii="Times New Roman" w:hAnsi="Times New Roman" w:cs="Times New Roman"/>
          <w:color w:val="000000"/>
          <w:sz w:val="24"/>
          <w:szCs w:val="24"/>
          <w:shd w:val="clear" w:color="auto" w:fill="FFFFFF"/>
        </w:rPr>
        <w:t>ugdomų elementų mokytojai priskyrė pilietiškumą (69,9 proc.), rizikos valdymą</w:t>
      </w:r>
      <w:r w:rsidR="000F26FB">
        <w:rPr>
          <w:rFonts w:ascii="Times New Roman" w:hAnsi="Times New Roman" w:cs="Times New Roman"/>
          <w:color w:val="000000"/>
          <w:sz w:val="24"/>
          <w:szCs w:val="24"/>
          <w:shd w:val="clear" w:color="auto" w:fill="FFFFFF"/>
        </w:rPr>
        <w:t xml:space="preserve"> (77,1 proc.), gyvenimo būdą, toleranciją</w:t>
      </w:r>
      <w:r w:rsidR="007B530A">
        <w:rPr>
          <w:rFonts w:ascii="Times New Roman" w:hAnsi="Times New Roman" w:cs="Times New Roman"/>
          <w:color w:val="000000"/>
          <w:sz w:val="24"/>
          <w:szCs w:val="24"/>
          <w:shd w:val="clear" w:color="auto" w:fill="FFFFFF"/>
        </w:rPr>
        <w:t xml:space="preserve"> (69,9 proc.), laiko planavimą (75,3 proc.), loginį mąstymą (57,8 proc.). Respondentų nuomone, šiuos gebėjimus ir asmenines savybes žmogus įgyja besimokydamas mokykloje ir mokantis iš savo ir kitų patirties, užsiimant kokia nors veikla. Elementas, kurį </w:t>
      </w:r>
      <w:r w:rsidR="003561D8">
        <w:rPr>
          <w:rFonts w:ascii="Times New Roman" w:hAnsi="Times New Roman" w:cs="Times New Roman"/>
          <w:color w:val="000000"/>
          <w:sz w:val="24"/>
          <w:szCs w:val="24"/>
          <w:shd w:val="clear" w:color="auto" w:fill="FFFFFF"/>
        </w:rPr>
        <w:t xml:space="preserve"> dauguma mokytojų</w:t>
      </w:r>
      <w:r w:rsidR="007B530A">
        <w:rPr>
          <w:rFonts w:ascii="Times New Roman" w:hAnsi="Times New Roman" w:cs="Times New Roman"/>
          <w:color w:val="000000"/>
          <w:sz w:val="24"/>
          <w:szCs w:val="24"/>
          <w:shd w:val="clear" w:color="auto" w:fill="FFFFFF"/>
        </w:rPr>
        <w:t xml:space="preserve"> būtų įvertinę kaip labiausiai </w:t>
      </w:r>
      <w:r w:rsidR="003561D8">
        <w:rPr>
          <w:rFonts w:ascii="Times New Roman" w:hAnsi="Times New Roman" w:cs="Times New Roman"/>
          <w:color w:val="000000"/>
          <w:sz w:val="24"/>
          <w:szCs w:val="24"/>
          <w:shd w:val="clear" w:color="auto" w:fill="FFFFFF"/>
        </w:rPr>
        <w:t>įgimtu</w:t>
      </w:r>
      <w:r w:rsidR="00644517">
        <w:rPr>
          <w:rFonts w:ascii="Times New Roman" w:hAnsi="Times New Roman" w:cs="Times New Roman"/>
          <w:color w:val="000000"/>
          <w:sz w:val="24"/>
          <w:szCs w:val="24"/>
          <w:shd w:val="clear" w:color="auto" w:fill="FFFFFF"/>
        </w:rPr>
        <w:t xml:space="preserve"> neišryškėja. Tačiau iš įvertintų elementų matyti, kad didžiausias skaičius respondentų (t.y. 25 mokytojai) bendravimo gebėjimus ir sugebėjimą suburti asmenis naujai veiklai linkę laikyti kaip įgimtus. </w:t>
      </w:r>
      <w:r w:rsidR="00AC4646">
        <w:rPr>
          <w:rFonts w:ascii="Times New Roman" w:hAnsi="Times New Roman" w:cs="Times New Roman"/>
          <w:color w:val="000000"/>
          <w:sz w:val="24"/>
          <w:szCs w:val="24"/>
          <w:shd w:val="clear" w:color="auto" w:fill="FFFFFF"/>
        </w:rPr>
        <w:lastRenderedPageBreak/>
        <w:t xml:space="preserve">Šie mokytojai mano, kad minėtų verslumo elementų neįmanoma ugdyti. </w:t>
      </w:r>
      <w:r w:rsidR="00AE756D">
        <w:rPr>
          <w:rFonts w:ascii="Times New Roman" w:hAnsi="Times New Roman" w:cs="Times New Roman"/>
          <w:color w:val="000000"/>
          <w:sz w:val="24"/>
          <w:szCs w:val="24"/>
          <w:shd w:val="clear" w:color="auto" w:fill="FFFFFF"/>
        </w:rPr>
        <w:t xml:space="preserve">Mokslinė literatūra neišskiria tiksliai, kurie verslumo elementai yra įgyjami, kurie – įgimti, </w:t>
      </w:r>
      <w:r w:rsidR="00FC2A3A">
        <w:rPr>
          <w:rFonts w:ascii="Times New Roman" w:hAnsi="Times New Roman" w:cs="Times New Roman"/>
          <w:color w:val="000000"/>
          <w:sz w:val="24"/>
          <w:szCs w:val="24"/>
          <w:shd w:val="clear" w:color="auto" w:fill="FFFFFF"/>
        </w:rPr>
        <w:t xml:space="preserve">todėl </w:t>
      </w:r>
      <w:r w:rsidR="00AE756D">
        <w:rPr>
          <w:rFonts w:ascii="Times New Roman" w:hAnsi="Times New Roman" w:cs="Times New Roman"/>
          <w:color w:val="000000"/>
          <w:sz w:val="24"/>
          <w:szCs w:val="24"/>
          <w:shd w:val="clear" w:color="auto" w:fill="FFFFFF"/>
        </w:rPr>
        <w:t>nėra vieningos nuomonės</w:t>
      </w:r>
      <w:r w:rsidR="00FC2A3A">
        <w:rPr>
          <w:rFonts w:ascii="Times New Roman" w:hAnsi="Times New Roman" w:cs="Times New Roman"/>
          <w:color w:val="000000"/>
          <w:sz w:val="24"/>
          <w:szCs w:val="24"/>
          <w:shd w:val="clear" w:color="auto" w:fill="FFFFFF"/>
        </w:rPr>
        <w:t xml:space="preserve"> šiuo klausimu. </w:t>
      </w:r>
      <w:r w:rsidR="00D366BD">
        <w:rPr>
          <w:rFonts w:ascii="Times New Roman" w:hAnsi="Times New Roman" w:cs="Times New Roman"/>
          <w:color w:val="000000"/>
          <w:sz w:val="24"/>
          <w:szCs w:val="24"/>
          <w:shd w:val="clear" w:color="auto" w:fill="FFFFFF"/>
        </w:rPr>
        <w:t>Bendrai vertinant respondent</w:t>
      </w:r>
      <w:r w:rsidR="00AE756D">
        <w:rPr>
          <w:rFonts w:ascii="Times New Roman" w:hAnsi="Times New Roman" w:cs="Times New Roman"/>
          <w:color w:val="000000"/>
          <w:sz w:val="24"/>
          <w:szCs w:val="24"/>
          <w:shd w:val="clear" w:color="auto" w:fill="FFFFFF"/>
        </w:rPr>
        <w:t xml:space="preserve">ų atsakymus, galima teigti, </w:t>
      </w:r>
      <w:r w:rsidR="00FC2A3A">
        <w:rPr>
          <w:rFonts w:ascii="Times New Roman" w:hAnsi="Times New Roman" w:cs="Times New Roman"/>
          <w:color w:val="000000"/>
          <w:sz w:val="24"/>
          <w:szCs w:val="24"/>
          <w:shd w:val="clear" w:color="auto" w:fill="FFFFFF"/>
        </w:rPr>
        <w:t>kad jie atspindi įvairią verslaus žmogaus asmeninių savybių ir gebėjimų prigimtį ir visų nuomonės yra teisingos.</w:t>
      </w:r>
    </w:p>
    <w:p w:rsidR="005C3166" w:rsidRDefault="00310B7E" w:rsidP="00CE632C">
      <w:pPr>
        <w:tabs>
          <w:tab w:val="center" w:pos="4819"/>
        </w:tabs>
        <w:spacing w:after="0" w:line="36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Panagrinėjus</w:t>
      </w:r>
      <w:r w:rsidR="005C3166">
        <w:rPr>
          <w:rFonts w:ascii="Times New Roman" w:hAnsi="Times New Roman" w:cs="Times New Roman"/>
          <w:color w:val="000000"/>
          <w:sz w:val="24"/>
          <w:szCs w:val="24"/>
          <w:shd w:val="clear" w:color="auto" w:fill="FFFFFF"/>
        </w:rPr>
        <w:t xml:space="preserve"> ka</w:t>
      </w:r>
      <w:r>
        <w:rPr>
          <w:rFonts w:ascii="Times New Roman" w:hAnsi="Times New Roman" w:cs="Times New Roman"/>
          <w:color w:val="000000"/>
          <w:sz w:val="24"/>
          <w:szCs w:val="24"/>
          <w:shd w:val="clear" w:color="auto" w:fill="FFFFFF"/>
        </w:rPr>
        <w:t>ip tyrime dalyvavę respondentai</w:t>
      </w:r>
      <w:r w:rsidR="005C3166">
        <w:rPr>
          <w:rFonts w:ascii="Times New Roman" w:hAnsi="Times New Roman" w:cs="Times New Roman"/>
          <w:color w:val="000000"/>
          <w:sz w:val="24"/>
          <w:szCs w:val="24"/>
          <w:shd w:val="clear" w:color="auto" w:fill="FFFFFF"/>
        </w:rPr>
        <w:t xml:space="preserve"> įvardijo verslumo kompetencijos elementus</w:t>
      </w:r>
      <w:r w:rsidR="003D1FE9">
        <w:rPr>
          <w:rFonts w:ascii="Times New Roman" w:hAnsi="Times New Roman" w:cs="Times New Roman"/>
          <w:color w:val="000000"/>
          <w:sz w:val="24"/>
          <w:szCs w:val="24"/>
          <w:shd w:val="clear" w:color="auto" w:fill="FFFFFF"/>
        </w:rPr>
        <w:t>, tikslinga paanalizuoti</w:t>
      </w:r>
      <w:r>
        <w:rPr>
          <w:rFonts w:ascii="Times New Roman" w:hAnsi="Times New Roman" w:cs="Times New Roman"/>
          <w:color w:val="000000"/>
          <w:sz w:val="24"/>
          <w:szCs w:val="24"/>
          <w:shd w:val="clear" w:color="auto" w:fill="FFFFFF"/>
        </w:rPr>
        <w:t>,</w:t>
      </w:r>
      <w:r w:rsidR="003D1FE9">
        <w:rPr>
          <w:rFonts w:ascii="Times New Roman" w:hAnsi="Times New Roman" w:cs="Times New Roman"/>
          <w:color w:val="000000"/>
          <w:sz w:val="24"/>
          <w:szCs w:val="24"/>
          <w:shd w:val="clear" w:color="auto" w:fill="FFFFFF"/>
        </w:rPr>
        <w:t xml:space="preserve"> kaip tuos pačius elementus</w:t>
      </w:r>
      <w:r>
        <w:rPr>
          <w:rFonts w:ascii="Times New Roman" w:hAnsi="Times New Roman" w:cs="Times New Roman"/>
          <w:color w:val="000000"/>
          <w:sz w:val="24"/>
          <w:szCs w:val="24"/>
          <w:shd w:val="clear" w:color="auto" w:fill="FFFFFF"/>
        </w:rPr>
        <w:t>, kuriuos jie</w:t>
      </w:r>
      <w:r w:rsidR="003D1FE9">
        <w:rPr>
          <w:rFonts w:ascii="Times New Roman" w:hAnsi="Times New Roman" w:cs="Times New Roman"/>
          <w:color w:val="000000"/>
          <w:sz w:val="24"/>
          <w:szCs w:val="24"/>
          <w:shd w:val="clear" w:color="auto" w:fill="FFFFFF"/>
        </w:rPr>
        <w:t xml:space="preserve"> supranta </w:t>
      </w:r>
      <w:r>
        <w:rPr>
          <w:rFonts w:ascii="Times New Roman" w:hAnsi="Times New Roman" w:cs="Times New Roman"/>
          <w:color w:val="000000"/>
          <w:sz w:val="24"/>
          <w:szCs w:val="24"/>
          <w:shd w:val="clear" w:color="auto" w:fill="FFFFFF"/>
        </w:rPr>
        <w:t>kaip verslumo sudedamąsias dalis</w:t>
      </w:r>
      <w:r w:rsidR="00A40A1C">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ugdo savo pamokose. (žr. </w:t>
      </w:r>
      <w:r w:rsidR="004106ED">
        <w:rPr>
          <w:rFonts w:ascii="Times New Roman" w:hAnsi="Times New Roman" w:cs="Times New Roman"/>
          <w:color w:val="000000"/>
          <w:sz w:val="24"/>
          <w:szCs w:val="24"/>
          <w:shd w:val="clear" w:color="auto" w:fill="FFFFFF"/>
        </w:rPr>
        <w:t>13</w:t>
      </w:r>
      <w:r>
        <w:rPr>
          <w:rFonts w:ascii="Times New Roman" w:hAnsi="Times New Roman" w:cs="Times New Roman"/>
          <w:color w:val="000000"/>
          <w:sz w:val="24"/>
          <w:szCs w:val="24"/>
          <w:shd w:val="clear" w:color="auto" w:fill="FFFFFF"/>
        </w:rPr>
        <w:t xml:space="preserve"> pav.), Darbo autorė, remdamasi </w:t>
      </w:r>
      <w:r w:rsidR="004106ED">
        <w:rPr>
          <w:rFonts w:ascii="Times New Roman" w:hAnsi="Times New Roman" w:cs="Times New Roman"/>
          <w:color w:val="000000"/>
          <w:sz w:val="24"/>
          <w:szCs w:val="24"/>
          <w:shd w:val="clear" w:color="auto" w:fill="FFFFFF"/>
        </w:rPr>
        <w:t>3</w:t>
      </w:r>
      <w:r>
        <w:rPr>
          <w:rFonts w:ascii="Times New Roman" w:hAnsi="Times New Roman" w:cs="Times New Roman"/>
          <w:color w:val="000000"/>
          <w:sz w:val="24"/>
          <w:szCs w:val="24"/>
          <w:shd w:val="clear" w:color="auto" w:fill="FFFFFF"/>
        </w:rPr>
        <w:t xml:space="preserve"> lentelės duo</w:t>
      </w:r>
      <w:r w:rsidR="00A40A1C">
        <w:rPr>
          <w:rFonts w:ascii="Times New Roman" w:hAnsi="Times New Roman" w:cs="Times New Roman"/>
          <w:color w:val="000000"/>
          <w:sz w:val="24"/>
          <w:szCs w:val="24"/>
          <w:shd w:val="clear" w:color="auto" w:fill="FFFFFF"/>
        </w:rPr>
        <w:t xml:space="preserve">menimis, priėmė sąlygą, kad teigiami atsakymai apie elementų ugdymą „Taip, 1-3 kartus per metus“ ir „Taip, daugiau nei 3 kartus per metus“ reiškia tai, kad elementus pedagogai ugdo pamokose. Remiantis šia sąlyga, atsakymo variantai buvo sumuojami ir pateikti </w:t>
      </w:r>
      <w:r w:rsidR="00BF54F9">
        <w:rPr>
          <w:rFonts w:ascii="Times New Roman" w:hAnsi="Times New Roman" w:cs="Times New Roman"/>
          <w:color w:val="000000"/>
          <w:sz w:val="24"/>
          <w:szCs w:val="24"/>
          <w:shd w:val="clear" w:color="auto" w:fill="FFFFFF"/>
        </w:rPr>
        <w:t>bendri rezultatai, atspindintys situaciją, kad gebėjimai ir asmeninės savybės yra ugdomos.</w:t>
      </w:r>
    </w:p>
    <w:p w:rsidR="005C3166" w:rsidRDefault="005C3166" w:rsidP="00CE632C">
      <w:pPr>
        <w:tabs>
          <w:tab w:val="center" w:pos="4819"/>
        </w:tabs>
        <w:spacing w:line="360" w:lineRule="auto"/>
        <w:ind w:firstLine="567"/>
        <w:jc w:val="center"/>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shd w:val="clear" w:color="auto" w:fill="FFFFFF"/>
        </w:rPr>
        <w:drawing>
          <wp:inline distT="0" distB="0" distL="0" distR="0">
            <wp:extent cx="4295775" cy="3058771"/>
            <wp:effectExtent l="19050" t="0" r="9525" b="0"/>
            <wp:docPr id="32"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srcRect/>
                    <a:stretch>
                      <a:fillRect/>
                    </a:stretch>
                  </pic:blipFill>
                  <pic:spPr bwMode="auto">
                    <a:xfrm>
                      <a:off x="0" y="0"/>
                      <a:ext cx="4295775" cy="3058771"/>
                    </a:xfrm>
                    <a:prstGeom prst="rect">
                      <a:avLst/>
                    </a:prstGeom>
                    <a:noFill/>
                    <a:ln w="9525">
                      <a:noFill/>
                      <a:miter lim="800000"/>
                      <a:headEnd/>
                      <a:tailEnd/>
                    </a:ln>
                  </pic:spPr>
                </pic:pic>
              </a:graphicData>
            </a:graphic>
          </wp:inline>
        </w:drawing>
      </w:r>
    </w:p>
    <w:p w:rsidR="003D1FE9" w:rsidRPr="00257DBF" w:rsidRDefault="004106ED" w:rsidP="00CE632C">
      <w:pPr>
        <w:tabs>
          <w:tab w:val="center" w:pos="4819"/>
        </w:tabs>
        <w:spacing w:line="360" w:lineRule="auto"/>
        <w:ind w:firstLine="567"/>
        <w:jc w:val="center"/>
        <w:rPr>
          <w:rFonts w:ascii="Times New Roman" w:hAnsi="Times New Roman" w:cs="Times New Roman"/>
          <w:color w:val="000000"/>
          <w:sz w:val="24"/>
          <w:szCs w:val="24"/>
          <w:shd w:val="clear" w:color="auto" w:fill="FFFFFF"/>
        </w:rPr>
      </w:pPr>
      <w:r w:rsidRPr="00257DBF">
        <w:rPr>
          <w:rFonts w:ascii="Times New Roman" w:hAnsi="Times New Roman" w:cs="Times New Roman"/>
          <w:color w:val="000000"/>
          <w:sz w:val="24"/>
          <w:szCs w:val="24"/>
          <w:shd w:val="clear" w:color="auto" w:fill="FFFFFF"/>
        </w:rPr>
        <w:t>13</w:t>
      </w:r>
      <w:r w:rsidR="003D1FE9" w:rsidRPr="00257DBF">
        <w:rPr>
          <w:rFonts w:ascii="Times New Roman" w:hAnsi="Times New Roman" w:cs="Times New Roman"/>
          <w:color w:val="000000"/>
          <w:sz w:val="24"/>
          <w:szCs w:val="24"/>
          <w:shd w:val="clear" w:color="auto" w:fill="FFFFFF"/>
        </w:rPr>
        <w:t xml:space="preserve"> pav. Asmeninės savybės ir gebėjimai, kurie yra ugdomi pamokose (respondentų pozicija) </w:t>
      </w:r>
    </w:p>
    <w:p w:rsidR="00BF54F9" w:rsidRDefault="00FB5C1A" w:rsidP="00CE632C">
      <w:pPr>
        <w:tabs>
          <w:tab w:val="center" w:pos="4819"/>
        </w:tabs>
        <w:spacing w:line="36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Pagal rezultatus, pateiktus diagramoje matyti, kad mokytojai savo darbe asmenines savybes ir gebėjimus linkę ugdyti ne vienodai. Yra grupė labiausiai </w:t>
      </w:r>
      <w:r w:rsidR="001C73C1">
        <w:rPr>
          <w:rFonts w:ascii="Times New Roman" w:hAnsi="Times New Roman" w:cs="Times New Roman"/>
          <w:color w:val="000000"/>
          <w:sz w:val="24"/>
          <w:szCs w:val="24"/>
          <w:shd w:val="clear" w:color="auto" w:fill="FFFFFF"/>
        </w:rPr>
        <w:t xml:space="preserve">ir mažiausiai </w:t>
      </w:r>
      <w:r>
        <w:rPr>
          <w:rFonts w:ascii="Times New Roman" w:hAnsi="Times New Roman" w:cs="Times New Roman"/>
          <w:color w:val="000000"/>
          <w:sz w:val="24"/>
          <w:szCs w:val="24"/>
          <w:shd w:val="clear" w:color="auto" w:fill="FFFFFF"/>
        </w:rPr>
        <w:t>ugdomų verslumo elementų</w:t>
      </w:r>
      <w:r w:rsidR="001C73C1">
        <w:rPr>
          <w:rFonts w:ascii="Times New Roman" w:hAnsi="Times New Roman" w:cs="Times New Roman"/>
          <w:color w:val="000000"/>
          <w:sz w:val="24"/>
          <w:szCs w:val="24"/>
          <w:shd w:val="clear" w:color="auto" w:fill="FFFFFF"/>
        </w:rPr>
        <w:t xml:space="preserve">. </w:t>
      </w:r>
      <w:r w:rsidR="00BF54F9">
        <w:rPr>
          <w:rFonts w:ascii="Times New Roman" w:hAnsi="Times New Roman" w:cs="Times New Roman"/>
          <w:color w:val="000000"/>
          <w:sz w:val="24"/>
          <w:szCs w:val="24"/>
          <w:shd w:val="clear" w:color="auto" w:fill="FFFFFF"/>
        </w:rPr>
        <w:t>Remiantis diagrama, matyti, kad labiausiai pedagogai pamokose ugdo  kritinį mąstymą (86,14 proc.), gebėjimą priimti sprendimus (85,54 proc.), atsakingumą (80,12 proc.), atkaklumą (71,08 proc.)</w:t>
      </w:r>
      <w:r w:rsidR="001C73C1">
        <w:rPr>
          <w:rFonts w:ascii="Times New Roman" w:hAnsi="Times New Roman" w:cs="Times New Roman"/>
          <w:color w:val="000000"/>
          <w:sz w:val="24"/>
          <w:szCs w:val="24"/>
          <w:shd w:val="clear" w:color="auto" w:fill="FFFFFF"/>
        </w:rPr>
        <w:t>. Kūrybiškumo savybė, kuri neatsiejama nuo verslumo, taip pat sudaro didelę dalį tyrime dalyvavusių respondentų ugdomų elementų</w:t>
      </w:r>
      <w:r w:rsidR="00B16005">
        <w:rPr>
          <w:rFonts w:ascii="Times New Roman" w:hAnsi="Times New Roman" w:cs="Times New Roman"/>
          <w:color w:val="000000"/>
          <w:sz w:val="24"/>
          <w:szCs w:val="24"/>
          <w:shd w:val="clear" w:color="auto" w:fill="FFFFFF"/>
        </w:rPr>
        <w:t xml:space="preserve"> (67,47 proc).</w:t>
      </w:r>
      <w:r w:rsidR="0046384F">
        <w:rPr>
          <w:rFonts w:ascii="Times New Roman" w:hAnsi="Times New Roman" w:cs="Times New Roman"/>
          <w:color w:val="000000"/>
          <w:sz w:val="24"/>
          <w:szCs w:val="24"/>
          <w:shd w:val="clear" w:color="auto" w:fill="FFFFFF"/>
        </w:rPr>
        <w:t xml:space="preserve"> Gauti </w:t>
      </w:r>
      <w:r w:rsidR="0046384F">
        <w:rPr>
          <w:rFonts w:ascii="Times New Roman" w:hAnsi="Times New Roman" w:cs="Times New Roman"/>
          <w:color w:val="000000"/>
          <w:sz w:val="24"/>
          <w:szCs w:val="24"/>
          <w:shd w:val="clear" w:color="auto" w:fill="FFFFFF"/>
        </w:rPr>
        <w:lastRenderedPageBreak/>
        <w:t>rezultatai patvirtina teorinėje darbo dalyje pagal L. Gegieckienę., A. Graikšienę (2009) išskirtus pagrindinius verslumo kompetencijos elementus.</w:t>
      </w:r>
    </w:p>
    <w:p w:rsidR="00DC16AE" w:rsidRPr="00BF54F9" w:rsidRDefault="00DC16AE" w:rsidP="00CE632C">
      <w:pPr>
        <w:tabs>
          <w:tab w:val="center" w:pos="4819"/>
        </w:tabs>
        <w:spacing w:line="360" w:lineRule="auto"/>
        <w:ind w:firstLine="567"/>
        <w:jc w:val="both"/>
        <w:rPr>
          <w:rFonts w:ascii="Times New Roman" w:hAnsi="Times New Roman" w:cs="Times New Roman"/>
          <w:color w:val="000000"/>
          <w:sz w:val="24"/>
          <w:szCs w:val="24"/>
          <w:shd w:val="clear" w:color="auto" w:fill="FFFFFF"/>
        </w:rPr>
      </w:pPr>
    </w:p>
    <w:p w:rsidR="00132F7C" w:rsidRPr="00132F7C" w:rsidRDefault="00132F7C" w:rsidP="007C5672">
      <w:pPr>
        <w:pStyle w:val="Heading2"/>
        <w:rPr>
          <w:shd w:val="clear" w:color="auto" w:fill="FFFFFF"/>
        </w:rPr>
      </w:pPr>
      <w:bookmarkStart w:id="16" w:name="_Toc374546460"/>
      <w:r w:rsidRPr="00132F7C">
        <w:rPr>
          <w:shd w:val="clear" w:color="auto" w:fill="FFFFFF"/>
        </w:rPr>
        <w:t>3.3. Verslumo ugdymo prasmingumas mokykloje ir geriausi būdai, tinkantys jį ugdyti</w:t>
      </w:r>
      <w:bookmarkEnd w:id="16"/>
    </w:p>
    <w:p w:rsidR="00224F7B" w:rsidRDefault="00224F7B" w:rsidP="00CE632C">
      <w:pPr>
        <w:tabs>
          <w:tab w:val="center" w:pos="4819"/>
        </w:tabs>
        <w:spacing w:line="36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Tyrime dalyvaujančių respondentų buvo klausiama, kiek yra prasmingas verslumo u</w:t>
      </w:r>
      <w:r w:rsidR="00A6511A">
        <w:rPr>
          <w:rFonts w:ascii="Times New Roman" w:hAnsi="Times New Roman" w:cs="Times New Roman"/>
          <w:color w:val="000000"/>
          <w:sz w:val="24"/>
          <w:szCs w:val="24"/>
          <w:shd w:val="clear" w:color="auto" w:fill="FFFFFF"/>
        </w:rPr>
        <w:t>gdymas šiandieninėje mokykloje, įvertinant visas ugdymo pakopas nu</w:t>
      </w:r>
      <w:r w:rsidR="004106ED">
        <w:rPr>
          <w:rFonts w:ascii="Times New Roman" w:hAnsi="Times New Roman" w:cs="Times New Roman"/>
          <w:color w:val="000000"/>
          <w:sz w:val="24"/>
          <w:szCs w:val="24"/>
          <w:shd w:val="clear" w:color="auto" w:fill="FFFFFF"/>
        </w:rPr>
        <w:t>o 1 klasės iki 12 klasės. (žr. 14</w:t>
      </w:r>
      <w:r w:rsidR="00A6511A">
        <w:rPr>
          <w:rFonts w:ascii="Times New Roman" w:hAnsi="Times New Roman" w:cs="Times New Roman"/>
          <w:color w:val="000000"/>
          <w:sz w:val="24"/>
          <w:szCs w:val="24"/>
          <w:shd w:val="clear" w:color="auto" w:fill="FFFFFF"/>
        </w:rPr>
        <w:t xml:space="preserve"> pav.)</w:t>
      </w:r>
    </w:p>
    <w:p w:rsidR="008513C9" w:rsidRDefault="008513C9" w:rsidP="00CE632C">
      <w:pPr>
        <w:tabs>
          <w:tab w:val="center" w:pos="4819"/>
        </w:tabs>
        <w:spacing w:line="360" w:lineRule="auto"/>
        <w:ind w:firstLine="567"/>
        <w:jc w:val="both"/>
        <w:rPr>
          <w:rFonts w:ascii="Times New Roman" w:hAnsi="Times New Roman" w:cs="Times New Roman"/>
          <w:color w:val="000000"/>
          <w:sz w:val="24"/>
          <w:szCs w:val="24"/>
          <w:shd w:val="clear" w:color="auto" w:fill="FFFFFF"/>
        </w:rPr>
      </w:pPr>
    </w:p>
    <w:p w:rsidR="00A6511A" w:rsidRDefault="008513C9" w:rsidP="00CE632C">
      <w:pPr>
        <w:tabs>
          <w:tab w:val="center" w:pos="4819"/>
        </w:tabs>
        <w:spacing w:line="360" w:lineRule="auto"/>
        <w:ind w:firstLine="567"/>
        <w:jc w:val="center"/>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shd w:val="clear" w:color="auto" w:fill="FFFFFF"/>
        </w:rPr>
        <w:drawing>
          <wp:inline distT="0" distB="0" distL="0" distR="0">
            <wp:extent cx="5762625" cy="2800350"/>
            <wp:effectExtent l="19050" t="0" r="9525" b="0"/>
            <wp:docPr id="8"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srcRect/>
                    <a:stretch>
                      <a:fillRect/>
                    </a:stretch>
                  </pic:blipFill>
                  <pic:spPr bwMode="auto">
                    <a:xfrm>
                      <a:off x="0" y="0"/>
                      <a:ext cx="5762625" cy="2800350"/>
                    </a:xfrm>
                    <a:prstGeom prst="rect">
                      <a:avLst/>
                    </a:prstGeom>
                    <a:noFill/>
                    <a:ln w="9525">
                      <a:noFill/>
                      <a:miter lim="800000"/>
                      <a:headEnd/>
                      <a:tailEnd/>
                    </a:ln>
                  </pic:spPr>
                </pic:pic>
              </a:graphicData>
            </a:graphic>
          </wp:inline>
        </w:drawing>
      </w:r>
    </w:p>
    <w:p w:rsidR="008513C9" w:rsidRDefault="004106ED" w:rsidP="00CE632C">
      <w:pPr>
        <w:tabs>
          <w:tab w:val="left" w:pos="3480"/>
        </w:tabs>
        <w:ind w:firstLine="567"/>
        <w:jc w:val="center"/>
        <w:rPr>
          <w:rFonts w:ascii="Times New Roman" w:hAnsi="Times New Roman" w:cs="Times New Roman"/>
          <w:sz w:val="24"/>
          <w:szCs w:val="24"/>
        </w:rPr>
      </w:pPr>
      <w:r>
        <w:rPr>
          <w:rFonts w:ascii="Times New Roman" w:hAnsi="Times New Roman" w:cs="Times New Roman"/>
          <w:sz w:val="24"/>
          <w:szCs w:val="24"/>
        </w:rPr>
        <w:t xml:space="preserve">14 </w:t>
      </w:r>
      <w:r w:rsidR="00A6511A">
        <w:rPr>
          <w:rFonts w:ascii="Times New Roman" w:hAnsi="Times New Roman" w:cs="Times New Roman"/>
          <w:sz w:val="24"/>
          <w:szCs w:val="24"/>
        </w:rPr>
        <w:t>pav. Respondentų pozicija, kiek verslumo ugdymas yra prasmingas 1-4 ir 5-8 klasėse</w:t>
      </w:r>
      <w:r w:rsidR="00F1592C">
        <w:rPr>
          <w:rFonts w:ascii="Times New Roman" w:hAnsi="Times New Roman" w:cs="Times New Roman"/>
          <w:sz w:val="24"/>
          <w:szCs w:val="24"/>
        </w:rPr>
        <w:t xml:space="preserve"> (proc.)</w:t>
      </w:r>
    </w:p>
    <w:p w:rsidR="00E4203E" w:rsidRDefault="000616EC" w:rsidP="00CE632C">
      <w:pPr>
        <w:tabs>
          <w:tab w:val="left" w:pos="3480"/>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Teorinėje darbo dalyje buvo nurodyta, kad autoriai (Jelagaitė A., Vijeikis </w:t>
      </w:r>
      <w:r w:rsidR="00747A96">
        <w:rPr>
          <w:rFonts w:ascii="Times New Roman" w:hAnsi="Times New Roman" w:cs="Times New Roman"/>
          <w:sz w:val="24"/>
          <w:szCs w:val="24"/>
        </w:rPr>
        <w:t>J., 2012)</w:t>
      </w:r>
      <w:r>
        <w:rPr>
          <w:rFonts w:ascii="Times New Roman" w:hAnsi="Times New Roman" w:cs="Times New Roman"/>
          <w:sz w:val="24"/>
          <w:szCs w:val="24"/>
        </w:rPr>
        <w:t xml:space="preserve"> yra nuomonės, jog verslumo ugdymas turi būti įtrauktas į visų pakopų ugdymą įskaitant pradinę, pagrindinę, vidurinę ir aukštąją mokyklas. Vertinant diagramos duomenis, matyti, kad dauguma mokytojų </w:t>
      </w:r>
      <w:r w:rsidR="006F39C9">
        <w:rPr>
          <w:rFonts w:ascii="Times New Roman" w:hAnsi="Times New Roman" w:cs="Times New Roman"/>
          <w:sz w:val="24"/>
          <w:szCs w:val="24"/>
        </w:rPr>
        <w:t xml:space="preserve">linkę manyti kitaip, teigdami, </w:t>
      </w:r>
      <w:r>
        <w:rPr>
          <w:rFonts w:ascii="Times New Roman" w:hAnsi="Times New Roman" w:cs="Times New Roman"/>
          <w:sz w:val="24"/>
          <w:szCs w:val="24"/>
        </w:rPr>
        <w:t xml:space="preserve">kad verslumo ugdymas </w:t>
      </w:r>
      <w:r w:rsidR="00AB4348">
        <w:rPr>
          <w:rFonts w:ascii="Times New Roman" w:hAnsi="Times New Roman" w:cs="Times New Roman"/>
          <w:sz w:val="24"/>
          <w:szCs w:val="24"/>
        </w:rPr>
        <w:t>ne</w:t>
      </w:r>
      <w:r>
        <w:rPr>
          <w:rFonts w:ascii="Times New Roman" w:hAnsi="Times New Roman" w:cs="Times New Roman"/>
          <w:sz w:val="24"/>
          <w:szCs w:val="24"/>
        </w:rPr>
        <w:t>būtų prasmingas pradinėje mokykloje, t.y. 1 – 4 klasėje.</w:t>
      </w:r>
      <w:r w:rsidR="00747A96">
        <w:rPr>
          <w:rFonts w:ascii="Times New Roman" w:hAnsi="Times New Roman" w:cs="Times New Roman"/>
          <w:sz w:val="24"/>
          <w:szCs w:val="24"/>
        </w:rPr>
        <w:t xml:space="preserve"> Net 7,83 proc. apklaustų respondentų mano, jog verslumo ugdymas pradinėse klasėse yra visiškai neprasmingas. Žiūrint į tai, kokia didelė verslumo ugdymo reikšmė yra šiandieniniame jauno žmogaus gyvenime, galima įžvelgti problemą dėl tokios respondentų nuomonės</w:t>
      </w:r>
      <w:r w:rsidR="00AB4348">
        <w:rPr>
          <w:rFonts w:ascii="Times New Roman" w:hAnsi="Times New Roman" w:cs="Times New Roman"/>
          <w:sz w:val="24"/>
          <w:szCs w:val="24"/>
        </w:rPr>
        <w:t>, kadangi mokytojas yra pagrindinis mokinių verslumą sąlygojantis veiksnys</w:t>
      </w:r>
      <w:r w:rsidR="00747A96">
        <w:rPr>
          <w:rFonts w:ascii="Times New Roman" w:hAnsi="Times New Roman" w:cs="Times New Roman"/>
          <w:sz w:val="24"/>
          <w:szCs w:val="24"/>
        </w:rPr>
        <w:t xml:space="preserve">. </w:t>
      </w:r>
      <w:r w:rsidR="00E92B6B">
        <w:rPr>
          <w:rFonts w:ascii="Times New Roman" w:hAnsi="Times New Roman" w:cs="Times New Roman"/>
          <w:sz w:val="24"/>
          <w:szCs w:val="24"/>
        </w:rPr>
        <w:t>43,37 proc. tyrime dalyvavusių mokytojų (t.y. 72 mokytojai) mano, kad 1-4 klasėje ugdyti verslumo ugdymą yra iš dalies neprasminga. Galima teigti, kad ši nuomonė taip pat labiau</w:t>
      </w:r>
      <w:r w:rsidR="00AB4348">
        <w:rPr>
          <w:rFonts w:ascii="Times New Roman" w:hAnsi="Times New Roman" w:cs="Times New Roman"/>
          <w:sz w:val="24"/>
          <w:szCs w:val="24"/>
        </w:rPr>
        <w:t xml:space="preserve"> yra</w:t>
      </w:r>
      <w:r w:rsidR="00E92B6B">
        <w:rPr>
          <w:rFonts w:ascii="Times New Roman" w:hAnsi="Times New Roman" w:cs="Times New Roman"/>
          <w:sz w:val="24"/>
          <w:szCs w:val="24"/>
        </w:rPr>
        <w:t xml:space="preserve"> susijusi su neigiamu verslumo ugdymo vertinimu pradinėje mokykloje. Tokį mokytojų nuomonių pasiskirstymą galėjo lemti tai, kad dauguma jų yra </w:t>
      </w:r>
      <w:r w:rsidR="00E92B6B">
        <w:rPr>
          <w:rFonts w:ascii="Times New Roman" w:hAnsi="Times New Roman" w:cs="Times New Roman"/>
          <w:sz w:val="24"/>
          <w:szCs w:val="24"/>
        </w:rPr>
        <w:lastRenderedPageBreak/>
        <w:t>vidurinio ugdymo pakopos mokytojai, labiau orientuoti į vyresnių klasių ugdymą, projektines veiklas, ir tai jiems gali sietis su tuo, kad tik vyresnių klasių mokiniai geba suprasti ir ugdyti verslumo gebėjimus ir asmenines savybes (rizikos valdymas, žinios apie verslo kūrimą, gebėjimas „parduoti“ savo idėjas ir kt.).</w:t>
      </w:r>
    </w:p>
    <w:p w:rsidR="00AF773F" w:rsidRDefault="0077493E" w:rsidP="00CE632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Analizuojant respondentų atsakymus</w:t>
      </w:r>
      <w:r w:rsidR="006F39C9">
        <w:rPr>
          <w:rFonts w:ascii="Times New Roman" w:hAnsi="Times New Roman" w:cs="Times New Roman"/>
          <w:sz w:val="24"/>
          <w:szCs w:val="24"/>
        </w:rPr>
        <w:t xml:space="preserve"> dėl verslumo ugdymo 5-8 klasėse ryškėja panaši nuomonė. Daugelis apklaustų mokytojų (37,35 proc.) mano, kad verslumo ugdymas šios pakopos ugdyme yra nei prasmingas, nei neprasmingas. Vyrauja gana skeptiškas požiūris į tai, ar reikalinga ir prasminga ugdyti verslumą šiandieninėje mokykloje, kadangi tik 9,04 proc. mokytojų sutiko, kad tai yra labai prasmingas dalykas 5-8 klasėse. </w:t>
      </w:r>
    </w:p>
    <w:p w:rsidR="00AF773F" w:rsidRPr="00AF773F" w:rsidRDefault="00AF773F" w:rsidP="00CE632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Svarbu nustatyti, kiek verslumo ugdymas respondentams yra pras</w:t>
      </w:r>
      <w:r w:rsidR="004106ED">
        <w:rPr>
          <w:rFonts w:ascii="Times New Roman" w:hAnsi="Times New Roman" w:cs="Times New Roman"/>
          <w:sz w:val="24"/>
          <w:szCs w:val="24"/>
        </w:rPr>
        <w:t>mingas gimnazijos klasėse (žr. 15</w:t>
      </w:r>
      <w:r>
        <w:rPr>
          <w:rFonts w:ascii="Times New Roman" w:hAnsi="Times New Roman" w:cs="Times New Roman"/>
          <w:sz w:val="24"/>
          <w:szCs w:val="24"/>
        </w:rPr>
        <w:t xml:space="preserve"> pav.).</w:t>
      </w:r>
    </w:p>
    <w:p w:rsidR="00AF773F" w:rsidRDefault="00AF773F" w:rsidP="00CE632C">
      <w:pPr>
        <w:tabs>
          <w:tab w:val="left" w:pos="3480"/>
        </w:tabs>
        <w:spacing w:line="360" w:lineRule="auto"/>
        <w:ind w:firstLine="567"/>
        <w:jc w:val="both"/>
        <w:rPr>
          <w:rFonts w:ascii="Times New Roman" w:hAnsi="Times New Roman" w:cs="Times New Roman"/>
          <w:sz w:val="24"/>
          <w:szCs w:val="24"/>
        </w:rPr>
      </w:pPr>
    </w:p>
    <w:p w:rsidR="00AF773F" w:rsidRDefault="00AB4348" w:rsidP="00CE632C">
      <w:pPr>
        <w:tabs>
          <w:tab w:val="left" w:pos="3480"/>
        </w:tabs>
        <w:spacing w:line="360" w:lineRule="auto"/>
        <w:ind w:firstLine="56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010025" cy="2647950"/>
            <wp:effectExtent l="19050" t="0" r="9525" b="0"/>
            <wp:docPr id="11"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srcRect/>
                    <a:stretch>
                      <a:fillRect/>
                    </a:stretch>
                  </pic:blipFill>
                  <pic:spPr bwMode="auto">
                    <a:xfrm>
                      <a:off x="0" y="0"/>
                      <a:ext cx="4010025" cy="2647950"/>
                    </a:xfrm>
                    <a:prstGeom prst="rect">
                      <a:avLst/>
                    </a:prstGeom>
                    <a:noFill/>
                    <a:ln w="9525">
                      <a:noFill/>
                      <a:miter lim="800000"/>
                      <a:headEnd/>
                      <a:tailEnd/>
                    </a:ln>
                  </pic:spPr>
                </pic:pic>
              </a:graphicData>
            </a:graphic>
          </wp:inline>
        </w:drawing>
      </w:r>
    </w:p>
    <w:p w:rsidR="00AF773F" w:rsidRPr="00257DBF" w:rsidRDefault="00AF773F" w:rsidP="00CE632C">
      <w:pPr>
        <w:ind w:firstLine="567"/>
        <w:jc w:val="center"/>
        <w:rPr>
          <w:rFonts w:ascii="Times New Roman" w:hAnsi="Times New Roman" w:cs="Times New Roman"/>
          <w:sz w:val="24"/>
          <w:szCs w:val="24"/>
        </w:rPr>
      </w:pPr>
      <w:r w:rsidRPr="00257DBF">
        <w:rPr>
          <w:rFonts w:ascii="Times New Roman" w:hAnsi="Times New Roman" w:cs="Times New Roman"/>
          <w:sz w:val="24"/>
          <w:szCs w:val="24"/>
        </w:rPr>
        <w:t xml:space="preserve">. </w:t>
      </w:r>
      <w:r w:rsidR="004106ED" w:rsidRPr="00257DBF">
        <w:rPr>
          <w:rFonts w:ascii="Times New Roman" w:hAnsi="Times New Roman" w:cs="Times New Roman"/>
          <w:sz w:val="24"/>
          <w:szCs w:val="24"/>
        </w:rPr>
        <w:t xml:space="preserve">15 </w:t>
      </w:r>
      <w:r w:rsidRPr="00257DBF">
        <w:rPr>
          <w:rFonts w:ascii="Times New Roman" w:hAnsi="Times New Roman" w:cs="Times New Roman"/>
          <w:sz w:val="24"/>
          <w:szCs w:val="24"/>
        </w:rPr>
        <w:t>pav.  Respondentų pozicija, kiek verslumo ugdymas yra prasmingas 9-10 ir 11-12 klasėse</w:t>
      </w:r>
      <w:r w:rsidR="00F1592C">
        <w:rPr>
          <w:rFonts w:ascii="Times New Roman" w:hAnsi="Times New Roman" w:cs="Times New Roman"/>
          <w:sz w:val="24"/>
          <w:szCs w:val="24"/>
        </w:rPr>
        <w:t xml:space="preserve"> (proc.)</w:t>
      </w:r>
    </w:p>
    <w:p w:rsidR="00CB36FC" w:rsidRDefault="00AF773F" w:rsidP="00CE632C">
      <w:pPr>
        <w:spacing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Tyrimo duomenys </w:t>
      </w:r>
      <w:r w:rsidR="00151A07">
        <w:rPr>
          <w:rFonts w:ascii="Times New Roman" w:hAnsi="Times New Roman" w:cs="Times New Roman"/>
          <w:sz w:val="24"/>
          <w:szCs w:val="24"/>
        </w:rPr>
        <w:t xml:space="preserve"> atskleidė, kad daugiau nei pusė (tiksliau 51,81 proc.) apklaustų mokytojų mano, kad verslumo ugdymas 9-10 klasėse yra iš dalies prasmingas. Tuo tarpu 20,48 proc. tyrime dalyvavusių respondentų</w:t>
      </w:r>
      <w:r w:rsidR="002E4297">
        <w:rPr>
          <w:rFonts w:ascii="Times New Roman" w:hAnsi="Times New Roman" w:cs="Times New Roman"/>
          <w:sz w:val="24"/>
          <w:szCs w:val="24"/>
        </w:rPr>
        <w:t xml:space="preserve"> pritaria, jog ugdyti verslumą 9 – 10 klasėse yra labai prasminga.</w:t>
      </w:r>
      <w:r w:rsidR="008F022D">
        <w:rPr>
          <w:rFonts w:ascii="Times New Roman" w:hAnsi="Times New Roman" w:cs="Times New Roman"/>
          <w:sz w:val="24"/>
          <w:szCs w:val="24"/>
        </w:rPr>
        <w:t xml:space="preserve"> Todėl galima teigti, kad šiose klasėse mokytojai būtų linkę ugdyti verslumą, mano, jog mokiniams tai būtų labai naudinga</w:t>
      </w:r>
      <w:r w:rsidR="00094965">
        <w:rPr>
          <w:rFonts w:ascii="Times New Roman" w:hAnsi="Times New Roman" w:cs="Times New Roman"/>
          <w:sz w:val="24"/>
          <w:szCs w:val="24"/>
        </w:rPr>
        <w:t xml:space="preserve">. </w:t>
      </w:r>
      <w:r w:rsidR="00125DCF">
        <w:rPr>
          <w:rFonts w:ascii="Times New Roman" w:hAnsi="Times New Roman" w:cs="Times New Roman"/>
          <w:sz w:val="24"/>
          <w:szCs w:val="24"/>
        </w:rPr>
        <w:t xml:space="preserve">Lietuvos švietimo sistema numato, </w:t>
      </w:r>
      <w:r w:rsidR="005622E6">
        <w:rPr>
          <w:rFonts w:ascii="Times New Roman" w:hAnsi="Times New Roman" w:cs="Times New Roman"/>
          <w:sz w:val="24"/>
          <w:szCs w:val="24"/>
        </w:rPr>
        <w:t xml:space="preserve">jog verslumas mokyklose privalomas ugdyti 9 ir 10 klasėse, o šiai programai skiriama tik 34 </w:t>
      </w:r>
      <w:r w:rsidR="00DF2DE1">
        <w:rPr>
          <w:rFonts w:ascii="Times New Roman" w:hAnsi="Times New Roman" w:cs="Times New Roman"/>
          <w:sz w:val="24"/>
          <w:szCs w:val="24"/>
        </w:rPr>
        <w:t xml:space="preserve">valandos. Tai nėra daug, tačiau mokytojai turi galimybę verslumą ugdyti per integruotas pamokas, todėl jo reikšmė vis tiek yra didelė ne tik ekonomikos bet ir kitose </w:t>
      </w:r>
      <w:r w:rsidR="00DF2DE1">
        <w:rPr>
          <w:rFonts w:ascii="Times New Roman" w:hAnsi="Times New Roman" w:cs="Times New Roman"/>
          <w:sz w:val="24"/>
          <w:szCs w:val="24"/>
        </w:rPr>
        <w:lastRenderedPageBreak/>
        <w:t>pamokose.</w:t>
      </w:r>
      <w:r w:rsidR="00094965">
        <w:rPr>
          <w:rFonts w:ascii="Times New Roman" w:hAnsi="Times New Roman" w:cs="Times New Roman"/>
          <w:sz w:val="24"/>
          <w:szCs w:val="24"/>
        </w:rPr>
        <w:t xml:space="preserve">Metodinėse rekomendacijose: </w:t>
      </w:r>
      <w:r w:rsidR="00094965" w:rsidRPr="00094965">
        <w:rPr>
          <w:rFonts w:ascii="Times New Roman" w:hAnsi="Times New Roman" w:cs="Times New Roman"/>
          <w:sz w:val="24"/>
          <w:szCs w:val="24"/>
        </w:rPr>
        <w:t>verslumo gebėjimų ugdymas 9-10 klasėse (2012)</w:t>
      </w:r>
      <w:r w:rsidR="00DF2DE1">
        <w:rPr>
          <w:rFonts w:ascii="Times New Roman" w:hAnsi="Times New Roman" w:cs="Times New Roman"/>
          <w:sz w:val="24"/>
          <w:szCs w:val="24"/>
        </w:rPr>
        <w:t xml:space="preserve"> mokytojai yra skatinami kurti ir skatinti mokinius dalyvauti mokomosiose mokinių bendrovėse. Kaip nurodyta metodinėje rekomendacijoje, mokomosios mokinių bendrovės daro teigiamą poveikį mokytojų motyvacijai, o taip pat padeda įgyvendinti verslumo ugdymo tikslą – išugdyti asmenybę, kuri geba atsakingai ir savarankiškai veikti.</w:t>
      </w:r>
    </w:p>
    <w:p w:rsidR="00557808" w:rsidRDefault="00802B12" w:rsidP="00CE632C">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Analizuojant, kaip respondentai įvertino verslumo ugdymo prasmingumą 11-12 klasėse, matyti, kad rezultatai yra kur kas geresni lyginant su 9-10 klase ir verslumo ugdymo pagrindinėje mokykloje (5-8 klasės). Net 44,58 proc. tyrime dalyvavusių respondentų mano, jog  verslumo ugdymas vyriausių klasių mokiniams yra labai prasmingas. Daugiau negu pusė apklaustų mokytojų</w:t>
      </w:r>
      <w:r w:rsidR="00BC5B11">
        <w:rPr>
          <w:rFonts w:ascii="Times New Roman" w:hAnsi="Times New Roman" w:cs="Times New Roman"/>
          <w:sz w:val="24"/>
          <w:szCs w:val="24"/>
        </w:rPr>
        <w:t xml:space="preserve"> (51,20 proc.)</w:t>
      </w:r>
      <w:r>
        <w:rPr>
          <w:rFonts w:ascii="Times New Roman" w:hAnsi="Times New Roman" w:cs="Times New Roman"/>
          <w:sz w:val="24"/>
          <w:szCs w:val="24"/>
        </w:rPr>
        <w:t xml:space="preserve"> verslumo ugdymą vertina kaip iš dalies prasmingą. Tai šiek tiek žemesnis vertinimas, tačiau galima teigti, kad </w:t>
      </w:r>
      <w:r w:rsidR="00BC5B11">
        <w:rPr>
          <w:rFonts w:ascii="Times New Roman" w:hAnsi="Times New Roman" w:cs="Times New Roman"/>
          <w:sz w:val="24"/>
          <w:szCs w:val="24"/>
        </w:rPr>
        <w:t xml:space="preserve">toks požiūris vis tiek įrodo, jog verslumo ugdymas vidurinio ugdymo 11-12 klasėse yra prasmingas. </w:t>
      </w:r>
      <w:r w:rsidR="006D5FE1">
        <w:rPr>
          <w:rFonts w:ascii="Times New Roman" w:hAnsi="Times New Roman" w:cs="Times New Roman"/>
          <w:sz w:val="24"/>
          <w:szCs w:val="24"/>
        </w:rPr>
        <w:t>Tokią mokytojų nuomonę galėjo lemti tai, kad jie dėsto 9, 10, 11, 12 klasių mokiniams, o pagal Bendrąsias ugdymo programas šiose klasėse turi būti ugdomas verslumas.</w:t>
      </w:r>
      <w:r w:rsidR="0098723B">
        <w:rPr>
          <w:rFonts w:ascii="Times New Roman" w:hAnsi="Times New Roman" w:cs="Times New Roman"/>
          <w:sz w:val="24"/>
          <w:szCs w:val="24"/>
        </w:rPr>
        <w:t xml:space="preserve"> Tik 4,22 proc. respondentų mano, kad verslumo ugdymas 11-12 klasių mokiniams iš dalies nėra prasmingas. </w:t>
      </w:r>
      <w:r w:rsidR="00557808">
        <w:rPr>
          <w:rFonts w:ascii="Times New Roman" w:hAnsi="Times New Roman" w:cs="Times New Roman"/>
          <w:sz w:val="24"/>
          <w:szCs w:val="24"/>
        </w:rPr>
        <w:t>Svarbu akcentuoti tai</w:t>
      </w:r>
      <w:r w:rsidR="00A052DC">
        <w:rPr>
          <w:rFonts w:ascii="Times New Roman" w:hAnsi="Times New Roman" w:cs="Times New Roman"/>
          <w:sz w:val="24"/>
          <w:szCs w:val="24"/>
        </w:rPr>
        <w:t>,</w:t>
      </w:r>
      <w:r w:rsidR="00557808">
        <w:rPr>
          <w:rFonts w:ascii="Times New Roman" w:hAnsi="Times New Roman" w:cs="Times New Roman"/>
          <w:sz w:val="24"/>
          <w:szCs w:val="24"/>
        </w:rPr>
        <w:t xml:space="preserve"> kad nors </w:t>
      </w:r>
      <w:r w:rsidR="00A052DC">
        <w:rPr>
          <w:rFonts w:ascii="Times New Roman" w:hAnsi="Times New Roman" w:cs="Times New Roman"/>
          <w:sz w:val="24"/>
          <w:szCs w:val="24"/>
        </w:rPr>
        <w:t>dauguma mokytojų</w:t>
      </w:r>
      <w:r w:rsidR="00557808">
        <w:rPr>
          <w:rFonts w:ascii="Times New Roman" w:hAnsi="Times New Roman" w:cs="Times New Roman"/>
          <w:sz w:val="24"/>
          <w:szCs w:val="24"/>
        </w:rPr>
        <w:t xml:space="preserve"> verslumo ugdymą 11-12 klasėse vertina kaip  prasmingą, tačiau šiandieninėje mokykloje ekonomikos ir verslumo dalykas šiose klasėse gali būti kaip pasirenkamas ir dėstomas ne visose mokyklose, priklausomai, ar švietimo įstaiga turi specialistus šiam dalykui ir </w:t>
      </w:r>
      <w:r w:rsidR="00A052DC">
        <w:rPr>
          <w:rFonts w:ascii="Times New Roman" w:hAnsi="Times New Roman" w:cs="Times New Roman"/>
          <w:sz w:val="24"/>
          <w:szCs w:val="24"/>
        </w:rPr>
        <w:t xml:space="preserve">ar </w:t>
      </w:r>
      <w:r w:rsidR="00557808">
        <w:rPr>
          <w:rFonts w:ascii="Times New Roman" w:hAnsi="Times New Roman" w:cs="Times New Roman"/>
          <w:sz w:val="24"/>
          <w:szCs w:val="24"/>
        </w:rPr>
        <w:t>gali tai pasiūlyti. Tikėtina, kad ekonomikos ir verslumo programai mokyklos</w:t>
      </w:r>
      <w:r w:rsidR="00A052DC">
        <w:rPr>
          <w:rFonts w:ascii="Times New Roman" w:hAnsi="Times New Roman" w:cs="Times New Roman"/>
          <w:sz w:val="24"/>
          <w:szCs w:val="24"/>
        </w:rPr>
        <w:t>e</w:t>
      </w:r>
      <w:r w:rsidR="00557808">
        <w:rPr>
          <w:rFonts w:ascii="Times New Roman" w:hAnsi="Times New Roman" w:cs="Times New Roman"/>
          <w:sz w:val="24"/>
          <w:szCs w:val="24"/>
        </w:rPr>
        <w:t xml:space="preserve"> 11-12 klasėse tapus privalomu dalyku, mokytojų nuomonė, kad verslumo ugdymas šiandienos mokykloje yra naudingas bei prasmingas, dar labiau sustiprėtų.</w:t>
      </w:r>
    </w:p>
    <w:p w:rsidR="00CB36FC" w:rsidRDefault="0098723B" w:rsidP="00CE632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Respondentų nuomonė šiuo klausimu sutapo su 2007 metais atliktu švietimo subjektų tyrimo rezultatais, kuriuos pateikė Jelagaitė A. ir  Vijeikis J.</w:t>
      </w:r>
      <w:r w:rsidR="00A052DC">
        <w:rPr>
          <w:rFonts w:ascii="Times New Roman" w:hAnsi="Times New Roman" w:cs="Times New Roman"/>
          <w:sz w:val="24"/>
          <w:szCs w:val="24"/>
        </w:rPr>
        <w:t xml:space="preserve"> (2012).</w:t>
      </w:r>
      <w:r>
        <w:rPr>
          <w:rFonts w:ascii="Times New Roman" w:hAnsi="Times New Roman" w:cs="Times New Roman"/>
          <w:sz w:val="24"/>
          <w:szCs w:val="24"/>
        </w:rPr>
        <w:t xml:space="preserve"> Švietimo subjektų  tyrimo rezultatai parodė, kad dauguma jame dalyvavusių respondentų (37,6 proc.) </w:t>
      </w:r>
      <w:r w:rsidR="00844EA5">
        <w:rPr>
          <w:rFonts w:ascii="Times New Roman" w:hAnsi="Times New Roman" w:cs="Times New Roman"/>
          <w:sz w:val="24"/>
          <w:szCs w:val="24"/>
        </w:rPr>
        <w:t>mano, jog verslumo ugdymas turi būti pradedamas ugdyti viduriniame ugdyme, t.y. 9, 10, 11, 12 klasėse.</w:t>
      </w:r>
      <w:r w:rsidR="00A052DC">
        <w:rPr>
          <w:rFonts w:ascii="Times New Roman" w:hAnsi="Times New Roman" w:cs="Times New Roman"/>
          <w:sz w:val="24"/>
          <w:szCs w:val="24"/>
        </w:rPr>
        <w:t xml:space="preserve"> Todėl  remiantis šiais duomenimis galima teigti, kad verslumo ugdymas labiausiai prasmingas vidurinėje mokykloje (gimnazijoje).</w:t>
      </w:r>
    </w:p>
    <w:p w:rsidR="00125DCF" w:rsidRDefault="00040843" w:rsidP="00CE632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Tyrime dalyvaujantys respondentai turėjo įvertinti verslumo ugdymo prasmin</w:t>
      </w:r>
      <w:r w:rsidR="00E54E0B">
        <w:rPr>
          <w:rFonts w:ascii="Times New Roman" w:hAnsi="Times New Roman" w:cs="Times New Roman"/>
          <w:sz w:val="24"/>
          <w:szCs w:val="24"/>
        </w:rPr>
        <w:t>gumą jų dėstomose disciplinose (žr.</w:t>
      </w:r>
      <w:r w:rsidR="004106ED">
        <w:rPr>
          <w:rFonts w:ascii="Times New Roman" w:hAnsi="Times New Roman" w:cs="Times New Roman"/>
          <w:sz w:val="24"/>
          <w:szCs w:val="24"/>
        </w:rPr>
        <w:t>16</w:t>
      </w:r>
      <w:r w:rsidR="00BC4A43">
        <w:rPr>
          <w:rFonts w:ascii="Times New Roman" w:hAnsi="Times New Roman" w:cs="Times New Roman"/>
          <w:sz w:val="24"/>
          <w:szCs w:val="24"/>
        </w:rPr>
        <w:t xml:space="preserve"> pav.)</w:t>
      </w:r>
    </w:p>
    <w:p w:rsidR="003C4962" w:rsidRDefault="003C4962" w:rsidP="00CE632C">
      <w:pPr>
        <w:spacing w:line="360" w:lineRule="auto"/>
        <w:ind w:firstLine="567"/>
        <w:jc w:val="center"/>
        <w:rPr>
          <w:rFonts w:ascii="Times New Roman" w:hAnsi="Times New Roman" w:cs="Times New Roman"/>
          <w:sz w:val="24"/>
          <w:szCs w:val="24"/>
        </w:rPr>
      </w:pPr>
      <w:r w:rsidRPr="003C4962">
        <w:rPr>
          <w:rFonts w:ascii="Times New Roman" w:hAnsi="Times New Roman" w:cs="Times New Roman"/>
          <w:noProof/>
          <w:sz w:val="24"/>
          <w:szCs w:val="24"/>
        </w:rPr>
        <w:lastRenderedPageBreak/>
        <w:drawing>
          <wp:inline distT="0" distB="0" distL="0" distR="0">
            <wp:extent cx="3933825" cy="2124075"/>
            <wp:effectExtent l="19050" t="0" r="9525" b="0"/>
            <wp:docPr id="6"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3C4962" w:rsidRPr="00257DBF" w:rsidRDefault="004106ED" w:rsidP="00CE632C">
      <w:pPr>
        <w:ind w:firstLine="567"/>
        <w:jc w:val="center"/>
        <w:rPr>
          <w:rFonts w:ascii="Times New Roman" w:hAnsi="Times New Roman" w:cs="Times New Roman"/>
          <w:sz w:val="24"/>
          <w:szCs w:val="24"/>
        </w:rPr>
      </w:pPr>
      <w:r w:rsidRPr="00257DBF">
        <w:rPr>
          <w:rFonts w:ascii="Times New Roman" w:hAnsi="Times New Roman" w:cs="Times New Roman"/>
          <w:sz w:val="24"/>
          <w:szCs w:val="24"/>
        </w:rPr>
        <w:t>16</w:t>
      </w:r>
      <w:r w:rsidR="003C4962" w:rsidRPr="00257DBF">
        <w:rPr>
          <w:rFonts w:ascii="Times New Roman" w:hAnsi="Times New Roman" w:cs="Times New Roman"/>
          <w:sz w:val="24"/>
          <w:szCs w:val="24"/>
        </w:rPr>
        <w:t xml:space="preserve"> pav. Respondentų nuomonė, kiek verslumo ugdymas yra prasmingas jų dalyko pamokose</w:t>
      </w:r>
      <w:r w:rsidR="00F1592C">
        <w:rPr>
          <w:rFonts w:ascii="Times New Roman" w:hAnsi="Times New Roman" w:cs="Times New Roman"/>
          <w:sz w:val="24"/>
          <w:szCs w:val="24"/>
        </w:rPr>
        <w:t xml:space="preserve"> (proc.)</w:t>
      </w:r>
    </w:p>
    <w:p w:rsidR="003C4962" w:rsidRDefault="00BC4A43" w:rsidP="00CE632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Pavaizduotoje diagramoje galima įžvelgti vyraujančią nuomonę. Du požiūriai pasiskirstė beveik vienodai. Net 33,73 proc. respondentų mano, kad jų dalyko pamokose verslumo ugdymas yra iš dalies prasmingas. </w:t>
      </w:r>
      <w:r w:rsidR="009D06D6">
        <w:rPr>
          <w:rFonts w:ascii="Times New Roman" w:hAnsi="Times New Roman" w:cs="Times New Roman"/>
          <w:sz w:val="24"/>
          <w:szCs w:val="24"/>
        </w:rPr>
        <w:t>Tik 31 mokytojas (18,67 proc.) mano, kad verslumo ugdymas yra labai prasmingas jų pamokoje. Lyginant su visų respondentų skaičiumi, tokiam požiūriui pritarė nedaug mokytojų. Didžiausia jų dalis tai ekono</w:t>
      </w:r>
      <w:r w:rsidR="004A0E28">
        <w:rPr>
          <w:rFonts w:ascii="Times New Roman" w:hAnsi="Times New Roman" w:cs="Times New Roman"/>
          <w:sz w:val="24"/>
          <w:szCs w:val="24"/>
        </w:rPr>
        <w:t xml:space="preserve">mikos, informatiko mokytojai, tiesiogiai siejasi su verslumu, universitetuose yra išklausę verslo pagrindų kursą.Daugiau mokytojų pasisakė už tai, kad verslumo ugdymas yra nei prasmingas nei neprasmingas jų pamokose (34,94 proc.). Tokį didelį abejingumą dėl verslumo ugdymo prasmingumo respondentų pamokose galėjo lemti tai, kad mokytojams, kurie nedėsto ekonomikos ir verslumo, informatikos pamokų, trūksta verslumo žinių bei mokomosios medžiagos, kaip būtų galima integruoti verslumą į jų pamokas. </w:t>
      </w:r>
    </w:p>
    <w:p w:rsidR="00C21145" w:rsidRDefault="00ED09E6" w:rsidP="00CE632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Išnagrinėjus respondentų nuomonę dėl verslumo ugdymo prasmingumo šiandieninėje mokykloje ir jų dalyko pamokose, ir nustačius, kuriose klasėse verslumo ugdymas yra naudingiausias, būtų tikslingas nustatyti, kokie verslumo ugdymo būdai yra efektyviausi. Tyrime dalyvavusių respondentų buvo paprašyta įvertinti, kokiu būdu mokykloje turėtų būti ugdomas verslumas (žr. </w:t>
      </w:r>
      <w:r w:rsidR="004106ED">
        <w:rPr>
          <w:rFonts w:ascii="Times New Roman" w:hAnsi="Times New Roman" w:cs="Times New Roman"/>
          <w:sz w:val="24"/>
          <w:szCs w:val="24"/>
        </w:rPr>
        <w:t>17</w:t>
      </w:r>
      <w:r>
        <w:rPr>
          <w:rFonts w:ascii="Times New Roman" w:hAnsi="Times New Roman" w:cs="Times New Roman"/>
          <w:sz w:val="24"/>
          <w:szCs w:val="24"/>
        </w:rPr>
        <w:t xml:space="preserve"> pav.)</w:t>
      </w:r>
    </w:p>
    <w:p w:rsidR="00ED09E6" w:rsidRPr="004A0E28" w:rsidRDefault="00ED09E6" w:rsidP="00CE632C">
      <w:pPr>
        <w:spacing w:line="360" w:lineRule="auto"/>
        <w:ind w:firstLine="567"/>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352925" cy="2611755"/>
            <wp:effectExtent l="19050" t="0" r="9525" b="0"/>
            <wp:docPr id="15"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srcRect/>
                    <a:stretch>
                      <a:fillRect/>
                    </a:stretch>
                  </pic:blipFill>
                  <pic:spPr bwMode="auto">
                    <a:xfrm>
                      <a:off x="0" y="0"/>
                      <a:ext cx="4349766" cy="2609859"/>
                    </a:xfrm>
                    <a:prstGeom prst="rect">
                      <a:avLst/>
                    </a:prstGeom>
                    <a:noFill/>
                    <a:ln w="9525">
                      <a:noFill/>
                      <a:miter lim="800000"/>
                      <a:headEnd/>
                      <a:tailEnd/>
                    </a:ln>
                  </pic:spPr>
                </pic:pic>
              </a:graphicData>
            </a:graphic>
          </wp:inline>
        </w:drawing>
      </w:r>
    </w:p>
    <w:p w:rsidR="009D06D6" w:rsidRPr="00257DBF" w:rsidRDefault="004106ED" w:rsidP="00CE632C">
      <w:pPr>
        <w:spacing w:line="360" w:lineRule="auto"/>
        <w:ind w:firstLine="567"/>
        <w:jc w:val="center"/>
        <w:rPr>
          <w:rFonts w:ascii="Times New Roman" w:hAnsi="Times New Roman" w:cs="Times New Roman"/>
          <w:sz w:val="24"/>
          <w:szCs w:val="24"/>
        </w:rPr>
      </w:pPr>
      <w:r w:rsidRPr="00257DBF">
        <w:rPr>
          <w:rFonts w:ascii="Times New Roman" w:hAnsi="Times New Roman" w:cs="Times New Roman"/>
          <w:sz w:val="24"/>
          <w:szCs w:val="24"/>
        </w:rPr>
        <w:t>17</w:t>
      </w:r>
      <w:r w:rsidR="00ED09E6" w:rsidRPr="00257DBF">
        <w:rPr>
          <w:rFonts w:ascii="Times New Roman" w:hAnsi="Times New Roman" w:cs="Times New Roman"/>
          <w:sz w:val="24"/>
          <w:szCs w:val="24"/>
        </w:rPr>
        <w:t xml:space="preserve"> pav. Respondentų nuomonė dėl to, kokiu būdu turėtų būti ugdomas verslumas</w:t>
      </w:r>
    </w:p>
    <w:p w:rsidR="00F74099" w:rsidRDefault="00F74099" w:rsidP="00CE632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Respondentai turėjo galimybę pasirinkti daugiau negu vieną, jų manymu, tinkamą atsakymo variantą dėl verslumo ugdymo būdų. Kaip matyti diagramoje, mokytojai mano, kad labiausiai verslumui ugdyti mokykloje tinka projektine veikla (variantas d)</w:t>
      </w:r>
      <w:r w:rsidR="006600CB">
        <w:rPr>
          <w:rFonts w:ascii="Times New Roman" w:hAnsi="Times New Roman" w:cs="Times New Roman"/>
          <w:sz w:val="24"/>
          <w:szCs w:val="24"/>
        </w:rPr>
        <w:t>. Šis verslumo ugdymo būdas buvo pasirinktas daugiausiai kartų</w:t>
      </w:r>
      <w:r>
        <w:rPr>
          <w:rFonts w:ascii="Times New Roman" w:hAnsi="Times New Roman" w:cs="Times New Roman"/>
          <w:sz w:val="24"/>
          <w:szCs w:val="24"/>
        </w:rPr>
        <w:t xml:space="preserve">. </w:t>
      </w:r>
      <w:r w:rsidR="007863D8" w:rsidRPr="007863D8">
        <w:rPr>
          <w:rFonts w:ascii="Times New Roman" w:hAnsi="Times New Roman" w:cs="Times New Roman"/>
          <w:sz w:val="24"/>
          <w:szCs w:val="24"/>
        </w:rPr>
        <w:t xml:space="preserve">Tai patvirtina L. Gegieckienės, A. Graikšienės (2009)požiūrį į projektines veiklas. </w:t>
      </w:r>
      <w:r w:rsidR="006600CB" w:rsidRPr="007863D8">
        <w:rPr>
          <w:rFonts w:ascii="Times New Roman" w:hAnsi="Times New Roman" w:cs="Times New Roman"/>
          <w:sz w:val="24"/>
          <w:szCs w:val="24"/>
        </w:rPr>
        <w:t>Da</w:t>
      </w:r>
      <w:r w:rsidR="006600CB">
        <w:rPr>
          <w:rFonts w:ascii="Times New Roman" w:hAnsi="Times New Roman" w:cs="Times New Roman"/>
          <w:sz w:val="24"/>
          <w:szCs w:val="24"/>
        </w:rPr>
        <w:t xml:space="preserve">ug mokytojų yra nuomonės, kad verslumas turėtų būti </w:t>
      </w:r>
      <w:r w:rsidR="00EF633E">
        <w:rPr>
          <w:rFonts w:ascii="Times New Roman" w:hAnsi="Times New Roman" w:cs="Times New Roman"/>
          <w:sz w:val="24"/>
          <w:szCs w:val="24"/>
        </w:rPr>
        <w:t>integruotas į matematikos ir/arba ekonomikos ir/arba geografijos pamokas, tokia nuomonė buvo pareikšta 55 kartus. Didesnė dalis šį ugdymo būdą pasirinkę mokytojai verslumą suvokia siauresne ir paprastesne prasme, t.y. verslumas jiems</w:t>
      </w:r>
      <w:r w:rsidR="007A2666">
        <w:rPr>
          <w:rFonts w:ascii="Times New Roman" w:hAnsi="Times New Roman" w:cs="Times New Roman"/>
          <w:sz w:val="24"/>
          <w:szCs w:val="24"/>
        </w:rPr>
        <w:t xml:space="preserve"> siejasi su verslo įkūrimu ir jo įgyvendinimu.</w:t>
      </w:r>
      <w:r w:rsidR="00EF633E">
        <w:rPr>
          <w:rFonts w:ascii="Times New Roman" w:hAnsi="Times New Roman" w:cs="Times New Roman"/>
          <w:sz w:val="24"/>
          <w:szCs w:val="24"/>
        </w:rPr>
        <w:t xml:space="preserve">  Kur kas platesnis požiūris į verslumo ugdymą ugdymą parodo tai, kad net 53 kartus mokytojai sutiko su nuomone, kad verslumas turi būti ugdomas integruojant jį į visas pamokas (variantas c).</w:t>
      </w:r>
    </w:p>
    <w:p w:rsidR="00132F7C" w:rsidRPr="00132F7C" w:rsidRDefault="00132F7C" w:rsidP="007C5672">
      <w:pPr>
        <w:pStyle w:val="Heading2"/>
      </w:pPr>
      <w:bookmarkStart w:id="17" w:name="_Toc374546461"/>
      <w:r w:rsidRPr="00132F7C">
        <w:t>3.4. Metodinių priemonių ir metodų/formų, skirtų verslumo ugdymui</w:t>
      </w:r>
      <w:r>
        <w:t>,</w:t>
      </w:r>
      <w:r w:rsidRPr="00132F7C">
        <w:t xml:space="preserve"> praktinio naudojimo gimnazijoje analizė</w:t>
      </w:r>
      <w:bookmarkEnd w:id="17"/>
    </w:p>
    <w:p w:rsidR="00977920" w:rsidRDefault="00AD0CE3" w:rsidP="00CE632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Ugdant </w:t>
      </w:r>
      <w:r w:rsidR="002A7545">
        <w:rPr>
          <w:rFonts w:ascii="Times New Roman" w:hAnsi="Times New Roman" w:cs="Times New Roman"/>
          <w:sz w:val="24"/>
          <w:szCs w:val="24"/>
        </w:rPr>
        <w:t>verslumą</w:t>
      </w:r>
      <w:r>
        <w:rPr>
          <w:rFonts w:ascii="Times New Roman" w:hAnsi="Times New Roman" w:cs="Times New Roman"/>
          <w:sz w:val="24"/>
          <w:szCs w:val="24"/>
        </w:rPr>
        <w:t xml:space="preserve"> ekonomikos pamokose ar integruojant verslumą į kitų disciplinų pamokas, labai svarbu metodinės priemonės (vadovėliai ir kita mokomoji medžiaga), kurios padeda pedagogams planuoti pamoką</w:t>
      </w:r>
      <w:r w:rsidR="002A7545">
        <w:rPr>
          <w:rFonts w:ascii="Times New Roman" w:hAnsi="Times New Roman" w:cs="Times New Roman"/>
          <w:sz w:val="24"/>
          <w:szCs w:val="24"/>
        </w:rPr>
        <w:t>, ugdyti mokinių verslumą nenutolstan</w:t>
      </w:r>
      <w:r w:rsidR="00CA6C67">
        <w:rPr>
          <w:rFonts w:ascii="Times New Roman" w:hAnsi="Times New Roman" w:cs="Times New Roman"/>
          <w:sz w:val="24"/>
          <w:szCs w:val="24"/>
        </w:rPr>
        <w:t>t nuo ugdymo proceso turinio. Tyrime dalyvaujantiems respondentams reikėjo įvertinti, kaip jie yra susipažinę su pateiktomis anketoje verslumo ugdymui skirtomis metodinėmis priemonėmis, skirtoms pedagogams. (žr</w:t>
      </w:r>
      <w:r w:rsidR="004106ED">
        <w:rPr>
          <w:rFonts w:ascii="Times New Roman" w:hAnsi="Times New Roman" w:cs="Times New Roman"/>
          <w:sz w:val="24"/>
          <w:szCs w:val="24"/>
        </w:rPr>
        <w:t>. 18</w:t>
      </w:r>
      <w:r w:rsidR="00CA6C67">
        <w:rPr>
          <w:rFonts w:ascii="Times New Roman" w:hAnsi="Times New Roman" w:cs="Times New Roman"/>
          <w:sz w:val="24"/>
          <w:szCs w:val="24"/>
        </w:rPr>
        <w:t xml:space="preserve"> pav.)</w:t>
      </w:r>
      <w:r w:rsidR="00977920">
        <w:rPr>
          <w:rFonts w:ascii="Times New Roman" w:hAnsi="Times New Roman" w:cs="Times New Roman"/>
          <w:sz w:val="24"/>
          <w:szCs w:val="24"/>
        </w:rPr>
        <w:t xml:space="preserve"> Įvertinimui pateiktos metodinės priemonės:</w:t>
      </w:r>
    </w:p>
    <w:p w:rsidR="00977920" w:rsidRDefault="00977920" w:rsidP="001966A7">
      <w:pPr>
        <w:pStyle w:val="ListParagraph"/>
        <w:numPr>
          <w:ilvl w:val="0"/>
          <w:numId w:val="3"/>
        </w:numPr>
        <w:spacing w:line="360" w:lineRule="auto"/>
        <w:jc w:val="both"/>
        <w:rPr>
          <w:rFonts w:ascii="Times New Roman" w:hAnsi="Times New Roman" w:cs="Times New Roman"/>
          <w:sz w:val="24"/>
          <w:szCs w:val="24"/>
        </w:rPr>
      </w:pPr>
      <w:r w:rsidRPr="00EC4CCF">
        <w:rPr>
          <w:rFonts w:ascii="Times New Roman" w:hAnsi="Times New Roman" w:cs="Times New Roman"/>
          <w:i/>
          <w:sz w:val="24"/>
          <w:szCs w:val="24"/>
        </w:rPr>
        <w:t>Verslumo gebėjimų ugdymas 9-10 klasėse</w:t>
      </w:r>
      <w:r w:rsidRPr="00EC4CCF">
        <w:rPr>
          <w:rFonts w:ascii="Times New Roman" w:hAnsi="Times New Roman" w:cs="Times New Roman"/>
          <w:sz w:val="24"/>
          <w:szCs w:val="24"/>
        </w:rPr>
        <w:t>. Ugdymo plėtotės centras. Vilnius, 2012.</w:t>
      </w:r>
    </w:p>
    <w:p w:rsidR="00977920" w:rsidRDefault="00977920" w:rsidP="001966A7">
      <w:pPr>
        <w:pStyle w:val="ListParagraph"/>
        <w:numPr>
          <w:ilvl w:val="0"/>
          <w:numId w:val="3"/>
        </w:numPr>
        <w:spacing w:line="360" w:lineRule="auto"/>
        <w:jc w:val="both"/>
        <w:rPr>
          <w:rFonts w:ascii="Times New Roman" w:hAnsi="Times New Roman" w:cs="Times New Roman"/>
          <w:sz w:val="24"/>
          <w:szCs w:val="24"/>
        </w:rPr>
      </w:pPr>
      <w:r w:rsidRPr="00EC4CCF">
        <w:rPr>
          <w:rFonts w:ascii="Times New Roman" w:hAnsi="Times New Roman" w:cs="Times New Roman"/>
          <w:i/>
          <w:sz w:val="24"/>
          <w:szCs w:val="24"/>
        </w:rPr>
        <w:t>Metodinės rekomendacijos. Verslumo gebėjimų ugdymas 11-12 klasėse.</w:t>
      </w:r>
      <w:r w:rsidRPr="00EC4CCF">
        <w:rPr>
          <w:rFonts w:ascii="Times New Roman" w:hAnsi="Times New Roman" w:cs="Times New Roman"/>
          <w:sz w:val="24"/>
          <w:szCs w:val="24"/>
        </w:rPr>
        <w:t xml:space="preserve"> Ugdymo plėtotės centras. Vilnius, 2012.</w:t>
      </w:r>
    </w:p>
    <w:p w:rsidR="00977920" w:rsidRDefault="00977920" w:rsidP="001966A7">
      <w:pPr>
        <w:pStyle w:val="ListParagraph"/>
        <w:numPr>
          <w:ilvl w:val="0"/>
          <w:numId w:val="3"/>
        </w:numPr>
        <w:spacing w:line="360" w:lineRule="auto"/>
        <w:jc w:val="both"/>
        <w:rPr>
          <w:rFonts w:ascii="Times New Roman" w:hAnsi="Times New Roman" w:cs="Times New Roman"/>
          <w:sz w:val="24"/>
          <w:szCs w:val="24"/>
        </w:rPr>
      </w:pPr>
      <w:r w:rsidRPr="00EC4CCF">
        <w:rPr>
          <w:rFonts w:ascii="Times New Roman" w:hAnsi="Times New Roman" w:cs="Times New Roman"/>
          <w:i/>
          <w:sz w:val="24"/>
          <w:szCs w:val="24"/>
        </w:rPr>
        <w:lastRenderedPageBreak/>
        <w:t>Verslumo ugdymas: simuliaciniai žaidimai ir užduotys</w:t>
      </w:r>
      <w:r w:rsidRPr="00EC4CCF">
        <w:rPr>
          <w:rFonts w:ascii="Times New Roman" w:hAnsi="Times New Roman" w:cs="Times New Roman"/>
          <w:sz w:val="24"/>
          <w:szCs w:val="24"/>
        </w:rPr>
        <w:t>. Elektroninė mokytojo knyga/ VŠĮ Drąsinkime ateitį. Vilnius, 2011.</w:t>
      </w:r>
    </w:p>
    <w:p w:rsidR="00977920" w:rsidRDefault="00977920" w:rsidP="001966A7">
      <w:pPr>
        <w:pStyle w:val="ListParagraph"/>
        <w:numPr>
          <w:ilvl w:val="0"/>
          <w:numId w:val="3"/>
        </w:numPr>
        <w:spacing w:line="360" w:lineRule="auto"/>
        <w:jc w:val="both"/>
        <w:rPr>
          <w:rFonts w:ascii="Times New Roman" w:hAnsi="Times New Roman" w:cs="Times New Roman"/>
          <w:sz w:val="24"/>
          <w:szCs w:val="24"/>
        </w:rPr>
      </w:pPr>
      <w:r w:rsidRPr="00EC4CCF">
        <w:rPr>
          <w:rFonts w:ascii="Times New Roman" w:hAnsi="Times New Roman" w:cs="Times New Roman"/>
          <w:i/>
          <w:sz w:val="24"/>
          <w:szCs w:val="24"/>
        </w:rPr>
        <w:t>Verslumo pradmenys. Užduotys ir vertinimo pavyzdžiai.</w:t>
      </w:r>
      <w:r w:rsidRPr="00EC4CCF">
        <w:rPr>
          <w:rFonts w:ascii="Times New Roman" w:hAnsi="Times New Roman" w:cs="Times New Roman"/>
          <w:sz w:val="24"/>
          <w:szCs w:val="24"/>
        </w:rPr>
        <w:t xml:space="preserve"> Durhamo universiteto verslo mokykla, 2000.</w:t>
      </w:r>
    </w:p>
    <w:p w:rsidR="00977920" w:rsidRDefault="00977920" w:rsidP="001966A7">
      <w:pPr>
        <w:pStyle w:val="ListParagraph"/>
        <w:numPr>
          <w:ilvl w:val="0"/>
          <w:numId w:val="3"/>
        </w:numPr>
        <w:spacing w:line="360" w:lineRule="auto"/>
        <w:jc w:val="both"/>
        <w:rPr>
          <w:rFonts w:ascii="Times New Roman" w:hAnsi="Times New Roman" w:cs="Times New Roman"/>
          <w:sz w:val="24"/>
          <w:szCs w:val="24"/>
        </w:rPr>
      </w:pPr>
      <w:r w:rsidRPr="00EC4CCF">
        <w:rPr>
          <w:rFonts w:ascii="Times New Roman" w:hAnsi="Times New Roman" w:cs="Times New Roman"/>
          <w:sz w:val="24"/>
          <w:szCs w:val="24"/>
        </w:rPr>
        <w:t xml:space="preserve">Mogišaitė, L. </w:t>
      </w:r>
      <w:r w:rsidRPr="00EC4CCF">
        <w:rPr>
          <w:rFonts w:ascii="Times New Roman" w:hAnsi="Times New Roman" w:cs="Times New Roman"/>
          <w:i/>
          <w:sz w:val="24"/>
          <w:szCs w:val="24"/>
        </w:rPr>
        <w:t>Verslumo ugdymas</w:t>
      </w:r>
      <w:r w:rsidRPr="00EC4CCF">
        <w:rPr>
          <w:rFonts w:ascii="Times New Roman" w:hAnsi="Times New Roman" w:cs="Times New Roman"/>
          <w:sz w:val="24"/>
          <w:szCs w:val="24"/>
        </w:rPr>
        <w:t>. Vilnius, 2010.</w:t>
      </w:r>
    </w:p>
    <w:p w:rsidR="00977920" w:rsidRPr="00EC4CCF" w:rsidRDefault="00977920" w:rsidP="001966A7">
      <w:pPr>
        <w:pStyle w:val="ListParagraph"/>
        <w:numPr>
          <w:ilvl w:val="0"/>
          <w:numId w:val="3"/>
        </w:numPr>
        <w:spacing w:line="360" w:lineRule="auto"/>
        <w:jc w:val="both"/>
        <w:rPr>
          <w:rFonts w:ascii="Times New Roman" w:hAnsi="Times New Roman" w:cs="Times New Roman"/>
          <w:sz w:val="24"/>
          <w:szCs w:val="24"/>
        </w:rPr>
      </w:pPr>
      <w:r w:rsidRPr="00EC4CCF">
        <w:rPr>
          <w:rFonts w:ascii="Times New Roman" w:hAnsi="Times New Roman" w:cs="Times New Roman"/>
          <w:i/>
          <w:sz w:val="24"/>
          <w:szCs w:val="24"/>
        </w:rPr>
        <w:t xml:space="preserve">Lietuvos Junior Achievement </w:t>
      </w:r>
      <w:r w:rsidRPr="00EC4CCF">
        <w:rPr>
          <w:rFonts w:ascii="Times New Roman" w:hAnsi="Times New Roman" w:cs="Times New Roman"/>
          <w:sz w:val="24"/>
          <w:szCs w:val="24"/>
        </w:rPr>
        <w:t>programos metodinė medžiaga.</w:t>
      </w:r>
    </w:p>
    <w:p w:rsidR="00CA6C67" w:rsidRDefault="00977920" w:rsidP="00CE632C">
      <w:pPr>
        <w:spacing w:line="360" w:lineRule="auto"/>
        <w:ind w:firstLine="56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065135" cy="2276475"/>
            <wp:effectExtent l="19050" t="0" r="0" b="0"/>
            <wp:docPr id="16"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srcRect/>
                    <a:stretch>
                      <a:fillRect/>
                    </a:stretch>
                  </pic:blipFill>
                  <pic:spPr bwMode="auto">
                    <a:xfrm>
                      <a:off x="0" y="0"/>
                      <a:ext cx="4068943" cy="2278608"/>
                    </a:xfrm>
                    <a:prstGeom prst="rect">
                      <a:avLst/>
                    </a:prstGeom>
                    <a:noFill/>
                    <a:ln w="9525">
                      <a:noFill/>
                      <a:miter lim="800000"/>
                      <a:headEnd/>
                      <a:tailEnd/>
                    </a:ln>
                  </pic:spPr>
                </pic:pic>
              </a:graphicData>
            </a:graphic>
          </wp:inline>
        </w:drawing>
      </w:r>
    </w:p>
    <w:p w:rsidR="00977920" w:rsidRDefault="004106ED" w:rsidP="00CE632C">
      <w:pPr>
        <w:spacing w:line="360" w:lineRule="auto"/>
        <w:ind w:firstLine="567"/>
        <w:jc w:val="center"/>
        <w:rPr>
          <w:rFonts w:ascii="Times New Roman" w:hAnsi="Times New Roman" w:cs="Times New Roman"/>
          <w:sz w:val="24"/>
          <w:szCs w:val="24"/>
        </w:rPr>
      </w:pPr>
      <w:r>
        <w:rPr>
          <w:rFonts w:ascii="Times New Roman" w:hAnsi="Times New Roman" w:cs="Times New Roman"/>
          <w:sz w:val="24"/>
          <w:szCs w:val="24"/>
        </w:rPr>
        <w:t>18</w:t>
      </w:r>
      <w:r w:rsidR="00977920" w:rsidRPr="00977920">
        <w:rPr>
          <w:rFonts w:ascii="Times New Roman" w:hAnsi="Times New Roman" w:cs="Times New Roman"/>
          <w:sz w:val="24"/>
          <w:szCs w:val="24"/>
        </w:rPr>
        <w:t xml:space="preserve"> pav. Situacija, kaip respondentai yra susipažinę su verslumo ugdymui skirtomis metodinėmis priemonėmis</w:t>
      </w:r>
    </w:p>
    <w:p w:rsidR="00102B98" w:rsidRDefault="00977920" w:rsidP="00CE632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Iš diagramos duomenų matyti, kad</w:t>
      </w:r>
      <w:r w:rsidR="00CA0ABD">
        <w:rPr>
          <w:rFonts w:ascii="Times New Roman" w:hAnsi="Times New Roman" w:cs="Times New Roman"/>
          <w:sz w:val="24"/>
          <w:szCs w:val="24"/>
        </w:rPr>
        <w:t xml:space="preserve"> dažniausiai pasitaikiusi respondentų pozicija dėl metodinių priemonių žinomumo – „</w:t>
      </w:r>
      <w:r w:rsidR="00CA0ABD" w:rsidRPr="00CA0ABD">
        <w:rPr>
          <w:rFonts w:ascii="Times New Roman" w:hAnsi="Times New Roman" w:cs="Times New Roman"/>
          <w:i/>
          <w:sz w:val="24"/>
          <w:szCs w:val="24"/>
        </w:rPr>
        <w:t>ne arba nežinau“.</w:t>
      </w:r>
      <w:r w:rsidR="00CA0ABD">
        <w:rPr>
          <w:rFonts w:ascii="Times New Roman" w:hAnsi="Times New Roman" w:cs="Times New Roman"/>
          <w:sz w:val="24"/>
          <w:szCs w:val="24"/>
        </w:rPr>
        <w:t xml:space="preserve"> Galima teigti, kad didesnioji mokytojų dalis nežino metodinių priemonių, skirtų verslumo ugdymui, nėra apie jas girdėję. Kyla paradoksali situacija, kai pagal teorinėje </w:t>
      </w:r>
      <w:r w:rsidR="00FD36C9">
        <w:rPr>
          <w:rFonts w:ascii="Times New Roman" w:hAnsi="Times New Roman" w:cs="Times New Roman"/>
          <w:sz w:val="24"/>
          <w:szCs w:val="24"/>
        </w:rPr>
        <w:t xml:space="preserve">darbo </w:t>
      </w:r>
      <w:r w:rsidR="00CA0ABD">
        <w:rPr>
          <w:rFonts w:ascii="Times New Roman" w:hAnsi="Times New Roman" w:cs="Times New Roman"/>
          <w:sz w:val="24"/>
          <w:szCs w:val="24"/>
        </w:rPr>
        <w:t>dalyje aptartus teisinius reglamentus ir Bendrąsias ugdymo programas, mokytojai privalo ugdyti verslumą, tačiau metodinių priemonių, tinkančių ugdymui nežino. Prie labiausiai respondentams žinomų metodinių priemonių galima priskirti „Verslumo gebėjimų ugdymas 9 -10 klasėse“ ir ”Verslumo gebėjimų ugdymas 11-12 klasėse“</w:t>
      </w:r>
      <w:r w:rsidR="00102B98">
        <w:rPr>
          <w:rFonts w:ascii="Times New Roman" w:hAnsi="Times New Roman" w:cs="Times New Roman"/>
          <w:sz w:val="24"/>
          <w:szCs w:val="24"/>
        </w:rPr>
        <w:t xml:space="preserve"> metodines rekomendacijas, su kuriomis atitinkamai gerai susipažinę yra po  3.6 proc. visų respondentų. Didesnė dalis tyrime dalyvavusių respondentų su minėtomis metodinėmis rekomendacijomis yra susipažinę, tačiau menkai. 12,05 proc. respondentų </w:t>
      </w:r>
      <w:r w:rsidR="00FD36C9">
        <w:rPr>
          <w:rFonts w:ascii="Times New Roman" w:hAnsi="Times New Roman" w:cs="Times New Roman"/>
          <w:sz w:val="24"/>
          <w:szCs w:val="24"/>
        </w:rPr>
        <w:t xml:space="preserve">menkai </w:t>
      </w:r>
      <w:r w:rsidR="00102B98">
        <w:rPr>
          <w:rFonts w:ascii="Times New Roman" w:hAnsi="Times New Roman" w:cs="Times New Roman"/>
          <w:sz w:val="24"/>
          <w:szCs w:val="24"/>
        </w:rPr>
        <w:t>žino „Verslumo gebėjimų ugdymas 9 -10 klasėse“ metodinę priemonę, o 14,46 proc. – „Verslumo gebėjimų ugdymas 11-12 klasėse“. Prie labiausiai nežinomų metodinių priemonių galima priskirti „</w:t>
      </w:r>
      <w:r w:rsidR="00102B98" w:rsidRPr="00102B98">
        <w:rPr>
          <w:rFonts w:ascii="Times New Roman" w:hAnsi="Times New Roman" w:cs="Times New Roman"/>
          <w:i/>
          <w:sz w:val="24"/>
          <w:szCs w:val="24"/>
        </w:rPr>
        <w:t>Verslumo ugdymas: simuliaciniai žaidimai ir užduotys</w:t>
      </w:r>
      <w:r w:rsidR="00102B98" w:rsidRPr="00102B98">
        <w:rPr>
          <w:rFonts w:ascii="Times New Roman" w:hAnsi="Times New Roman" w:cs="Times New Roman"/>
          <w:sz w:val="24"/>
          <w:szCs w:val="24"/>
        </w:rPr>
        <w:t>. Elektroninė mokytojo knyga/ VŠĮ D</w:t>
      </w:r>
      <w:r w:rsidR="006D0374">
        <w:rPr>
          <w:rFonts w:ascii="Times New Roman" w:hAnsi="Times New Roman" w:cs="Times New Roman"/>
          <w:sz w:val="24"/>
          <w:szCs w:val="24"/>
        </w:rPr>
        <w:t>rąsinkime ateitį. Vilnius, 2011</w:t>
      </w:r>
      <w:r w:rsidR="00102B98">
        <w:rPr>
          <w:rFonts w:ascii="Times New Roman" w:hAnsi="Times New Roman" w:cs="Times New Roman"/>
          <w:sz w:val="24"/>
          <w:szCs w:val="24"/>
        </w:rPr>
        <w:t>“</w:t>
      </w:r>
      <w:r w:rsidR="006D0374">
        <w:rPr>
          <w:rFonts w:ascii="Times New Roman" w:hAnsi="Times New Roman" w:cs="Times New Roman"/>
          <w:sz w:val="24"/>
          <w:szCs w:val="24"/>
        </w:rPr>
        <w:t xml:space="preserve"> ir „</w:t>
      </w:r>
      <w:r w:rsidR="00102B98" w:rsidRPr="006D0374">
        <w:rPr>
          <w:rFonts w:ascii="Times New Roman" w:hAnsi="Times New Roman" w:cs="Times New Roman"/>
          <w:i/>
          <w:sz w:val="24"/>
          <w:szCs w:val="24"/>
        </w:rPr>
        <w:t>Verslumo pradmenys. Užduotys ir vertinimo pavyzdžiai.</w:t>
      </w:r>
      <w:r w:rsidR="00102B98" w:rsidRPr="006D0374">
        <w:rPr>
          <w:rFonts w:ascii="Times New Roman" w:hAnsi="Times New Roman" w:cs="Times New Roman"/>
          <w:sz w:val="24"/>
          <w:szCs w:val="24"/>
        </w:rPr>
        <w:t xml:space="preserve"> Durhamo un</w:t>
      </w:r>
      <w:r w:rsidR="006D0374">
        <w:rPr>
          <w:rFonts w:ascii="Times New Roman" w:hAnsi="Times New Roman" w:cs="Times New Roman"/>
          <w:sz w:val="24"/>
          <w:szCs w:val="24"/>
        </w:rPr>
        <w:t>iversiteto verslo mokykla, 2000“ metodines priemones, kurias beveik visi respondentai įvertino kaip jiems nežinomas.</w:t>
      </w:r>
    </w:p>
    <w:p w:rsidR="00631D6E" w:rsidRDefault="00631D6E" w:rsidP="00CE632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Įvertinus, kaip respondentai yra susipažinę su verslumo ugdymui skirtomis metodinėmis priemonėmis, tikslinga nustatyti, kaip jie savo darbe jas taiko. (žr. </w:t>
      </w:r>
      <w:r w:rsidR="004106ED">
        <w:rPr>
          <w:rFonts w:ascii="Times New Roman" w:hAnsi="Times New Roman" w:cs="Times New Roman"/>
          <w:sz w:val="24"/>
          <w:szCs w:val="24"/>
        </w:rPr>
        <w:t xml:space="preserve">19 </w:t>
      </w:r>
      <w:r>
        <w:rPr>
          <w:rFonts w:ascii="Times New Roman" w:hAnsi="Times New Roman" w:cs="Times New Roman"/>
          <w:sz w:val="24"/>
          <w:szCs w:val="24"/>
        </w:rPr>
        <w:t>pav.)</w:t>
      </w:r>
    </w:p>
    <w:p w:rsidR="00102B98" w:rsidRPr="00CA0ABD" w:rsidRDefault="005675F5" w:rsidP="00CE632C">
      <w:pPr>
        <w:spacing w:line="360" w:lineRule="auto"/>
        <w:ind w:firstLine="56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962400" cy="2239617"/>
            <wp:effectExtent l="19050" t="0" r="0" b="0"/>
            <wp:docPr id="17" name="Paveikslėlis 6" descr="C:\Documents and Settings\user\Desktop\spss lenteles\taiko_knyg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user\Desktop\spss lenteles\taiko_knygas.jpg"/>
                    <pic:cNvPicPr>
                      <a:picLocks noChangeAspect="1" noChangeArrowheads="1"/>
                    </pic:cNvPicPr>
                  </pic:nvPicPr>
                  <pic:blipFill>
                    <a:blip r:embed="rId54"/>
                    <a:srcRect/>
                    <a:stretch>
                      <a:fillRect/>
                    </a:stretch>
                  </pic:blipFill>
                  <pic:spPr bwMode="auto">
                    <a:xfrm>
                      <a:off x="0" y="0"/>
                      <a:ext cx="3964267" cy="2240672"/>
                    </a:xfrm>
                    <a:prstGeom prst="rect">
                      <a:avLst/>
                    </a:prstGeom>
                    <a:noFill/>
                    <a:ln w="9525">
                      <a:noFill/>
                      <a:miter lim="800000"/>
                      <a:headEnd/>
                      <a:tailEnd/>
                    </a:ln>
                  </pic:spPr>
                </pic:pic>
              </a:graphicData>
            </a:graphic>
          </wp:inline>
        </w:drawing>
      </w:r>
    </w:p>
    <w:p w:rsidR="005675F5" w:rsidRDefault="004106ED" w:rsidP="00CE632C">
      <w:pPr>
        <w:spacing w:line="360" w:lineRule="auto"/>
        <w:ind w:firstLine="567"/>
        <w:jc w:val="center"/>
        <w:rPr>
          <w:rFonts w:ascii="Times New Roman" w:hAnsi="Times New Roman" w:cs="Times New Roman"/>
          <w:sz w:val="24"/>
          <w:szCs w:val="24"/>
        </w:rPr>
      </w:pPr>
      <w:r>
        <w:rPr>
          <w:rFonts w:ascii="Times New Roman" w:hAnsi="Times New Roman" w:cs="Times New Roman"/>
          <w:sz w:val="24"/>
          <w:szCs w:val="24"/>
        </w:rPr>
        <w:t>19</w:t>
      </w:r>
      <w:r w:rsidR="005675F5">
        <w:rPr>
          <w:rFonts w:ascii="Times New Roman" w:hAnsi="Times New Roman" w:cs="Times New Roman"/>
          <w:sz w:val="24"/>
          <w:szCs w:val="24"/>
        </w:rPr>
        <w:t xml:space="preserve"> pav. Situacija, kaip respondentai naudoja metodines priemones savo darbe</w:t>
      </w:r>
    </w:p>
    <w:p w:rsidR="00D76A4E" w:rsidRPr="00D76A4E" w:rsidRDefault="00FD36C9" w:rsidP="00CE632C">
      <w:pPr>
        <w:spacing w:line="360" w:lineRule="auto"/>
        <w:ind w:firstLine="567"/>
        <w:jc w:val="both"/>
        <w:rPr>
          <w:rFonts w:ascii="Times New Roman" w:hAnsi="Times New Roman" w:cs="Times New Roman"/>
          <w:sz w:val="24"/>
          <w:szCs w:val="24"/>
        </w:rPr>
      </w:pPr>
      <w:r w:rsidRPr="00D76A4E">
        <w:rPr>
          <w:rFonts w:ascii="Times New Roman" w:hAnsi="Times New Roman" w:cs="Times New Roman"/>
          <w:sz w:val="24"/>
          <w:szCs w:val="24"/>
        </w:rPr>
        <w:t xml:space="preserve">Pagal diagramoje pavaizduotus duomenis matyti, kad didesnioji dalis apklaustų mokytojų ne tik nežino jiems pateiktų metodinių priemonių, bet ir nenaudoja jų savo darbe. </w:t>
      </w:r>
      <w:r w:rsidR="00D76A4E" w:rsidRPr="00D76A4E">
        <w:rPr>
          <w:rFonts w:ascii="Times New Roman" w:hAnsi="Times New Roman" w:cs="Times New Roman"/>
          <w:sz w:val="24"/>
          <w:szCs w:val="24"/>
        </w:rPr>
        <w:t xml:space="preserve">Plačiausiai taikoma metodinė priemonė tarp tyrime dalyvavusių respondentų yra  </w:t>
      </w:r>
      <w:r w:rsidR="00D76A4E">
        <w:rPr>
          <w:rFonts w:ascii="Times New Roman" w:hAnsi="Times New Roman" w:cs="Times New Roman"/>
          <w:sz w:val="24"/>
          <w:szCs w:val="24"/>
        </w:rPr>
        <w:t>„</w:t>
      </w:r>
      <w:r w:rsidR="00D76A4E" w:rsidRPr="00D76A4E">
        <w:rPr>
          <w:rFonts w:ascii="Times New Roman" w:hAnsi="Times New Roman" w:cs="Times New Roman"/>
          <w:i/>
          <w:sz w:val="24"/>
          <w:szCs w:val="24"/>
        </w:rPr>
        <w:t>Verslumo gebėjimų ugdymas 9-10 klasėse</w:t>
      </w:r>
      <w:r w:rsidR="00D76A4E">
        <w:rPr>
          <w:rFonts w:ascii="Times New Roman" w:hAnsi="Times New Roman" w:cs="Times New Roman"/>
          <w:sz w:val="24"/>
          <w:szCs w:val="24"/>
        </w:rPr>
        <w:t>.</w:t>
      </w:r>
      <w:r w:rsidR="00D76A4E" w:rsidRPr="00D76A4E">
        <w:rPr>
          <w:rFonts w:ascii="Times New Roman" w:hAnsi="Times New Roman" w:cs="Times New Roman"/>
          <w:sz w:val="24"/>
          <w:szCs w:val="24"/>
        </w:rPr>
        <w:t xml:space="preserve"> Ugdymo plėtotės centras</w:t>
      </w:r>
      <w:r w:rsidR="00D76A4E">
        <w:rPr>
          <w:rFonts w:ascii="Times New Roman" w:hAnsi="Times New Roman" w:cs="Times New Roman"/>
          <w:sz w:val="24"/>
          <w:szCs w:val="24"/>
        </w:rPr>
        <w:t>“, kurią pasirinko 13 respondentų. Tai, kad beveik absoliuti dauguma respondentų netaiko pamokose nurodytų metodinių priemonių, gali lemti nedidelė mokytojų motyvacija domėtis daugiau nei jų profesinė sritis, vyresnis mokytojų amžius, mokyklos lėšų, skiriamų bibliotekos knygoms</w:t>
      </w:r>
      <w:r w:rsidR="002F038E">
        <w:rPr>
          <w:rFonts w:ascii="Times New Roman" w:hAnsi="Times New Roman" w:cs="Times New Roman"/>
          <w:sz w:val="24"/>
          <w:szCs w:val="24"/>
        </w:rPr>
        <w:t>, stygius.</w:t>
      </w:r>
    </w:p>
    <w:p w:rsidR="00C56F9C" w:rsidRDefault="00C56F9C" w:rsidP="00CE632C">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Toliau siekiant įgyvendinti darbo tikslą, respondentai buvo </w:t>
      </w:r>
      <w:r w:rsidR="00FA72EB">
        <w:rPr>
          <w:rFonts w:ascii="Times New Roman" w:hAnsi="Times New Roman" w:cs="Times New Roman"/>
          <w:sz w:val="24"/>
          <w:szCs w:val="24"/>
        </w:rPr>
        <w:t>paprašyti įvertinti metodus/ formas, kurie jų manymu, labiausiai tiktų verslumui ugdyti. Metodų sąrašas buvo sudarytas atsižvelgiant į labiaus</w:t>
      </w:r>
      <w:r w:rsidR="00DC1575">
        <w:rPr>
          <w:rFonts w:ascii="Times New Roman" w:hAnsi="Times New Roman" w:cs="Times New Roman"/>
          <w:sz w:val="24"/>
          <w:szCs w:val="24"/>
        </w:rPr>
        <w:t>iai žinomus ir plačiai taikomus</w:t>
      </w:r>
      <w:r w:rsidR="00FA72EB">
        <w:rPr>
          <w:rFonts w:ascii="Times New Roman" w:hAnsi="Times New Roman" w:cs="Times New Roman"/>
          <w:sz w:val="24"/>
          <w:szCs w:val="24"/>
        </w:rPr>
        <w:t xml:space="preserve"> bei mokslinės literatūros rekomenduojamus metodus</w:t>
      </w:r>
      <w:r w:rsidR="0019015C">
        <w:rPr>
          <w:rFonts w:ascii="Times New Roman" w:hAnsi="Times New Roman" w:cs="Times New Roman"/>
          <w:sz w:val="24"/>
          <w:szCs w:val="24"/>
        </w:rPr>
        <w:t>.</w:t>
      </w:r>
      <w:r w:rsidR="00BF7924">
        <w:rPr>
          <w:rFonts w:ascii="Times New Roman" w:hAnsi="Times New Roman" w:cs="Times New Roman"/>
          <w:color w:val="000000" w:themeColor="text1"/>
          <w:sz w:val="24"/>
          <w:szCs w:val="24"/>
        </w:rPr>
        <w:t>Respondentams įvertinus kiekvieną metodą pagal kriterijus: „</w:t>
      </w:r>
      <w:r w:rsidR="00BF7924" w:rsidRPr="00CE574D">
        <w:rPr>
          <w:rFonts w:ascii="Times New Roman" w:hAnsi="Times New Roman" w:cs="Times New Roman"/>
          <w:i/>
          <w:color w:val="000000" w:themeColor="text1"/>
          <w:sz w:val="24"/>
          <w:szCs w:val="24"/>
        </w:rPr>
        <w:t>netiktų</w:t>
      </w:r>
      <w:r w:rsidR="00BF7924">
        <w:rPr>
          <w:rFonts w:ascii="Times New Roman" w:hAnsi="Times New Roman" w:cs="Times New Roman"/>
          <w:color w:val="000000" w:themeColor="text1"/>
          <w:sz w:val="24"/>
          <w:szCs w:val="24"/>
        </w:rPr>
        <w:t>“, „iš dalies tiktų“, „</w:t>
      </w:r>
      <w:r w:rsidR="00BF7924" w:rsidRPr="00CE574D">
        <w:rPr>
          <w:rFonts w:ascii="Times New Roman" w:hAnsi="Times New Roman" w:cs="Times New Roman"/>
          <w:i/>
          <w:color w:val="000000" w:themeColor="text1"/>
          <w:sz w:val="24"/>
          <w:szCs w:val="24"/>
        </w:rPr>
        <w:t>labai tiktų</w:t>
      </w:r>
      <w:r w:rsidR="00BF7924">
        <w:rPr>
          <w:rFonts w:ascii="Times New Roman" w:hAnsi="Times New Roman" w:cs="Times New Roman"/>
          <w:color w:val="000000" w:themeColor="text1"/>
          <w:sz w:val="24"/>
          <w:szCs w:val="24"/>
        </w:rPr>
        <w:t>“, įvertinimai buvo sugrupuoti į dvi grupes, t.y. „netiktų“ ir „tiktų“</w:t>
      </w:r>
      <w:r w:rsidR="00CE574D">
        <w:rPr>
          <w:rFonts w:ascii="Times New Roman" w:hAnsi="Times New Roman" w:cs="Times New Roman"/>
          <w:color w:val="000000" w:themeColor="text1"/>
          <w:sz w:val="24"/>
          <w:szCs w:val="24"/>
        </w:rPr>
        <w:t>, darbo autorei priėmus</w:t>
      </w:r>
      <w:r w:rsidR="00BF7924">
        <w:rPr>
          <w:rFonts w:ascii="Times New Roman" w:hAnsi="Times New Roman" w:cs="Times New Roman"/>
          <w:color w:val="000000" w:themeColor="text1"/>
          <w:sz w:val="24"/>
          <w:szCs w:val="24"/>
        </w:rPr>
        <w:t xml:space="preserve"> sąlygą, kad „</w:t>
      </w:r>
      <w:r w:rsidR="00BF7924" w:rsidRPr="00CE574D">
        <w:rPr>
          <w:rFonts w:ascii="Times New Roman" w:hAnsi="Times New Roman" w:cs="Times New Roman"/>
          <w:i/>
          <w:color w:val="000000" w:themeColor="text1"/>
          <w:sz w:val="24"/>
          <w:szCs w:val="24"/>
        </w:rPr>
        <w:t>iš dalies tiktų</w:t>
      </w:r>
      <w:r w:rsidR="00BF7924">
        <w:rPr>
          <w:rFonts w:ascii="Times New Roman" w:hAnsi="Times New Roman" w:cs="Times New Roman"/>
          <w:color w:val="000000" w:themeColor="text1"/>
          <w:sz w:val="24"/>
          <w:szCs w:val="24"/>
        </w:rPr>
        <w:t>“ vertinimas suprantamas kaip „</w:t>
      </w:r>
      <w:r w:rsidR="00BF7924" w:rsidRPr="00CE574D">
        <w:rPr>
          <w:rFonts w:ascii="Times New Roman" w:hAnsi="Times New Roman" w:cs="Times New Roman"/>
          <w:i/>
          <w:color w:val="000000" w:themeColor="text1"/>
          <w:sz w:val="24"/>
          <w:szCs w:val="24"/>
        </w:rPr>
        <w:t>tiktų</w:t>
      </w:r>
      <w:r w:rsidR="00BF7924">
        <w:rPr>
          <w:rFonts w:ascii="Times New Roman" w:hAnsi="Times New Roman" w:cs="Times New Roman"/>
          <w:color w:val="000000" w:themeColor="text1"/>
          <w:sz w:val="24"/>
          <w:szCs w:val="24"/>
        </w:rPr>
        <w:t>“.</w:t>
      </w:r>
      <w:r w:rsidR="00CE574D">
        <w:rPr>
          <w:rFonts w:ascii="Times New Roman" w:hAnsi="Times New Roman" w:cs="Times New Roman"/>
          <w:color w:val="000000" w:themeColor="text1"/>
          <w:sz w:val="24"/>
          <w:szCs w:val="24"/>
        </w:rPr>
        <w:t xml:space="preserve"> Sąlyga buvo priimta, atsižvelgiant į tolimesnę empirinio tyrimo eigą. Gauti rezultatai </w:t>
      </w:r>
      <w:r w:rsidR="003A6DFB">
        <w:rPr>
          <w:rFonts w:ascii="Times New Roman" w:hAnsi="Times New Roman" w:cs="Times New Roman"/>
          <w:color w:val="000000" w:themeColor="text1"/>
          <w:sz w:val="24"/>
          <w:szCs w:val="24"/>
        </w:rPr>
        <w:t>buvo sustruktūrizuoti ir pateikt</w:t>
      </w:r>
      <w:r w:rsidR="00CE574D">
        <w:rPr>
          <w:rFonts w:ascii="Times New Roman" w:hAnsi="Times New Roman" w:cs="Times New Roman"/>
          <w:color w:val="000000" w:themeColor="text1"/>
          <w:sz w:val="24"/>
          <w:szCs w:val="24"/>
        </w:rPr>
        <w:t>i</w:t>
      </w:r>
      <w:r w:rsidR="003A6DFB">
        <w:rPr>
          <w:rFonts w:ascii="Times New Roman" w:hAnsi="Times New Roman" w:cs="Times New Roman"/>
          <w:color w:val="000000" w:themeColor="text1"/>
          <w:sz w:val="24"/>
          <w:szCs w:val="24"/>
        </w:rPr>
        <w:t xml:space="preserve"> 2</w:t>
      </w:r>
      <w:r w:rsidR="00CE574D">
        <w:rPr>
          <w:rFonts w:ascii="Times New Roman" w:hAnsi="Times New Roman" w:cs="Times New Roman"/>
          <w:color w:val="000000" w:themeColor="text1"/>
          <w:sz w:val="24"/>
          <w:szCs w:val="24"/>
        </w:rPr>
        <w:t xml:space="preserve"> priede.</w:t>
      </w:r>
    </w:p>
    <w:p w:rsidR="00A860B7" w:rsidRDefault="00CE574D" w:rsidP="00CE632C">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Įvertinus pateiktų metodų ir formų tinkamumą verslumui ugdyti, respondentai turėjo </w:t>
      </w:r>
      <w:r w:rsidR="009617C1">
        <w:rPr>
          <w:rFonts w:ascii="Times New Roman" w:hAnsi="Times New Roman" w:cs="Times New Roman"/>
          <w:color w:val="000000" w:themeColor="text1"/>
          <w:sz w:val="24"/>
          <w:szCs w:val="24"/>
        </w:rPr>
        <w:t>nurodyti</w:t>
      </w:r>
      <w:r>
        <w:rPr>
          <w:rFonts w:ascii="Times New Roman" w:hAnsi="Times New Roman" w:cs="Times New Roman"/>
          <w:color w:val="000000" w:themeColor="text1"/>
          <w:sz w:val="24"/>
          <w:szCs w:val="24"/>
        </w:rPr>
        <w:t xml:space="preserve">, ar naudoja juos savo darbe (pamokose ir užklasinėje veikloje).  Tai aktualu, siekiant nustatyti, ar mokytojai, verslumo ugdymui tinkančius  metodus ir formas </w:t>
      </w:r>
      <w:r w:rsidR="00A860B7">
        <w:rPr>
          <w:rFonts w:ascii="Times New Roman" w:hAnsi="Times New Roman" w:cs="Times New Roman"/>
          <w:color w:val="000000" w:themeColor="text1"/>
          <w:sz w:val="24"/>
          <w:szCs w:val="24"/>
        </w:rPr>
        <w:t xml:space="preserve">įvertina </w:t>
      </w:r>
      <w:r w:rsidR="00DA6A4F">
        <w:rPr>
          <w:rFonts w:ascii="Times New Roman" w:hAnsi="Times New Roman" w:cs="Times New Roman"/>
          <w:color w:val="000000" w:themeColor="text1"/>
          <w:sz w:val="24"/>
          <w:szCs w:val="24"/>
        </w:rPr>
        <w:t xml:space="preserve">ne </w:t>
      </w:r>
      <w:r w:rsidR="00A860B7">
        <w:rPr>
          <w:rFonts w:ascii="Times New Roman" w:hAnsi="Times New Roman" w:cs="Times New Roman"/>
          <w:color w:val="000000" w:themeColor="text1"/>
          <w:sz w:val="24"/>
          <w:szCs w:val="24"/>
        </w:rPr>
        <w:t>tik teoriškai, bet ar ir taiko juos praktinėje veikloje.</w:t>
      </w:r>
      <w:r w:rsidR="009617C1">
        <w:rPr>
          <w:rFonts w:ascii="Times New Roman" w:hAnsi="Times New Roman" w:cs="Times New Roman"/>
          <w:color w:val="000000" w:themeColor="text1"/>
          <w:sz w:val="24"/>
          <w:szCs w:val="24"/>
        </w:rPr>
        <w:t xml:space="preserve"> Respondentams įver</w:t>
      </w:r>
      <w:r w:rsidR="003A6DFB">
        <w:rPr>
          <w:rFonts w:ascii="Times New Roman" w:hAnsi="Times New Roman" w:cs="Times New Roman"/>
          <w:color w:val="000000" w:themeColor="text1"/>
          <w:sz w:val="24"/>
          <w:szCs w:val="24"/>
        </w:rPr>
        <w:t>tinus kiekvieno metodo ir formų</w:t>
      </w:r>
      <w:r w:rsidR="009617C1">
        <w:rPr>
          <w:rFonts w:ascii="Times New Roman" w:hAnsi="Times New Roman" w:cs="Times New Roman"/>
          <w:color w:val="000000" w:themeColor="text1"/>
          <w:sz w:val="24"/>
          <w:szCs w:val="24"/>
        </w:rPr>
        <w:t xml:space="preserve"> taikomumą jų darbe pagal kriterijus: „ne“, „naudoju konkrečiai verslumui ugdyti“, „naudoju apskritai“, vertinimai buvo sugrupuoti į dvi grupes, t.y. „ne“ ir „taip, naudoju“. </w:t>
      </w:r>
      <w:r w:rsidR="009617C1">
        <w:rPr>
          <w:rFonts w:ascii="Times New Roman" w:hAnsi="Times New Roman" w:cs="Times New Roman"/>
          <w:color w:val="000000" w:themeColor="text1"/>
          <w:sz w:val="24"/>
          <w:szCs w:val="24"/>
        </w:rPr>
        <w:lastRenderedPageBreak/>
        <w:t>Grupavimas atliktas darbo autorei priėmus sąlygą, kad nuomonė „naudoju konkrečiai verslumui ugdyti“ ir „naudoju apskritai“</w:t>
      </w:r>
      <w:r w:rsidR="00DA6A4F">
        <w:rPr>
          <w:rFonts w:ascii="Times New Roman" w:hAnsi="Times New Roman" w:cs="Times New Roman"/>
          <w:color w:val="000000" w:themeColor="text1"/>
          <w:sz w:val="24"/>
          <w:szCs w:val="24"/>
        </w:rPr>
        <w:t xml:space="preserve"> atskleidžia požiūrį, kad metodai ir formos yra bet kuriuo atveju naudojami. </w:t>
      </w:r>
      <w:r w:rsidR="00A860B7">
        <w:rPr>
          <w:rFonts w:ascii="Times New Roman" w:hAnsi="Times New Roman" w:cs="Times New Roman"/>
          <w:color w:val="000000" w:themeColor="text1"/>
          <w:sz w:val="24"/>
          <w:szCs w:val="24"/>
        </w:rPr>
        <w:t xml:space="preserve">Gauti rezultatai </w:t>
      </w:r>
      <w:r w:rsidR="003A6DFB">
        <w:rPr>
          <w:rFonts w:ascii="Times New Roman" w:hAnsi="Times New Roman" w:cs="Times New Roman"/>
          <w:color w:val="000000" w:themeColor="text1"/>
          <w:sz w:val="24"/>
          <w:szCs w:val="24"/>
        </w:rPr>
        <w:t>struktūrizuoti pagal kiekvieną metodą ir pateikti2</w:t>
      </w:r>
      <w:r w:rsidR="00A860B7">
        <w:rPr>
          <w:rFonts w:ascii="Times New Roman" w:hAnsi="Times New Roman" w:cs="Times New Roman"/>
          <w:color w:val="000000" w:themeColor="text1"/>
          <w:sz w:val="24"/>
          <w:szCs w:val="24"/>
        </w:rPr>
        <w:t xml:space="preserve"> priede. Duomenys </w:t>
      </w:r>
      <w:r w:rsidR="009617C1">
        <w:rPr>
          <w:rFonts w:ascii="Times New Roman" w:hAnsi="Times New Roman" w:cs="Times New Roman"/>
          <w:color w:val="000000" w:themeColor="text1"/>
          <w:sz w:val="24"/>
          <w:szCs w:val="24"/>
        </w:rPr>
        <w:t xml:space="preserve">analizuoti siekiant </w:t>
      </w:r>
      <w:r w:rsidR="00A860B7">
        <w:rPr>
          <w:rFonts w:ascii="Times New Roman" w:hAnsi="Times New Roman" w:cs="Times New Roman"/>
          <w:color w:val="000000" w:themeColor="text1"/>
          <w:sz w:val="24"/>
          <w:szCs w:val="24"/>
        </w:rPr>
        <w:t>nustatyti:</w:t>
      </w:r>
    </w:p>
    <w:p w:rsidR="00CE574D" w:rsidRPr="00EC4CCF" w:rsidRDefault="00A860B7" w:rsidP="001966A7">
      <w:pPr>
        <w:pStyle w:val="ListParagraph"/>
        <w:numPr>
          <w:ilvl w:val="0"/>
          <w:numId w:val="28"/>
        </w:numPr>
        <w:spacing w:line="360" w:lineRule="auto"/>
        <w:jc w:val="both"/>
        <w:rPr>
          <w:rFonts w:ascii="Times New Roman" w:hAnsi="Times New Roman" w:cs="Times New Roman"/>
          <w:color w:val="000000" w:themeColor="text1"/>
          <w:sz w:val="24"/>
          <w:szCs w:val="24"/>
        </w:rPr>
      </w:pPr>
      <w:r w:rsidRPr="00EC4CCF">
        <w:rPr>
          <w:rFonts w:ascii="Times New Roman" w:hAnsi="Times New Roman" w:cs="Times New Roman"/>
          <w:color w:val="000000" w:themeColor="text1"/>
          <w:sz w:val="24"/>
          <w:szCs w:val="24"/>
        </w:rPr>
        <w:t>situaciją, kokie metodai ir formos respondentų yra taikomi dažniausiai, rečiausiai</w:t>
      </w:r>
      <w:r w:rsidR="00986D91">
        <w:rPr>
          <w:rFonts w:ascii="Times New Roman" w:hAnsi="Times New Roman" w:cs="Times New Roman"/>
          <w:color w:val="000000" w:themeColor="text1"/>
          <w:sz w:val="24"/>
          <w:szCs w:val="24"/>
        </w:rPr>
        <w:t>;</w:t>
      </w:r>
    </w:p>
    <w:p w:rsidR="00410542" w:rsidRPr="00EC4CCF" w:rsidRDefault="00410542" w:rsidP="001966A7">
      <w:pPr>
        <w:pStyle w:val="ListParagraph"/>
        <w:numPr>
          <w:ilvl w:val="0"/>
          <w:numId w:val="28"/>
        </w:numPr>
        <w:spacing w:line="360" w:lineRule="auto"/>
        <w:jc w:val="both"/>
        <w:rPr>
          <w:rFonts w:ascii="Times New Roman" w:hAnsi="Times New Roman" w:cs="Times New Roman"/>
          <w:color w:val="000000" w:themeColor="text1"/>
          <w:sz w:val="24"/>
          <w:szCs w:val="24"/>
        </w:rPr>
      </w:pPr>
      <w:r w:rsidRPr="00EC4CCF">
        <w:rPr>
          <w:rFonts w:ascii="Times New Roman" w:hAnsi="Times New Roman" w:cs="Times New Roman"/>
          <w:color w:val="000000" w:themeColor="text1"/>
          <w:sz w:val="24"/>
          <w:szCs w:val="24"/>
        </w:rPr>
        <w:t>palyginti duomenis, kaip mokytojai taiko metodus ir formas, prieš tai pasisakę,</w:t>
      </w:r>
      <w:r w:rsidR="009617C1" w:rsidRPr="00EC4CCF">
        <w:rPr>
          <w:rFonts w:ascii="Times New Roman" w:hAnsi="Times New Roman" w:cs="Times New Roman"/>
          <w:color w:val="000000" w:themeColor="text1"/>
          <w:sz w:val="24"/>
          <w:szCs w:val="24"/>
        </w:rPr>
        <w:t xml:space="preserve"> kad jie tinka verslumui ugdyti</w:t>
      </w:r>
      <w:r w:rsidRPr="00EC4CCF">
        <w:rPr>
          <w:rFonts w:ascii="Times New Roman" w:hAnsi="Times New Roman" w:cs="Times New Roman"/>
          <w:color w:val="000000" w:themeColor="text1"/>
          <w:sz w:val="24"/>
          <w:szCs w:val="24"/>
        </w:rPr>
        <w:t>;</w:t>
      </w:r>
    </w:p>
    <w:p w:rsidR="00410542" w:rsidRPr="00EC4CCF" w:rsidRDefault="00410542" w:rsidP="001966A7">
      <w:pPr>
        <w:pStyle w:val="ListParagraph"/>
        <w:numPr>
          <w:ilvl w:val="0"/>
          <w:numId w:val="28"/>
        </w:numPr>
        <w:spacing w:line="360" w:lineRule="auto"/>
        <w:jc w:val="both"/>
        <w:rPr>
          <w:rFonts w:ascii="Times New Roman" w:hAnsi="Times New Roman" w:cs="Times New Roman"/>
          <w:color w:val="000000" w:themeColor="text1"/>
          <w:sz w:val="24"/>
          <w:szCs w:val="24"/>
        </w:rPr>
      </w:pPr>
      <w:r w:rsidRPr="00EC4CCF">
        <w:rPr>
          <w:rFonts w:ascii="Times New Roman" w:hAnsi="Times New Roman" w:cs="Times New Roman"/>
          <w:color w:val="000000" w:themeColor="text1"/>
          <w:sz w:val="24"/>
          <w:szCs w:val="24"/>
        </w:rPr>
        <w:t>palyginti duomenis, kaip mokytojai taiko metodus ir formas, prieš tai pasisakę, kad</w:t>
      </w:r>
      <w:r w:rsidR="009617C1" w:rsidRPr="00EC4CCF">
        <w:rPr>
          <w:rFonts w:ascii="Times New Roman" w:hAnsi="Times New Roman" w:cs="Times New Roman"/>
          <w:color w:val="000000" w:themeColor="text1"/>
          <w:sz w:val="24"/>
          <w:szCs w:val="24"/>
        </w:rPr>
        <w:t xml:space="preserve"> jie netinka verslumui ugdyti</w:t>
      </w:r>
      <w:r w:rsidRPr="00EC4CCF">
        <w:rPr>
          <w:rFonts w:ascii="Times New Roman" w:hAnsi="Times New Roman" w:cs="Times New Roman"/>
          <w:color w:val="000000" w:themeColor="text1"/>
          <w:sz w:val="24"/>
          <w:szCs w:val="24"/>
        </w:rPr>
        <w:t>.</w:t>
      </w:r>
    </w:p>
    <w:p w:rsidR="00222533" w:rsidRDefault="00A54F4C" w:rsidP="00CE632C">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Siekiant išanalizuoti minėtus aspektus, darbo autorė, remiantis </w:t>
      </w:r>
      <w:r w:rsidR="003A6DFB">
        <w:rPr>
          <w:rFonts w:ascii="Times New Roman" w:hAnsi="Times New Roman" w:cs="Times New Roman"/>
          <w:color w:val="000000" w:themeColor="text1"/>
          <w:sz w:val="24"/>
          <w:szCs w:val="24"/>
        </w:rPr>
        <w:t>2 priede</w:t>
      </w:r>
      <w:r>
        <w:rPr>
          <w:rFonts w:ascii="Times New Roman" w:hAnsi="Times New Roman" w:cs="Times New Roman"/>
          <w:color w:val="000000" w:themeColor="text1"/>
          <w:sz w:val="24"/>
          <w:szCs w:val="24"/>
        </w:rPr>
        <w:t xml:space="preserve"> esančiais duomenimis, sudarė keturias matricines lenteles</w:t>
      </w:r>
      <w:r w:rsidR="003A6DFB">
        <w:rPr>
          <w:rFonts w:ascii="Times New Roman" w:hAnsi="Times New Roman" w:cs="Times New Roman"/>
          <w:color w:val="000000" w:themeColor="text1"/>
          <w:sz w:val="24"/>
          <w:szCs w:val="24"/>
        </w:rPr>
        <w:t>, kurių duomenys struktūrizuotai pagal kiekvieną metodą pateikti 3 priede</w:t>
      </w:r>
      <w:r>
        <w:rPr>
          <w:rFonts w:ascii="Times New Roman" w:hAnsi="Times New Roman" w:cs="Times New Roman"/>
          <w:color w:val="000000" w:themeColor="text1"/>
          <w:sz w:val="24"/>
          <w:szCs w:val="24"/>
        </w:rPr>
        <w:t xml:space="preserve">. </w:t>
      </w:r>
      <w:r w:rsidR="00222533">
        <w:rPr>
          <w:rFonts w:ascii="Times New Roman" w:hAnsi="Times New Roman" w:cs="Times New Roman"/>
          <w:color w:val="000000" w:themeColor="text1"/>
          <w:sz w:val="24"/>
          <w:szCs w:val="24"/>
        </w:rPr>
        <w:t xml:space="preserve">Jose buvo </w:t>
      </w:r>
      <w:r w:rsidR="00FA2DAF">
        <w:rPr>
          <w:rFonts w:ascii="Times New Roman" w:hAnsi="Times New Roman" w:cs="Times New Roman"/>
          <w:color w:val="000000" w:themeColor="text1"/>
          <w:sz w:val="24"/>
          <w:szCs w:val="24"/>
        </w:rPr>
        <w:t>įvertintos</w:t>
      </w:r>
      <w:r w:rsidR="00222533">
        <w:rPr>
          <w:rFonts w:ascii="Times New Roman" w:hAnsi="Times New Roman" w:cs="Times New Roman"/>
          <w:color w:val="000000" w:themeColor="text1"/>
          <w:sz w:val="24"/>
          <w:szCs w:val="24"/>
        </w:rPr>
        <w:t xml:space="preserve"> keturios galimos situacijos, kaip mokytojai taiko arba netaiko verslumo ugdymo metodus ir formas, priklausomai nuo jų požiūrio į metodų/formų tinkamumą naudojimui:</w:t>
      </w:r>
    </w:p>
    <w:p w:rsidR="00222533" w:rsidRDefault="00222533" w:rsidP="001966A7">
      <w:pPr>
        <w:pStyle w:val="ListParagraph"/>
        <w:numPr>
          <w:ilvl w:val="0"/>
          <w:numId w:val="27"/>
        </w:numPr>
        <w:spacing w:line="360" w:lineRule="auto"/>
        <w:jc w:val="both"/>
        <w:rPr>
          <w:rFonts w:ascii="Times New Roman" w:hAnsi="Times New Roman" w:cs="Times New Roman"/>
          <w:color w:val="000000" w:themeColor="text1"/>
          <w:sz w:val="24"/>
          <w:szCs w:val="24"/>
        </w:rPr>
      </w:pPr>
      <w:r w:rsidRPr="00EC4CCF">
        <w:rPr>
          <w:rFonts w:ascii="Times New Roman" w:hAnsi="Times New Roman" w:cs="Times New Roman"/>
          <w:color w:val="000000" w:themeColor="text1"/>
          <w:sz w:val="24"/>
          <w:szCs w:val="24"/>
        </w:rPr>
        <w:t>mokytojai mano, kad metodai/formos yra tinkami verslumui ugdyti ir juos naudoja (</w:t>
      </w:r>
      <w:r w:rsidRPr="00EC4CCF">
        <w:rPr>
          <w:rFonts w:ascii="Times New Roman" w:hAnsi="Times New Roman" w:cs="Times New Roman"/>
          <w:i/>
          <w:color w:val="000000" w:themeColor="text1"/>
          <w:sz w:val="24"/>
          <w:szCs w:val="24"/>
        </w:rPr>
        <w:t>Tinka ir naudoja</w:t>
      </w:r>
      <w:r w:rsidRPr="00EC4CCF">
        <w:rPr>
          <w:rFonts w:ascii="Times New Roman" w:hAnsi="Times New Roman" w:cs="Times New Roman"/>
          <w:color w:val="000000" w:themeColor="text1"/>
          <w:sz w:val="24"/>
          <w:szCs w:val="24"/>
        </w:rPr>
        <w:t>);</w:t>
      </w:r>
    </w:p>
    <w:p w:rsidR="00222533" w:rsidRDefault="00222533" w:rsidP="001966A7">
      <w:pPr>
        <w:pStyle w:val="ListParagraph"/>
        <w:numPr>
          <w:ilvl w:val="0"/>
          <w:numId w:val="27"/>
        </w:numPr>
        <w:spacing w:line="360" w:lineRule="auto"/>
        <w:jc w:val="both"/>
        <w:rPr>
          <w:rFonts w:ascii="Times New Roman" w:hAnsi="Times New Roman" w:cs="Times New Roman"/>
          <w:color w:val="000000" w:themeColor="text1"/>
          <w:sz w:val="24"/>
          <w:szCs w:val="24"/>
        </w:rPr>
      </w:pPr>
      <w:r w:rsidRPr="00EC4CCF">
        <w:rPr>
          <w:rFonts w:ascii="Times New Roman" w:hAnsi="Times New Roman" w:cs="Times New Roman"/>
          <w:color w:val="000000" w:themeColor="text1"/>
          <w:sz w:val="24"/>
          <w:szCs w:val="24"/>
        </w:rPr>
        <w:t>mokytojai mano, kad metodai/formos netinka verslumui ugdyti, tačiau juos naudoja (</w:t>
      </w:r>
      <w:r w:rsidRPr="00EC4CCF">
        <w:rPr>
          <w:rFonts w:ascii="Times New Roman" w:hAnsi="Times New Roman" w:cs="Times New Roman"/>
          <w:i/>
          <w:color w:val="000000" w:themeColor="text1"/>
          <w:sz w:val="24"/>
          <w:szCs w:val="24"/>
        </w:rPr>
        <w:t>Netinka ir naudoja</w:t>
      </w:r>
      <w:r w:rsidRPr="00EC4CCF">
        <w:rPr>
          <w:rFonts w:ascii="Times New Roman" w:hAnsi="Times New Roman" w:cs="Times New Roman"/>
          <w:color w:val="000000" w:themeColor="text1"/>
          <w:sz w:val="24"/>
          <w:szCs w:val="24"/>
        </w:rPr>
        <w:t>);</w:t>
      </w:r>
    </w:p>
    <w:p w:rsidR="00222533" w:rsidRDefault="00222533" w:rsidP="001966A7">
      <w:pPr>
        <w:pStyle w:val="ListParagraph"/>
        <w:numPr>
          <w:ilvl w:val="0"/>
          <w:numId w:val="27"/>
        </w:numPr>
        <w:spacing w:line="360" w:lineRule="auto"/>
        <w:jc w:val="both"/>
        <w:rPr>
          <w:rFonts w:ascii="Times New Roman" w:hAnsi="Times New Roman" w:cs="Times New Roman"/>
          <w:color w:val="000000" w:themeColor="text1"/>
          <w:sz w:val="24"/>
          <w:szCs w:val="24"/>
        </w:rPr>
      </w:pPr>
      <w:r w:rsidRPr="00EC4CCF">
        <w:rPr>
          <w:rFonts w:ascii="Times New Roman" w:hAnsi="Times New Roman" w:cs="Times New Roman"/>
          <w:color w:val="000000" w:themeColor="text1"/>
          <w:sz w:val="24"/>
          <w:szCs w:val="24"/>
        </w:rPr>
        <w:t>mokytojai mano, kad metodai/formos netinka verslumui ugdyti ir jų nenaudoja savo darbe (</w:t>
      </w:r>
      <w:r w:rsidRPr="00EC4CCF">
        <w:rPr>
          <w:rFonts w:ascii="Times New Roman" w:hAnsi="Times New Roman" w:cs="Times New Roman"/>
          <w:i/>
          <w:color w:val="000000" w:themeColor="text1"/>
          <w:sz w:val="24"/>
          <w:szCs w:val="24"/>
        </w:rPr>
        <w:t>Netinka ir nenaudoja</w:t>
      </w:r>
      <w:r w:rsidRPr="00EC4CCF">
        <w:rPr>
          <w:rFonts w:ascii="Times New Roman" w:hAnsi="Times New Roman" w:cs="Times New Roman"/>
          <w:color w:val="000000" w:themeColor="text1"/>
          <w:sz w:val="24"/>
          <w:szCs w:val="24"/>
        </w:rPr>
        <w:t>);</w:t>
      </w:r>
    </w:p>
    <w:p w:rsidR="00222533" w:rsidRPr="00EC4CCF" w:rsidRDefault="00222533" w:rsidP="001966A7">
      <w:pPr>
        <w:pStyle w:val="ListParagraph"/>
        <w:numPr>
          <w:ilvl w:val="0"/>
          <w:numId w:val="27"/>
        </w:numPr>
        <w:spacing w:line="360" w:lineRule="auto"/>
        <w:jc w:val="both"/>
        <w:rPr>
          <w:rFonts w:ascii="Times New Roman" w:hAnsi="Times New Roman" w:cs="Times New Roman"/>
          <w:color w:val="000000" w:themeColor="text1"/>
          <w:sz w:val="24"/>
          <w:szCs w:val="24"/>
        </w:rPr>
      </w:pPr>
      <w:r w:rsidRPr="00EC4CCF">
        <w:rPr>
          <w:rFonts w:ascii="Times New Roman" w:hAnsi="Times New Roman" w:cs="Times New Roman"/>
          <w:color w:val="000000" w:themeColor="text1"/>
          <w:sz w:val="24"/>
          <w:szCs w:val="24"/>
        </w:rPr>
        <w:t>mokytojai mano, kad metodai/formos tinka verslumui ugdyti, tačiau jų nenaudoja (</w:t>
      </w:r>
      <w:r w:rsidRPr="00EC4CCF">
        <w:rPr>
          <w:rFonts w:ascii="Times New Roman" w:hAnsi="Times New Roman" w:cs="Times New Roman"/>
          <w:i/>
          <w:color w:val="000000" w:themeColor="text1"/>
          <w:sz w:val="24"/>
          <w:szCs w:val="24"/>
        </w:rPr>
        <w:t>Tinka ir nenaudoja</w:t>
      </w:r>
      <w:r w:rsidR="006404ED" w:rsidRPr="00EC4CCF">
        <w:rPr>
          <w:rFonts w:ascii="Times New Roman" w:hAnsi="Times New Roman" w:cs="Times New Roman"/>
          <w:color w:val="000000" w:themeColor="text1"/>
          <w:sz w:val="24"/>
          <w:szCs w:val="24"/>
        </w:rPr>
        <w:t>).</w:t>
      </w:r>
    </w:p>
    <w:p w:rsidR="006404ED" w:rsidRDefault="00EB0929" w:rsidP="00CE632C">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Respondentų</w:t>
      </w:r>
      <w:r w:rsidR="006404ED">
        <w:rPr>
          <w:rFonts w:ascii="Times New Roman" w:hAnsi="Times New Roman" w:cs="Times New Roman"/>
          <w:color w:val="000000" w:themeColor="text1"/>
          <w:sz w:val="24"/>
          <w:szCs w:val="24"/>
        </w:rPr>
        <w:t xml:space="preserve"> metodų pasirinkimas, priklausomai nuo keturių sąlygų, pavaizduotas </w:t>
      </w:r>
      <w:r w:rsidR="00882A69">
        <w:rPr>
          <w:rFonts w:ascii="Times New Roman" w:hAnsi="Times New Roman" w:cs="Times New Roman"/>
          <w:color w:val="000000" w:themeColor="text1"/>
          <w:sz w:val="24"/>
          <w:szCs w:val="24"/>
        </w:rPr>
        <w:t>20</w:t>
      </w:r>
      <w:r w:rsidR="006404ED">
        <w:rPr>
          <w:rFonts w:ascii="Times New Roman" w:hAnsi="Times New Roman" w:cs="Times New Roman"/>
          <w:color w:val="000000" w:themeColor="text1"/>
          <w:sz w:val="24"/>
          <w:szCs w:val="24"/>
        </w:rPr>
        <w:t xml:space="preserve"> paveiksle.</w:t>
      </w:r>
    </w:p>
    <w:p w:rsidR="006404ED" w:rsidRPr="006404ED" w:rsidRDefault="006404ED" w:rsidP="00CE632C">
      <w:pPr>
        <w:spacing w:line="360" w:lineRule="auto"/>
        <w:ind w:firstLine="567"/>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extent cx="5819775" cy="3657600"/>
            <wp:effectExtent l="19050" t="0" r="9525" b="0"/>
            <wp:docPr id="12"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srcRect/>
                    <a:stretch>
                      <a:fillRect/>
                    </a:stretch>
                  </pic:blipFill>
                  <pic:spPr bwMode="auto">
                    <a:xfrm>
                      <a:off x="0" y="0"/>
                      <a:ext cx="5819775" cy="3657600"/>
                    </a:xfrm>
                    <a:prstGeom prst="rect">
                      <a:avLst/>
                    </a:prstGeom>
                    <a:noFill/>
                    <a:ln w="9525">
                      <a:noFill/>
                      <a:miter lim="800000"/>
                      <a:headEnd/>
                      <a:tailEnd/>
                    </a:ln>
                  </pic:spPr>
                </pic:pic>
              </a:graphicData>
            </a:graphic>
          </wp:inline>
        </w:drawing>
      </w:r>
    </w:p>
    <w:p w:rsidR="00EB0929" w:rsidRDefault="00882A69" w:rsidP="00CE632C">
      <w:pPr>
        <w:spacing w:line="360" w:lineRule="auto"/>
        <w:ind w:left="360" w:firstLine="56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r w:rsidR="00EB0929">
        <w:rPr>
          <w:rFonts w:ascii="Times New Roman" w:hAnsi="Times New Roman" w:cs="Times New Roman"/>
          <w:color w:val="000000" w:themeColor="text1"/>
          <w:sz w:val="24"/>
          <w:szCs w:val="24"/>
        </w:rPr>
        <w:t xml:space="preserve"> pav.  Respondentų metodų pasirinkimas</w:t>
      </w:r>
      <w:r w:rsidR="00EE074D">
        <w:rPr>
          <w:rFonts w:ascii="Times New Roman" w:hAnsi="Times New Roman" w:cs="Times New Roman"/>
          <w:color w:val="000000" w:themeColor="text1"/>
          <w:sz w:val="24"/>
          <w:szCs w:val="24"/>
        </w:rPr>
        <w:t xml:space="preserve"> ir taikymas</w:t>
      </w:r>
      <w:r w:rsidR="00EB0929">
        <w:rPr>
          <w:rFonts w:ascii="Times New Roman" w:hAnsi="Times New Roman" w:cs="Times New Roman"/>
          <w:color w:val="000000" w:themeColor="text1"/>
          <w:sz w:val="24"/>
          <w:szCs w:val="24"/>
        </w:rPr>
        <w:t xml:space="preserve"> atsižvelgiant į keturias sąlygas</w:t>
      </w:r>
    </w:p>
    <w:p w:rsidR="00EB0929" w:rsidRDefault="00EB0929" w:rsidP="00CE632C">
      <w:pPr>
        <w:spacing w:after="0" w:line="360" w:lineRule="auto"/>
        <w:ind w:left="357" w:firstLine="567"/>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Iš diagramos duomenų matyti, kad pirmoji sąlyga, t.y. </w:t>
      </w:r>
      <w:r w:rsidR="00ED5466">
        <w:rPr>
          <w:rFonts w:ascii="Times New Roman" w:hAnsi="Times New Roman" w:cs="Times New Roman"/>
          <w:color w:val="000000" w:themeColor="text1"/>
          <w:sz w:val="24"/>
          <w:szCs w:val="24"/>
        </w:rPr>
        <w:t>mokytojų</w:t>
      </w:r>
      <w:r>
        <w:rPr>
          <w:rFonts w:ascii="Times New Roman" w:hAnsi="Times New Roman" w:cs="Times New Roman"/>
          <w:color w:val="000000" w:themeColor="text1"/>
          <w:sz w:val="24"/>
          <w:szCs w:val="24"/>
        </w:rPr>
        <w:t>požiūris</w:t>
      </w:r>
      <w:r w:rsidR="00ED5466">
        <w:rPr>
          <w:rFonts w:ascii="Times New Roman" w:hAnsi="Times New Roman" w:cs="Times New Roman"/>
          <w:color w:val="000000" w:themeColor="text1"/>
          <w:sz w:val="24"/>
          <w:szCs w:val="24"/>
        </w:rPr>
        <w:t>, jog</w:t>
      </w:r>
      <w:r w:rsidRPr="00FA2DAF">
        <w:rPr>
          <w:rFonts w:ascii="Times New Roman" w:hAnsi="Times New Roman" w:cs="Times New Roman"/>
          <w:color w:val="000000" w:themeColor="text1"/>
          <w:sz w:val="24"/>
          <w:szCs w:val="24"/>
        </w:rPr>
        <w:t xml:space="preserve"> metodai/form</w:t>
      </w:r>
      <w:r w:rsidR="00ED5466">
        <w:rPr>
          <w:rFonts w:ascii="Times New Roman" w:hAnsi="Times New Roman" w:cs="Times New Roman"/>
          <w:color w:val="000000" w:themeColor="text1"/>
          <w:sz w:val="24"/>
          <w:szCs w:val="24"/>
        </w:rPr>
        <w:t xml:space="preserve">os yra tinkami verslumui ugdyti, bet </w:t>
      </w:r>
      <w:r>
        <w:rPr>
          <w:rFonts w:ascii="Times New Roman" w:hAnsi="Times New Roman" w:cs="Times New Roman"/>
          <w:color w:val="000000" w:themeColor="text1"/>
          <w:sz w:val="24"/>
          <w:szCs w:val="24"/>
        </w:rPr>
        <w:t xml:space="preserve">jie </w:t>
      </w:r>
      <w:r w:rsidRPr="00FA2DAF">
        <w:rPr>
          <w:rFonts w:ascii="Times New Roman" w:hAnsi="Times New Roman" w:cs="Times New Roman"/>
          <w:color w:val="000000" w:themeColor="text1"/>
          <w:sz w:val="24"/>
          <w:szCs w:val="24"/>
        </w:rPr>
        <w:t>j</w:t>
      </w:r>
      <w:r w:rsidR="00ED5466">
        <w:rPr>
          <w:rFonts w:ascii="Times New Roman" w:hAnsi="Times New Roman" w:cs="Times New Roman"/>
          <w:color w:val="000000" w:themeColor="text1"/>
          <w:sz w:val="24"/>
          <w:szCs w:val="24"/>
        </w:rPr>
        <w:t>ųne</w:t>
      </w:r>
      <w:r w:rsidRPr="00FA2DAF">
        <w:rPr>
          <w:rFonts w:ascii="Times New Roman" w:hAnsi="Times New Roman" w:cs="Times New Roman"/>
          <w:color w:val="000000" w:themeColor="text1"/>
          <w:sz w:val="24"/>
          <w:szCs w:val="24"/>
        </w:rPr>
        <w:t>naudoja</w:t>
      </w:r>
      <w:r>
        <w:rPr>
          <w:rFonts w:ascii="Times New Roman" w:hAnsi="Times New Roman" w:cs="Times New Roman"/>
          <w:color w:val="000000" w:themeColor="text1"/>
          <w:sz w:val="24"/>
          <w:szCs w:val="24"/>
        </w:rPr>
        <w:t xml:space="preserve">, atitinka didžiausią dalį </w:t>
      </w:r>
      <w:r w:rsidR="00ED5466">
        <w:rPr>
          <w:rFonts w:ascii="Times New Roman" w:hAnsi="Times New Roman" w:cs="Times New Roman"/>
          <w:color w:val="000000" w:themeColor="text1"/>
          <w:sz w:val="24"/>
          <w:szCs w:val="24"/>
        </w:rPr>
        <w:t xml:space="preserve">mokytojų pasirinkimų beveik visų pateiktų metodų ir formų atžvilgiu. Galima daryti išvadą, kad mokytojai, įvertinę pateiktus  metodus ir formas kaip tinkamus naudoti verslumui ugdyti, jų nenaudoja. </w:t>
      </w:r>
      <w:r w:rsidR="00FC0E2A">
        <w:rPr>
          <w:rFonts w:ascii="Times New Roman" w:hAnsi="Times New Roman" w:cs="Times New Roman"/>
          <w:color w:val="000000" w:themeColor="text1"/>
          <w:sz w:val="24"/>
          <w:szCs w:val="24"/>
        </w:rPr>
        <w:t>Tai gali lemti mokytojo dalyko specifika, kai tam tikri metodai netinka naudoti pagal ugdymo turinį. Kitas lemiantis veiksnys galėtų būti mokytojų verslumo žinių stygius</w:t>
      </w:r>
      <w:r w:rsidR="000E278E">
        <w:rPr>
          <w:rFonts w:ascii="Times New Roman" w:hAnsi="Times New Roman" w:cs="Times New Roman"/>
          <w:color w:val="000000" w:themeColor="text1"/>
          <w:sz w:val="24"/>
          <w:szCs w:val="24"/>
        </w:rPr>
        <w:t>, kai jie nėra tinkamai susipažinę, kaip naudoti pateiktus verslumo ugdymo metodus ir formas.</w:t>
      </w:r>
    </w:p>
    <w:p w:rsidR="00FE5BBE" w:rsidRDefault="000E278E" w:rsidP="00CE632C">
      <w:pPr>
        <w:spacing w:after="0" w:line="360" w:lineRule="auto"/>
        <w:ind w:left="357" w:firstLine="567"/>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Diagramoje matyti, kad </w:t>
      </w:r>
      <w:r w:rsidR="00155266">
        <w:rPr>
          <w:rFonts w:ascii="Times New Roman" w:hAnsi="Times New Roman" w:cs="Times New Roman"/>
          <w:color w:val="000000" w:themeColor="text1"/>
          <w:sz w:val="24"/>
          <w:szCs w:val="24"/>
        </w:rPr>
        <w:t>mažiausiąrespondentų skaičių atitinka sąlyga „Netinka ir naudoja“. Respondentai retais atvejais linkę taikyti atvejo analizę (3 proc.), paskaitą (5,42 proc.)</w:t>
      </w:r>
      <w:r w:rsidR="00555BEF">
        <w:rPr>
          <w:rFonts w:ascii="Times New Roman" w:hAnsi="Times New Roman" w:cs="Times New Roman"/>
          <w:color w:val="000000" w:themeColor="text1"/>
          <w:sz w:val="24"/>
          <w:szCs w:val="24"/>
        </w:rPr>
        <w:t>, vizualizaciją (8,43 proc.), diskusiją ir aktyvaus skaitymo metodą (po 4,22 proc.), prieš tai šiuos metodus įvertinę kaip netinkančius naudoti verslumui ugd</w:t>
      </w:r>
      <w:r w:rsidR="00EE074D">
        <w:rPr>
          <w:rFonts w:ascii="Times New Roman" w:hAnsi="Times New Roman" w:cs="Times New Roman"/>
          <w:color w:val="000000" w:themeColor="text1"/>
          <w:sz w:val="24"/>
          <w:szCs w:val="24"/>
        </w:rPr>
        <w:t>yti. Viena iš to priežasčių galėtų būti, kad ne visi respondentai žino, jog jų pamokose naudojami metodai ir formos yra rekomenduojami verslumui ugdyti, nėra dalyvavę verslumo ugdymui skirtuose seminaruose, kur būtų aptariami verslumo ugdymui skirti metodai ir formos.</w:t>
      </w:r>
    </w:p>
    <w:p w:rsidR="00155266" w:rsidRPr="00EB0929" w:rsidRDefault="00D01C26" w:rsidP="00CE632C">
      <w:pPr>
        <w:spacing w:after="0" w:line="360" w:lineRule="auto"/>
        <w:ind w:left="357" w:firstLine="567"/>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Analizuojant respondentų duomenis, diagramoje matyti, kad daug mokytojų pasirinkimų, atitinka sąlygą „Netinka ir nenaudoja“. Mo</w:t>
      </w:r>
      <w:r w:rsidR="00F531D6">
        <w:rPr>
          <w:rFonts w:ascii="Times New Roman" w:hAnsi="Times New Roman" w:cs="Times New Roman"/>
          <w:color w:val="000000" w:themeColor="text1"/>
          <w:sz w:val="24"/>
          <w:szCs w:val="24"/>
        </w:rPr>
        <w:t>kytojai daug metodų</w:t>
      </w:r>
      <w:r>
        <w:rPr>
          <w:rFonts w:ascii="Times New Roman" w:hAnsi="Times New Roman" w:cs="Times New Roman"/>
          <w:color w:val="000000" w:themeColor="text1"/>
          <w:sz w:val="24"/>
          <w:szCs w:val="24"/>
        </w:rPr>
        <w:t xml:space="preserve"> įvertino kaip netinkančius ver</w:t>
      </w:r>
      <w:r w:rsidR="00F531D6">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lumui ugdyti ir jų savo darbe netaiko. </w:t>
      </w:r>
      <w:r w:rsidR="00F531D6">
        <w:rPr>
          <w:rFonts w:ascii="Times New Roman" w:hAnsi="Times New Roman" w:cs="Times New Roman"/>
          <w:color w:val="000000" w:themeColor="text1"/>
          <w:sz w:val="24"/>
          <w:szCs w:val="24"/>
        </w:rPr>
        <w:t>Labiausiai šį kriterijų a</w:t>
      </w:r>
      <w:r w:rsidR="004E73DB">
        <w:rPr>
          <w:rFonts w:ascii="Times New Roman" w:hAnsi="Times New Roman" w:cs="Times New Roman"/>
          <w:color w:val="000000" w:themeColor="text1"/>
          <w:sz w:val="24"/>
          <w:szCs w:val="24"/>
        </w:rPr>
        <w:t>titinka</w:t>
      </w:r>
      <w:r w:rsidR="00F14397">
        <w:rPr>
          <w:rFonts w:ascii="Times New Roman" w:hAnsi="Times New Roman" w:cs="Times New Roman"/>
          <w:color w:val="000000" w:themeColor="text1"/>
          <w:sz w:val="24"/>
          <w:szCs w:val="24"/>
        </w:rPr>
        <w:t xml:space="preserve"> De </w:t>
      </w:r>
      <w:r w:rsidR="00F14397">
        <w:rPr>
          <w:rFonts w:ascii="Times New Roman" w:hAnsi="Times New Roman" w:cs="Times New Roman"/>
          <w:color w:val="000000" w:themeColor="text1"/>
          <w:sz w:val="24"/>
          <w:szCs w:val="24"/>
        </w:rPr>
        <w:lastRenderedPageBreak/>
        <w:t>Bono kepurės metodas, kur n</w:t>
      </w:r>
      <w:r w:rsidR="004E73DB">
        <w:rPr>
          <w:rFonts w:ascii="Times New Roman" w:hAnsi="Times New Roman" w:cs="Times New Roman"/>
          <w:color w:val="000000" w:themeColor="text1"/>
          <w:sz w:val="24"/>
          <w:szCs w:val="24"/>
        </w:rPr>
        <w:t>et 75,30 proc. visų respondentų</w:t>
      </w:r>
      <w:r w:rsidR="0008055E">
        <w:rPr>
          <w:rFonts w:ascii="Times New Roman" w:hAnsi="Times New Roman" w:cs="Times New Roman"/>
          <w:color w:val="000000" w:themeColor="text1"/>
          <w:sz w:val="24"/>
          <w:szCs w:val="24"/>
        </w:rPr>
        <w:t xml:space="preserve"> pažymėjo kaip netinkamą verslumo ugdymui ir nenaudojamą jų pamokose. 106 respondentai, t.y. 63,86 proc. nurodė, kad aktyvaus skaitymo metodą taip pat netinka naudoti kaip verslumo ugdymo metodą ir jo netaiko pamokose. Šį metodą, kaip tinkamą naudoti ir taikomą ugdymo procese daugiausiai pasirinko kalbas dėstančių pedagogų.</w:t>
      </w:r>
    </w:p>
    <w:p w:rsidR="0042328F" w:rsidRDefault="00CA5DE9" w:rsidP="00CE632C">
      <w:pPr>
        <w:spacing w:line="360" w:lineRule="auto"/>
        <w:ind w:left="360" w:firstLine="567"/>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Sąlyga „</w:t>
      </w:r>
      <w:r w:rsidR="0042328F" w:rsidRPr="0042328F">
        <w:rPr>
          <w:rFonts w:ascii="Times New Roman" w:hAnsi="Times New Roman" w:cs="Times New Roman"/>
          <w:color w:val="000000" w:themeColor="text1"/>
          <w:sz w:val="24"/>
          <w:szCs w:val="24"/>
          <w:u w:val="single"/>
        </w:rPr>
        <w:t>Tinka ir naudoja</w:t>
      </w:r>
      <w:r>
        <w:rPr>
          <w:rFonts w:ascii="Times New Roman" w:hAnsi="Times New Roman" w:cs="Times New Roman"/>
          <w:color w:val="000000" w:themeColor="text1"/>
          <w:sz w:val="24"/>
          <w:szCs w:val="24"/>
          <w:u w:val="single"/>
        </w:rPr>
        <w:t>“</w:t>
      </w:r>
    </w:p>
    <w:p w:rsidR="0042328F" w:rsidRDefault="0042328F" w:rsidP="00CE632C">
      <w:pPr>
        <w:spacing w:line="360" w:lineRule="auto"/>
        <w:ind w:left="360"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Analizuojant sudarytas matricines lenteles, buvo nustatyta, kaip mokytojų verslumo ugdymui skirtų metodų/formų naudojimas pasiskirsto nuo požiūrio į </w:t>
      </w:r>
      <w:r w:rsidR="004A4DEE">
        <w:rPr>
          <w:rFonts w:ascii="Times New Roman" w:hAnsi="Times New Roman" w:cs="Times New Roman"/>
          <w:color w:val="000000" w:themeColor="text1"/>
          <w:sz w:val="24"/>
          <w:szCs w:val="24"/>
        </w:rPr>
        <w:t xml:space="preserve">jų </w:t>
      </w:r>
      <w:r>
        <w:rPr>
          <w:rFonts w:ascii="Times New Roman" w:hAnsi="Times New Roman" w:cs="Times New Roman"/>
          <w:color w:val="000000" w:themeColor="text1"/>
          <w:sz w:val="24"/>
          <w:szCs w:val="24"/>
        </w:rPr>
        <w:t>tinkamumą</w:t>
      </w:r>
      <w:r w:rsidR="004A4DEE">
        <w:rPr>
          <w:rFonts w:ascii="Times New Roman" w:hAnsi="Times New Roman" w:cs="Times New Roman"/>
          <w:color w:val="000000" w:themeColor="text1"/>
          <w:sz w:val="24"/>
          <w:szCs w:val="24"/>
        </w:rPr>
        <w:t xml:space="preserve"> naudoti</w:t>
      </w:r>
      <w:r>
        <w:rPr>
          <w:rFonts w:ascii="Times New Roman" w:hAnsi="Times New Roman" w:cs="Times New Roman"/>
          <w:color w:val="000000" w:themeColor="text1"/>
          <w:sz w:val="24"/>
          <w:szCs w:val="24"/>
        </w:rPr>
        <w:t xml:space="preserve">. </w:t>
      </w:r>
      <w:r w:rsidR="00E8713B">
        <w:rPr>
          <w:rFonts w:ascii="Times New Roman" w:hAnsi="Times New Roman" w:cs="Times New Roman"/>
          <w:color w:val="000000" w:themeColor="text1"/>
          <w:sz w:val="24"/>
          <w:szCs w:val="24"/>
        </w:rPr>
        <w:t>M</w:t>
      </w:r>
      <w:r w:rsidR="007C35BD">
        <w:rPr>
          <w:rFonts w:ascii="Times New Roman" w:hAnsi="Times New Roman" w:cs="Times New Roman"/>
          <w:color w:val="000000" w:themeColor="text1"/>
          <w:sz w:val="24"/>
          <w:szCs w:val="24"/>
        </w:rPr>
        <w:t>etodų/formų, tinkančių verslumo ugdymui ir naudojamų</w:t>
      </w:r>
      <w:r>
        <w:rPr>
          <w:rFonts w:ascii="Times New Roman" w:hAnsi="Times New Roman" w:cs="Times New Roman"/>
          <w:color w:val="000000" w:themeColor="text1"/>
          <w:sz w:val="24"/>
          <w:szCs w:val="24"/>
        </w:rPr>
        <w:t xml:space="preserve"> respondentų darbe</w:t>
      </w:r>
      <w:r w:rsidR="007C35BD">
        <w:rPr>
          <w:rFonts w:ascii="Times New Roman" w:hAnsi="Times New Roman" w:cs="Times New Roman"/>
          <w:color w:val="000000" w:themeColor="text1"/>
          <w:sz w:val="24"/>
          <w:szCs w:val="24"/>
        </w:rPr>
        <w:t>, pasiskirstymas vaizduojamas</w:t>
      </w:r>
      <w:r w:rsidR="00882A69">
        <w:rPr>
          <w:rFonts w:ascii="Times New Roman" w:hAnsi="Times New Roman" w:cs="Times New Roman"/>
          <w:color w:val="000000" w:themeColor="text1"/>
          <w:sz w:val="24"/>
          <w:szCs w:val="24"/>
        </w:rPr>
        <w:t>21</w:t>
      </w:r>
      <w:r>
        <w:rPr>
          <w:rFonts w:ascii="Times New Roman" w:hAnsi="Times New Roman" w:cs="Times New Roman"/>
          <w:color w:val="000000" w:themeColor="text1"/>
          <w:sz w:val="24"/>
          <w:szCs w:val="24"/>
        </w:rPr>
        <w:t xml:space="preserve"> paveiksle.</w:t>
      </w:r>
    </w:p>
    <w:p w:rsidR="0042328F" w:rsidRPr="0042328F" w:rsidRDefault="0016109D" w:rsidP="002416A4">
      <w:pPr>
        <w:spacing w:line="360" w:lineRule="auto"/>
        <w:ind w:left="360" w:firstLine="567"/>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extent cx="6115050" cy="3057525"/>
            <wp:effectExtent l="19050" t="0" r="0" b="0"/>
            <wp:docPr id="1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srcRect/>
                    <a:stretch>
                      <a:fillRect/>
                    </a:stretch>
                  </pic:blipFill>
                  <pic:spPr bwMode="auto">
                    <a:xfrm>
                      <a:off x="0" y="0"/>
                      <a:ext cx="6115050" cy="3057525"/>
                    </a:xfrm>
                    <a:prstGeom prst="rect">
                      <a:avLst/>
                    </a:prstGeom>
                    <a:noFill/>
                    <a:ln w="9525">
                      <a:noFill/>
                      <a:miter lim="800000"/>
                      <a:headEnd/>
                      <a:tailEnd/>
                    </a:ln>
                  </pic:spPr>
                </pic:pic>
              </a:graphicData>
            </a:graphic>
          </wp:inline>
        </w:drawing>
      </w:r>
    </w:p>
    <w:p w:rsidR="00222533" w:rsidRDefault="00882A69" w:rsidP="00CE632C">
      <w:pPr>
        <w:spacing w:line="360" w:lineRule="auto"/>
        <w:ind w:left="360" w:firstLine="56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r w:rsidR="00C40A6B">
        <w:rPr>
          <w:rFonts w:ascii="Times New Roman" w:hAnsi="Times New Roman" w:cs="Times New Roman"/>
          <w:color w:val="000000" w:themeColor="text1"/>
          <w:sz w:val="24"/>
          <w:szCs w:val="24"/>
        </w:rPr>
        <w:t xml:space="preserve"> pav. </w:t>
      </w:r>
      <w:r w:rsidR="00690C8A">
        <w:rPr>
          <w:rFonts w:ascii="Times New Roman" w:hAnsi="Times New Roman" w:cs="Times New Roman"/>
          <w:color w:val="000000" w:themeColor="text1"/>
          <w:sz w:val="24"/>
          <w:szCs w:val="24"/>
        </w:rPr>
        <w:t>Verslumo ugdymui skirtų metodų ir formų tinkamumas naudoti ir naudojimas darbe. (</w:t>
      </w:r>
      <w:r w:rsidR="00C40A6B">
        <w:rPr>
          <w:rFonts w:ascii="Times New Roman" w:hAnsi="Times New Roman" w:cs="Times New Roman"/>
          <w:color w:val="000000" w:themeColor="text1"/>
          <w:sz w:val="24"/>
          <w:szCs w:val="24"/>
        </w:rPr>
        <w:t>Respondentų</w:t>
      </w:r>
      <w:r w:rsidR="00690C8A">
        <w:rPr>
          <w:rFonts w:ascii="Times New Roman" w:hAnsi="Times New Roman" w:cs="Times New Roman"/>
          <w:color w:val="000000" w:themeColor="text1"/>
          <w:sz w:val="24"/>
          <w:szCs w:val="24"/>
        </w:rPr>
        <w:t xml:space="preserve"> pozicija)</w:t>
      </w:r>
    </w:p>
    <w:p w:rsidR="00E8713B" w:rsidRDefault="00E8713B" w:rsidP="00CE632C">
      <w:pPr>
        <w:spacing w:after="0" w:line="360" w:lineRule="auto"/>
        <w:ind w:firstLine="567"/>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Pagal matricinės lentelės duomenis, buvo nustatyta, kad pasirinkimų kiekis naudoti vieną iš pateiktų metodų/ formų pagal sąlygą „Tinka ir naudoja“ yra 1040, o tai sudaro 26,10 proc. visų galimų pasirinkimų. </w:t>
      </w:r>
    </w:p>
    <w:p w:rsidR="00E75D3E" w:rsidRDefault="00E8713B" w:rsidP="006434B2">
      <w:pPr>
        <w:spacing w:after="0" w:line="360" w:lineRule="auto"/>
        <w:ind w:firstLine="567"/>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Buvo nustatyta, kad respondentai, įvertinę jų manymu tinkančius verslumo ugdymui skirtus metodus, dažniausiai iš jų taiko </w:t>
      </w:r>
      <w:r w:rsidR="005F7546">
        <w:rPr>
          <w:rFonts w:ascii="Times New Roman" w:hAnsi="Times New Roman" w:cs="Times New Roman"/>
          <w:color w:val="000000" w:themeColor="text1"/>
          <w:sz w:val="24"/>
          <w:szCs w:val="24"/>
        </w:rPr>
        <w:t>darbą grupelėse. Tai</w:t>
      </w:r>
      <w:r w:rsidR="004C2817">
        <w:rPr>
          <w:rFonts w:ascii="Times New Roman" w:hAnsi="Times New Roman" w:cs="Times New Roman"/>
          <w:color w:val="000000" w:themeColor="text1"/>
          <w:sz w:val="24"/>
          <w:szCs w:val="24"/>
        </w:rPr>
        <w:t xml:space="preserve"> sudaro 12,98 proc. visų sąlygą „Tinka ir naudoja“</w:t>
      </w:r>
      <w:r w:rsidR="005F7546">
        <w:rPr>
          <w:rFonts w:ascii="Times New Roman" w:hAnsi="Times New Roman" w:cs="Times New Roman"/>
          <w:color w:val="000000" w:themeColor="text1"/>
          <w:sz w:val="24"/>
          <w:szCs w:val="24"/>
        </w:rPr>
        <w:t xml:space="preserve"> atitinkančių pasirinkimų. </w:t>
      </w:r>
      <w:r w:rsidR="004C5AF6">
        <w:rPr>
          <w:rFonts w:ascii="Times New Roman" w:hAnsi="Times New Roman" w:cs="Times New Roman"/>
          <w:color w:val="000000" w:themeColor="text1"/>
          <w:sz w:val="24"/>
          <w:szCs w:val="24"/>
        </w:rPr>
        <w:t>Tarp dažniausiai taikomų meto</w:t>
      </w:r>
      <w:r w:rsidR="00910B01">
        <w:rPr>
          <w:rFonts w:ascii="Times New Roman" w:hAnsi="Times New Roman" w:cs="Times New Roman"/>
          <w:color w:val="000000" w:themeColor="text1"/>
          <w:sz w:val="24"/>
          <w:szCs w:val="24"/>
        </w:rPr>
        <w:t>dų galima išskirti paskaitą (11,</w:t>
      </w:r>
      <w:r w:rsidR="004C5AF6">
        <w:rPr>
          <w:rFonts w:ascii="Times New Roman" w:hAnsi="Times New Roman" w:cs="Times New Roman"/>
          <w:color w:val="000000" w:themeColor="text1"/>
          <w:sz w:val="24"/>
          <w:szCs w:val="24"/>
        </w:rPr>
        <w:t>63 proc.), vizualizaciją (10,29 proc.), atvejo analizę (9,23 proc.).Kaip dažnai taikomą</w:t>
      </w:r>
      <w:r w:rsidR="004C2817">
        <w:rPr>
          <w:rFonts w:ascii="Times New Roman" w:hAnsi="Times New Roman" w:cs="Times New Roman"/>
          <w:color w:val="000000" w:themeColor="text1"/>
          <w:sz w:val="24"/>
          <w:szCs w:val="24"/>
        </w:rPr>
        <w:t xml:space="preserve"> mokytojų darbe metodą galima pri</w:t>
      </w:r>
      <w:r w:rsidR="004C5AF6">
        <w:rPr>
          <w:rFonts w:ascii="Times New Roman" w:hAnsi="Times New Roman" w:cs="Times New Roman"/>
          <w:color w:val="000000" w:themeColor="text1"/>
          <w:sz w:val="24"/>
          <w:szCs w:val="24"/>
        </w:rPr>
        <w:t xml:space="preserve">skirti ir diskusiją, </w:t>
      </w:r>
      <w:r w:rsidR="006B5131">
        <w:rPr>
          <w:rFonts w:ascii="Times New Roman" w:hAnsi="Times New Roman" w:cs="Times New Roman"/>
          <w:color w:val="000000" w:themeColor="text1"/>
          <w:sz w:val="24"/>
          <w:szCs w:val="24"/>
        </w:rPr>
        <w:t>kuri sudaro 8,08 proc. visų „Tinka ir naudoja“ kriterijų atitinkančių variantų.</w:t>
      </w:r>
      <w:r w:rsidR="008D0472">
        <w:rPr>
          <w:rFonts w:ascii="Times New Roman" w:hAnsi="Times New Roman" w:cs="Times New Roman"/>
          <w:color w:val="000000" w:themeColor="text1"/>
          <w:sz w:val="24"/>
          <w:szCs w:val="24"/>
        </w:rPr>
        <w:t xml:space="preserve">Rečiausiai tinkantys naudojimui ir taikomi </w:t>
      </w:r>
      <w:r w:rsidR="008D0472">
        <w:rPr>
          <w:rFonts w:ascii="Times New Roman" w:hAnsi="Times New Roman" w:cs="Times New Roman"/>
          <w:color w:val="000000" w:themeColor="text1"/>
          <w:sz w:val="24"/>
          <w:szCs w:val="24"/>
        </w:rPr>
        <w:lastRenderedPageBreak/>
        <w:t xml:space="preserve">praktikoje metodai diagramoje priskirti prie grupės „Kita“. </w:t>
      </w:r>
      <w:r w:rsidR="004C2817">
        <w:rPr>
          <w:rFonts w:ascii="Times New Roman" w:hAnsi="Times New Roman" w:cs="Times New Roman"/>
          <w:color w:val="000000" w:themeColor="text1"/>
          <w:sz w:val="24"/>
          <w:szCs w:val="24"/>
        </w:rPr>
        <w:t xml:space="preserve">Mokytojai kaip tinkančius metodus/formas verslumo ugdymui ir juos naudojantys savo darberečiausiai rinkosi De Bono </w:t>
      </w:r>
      <w:r w:rsidR="00910B01">
        <w:rPr>
          <w:rFonts w:ascii="Times New Roman" w:hAnsi="Times New Roman" w:cs="Times New Roman"/>
          <w:color w:val="000000" w:themeColor="text1"/>
          <w:sz w:val="24"/>
          <w:szCs w:val="24"/>
        </w:rPr>
        <w:t>Kepurės ir minčių žemėlapio metodą (0,48 proc.), verslo plano/projekto vertinimą (0,77 proc.), kūrybines dirbtuves (0,87 proc.), debatus (1,15 proc.)</w:t>
      </w:r>
      <w:r w:rsidR="008D0472">
        <w:rPr>
          <w:rFonts w:ascii="Times New Roman" w:hAnsi="Times New Roman" w:cs="Times New Roman"/>
          <w:color w:val="000000" w:themeColor="text1"/>
          <w:sz w:val="24"/>
          <w:szCs w:val="24"/>
        </w:rPr>
        <w:t>, verslo plano rengimą ir simuliacijos metodą (po 1,54 proc.)</w:t>
      </w:r>
      <w:r w:rsidR="00910B01">
        <w:rPr>
          <w:rFonts w:ascii="Times New Roman" w:hAnsi="Times New Roman" w:cs="Times New Roman"/>
          <w:color w:val="000000" w:themeColor="text1"/>
          <w:sz w:val="24"/>
          <w:szCs w:val="24"/>
        </w:rPr>
        <w:t>. Pakankamai retai verslumo ugdymui  mokytojai taiko vieną iš labiausiai rekomenduojamų literatūroje metodų – susitikimą su verslo žmonėmis</w:t>
      </w:r>
      <w:r w:rsidR="008D0472">
        <w:rPr>
          <w:rFonts w:ascii="Times New Roman" w:hAnsi="Times New Roman" w:cs="Times New Roman"/>
          <w:color w:val="000000" w:themeColor="text1"/>
          <w:sz w:val="24"/>
          <w:szCs w:val="24"/>
        </w:rPr>
        <w:t xml:space="preserve"> (1,25 proc.) bei mokyklinę mugę (1,44 proc). Tą galėjo lemti šių metodų specifiškumas</w:t>
      </w:r>
      <w:r w:rsidR="009E0D66">
        <w:rPr>
          <w:rFonts w:ascii="Times New Roman" w:hAnsi="Times New Roman" w:cs="Times New Roman"/>
          <w:color w:val="000000" w:themeColor="text1"/>
          <w:sz w:val="24"/>
          <w:szCs w:val="24"/>
        </w:rPr>
        <w:t xml:space="preserve"> ir nedidelės galimybės taikyti juos visose pamokose. Atsižvelgiant į tai, </w:t>
      </w:r>
      <w:r w:rsidR="00B915FF">
        <w:rPr>
          <w:rFonts w:ascii="Times New Roman" w:hAnsi="Times New Roman" w:cs="Times New Roman"/>
          <w:color w:val="000000" w:themeColor="text1"/>
          <w:sz w:val="24"/>
          <w:szCs w:val="24"/>
        </w:rPr>
        <w:t xml:space="preserve">labiausiai </w:t>
      </w:r>
      <w:r w:rsidR="009E0D66">
        <w:rPr>
          <w:rFonts w:ascii="Times New Roman" w:hAnsi="Times New Roman" w:cs="Times New Roman"/>
          <w:color w:val="000000" w:themeColor="text1"/>
          <w:sz w:val="24"/>
          <w:szCs w:val="24"/>
        </w:rPr>
        <w:t>šiuos metodus išskyrė ekonomiką ir verslumą</w:t>
      </w:r>
      <w:r w:rsidR="005D72B3">
        <w:rPr>
          <w:rFonts w:ascii="Times New Roman" w:hAnsi="Times New Roman" w:cs="Times New Roman"/>
          <w:color w:val="000000" w:themeColor="text1"/>
          <w:sz w:val="24"/>
          <w:szCs w:val="24"/>
        </w:rPr>
        <w:t>, technologijas</w:t>
      </w:r>
      <w:r w:rsidR="009E0D66">
        <w:rPr>
          <w:rFonts w:ascii="Times New Roman" w:hAnsi="Times New Roman" w:cs="Times New Roman"/>
          <w:color w:val="000000" w:themeColor="text1"/>
          <w:sz w:val="24"/>
          <w:szCs w:val="24"/>
        </w:rPr>
        <w:t xml:space="preserve"> bei informacines te</w:t>
      </w:r>
      <w:r w:rsidR="00B915FF">
        <w:rPr>
          <w:rFonts w:ascii="Times New Roman" w:hAnsi="Times New Roman" w:cs="Times New Roman"/>
          <w:color w:val="000000" w:themeColor="text1"/>
          <w:sz w:val="24"/>
          <w:szCs w:val="24"/>
        </w:rPr>
        <w:t>chnologijas dėstantys mokytojai.</w:t>
      </w:r>
    </w:p>
    <w:p w:rsidR="00E75D3E" w:rsidRPr="00E75D3E" w:rsidRDefault="007772FF" w:rsidP="00CE632C">
      <w:pPr>
        <w:spacing w:after="0" w:line="360" w:lineRule="auto"/>
        <w:ind w:firstLine="567"/>
        <w:contextualSpacing/>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Sąlyga „</w:t>
      </w:r>
      <w:r w:rsidR="00E75D3E" w:rsidRPr="00E75D3E">
        <w:rPr>
          <w:rFonts w:ascii="Times New Roman" w:hAnsi="Times New Roman" w:cs="Times New Roman"/>
          <w:color w:val="000000" w:themeColor="text1"/>
          <w:sz w:val="24"/>
          <w:szCs w:val="24"/>
          <w:u w:val="single"/>
        </w:rPr>
        <w:t>Tinka ir nenaudoja</w:t>
      </w:r>
      <w:r>
        <w:rPr>
          <w:rFonts w:ascii="Times New Roman" w:hAnsi="Times New Roman" w:cs="Times New Roman"/>
          <w:color w:val="000000" w:themeColor="text1"/>
          <w:sz w:val="24"/>
          <w:szCs w:val="24"/>
          <w:u w:val="single"/>
        </w:rPr>
        <w:t>“</w:t>
      </w:r>
    </w:p>
    <w:p w:rsidR="00E75D3E" w:rsidRDefault="00E75D3E" w:rsidP="00CE632C">
      <w:pPr>
        <w:spacing w:after="0" w:line="360" w:lineRule="auto"/>
        <w:ind w:firstLine="567"/>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Remiantis sudarytomis matricinėmis lente</w:t>
      </w:r>
      <w:r w:rsidR="00C40A6B">
        <w:rPr>
          <w:rFonts w:ascii="Times New Roman" w:hAnsi="Times New Roman" w:cs="Times New Roman"/>
          <w:color w:val="000000" w:themeColor="text1"/>
          <w:sz w:val="24"/>
          <w:szCs w:val="24"/>
        </w:rPr>
        <w:t>lėmis, buvo tikslinga nustatyti, koks metodų ir formų, tinkančių verslumo ugdymui, pasiskirstymas vyrauja tarp visų galimų metodų pasirinkimų apklausus visus respondentus, įvertinus sąlygą, kad mokytojai sutinka su verslumo ugdymui skirtomis priemonė</w:t>
      </w:r>
      <w:r w:rsidR="00882A69">
        <w:rPr>
          <w:rFonts w:ascii="Times New Roman" w:hAnsi="Times New Roman" w:cs="Times New Roman"/>
          <w:color w:val="000000" w:themeColor="text1"/>
          <w:sz w:val="24"/>
          <w:szCs w:val="24"/>
        </w:rPr>
        <w:t>mis, tačiau darbe jų netaiko. (ž</w:t>
      </w:r>
      <w:r w:rsidR="00C40A6B">
        <w:rPr>
          <w:rFonts w:ascii="Times New Roman" w:hAnsi="Times New Roman" w:cs="Times New Roman"/>
          <w:color w:val="000000" w:themeColor="text1"/>
          <w:sz w:val="24"/>
          <w:szCs w:val="24"/>
        </w:rPr>
        <w:t xml:space="preserve">r. </w:t>
      </w:r>
      <w:r w:rsidR="00882A69">
        <w:rPr>
          <w:rFonts w:ascii="Times New Roman" w:hAnsi="Times New Roman" w:cs="Times New Roman"/>
          <w:color w:val="000000" w:themeColor="text1"/>
          <w:sz w:val="24"/>
          <w:szCs w:val="24"/>
        </w:rPr>
        <w:t>22</w:t>
      </w:r>
      <w:r w:rsidR="00C40A6B">
        <w:rPr>
          <w:rFonts w:ascii="Times New Roman" w:hAnsi="Times New Roman" w:cs="Times New Roman"/>
          <w:color w:val="000000" w:themeColor="text1"/>
          <w:sz w:val="24"/>
          <w:szCs w:val="24"/>
        </w:rPr>
        <w:t xml:space="preserve"> pav.)</w:t>
      </w:r>
    </w:p>
    <w:p w:rsidR="00E75D3E" w:rsidRPr="00222533" w:rsidRDefault="00C21145" w:rsidP="00CE632C">
      <w:pPr>
        <w:spacing w:after="0" w:line="360" w:lineRule="auto"/>
        <w:ind w:firstLine="567"/>
        <w:contextualSpacing/>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extent cx="6115050" cy="3667125"/>
            <wp:effectExtent l="19050" t="0" r="0" b="0"/>
            <wp:docPr id="14"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srcRect/>
                    <a:stretch>
                      <a:fillRect/>
                    </a:stretch>
                  </pic:blipFill>
                  <pic:spPr bwMode="auto">
                    <a:xfrm>
                      <a:off x="0" y="0"/>
                      <a:ext cx="6115050" cy="3667125"/>
                    </a:xfrm>
                    <a:prstGeom prst="rect">
                      <a:avLst/>
                    </a:prstGeom>
                    <a:noFill/>
                    <a:ln w="9525">
                      <a:noFill/>
                      <a:miter lim="800000"/>
                      <a:headEnd/>
                      <a:tailEnd/>
                    </a:ln>
                  </pic:spPr>
                </pic:pic>
              </a:graphicData>
            </a:graphic>
          </wp:inline>
        </w:drawing>
      </w:r>
      <w:r w:rsidR="00681C7B">
        <w:rPr>
          <w:rFonts w:ascii="Times New Roman" w:hAnsi="Times New Roman" w:cs="Times New Roman"/>
          <w:color w:val="000000" w:themeColor="text1"/>
          <w:sz w:val="24"/>
          <w:szCs w:val="24"/>
        </w:rPr>
        <w:br w:type="textWrapping" w:clear="all"/>
      </w:r>
      <w:r w:rsidR="00882A69">
        <w:rPr>
          <w:rFonts w:ascii="Times New Roman" w:hAnsi="Times New Roman" w:cs="Times New Roman"/>
          <w:color w:val="000000" w:themeColor="text1"/>
          <w:sz w:val="24"/>
          <w:szCs w:val="24"/>
        </w:rPr>
        <w:t>22</w:t>
      </w:r>
      <w:r w:rsidR="00C40A6B">
        <w:rPr>
          <w:rFonts w:ascii="Times New Roman" w:hAnsi="Times New Roman" w:cs="Times New Roman"/>
          <w:color w:val="000000" w:themeColor="text1"/>
          <w:sz w:val="24"/>
          <w:szCs w:val="24"/>
        </w:rPr>
        <w:t xml:space="preserve"> pav. </w:t>
      </w:r>
      <w:r w:rsidR="00504A79">
        <w:rPr>
          <w:rFonts w:ascii="Times New Roman" w:hAnsi="Times New Roman" w:cs="Times New Roman"/>
          <w:color w:val="000000" w:themeColor="text1"/>
          <w:sz w:val="24"/>
          <w:szCs w:val="24"/>
        </w:rPr>
        <w:t xml:space="preserve">Respondentų </w:t>
      </w:r>
      <w:r w:rsidR="0061748C">
        <w:rPr>
          <w:rFonts w:ascii="Times New Roman" w:hAnsi="Times New Roman" w:cs="Times New Roman"/>
          <w:color w:val="000000" w:themeColor="text1"/>
          <w:sz w:val="24"/>
          <w:szCs w:val="24"/>
        </w:rPr>
        <w:t>pozicija</w:t>
      </w:r>
      <w:r w:rsidR="00504A79">
        <w:rPr>
          <w:rFonts w:ascii="Times New Roman" w:hAnsi="Times New Roman" w:cs="Times New Roman"/>
          <w:color w:val="000000" w:themeColor="text1"/>
          <w:sz w:val="24"/>
          <w:szCs w:val="24"/>
        </w:rPr>
        <w:t>, kurie metodai/formos tinka naudoti verslumo ugdymui, tačiau jų nenaudoja</w:t>
      </w:r>
    </w:p>
    <w:p w:rsidR="00AA247E" w:rsidRDefault="00AA247E" w:rsidP="00CE632C">
      <w:pPr>
        <w:spacing w:after="0" w:line="360" w:lineRule="auto"/>
        <w:ind w:firstLine="567"/>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Pag</w:t>
      </w:r>
      <w:r w:rsidR="00DB3E55">
        <w:rPr>
          <w:rFonts w:ascii="Times New Roman" w:hAnsi="Times New Roman" w:cs="Times New Roman"/>
          <w:color w:val="000000" w:themeColor="text1"/>
          <w:sz w:val="24"/>
          <w:szCs w:val="24"/>
        </w:rPr>
        <w:t>al matricinės lentelės duomenis</w:t>
      </w:r>
      <w:r>
        <w:rPr>
          <w:rFonts w:ascii="Times New Roman" w:hAnsi="Times New Roman" w:cs="Times New Roman"/>
          <w:color w:val="000000" w:themeColor="text1"/>
          <w:sz w:val="24"/>
          <w:szCs w:val="24"/>
        </w:rPr>
        <w:t xml:space="preserve"> buvo nustatyta, kad </w:t>
      </w:r>
      <w:r w:rsidR="00DB3E55">
        <w:rPr>
          <w:rFonts w:ascii="Times New Roman" w:hAnsi="Times New Roman" w:cs="Times New Roman"/>
          <w:color w:val="000000" w:themeColor="text1"/>
          <w:sz w:val="24"/>
          <w:szCs w:val="24"/>
        </w:rPr>
        <w:t xml:space="preserve">respondentų </w:t>
      </w:r>
      <w:r>
        <w:rPr>
          <w:rFonts w:ascii="Times New Roman" w:hAnsi="Times New Roman" w:cs="Times New Roman"/>
          <w:color w:val="000000" w:themeColor="text1"/>
          <w:sz w:val="24"/>
          <w:szCs w:val="24"/>
        </w:rPr>
        <w:t>pasirinkimųkiekis</w:t>
      </w:r>
      <w:r w:rsidR="00DB3E55">
        <w:rPr>
          <w:rFonts w:ascii="Times New Roman" w:hAnsi="Times New Roman" w:cs="Times New Roman"/>
          <w:color w:val="000000" w:themeColor="text1"/>
          <w:sz w:val="24"/>
          <w:szCs w:val="24"/>
        </w:rPr>
        <w:t xml:space="preserve">, atitinkantis sąlygą </w:t>
      </w:r>
      <w:r>
        <w:rPr>
          <w:rFonts w:ascii="Times New Roman" w:hAnsi="Times New Roman" w:cs="Times New Roman"/>
          <w:color w:val="000000" w:themeColor="text1"/>
          <w:sz w:val="24"/>
          <w:szCs w:val="24"/>
        </w:rPr>
        <w:t xml:space="preserve">„Tinka ir nenaudoja“ yra </w:t>
      </w:r>
      <w:r w:rsidR="006C6F5A">
        <w:rPr>
          <w:rFonts w:ascii="Times New Roman" w:hAnsi="Times New Roman" w:cs="Times New Roman"/>
          <w:color w:val="000000" w:themeColor="text1"/>
          <w:sz w:val="24"/>
          <w:szCs w:val="24"/>
        </w:rPr>
        <w:t>1925</w:t>
      </w:r>
      <w:r w:rsidR="00DB3E55">
        <w:rPr>
          <w:rFonts w:ascii="Times New Roman" w:hAnsi="Times New Roman" w:cs="Times New Roman"/>
          <w:color w:val="000000" w:themeColor="text1"/>
          <w:sz w:val="24"/>
          <w:szCs w:val="24"/>
        </w:rPr>
        <w:t xml:space="preserve">, o tai sudaro beveik </w:t>
      </w:r>
      <w:r w:rsidR="006C6F5A">
        <w:rPr>
          <w:rFonts w:ascii="Times New Roman" w:hAnsi="Times New Roman" w:cs="Times New Roman"/>
          <w:color w:val="000000" w:themeColor="text1"/>
          <w:sz w:val="24"/>
          <w:szCs w:val="24"/>
        </w:rPr>
        <w:t xml:space="preserve">pusę </w:t>
      </w:r>
      <w:r w:rsidR="00DB3E55">
        <w:rPr>
          <w:rFonts w:ascii="Times New Roman" w:hAnsi="Times New Roman" w:cs="Times New Roman"/>
          <w:color w:val="000000" w:themeColor="text1"/>
          <w:sz w:val="24"/>
          <w:szCs w:val="24"/>
        </w:rPr>
        <w:t>visų galim</w:t>
      </w:r>
      <w:r w:rsidR="006C6F5A">
        <w:rPr>
          <w:rFonts w:ascii="Times New Roman" w:hAnsi="Times New Roman" w:cs="Times New Roman"/>
          <w:color w:val="000000" w:themeColor="text1"/>
          <w:sz w:val="24"/>
          <w:szCs w:val="24"/>
        </w:rPr>
        <w:t>ų respondentų pasirinkimų (48,32</w:t>
      </w:r>
      <w:r w:rsidR="00DB3E55">
        <w:rPr>
          <w:rFonts w:ascii="Times New Roman" w:hAnsi="Times New Roman" w:cs="Times New Roman"/>
          <w:color w:val="000000" w:themeColor="text1"/>
          <w:sz w:val="24"/>
          <w:szCs w:val="24"/>
        </w:rPr>
        <w:t xml:space="preserve"> proc).</w:t>
      </w:r>
    </w:p>
    <w:p w:rsidR="00C53ECA" w:rsidRDefault="00986F78" w:rsidP="00CE632C">
      <w:pPr>
        <w:spacing w:after="0" w:line="360" w:lineRule="auto"/>
        <w:ind w:firstLine="567"/>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Analizuojant respondentų atsakymus, buvo pastebėta, kad išsiskiria keli verslumo ugdymui skirti metodai, kuriuos didžioji dalis mokytojų priskyrė prie tinkamų naudoti verslumo ugdymui, tačiau jų savo pamokose ir užklasinėje veikloje netaiko. </w:t>
      </w:r>
      <w:r w:rsidR="00AF51D0">
        <w:rPr>
          <w:rFonts w:ascii="Times New Roman" w:hAnsi="Times New Roman" w:cs="Times New Roman"/>
          <w:color w:val="000000" w:themeColor="text1"/>
          <w:sz w:val="24"/>
          <w:szCs w:val="24"/>
        </w:rPr>
        <w:t xml:space="preserve">Tai mokyklinės įmonės metodas, kuris sudaro 7,95 proc. visų </w:t>
      </w:r>
      <w:r w:rsidR="0061748C">
        <w:rPr>
          <w:rFonts w:ascii="Times New Roman" w:hAnsi="Times New Roman" w:cs="Times New Roman"/>
          <w:color w:val="000000" w:themeColor="text1"/>
          <w:sz w:val="24"/>
          <w:szCs w:val="24"/>
        </w:rPr>
        <w:t>galimų pasirinkimų, tenkinančių sąlygą, kad respondentai metodus įvertino kaip tinkančius verslumo ugdymui, bet jų nenaudoja, dalį. Taip pat priskirtinas susitikimas su verslo žmonėmis metodas (7,74 proc.), verslo plano/projekto vertinimas ir verslo plano rengimas (abu po 7,64 proc.), kūrybinės dirbtuvės (</w:t>
      </w:r>
      <w:r w:rsidR="005E7C48">
        <w:rPr>
          <w:rFonts w:ascii="Times New Roman" w:hAnsi="Times New Roman" w:cs="Times New Roman"/>
          <w:color w:val="000000" w:themeColor="text1"/>
          <w:sz w:val="24"/>
          <w:szCs w:val="24"/>
        </w:rPr>
        <w:t xml:space="preserve">7,17 proc.), mokyklinė mugė (6,23 proc.). Tai, kad būtent šių metodų </w:t>
      </w:r>
      <w:r w:rsidR="00C53ECA">
        <w:rPr>
          <w:rFonts w:ascii="Times New Roman" w:hAnsi="Times New Roman" w:cs="Times New Roman"/>
          <w:color w:val="000000" w:themeColor="text1"/>
          <w:sz w:val="24"/>
          <w:szCs w:val="24"/>
        </w:rPr>
        <w:t>mokytojai linkę netaikyti,</w:t>
      </w:r>
      <w:r w:rsidR="005E7C48">
        <w:rPr>
          <w:rFonts w:ascii="Times New Roman" w:hAnsi="Times New Roman" w:cs="Times New Roman"/>
          <w:color w:val="000000" w:themeColor="text1"/>
          <w:sz w:val="24"/>
          <w:szCs w:val="24"/>
        </w:rPr>
        <w:t xml:space="preserve"> nors juos priskiria prie verslumo ugdymo metodų, gali lemti </w:t>
      </w:r>
      <w:r w:rsidR="00C53ECA">
        <w:rPr>
          <w:rFonts w:ascii="Times New Roman" w:hAnsi="Times New Roman" w:cs="Times New Roman"/>
          <w:color w:val="000000" w:themeColor="text1"/>
          <w:sz w:val="24"/>
          <w:szCs w:val="24"/>
        </w:rPr>
        <w:t>tai, kad minėtiems metodams taikyti reikalingos tam tikros su verslo pagrindais ir vadyba susijusios specifinės žinios, organizaciniai gebėjimai, mokytojai tokiai veiklai turi skirti papildomo laiko</w:t>
      </w:r>
      <w:r w:rsidR="00C21145">
        <w:rPr>
          <w:rFonts w:ascii="Times New Roman" w:hAnsi="Times New Roman" w:cs="Times New Roman"/>
          <w:color w:val="000000" w:themeColor="text1"/>
          <w:sz w:val="24"/>
          <w:szCs w:val="24"/>
        </w:rPr>
        <w:t xml:space="preserve"> po pamokų</w:t>
      </w:r>
      <w:r w:rsidR="00C53ECA">
        <w:rPr>
          <w:rFonts w:ascii="Times New Roman" w:hAnsi="Times New Roman" w:cs="Times New Roman"/>
          <w:color w:val="000000" w:themeColor="text1"/>
          <w:sz w:val="24"/>
          <w:szCs w:val="24"/>
        </w:rPr>
        <w:t>, patys aktyviai domėtis projektinėmis veiklomis. Tai ekonomikos, matematikos, informatikos mokytojams labiausiai tinkantys metodai, susiję su jų profesinėmis žiniomis. Įvertinant tai, kad šių dalykų mokytojai mokyklose sudaro nedidelę dalį, metodų taikymo dalis taip pat nėra didelė.</w:t>
      </w:r>
    </w:p>
    <w:p w:rsidR="00D0258F" w:rsidRPr="006434B2" w:rsidRDefault="00F2421E" w:rsidP="006434B2">
      <w:pPr>
        <w:spacing w:after="0" w:line="360" w:lineRule="auto"/>
        <w:ind w:firstLine="567"/>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Tyrimo rezultatai parodė</w:t>
      </w:r>
      <w:r w:rsidR="00D0520A">
        <w:rPr>
          <w:rFonts w:ascii="Times New Roman" w:hAnsi="Times New Roman" w:cs="Times New Roman"/>
          <w:color w:val="000000" w:themeColor="text1"/>
          <w:sz w:val="24"/>
          <w:szCs w:val="24"/>
        </w:rPr>
        <w:t>, kad respondentai</w:t>
      </w:r>
      <w:r>
        <w:rPr>
          <w:rFonts w:ascii="Times New Roman" w:hAnsi="Times New Roman" w:cs="Times New Roman"/>
          <w:color w:val="000000" w:themeColor="text1"/>
          <w:sz w:val="24"/>
          <w:szCs w:val="24"/>
        </w:rPr>
        <w:t xml:space="preserve"> mano, kad</w:t>
      </w:r>
      <w:r w:rsidR="00D0520A">
        <w:rPr>
          <w:rFonts w:ascii="Times New Roman" w:hAnsi="Times New Roman" w:cs="Times New Roman"/>
          <w:color w:val="000000" w:themeColor="text1"/>
          <w:sz w:val="24"/>
          <w:szCs w:val="24"/>
        </w:rPr>
        <w:t xml:space="preserve"> mokykloje</w:t>
      </w:r>
      <w:r>
        <w:rPr>
          <w:rFonts w:ascii="Times New Roman" w:hAnsi="Times New Roman" w:cs="Times New Roman"/>
          <w:color w:val="000000" w:themeColor="text1"/>
          <w:sz w:val="24"/>
          <w:szCs w:val="24"/>
        </w:rPr>
        <w:t xml:space="preserve"> verslumą geriausia būtų ugdyti projektine veikla. (žr. </w:t>
      </w:r>
      <w:r w:rsidR="009F2288">
        <w:rPr>
          <w:rFonts w:ascii="Times New Roman" w:hAnsi="Times New Roman" w:cs="Times New Roman"/>
          <w:color w:val="000000" w:themeColor="text1"/>
          <w:sz w:val="24"/>
          <w:szCs w:val="24"/>
        </w:rPr>
        <w:t>17</w:t>
      </w:r>
      <w:r>
        <w:rPr>
          <w:rFonts w:ascii="Times New Roman" w:hAnsi="Times New Roman" w:cs="Times New Roman"/>
          <w:color w:val="000000" w:themeColor="text1"/>
          <w:sz w:val="24"/>
          <w:szCs w:val="24"/>
        </w:rPr>
        <w:t xml:space="preserve"> pav.</w:t>
      </w:r>
      <w:r w:rsidRPr="009F228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Tačiau pagal</w:t>
      </w:r>
      <w:r w:rsidR="00F824FE">
        <w:rPr>
          <w:rFonts w:ascii="Times New Roman" w:hAnsi="Times New Roman" w:cs="Times New Roman"/>
          <w:color w:val="000000" w:themeColor="text1"/>
          <w:sz w:val="24"/>
          <w:szCs w:val="24"/>
        </w:rPr>
        <w:t xml:space="preserve"> 22</w:t>
      </w:r>
      <w:r>
        <w:rPr>
          <w:rFonts w:ascii="Times New Roman" w:hAnsi="Times New Roman" w:cs="Times New Roman"/>
          <w:color w:val="000000" w:themeColor="text1"/>
          <w:sz w:val="24"/>
          <w:szCs w:val="24"/>
        </w:rPr>
        <w:t xml:space="preserve"> pav. pateiktus duomenis matyti, </w:t>
      </w:r>
      <w:r w:rsidR="00320F54">
        <w:rPr>
          <w:rFonts w:ascii="Times New Roman" w:hAnsi="Times New Roman" w:cs="Times New Roman"/>
          <w:color w:val="000000" w:themeColor="text1"/>
          <w:sz w:val="24"/>
          <w:szCs w:val="24"/>
        </w:rPr>
        <w:t xml:space="preserve">kad individualaus ir grupinio projekto metodą </w:t>
      </w:r>
      <w:r w:rsidR="00FE1289">
        <w:rPr>
          <w:rFonts w:ascii="Times New Roman" w:hAnsi="Times New Roman" w:cs="Times New Roman"/>
          <w:color w:val="000000" w:themeColor="text1"/>
          <w:sz w:val="24"/>
          <w:szCs w:val="24"/>
        </w:rPr>
        <w:t>mokytojai taiko gana retai. Grupinis projektas atitinka net 5,35 proc. visų galimų pasirinkimų, tenkinančių sąlygą „Tinka ir naudoja“,  individualus</w:t>
      </w:r>
      <w:r w:rsidR="006C6F5A">
        <w:rPr>
          <w:rFonts w:ascii="Times New Roman" w:hAnsi="Times New Roman" w:cs="Times New Roman"/>
          <w:color w:val="000000" w:themeColor="text1"/>
          <w:sz w:val="24"/>
          <w:szCs w:val="24"/>
        </w:rPr>
        <w:t xml:space="preserve"> projektas</w:t>
      </w:r>
      <w:r w:rsidR="00FE1289">
        <w:rPr>
          <w:rFonts w:ascii="Times New Roman" w:hAnsi="Times New Roman" w:cs="Times New Roman"/>
          <w:color w:val="000000" w:themeColor="text1"/>
          <w:sz w:val="24"/>
          <w:szCs w:val="24"/>
        </w:rPr>
        <w:t xml:space="preserve"> – 4,68 proc.</w:t>
      </w:r>
      <w:r w:rsidR="006C6F5A">
        <w:rPr>
          <w:rFonts w:ascii="Times New Roman" w:hAnsi="Times New Roman" w:cs="Times New Roman"/>
          <w:color w:val="000000" w:themeColor="text1"/>
          <w:sz w:val="24"/>
          <w:szCs w:val="24"/>
        </w:rPr>
        <w:t xml:space="preserve"> Galima daryti išvadą, kad mokytojai</w:t>
      </w:r>
      <w:r w:rsidR="008164C8">
        <w:rPr>
          <w:rFonts w:ascii="Times New Roman" w:hAnsi="Times New Roman" w:cs="Times New Roman"/>
          <w:color w:val="000000" w:themeColor="text1"/>
          <w:sz w:val="24"/>
          <w:szCs w:val="24"/>
        </w:rPr>
        <w:t xml:space="preserve"> išskiria projektinę veiklą, kaip vieną svarbiausių būdų verslumo ugdyme, tačiau</w:t>
      </w:r>
      <w:r w:rsidR="006C6F5A">
        <w:rPr>
          <w:rFonts w:ascii="Times New Roman" w:hAnsi="Times New Roman" w:cs="Times New Roman"/>
          <w:color w:val="000000" w:themeColor="text1"/>
          <w:sz w:val="24"/>
          <w:szCs w:val="24"/>
        </w:rPr>
        <w:t xml:space="preserve"> nėra aktyvūs projektinių veiklų dalyviai ir organizatoriai, jiems trūksta patirties projektinėse veiklose</w:t>
      </w:r>
      <w:r w:rsidR="00183D0C">
        <w:rPr>
          <w:rFonts w:ascii="Times New Roman" w:hAnsi="Times New Roman" w:cs="Times New Roman"/>
          <w:color w:val="000000" w:themeColor="text1"/>
          <w:sz w:val="24"/>
          <w:szCs w:val="24"/>
        </w:rPr>
        <w:t>, dalyvavimas projektuose gali priklausyti nuo pedagogų amžiaus – kuo vyresnis, tuo mažiau taiko šį metodą.</w:t>
      </w:r>
    </w:p>
    <w:p w:rsidR="0068591B" w:rsidRPr="009A306E" w:rsidRDefault="00D0258F" w:rsidP="00CE632C">
      <w:pPr>
        <w:spacing w:after="0" w:line="360" w:lineRule="auto"/>
        <w:ind w:firstLine="567"/>
        <w:contextualSpacing/>
        <w:jc w:val="both"/>
        <w:rPr>
          <w:rFonts w:ascii="Times New Roman" w:hAnsi="Times New Roman" w:cs="Times New Roman"/>
          <w:i/>
          <w:color w:val="000000" w:themeColor="text1"/>
          <w:sz w:val="24"/>
          <w:szCs w:val="24"/>
          <w:u w:val="single"/>
        </w:rPr>
      </w:pPr>
      <w:r w:rsidRPr="009A306E">
        <w:rPr>
          <w:rFonts w:ascii="Times New Roman" w:hAnsi="Times New Roman" w:cs="Times New Roman"/>
          <w:i/>
          <w:color w:val="000000" w:themeColor="text1"/>
          <w:sz w:val="24"/>
          <w:szCs w:val="24"/>
          <w:u w:val="single"/>
        </w:rPr>
        <w:t>Verslumo ugdymui skirtų metodų/formų taikymas priklausomai nuo dėstomų dalykų</w:t>
      </w:r>
      <w:r w:rsidR="009A306E">
        <w:rPr>
          <w:rFonts w:ascii="Times New Roman" w:hAnsi="Times New Roman" w:cs="Times New Roman"/>
          <w:i/>
          <w:color w:val="000000" w:themeColor="text1"/>
          <w:sz w:val="24"/>
          <w:szCs w:val="24"/>
          <w:u w:val="single"/>
        </w:rPr>
        <w:t>.</w:t>
      </w:r>
    </w:p>
    <w:p w:rsidR="008164C8" w:rsidRDefault="008164C8" w:rsidP="00CE632C">
      <w:pPr>
        <w:spacing w:after="0" w:line="360" w:lineRule="auto"/>
        <w:ind w:firstLine="567"/>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Tolimesnėje darbo analizėje siekiant nustatyti, kurie pateikti verslumo ugdymui skirti  metodai/formos dažniausiai yra </w:t>
      </w:r>
      <w:r w:rsidR="00A74B1F">
        <w:rPr>
          <w:rFonts w:ascii="Times New Roman" w:hAnsi="Times New Roman" w:cs="Times New Roman"/>
          <w:color w:val="000000" w:themeColor="text1"/>
          <w:sz w:val="24"/>
          <w:szCs w:val="24"/>
        </w:rPr>
        <w:t>taikomi mokytojų</w:t>
      </w:r>
      <w:r w:rsidR="0068591B">
        <w:rPr>
          <w:rFonts w:ascii="Times New Roman" w:hAnsi="Times New Roman" w:cs="Times New Roman"/>
          <w:color w:val="000000" w:themeColor="text1"/>
          <w:sz w:val="24"/>
          <w:szCs w:val="24"/>
        </w:rPr>
        <w:t xml:space="preserve"> darbe, atsižvelgiant į keturias anksčiau aptartas sąlygas, darbo autorė visus tyrime dalyvavusius respondentus sugrupavo pagal jų mokymo dalykus. Pagal sudarytas grupes buvo analizuojami ir atitinkami respondentų atsakymai į anketos klausimus. Mokomieji dalykai pagal Bendrąsias ugdymo programas buvo suskirstyti į atskiras grupes:</w:t>
      </w:r>
    </w:p>
    <w:p w:rsidR="0068591B" w:rsidRPr="00E5043C" w:rsidRDefault="0068591B" w:rsidP="001966A7">
      <w:pPr>
        <w:pStyle w:val="ListParagraph"/>
        <w:numPr>
          <w:ilvl w:val="0"/>
          <w:numId w:val="26"/>
        </w:numPr>
        <w:spacing w:after="0" w:line="360" w:lineRule="auto"/>
        <w:rPr>
          <w:rFonts w:ascii="Times New Roman" w:hAnsi="Times New Roman" w:cs="Times New Roman"/>
          <w:color w:val="000000" w:themeColor="text1"/>
          <w:sz w:val="24"/>
          <w:szCs w:val="24"/>
        </w:rPr>
      </w:pPr>
      <w:r w:rsidRPr="00E5043C">
        <w:rPr>
          <w:rFonts w:ascii="Times New Roman" w:hAnsi="Times New Roman" w:cs="Times New Roman"/>
          <w:color w:val="000000" w:themeColor="text1"/>
          <w:sz w:val="24"/>
          <w:szCs w:val="24"/>
        </w:rPr>
        <w:t>Socialinis ugdymas (istorija, geografija, ekonom</w:t>
      </w:r>
      <w:r w:rsidR="006738E1" w:rsidRPr="00E5043C">
        <w:rPr>
          <w:rFonts w:ascii="Times New Roman" w:hAnsi="Times New Roman" w:cs="Times New Roman"/>
          <w:color w:val="000000" w:themeColor="text1"/>
          <w:sz w:val="24"/>
          <w:szCs w:val="24"/>
        </w:rPr>
        <w:t>ika ir verslumas, psichologija) – 31 mokytojas;</w:t>
      </w:r>
    </w:p>
    <w:p w:rsidR="0068591B" w:rsidRPr="00E5043C" w:rsidRDefault="0068591B" w:rsidP="001966A7">
      <w:pPr>
        <w:pStyle w:val="ListParagraph"/>
        <w:numPr>
          <w:ilvl w:val="0"/>
          <w:numId w:val="26"/>
        </w:numPr>
        <w:spacing w:after="0" w:line="360" w:lineRule="auto"/>
        <w:rPr>
          <w:rFonts w:ascii="Times New Roman" w:hAnsi="Times New Roman" w:cs="Times New Roman"/>
          <w:color w:val="000000" w:themeColor="text1"/>
          <w:sz w:val="24"/>
          <w:szCs w:val="24"/>
        </w:rPr>
      </w:pPr>
      <w:r w:rsidRPr="00E5043C">
        <w:rPr>
          <w:rFonts w:ascii="Times New Roman" w:hAnsi="Times New Roman" w:cs="Times New Roman"/>
          <w:color w:val="000000" w:themeColor="text1"/>
          <w:sz w:val="24"/>
          <w:szCs w:val="24"/>
        </w:rPr>
        <w:t>Kalbos (</w:t>
      </w:r>
      <w:r w:rsidR="001A66BE" w:rsidRPr="00E5043C">
        <w:rPr>
          <w:rFonts w:ascii="Times New Roman" w:hAnsi="Times New Roman" w:cs="Times New Roman"/>
          <w:color w:val="000000" w:themeColor="text1"/>
          <w:sz w:val="24"/>
          <w:szCs w:val="24"/>
        </w:rPr>
        <w:t xml:space="preserve">lietuvių k. </w:t>
      </w:r>
      <w:r w:rsidRPr="00E5043C">
        <w:rPr>
          <w:rFonts w:ascii="Times New Roman" w:hAnsi="Times New Roman" w:cs="Times New Roman"/>
          <w:color w:val="000000" w:themeColor="text1"/>
          <w:sz w:val="24"/>
          <w:szCs w:val="24"/>
        </w:rPr>
        <w:t>anglų k., rusų k., vokiečių</w:t>
      </w:r>
      <w:r w:rsidR="006738E1" w:rsidRPr="00E5043C">
        <w:rPr>
          <w:rFonts w:ascii="Times New Roman" w:hAnsi="Times New Roman" w:cs="Times New Roman"/>
          <w:color w:val="000000" w:themeColor="text1"/>
          <w:sz w:val="24"/>
          <w:szCs w:val="24"/>
        </w:rPr>
        <w:t xml:space="preserve"> k., prancūzų k.,  lotynų k.) – 51 mokytojas;</w:t>
      </w:r>
    </w:p>
    <w:p w:rsidR="001A66BE" w:rsidRPr="00EC4CCF" w:rsidRDefault="001A66BE" w:rsidP="001966A7">
      <w:pPr>
        <w:pStyle w:val="ListParagraph"/>
        <w:numPr>
          <w:ilvl w:val="0"/>
          <w:numId w:val="26"/>
        </w:numPr>
        <w:spacing w:after="0" w:line="360" w:lineRule="auto"/>
        <w:rPr>
          <w:rFonts w:ascii="Times New Roman" w:hAnsi="Times New Roman" w:cs="Times New Roman"/>
          <w:color w:val="000000" w:themeColor="text1"/>
          <w:sz w:val="24"/>
          <w:szCs w:val="24"/>
          <w:lang w:val="en-US"/>
        </w:rPr>
      </w:pPr>
      <w:r w:rsidRPr="00EC4CCF">
        <w:rPr>
          <w:rFonts w:ascii="Times New Roman" w:hAnsi="Times New Roman" w:cs="Times New Roman"/>
          <w:color w:val="000000" w:themeColor="text1"/>
          <w:sz w:val="24"/>
          <w:szCs w:val="24"/>
          <w:lang w:val="en-US"/>
        </w:rPr>
        <w:lastRenderedPageBreak/>
        <w:t>Matematika</w:t>
      </w:r>
      <w:r w:rsidR="006738E1" w:rsidRPr="00EC4CCF">
        <w:rPr>
          <w:rFonts w:ascii="Times New Roman" w:hAnsi="Times New Roman" w:cs="Times New Roman"/>
          <w:color w:val="000000" w:themeColor="text1"/>
          <w:sz w:val="24"/>
          <w:szCs w:val="24"/>
          <w:lang w:val="en-US"/>
        </w:rPr>
        <w:t xml:space="preserve"> – 20 mokytojų;</w:t>
      </w:r>
    </w:p>
    <w:p w:rsidR="001A66BE" w:rsidRPr="00EC4CCF" w:rsidRDefault="001A66BE" w:rsidP="001966A7">
      <w:pPr>
        <w:pStyle w:val="ListParagraph"/>
        <w:numPr>
          <w:ilvl w:val="0"/>
          <w:numId w:val="26"/>
        </w:numPr>
        <w:spacing w:after="0" w:line="360" w:lineRule="auto"/>
        <w:rPr>
          <w:rFonts w:ascii="Times New Roman" w:hAnsi="Times New Roman" w:cs="Times New Roman"/>
          <w:color w:val="000000" w:themeColor="text1"/>
          <w:sz w:val="24"/>
          <w:szCs w:val="24"/>
          <w:lang w:val="en-US"/>
        </w:rPr>
      </w:pPr>
      <w:r w:rsidRPr="00EC4CCF">
        <w:rPr>
          <w:rFonts w:ascii="Times New Roman" w:hAnsi="Times New Roman" w:cs="Times New Roman"/>
          <w:color w:val="000000" w:themeColor="text1"/>
          <w:sz w:val="24"/>
          <w:szCs w:val="24"/>
          <w:lang w:val="en-US"/>
        </w:rPr>
        <w:t>Gamtamokslinis ygdymas (biologija, chemija, fizika)</w:t>
      </w:r>
      <w:r w:rsidR="006738E1" w:rsidRPr="00EC4CCF">
        <w:rPr>
          <w:rFonts w:ascii="Times New Roman" w:hAnsi="Times New Roman" w:cs="Times New Roman"/>
          <w:color w:val="000000" w:themeColor="text1"/>
          <w:sz w:val="24"/>
          <w:szCs w:val="24"/>
          <w:lang w:val="en-US"/>
        </w:rPr>
        <w:t xml:space="preserve"> – 23 mokytojai</w:t>
      </w:r>
      <w:r w:rsidRPr="00EC4CCF">
        <w:rPr>
          <w:rFonts w:ascii="Times New Roman" w:hAnsi="Times New Roman" w:cs="Times New Roman"/>
          <w:color w:val="000000" w:themeColor="text1"/>
          <w:sz w:val="24"/>
          <w:szCs w:val="24"/>
          <w:lang w:val="en-US"/>
        </w:rPr>
        <w:t>;</w:t>
      </w:r>
    </w:p>
    <w:p w:rsidR="001A66BE" w:rsidRPr="00EC4CCF" w:rsidRDefault="001A66BE" w:rsidP="001966A7">
      <w:pPr>
        <w:pStyle w:val="ListParagraph"/>
        <w:numPr>
          <w:ilvl w:val="0"/>
          <w:numId w:val="26"/>
        </w:numPr>
        <w:spacing w:after="0" w:line="360" w:lineRule="auto"/>
        <w:rPr>
          <w:rFonts w:ascii="Times New Roman" w:hAnsi="Times New Roman" w:cs="Times New Roman"/>
          <w:color w:val="000000" w:themeColor="text1"/>
          <w:sz w:val="24"/>
          <w:szCs w:val="24"/>
          <w:lang w:val="en-US"/>
        </w:rPr>
      </w:pPr>
      <w:r w:rsidRPr="00EC4CCF">
        <w:rPr>
          <w:rFonts w:ascii="Times New Roman" w:hAnsi="Times New Roman" w:cs="Times New Roman"/>
          <w:color w:val="000000" w:themeColor="text1"/>
          <w:sz w:val="24"/>
          <w:szCs w:val="24"/>
          <w:lang w:val="en-US"/>
        </w:rPr>
        <w:t>Meninis ugdymas (dailė, muzika, teatras, choreografija)</w:t>
      </w:r>
      <w:r w:rsidR="00F527B1" w:rsidRPr="00EC4CCF">
        <w:rPr>
          <w:rFonts w:ascii="Times New Roman" w:hAnsi="Times New Roman" w:cs="Times New Roman"/>
          <w:color w:val="000000" w:themeColor="text1"/>
          <w:sz w:val="24"/>
          <w:szCs w:val="24"/>
          <w:lang w:val="en-US"/>
        </w:rPr>
        <w:t xml:space="preserve"> – 13 mokytojų</w:t>
      </w:r>
      <w:r w:rsidRPr="00EC4CCF">
        <w:rPr>
          <w:rFonts w:ascii="Times New Roman" w:hAnsi="Times New Roman" w:cs="Times New Roman"/>
          <w:color w:val="000000" w:themeColor="text1"/>
          <w:sz w:val="24"/>
          <w:szCs w:val="24"/>
          <w:lang w:val="en-US"/>
        </w:rPr>
        <w:t>;</w:t>
      </w:r>
    </w:p>
    <w:p w:rsidR="001A66BE" w:rsidRPr="00EC4CCF" w:rsidRDefault="001A66BE" w:rsidP="001966A7">
      <w:pPr>
        <w:pStyle w:val="ListParagraph"/>
        <w:numPr>
          <w:ilvl w:val="0"/>
          <w:numId w:val="26"/>
        </w:numPr>
        <w:spacing w:after="0" w:line="360" w:lineRule="auto"/>
        <w:rPr>
          <w:rFonts w:ascii="Times New Roman" w:hAnsi="Times New Roman" w:cs="Times New Roman"/>
          <w:color w:val="000000" w:themeColor="text1"/>
          <w:sz w:val="24"/>
          <w:szCs w:val="24"/>
          <w:lang w:val="en-US"/>
        </w:rPr>
      </w:pPr>
      <w:r w:rsidRPr="00EC4CCF">
        <w:rPr>
          <w:rFonts w:ascii="Times New Roman" w:hAnsi="Times New Roman" w:cs="Times New Roman"/>
          <w:color w:val="000000" w:themeColor="text1"/>
          <w:sz w:val="24"/>
          <w:szCs w:val="24"/>
          <w:lang w:val="en-US"/>
        </w:rPr>
        <w:t>Informacinės technologijos</w:t>
      </w:r>
      <w:r w:rsidR="00F527B1" w:rsidRPr="00EC4CCF">
        <w:rPr>
          <w:rFonts w:ascii="Times New Roman" w:hAnsi="Times New Roman" w:cs="Times New Roman"/>
          <w:color w:val="000000" w:themeColor="text1"/>
          <w:sz w:val="24"/>
          <w:szCs w:val="24"/>
          <w:lang w:val="en-US"/>
        </w:rPr>
        <w:t xml:space="preserve"> – 11 mokytojų;</w:t>
      </w:r>
    </w:p>
    <w:p w:rsidR="001A66BE" w:rsidRPr="00EC4CCF" w:rsidRDefault="001A66BE" w:rsidP="001966A7">
      <w:pPr>
        <w:pStyle w:val="ListParagraph"/>
        <w:numPr>
          <w:ilvl w:val="0"/>
          <w:numId w:val="26"/>
        </w:numPr>
        <w:spacing w:after="0" w:line="360" w:lineRule="auto"/>
        <w:rPr>
          <w:rFonts w:ascii="Times New Roman" w:hAnsi="Times New Roman" w:cs="Times New Roman"/>
          <w:color w:val="000000" w:themeColor="text1"/>
          <w:sz w:val="24"/>
          <w:szCs w:val="24"/>
          <w:lang w:val="en-US"/>
        </w:rPr>
      </w:pPr>
      <w:r w:rsidRPr="00EC4CCF">
        <w:rPr>
          <w:rFonts w:ascii="Times New Roman" w:hAnsi="Times New Roman" w:cs="Times New Roman"/>
          <w:color w:val="000000" w:themeColor="text1"/>
          <w:sz w:val="24"/>
          <w:szCs w:val="24"/>
          <w:lang w:val="en-US"/>
        </w:rPr>
        <w:t>Technologijos</w:t>
      </w:r>
      <w:r w:rsidR="00F527B1" w:rsidRPr="00EC4CCF">
        <w:rPr>
          <w:rFonts w:ascii="Times New Roman" w:hAnsi="Times New Roman" w:cs="Times New Roman"/>
          <w:color w:val="000000" w:themeColor="text1"/>
          <w:sz w:val="24"/>
          <w:szCs w:val="24"/>
          <w:lang w:val="en-US"/>
        </w:rPr>
        <w:t xml:space="preserve"> – 8mokytojai </w:t>
      </w:r>
      <w:r w:rsidRPr="00EC4CCF">
        <w:rPr>
          <w:rFonts w:ascii="Times New Roman" w:hAnsi="Times New Roman" w:cs="Times New Roman"/>
          <w:color w:val="000000" w:themeColor="text1"/>
          <w:sz w:val="24"/>
          <w:szCs w:val="24"/>
          <w:lang w:val="en-US"/>
        </w:rPr>
        <w:t>;</w:t>
      </w:r>
    </w:p>
    <w:p w:rsidR="001A66BE" w:rsidRPr="00EC4CCF" w:rsidRDefault="001A66BE" w:rsidP="001966A7">
      <w:pPr>
        <w:pStyle w:val="ListParagraph"/>
        <w:numPr>
          <w:ilvl w:val="0"/>
          <w:numId w:val="26"/>
        </w:numPr>
        <w:spacing w:after="0" w:line="360" w:lineRule="auto"/>
        <w:rPr>
          <w:rFonts w:ascii="Times New Roman" w:hAnsi="Times New Roman" w:cs="Times New Roman"/>
          <w:color w:val="000000" w:themeColor="text1"/>
          <w:sz w:val="24"/>
          <w:szCs w:val="24"/>
          <w:lang w:val="en-US"/>
        </w:rPr>
      </w:pPr>
      <w:r w:rsidRPr="00EC4CCF">
        <w:rPr>
          <w:rFonts w:ascii="Times New Roman" w:hAnsi="Times New Roman" w:cs="Times New Roman"/>
          <w:color w:val="000000" w:themeColor="text1"/>
          <w:sz w:val="24"/>
          <w:szCs w:val="24"/>
          <w:lang w:val="en-US"/>
        </w:rPr>
        <w:t>Dorinis ugdymas (tikyba, etika)</w:t>
      </w:r>
      <w:r w:rsidR="00F527B1" w:rsidRPr="00EC4CCF">
        <w:rPr>
          <w:rFonts w:ascii="Times New Roman" w:hAnsi="Times New Roman" w:cs="Times New Roman"/>
          <w:color w:val="000000" w:themeColor="text1"/>
          <w:sz w:val="24"/>
          <w:szCs w:val="24"/>
          <w:lang w:val="en-US"/>
        </w:rPr>
        <w:t xml:space="preserve"> – 8 mokytojai</w:t>
      </w:r>
      <w:r w:rsidRPr="00EC4CCF">
        <w:rPr>
          <w:rFonts w:ascii="Times New Roman" w:hAnsi="Times New Roman" w:cs="Times New Roman"/>
          <w:color w:val="000000" w:themeColor="text1"/>
          <w:sz w:val="24"/>
          <w:szCs w:val="24"/>
          <w:lang w:val="en-US"/>
        </w:rPr>
        <w:t>.</w:t>
      </w:r>
    </w:p>
    <w:p w:rsidR="00972FA7" w:rsidRPr="005A66EE" w:rsidRDefault="009276E8" w:rsidP="005A66EE">
      <w:pPr>
        <w:pStyle w:val="ListParagraph"/>
        <w:numPr>
          <w:ilvl w:val="0"/>
          <w:numId w:val="26"/>
        </w:numPr>
        <w:spacing w:after="0" w:line="360" w:lineRule="auto"/>
        <w:rPr>
          <w:rFonts w:ascii="Times New Roman" w:hAnsi="Times New Roman" w:cs="Times New Roman"/>
          <w:color w:val="000000" w:themeColor="text1"/>
          <w:sz w:val="24"/>
          <w:szCs w:val="24"/>
          <w:lang w:val="en-US"/>
        </w:rPr>
      </w:pPr>
      <w:r w:rsidRPr="00EC4CCF">
        <w:rPr>
          <w:rFonts w:ascii="Times New Roman" w:hAnsi="Times New Roman" w:cs="Times New Roman"/>
          <w:color w:val="000000" w:themeColor="text1"/>
          <w:sz w:val="24"/>
          <w:szCs w:val="24"/>
          <w:lang w:val="en-US"/>
        </w:rPr>
        <w:t>Kūno kultūra – 1 mokytojas.</w:t>
      </w:r>
    </w:p>
    <w:p w:rsidR="00C53ECA" w:rsidRPr="00257DBF" w:rsidRDefault="00F824FE" w:rsidP="00CE632C">
      <w:pPr>
        <w:spacing w:after="0" w:line="360" w:lineRule="auto"/>
        <w:ind w:firstLine="567"/>
        <w:contextualSpacing/>
        <w:jc w:val="right"/>
        <w:rPr>
          <w:rFonts w:ascii="Times New Roman" w:hAnsi="Times New Roman" w:cs="Times New Roman"/>
          <w:sz w:val="24"/>
          <w:szCs w:val="24"/>
        </w:rPr>
      </w:pPr>
      <w:r w:rsidRPr="00257DBF">
        <w:rPr>
          <w:rFonts w:ascii="Times New Roman" w:hAnsi="Times New Roman" w:cs="Times New Roman"/>
          <w:sz w:val="24"/>
          <w:szCs w:val="24"/>
        </w:rPr>
        <w:t>4</w:t>
      </w:r>
      <w:r w:rsidR="00955C53" w:rsidRPr="00257DBF">
        <w:rPr>
          <w:rFonts w:ascii="Times New Roman" w:hAnsi="Times New Roman" w:cs="Times New Roman"/>
          <w:sz w:val="24"/>
          <w:szCs w:val="24"/>
        </w:rPr>
        <w:t xml:space="preserve"> lentelė</w:t>
      </w:r>
    </w:p>
    <w:p w:rsidR="00955C53" w:rsidRPr="00257DBF" w:rsidRDefault="00955C53" w:rsidP="00CE632C">
      <w:pPr>
        <w:spacing w:after="0" w:line="360" w:lineRule="auto"/>
        <w:ind w:firstLine="567"/>
        <w:contextualSpacing/>
        <w:jc w:val="center"/>
        <w:rPr>
          <w:rFonts w:ascii="Times New Roman" w:hAnsi="Times New Roman" w:cs="Times New Roman"/>
          <w:sz w:val="24"/>
          <w:szCs w:val="24"/>
        </w:rPr>
      </w:pPr>
      <w:r w:rsidRPr="00257DBF">
        <w:rPr>
          <w:rFonts w:ascii="Times New Roman" w:hAnsi="Times New Roman" w:cs="Times New Roman"/>
          <w:sz w:val="24"/>
          <w:szCs w:val="24"/>
        </w:rPr>
        <w:t xml:space="preserve">Verslumo ugdymui skirtų metodų/ formų </w:t>
      </w:r>
      <w:r w:rsidR="009276E8" w:rsidRPr="00257DBF">
        <w:rPr>
          <w:rFonts w:ascii="Times New Roman" w:hAnsi="Times New Roman" w:cs="Times New Roman"/>
          <w:sz w:val="24"/>
          <w:szCs w:val="24"/>
        </w:rPr>
        <w:t>taikymas, priklausomai nuo jų tinkamumo naudoti verslumo ugdymui, pagal dvi sąlygas (</w:t>
      </w:r>
      <w:r w:rsidR="00B726FC">
        <w:rPr>
          <w:rFonts w:ascii="Times New Roman" w:hAnsi="Times New Roman" w:cs="Times New Roman"/>
          <w:sz w:val="24"/>
          <w:szCs w:val="24"/>
        </w:rPr>
        <w:t>proc.</w:t>
      </w:r>
      <w:r w:rsidR="009276E8" w:rsidRPr="00257DBF">
        <w:rPr>
          <w:rFonts w:ascii="Times New Roman" w:hAnsi="Times New Roman" w:cs="Times New Roman"/>
          <w:sz w:val="24"/>
          <w:szCs w:val="24"/>
        </w:rPr>
        <w:t>)</w:t>
      </w:r>
    </w:p>
    <w:tbl>
      <w:tblPr>
        <w:tblStyle w:val="TableGrid"/>
        <w:tblW w:w="10867" w:type="dxa"/>
        <w:tblInd w:w="-696" w:type="dxa"/>
        <w:tblLook w:val="04A0" w:firstRow="1" w:lastRow="0" w:firstColumn="1" w:lastColumn="0" w:noHBand="0" w:noVBand="1"/>
      </w:tblPr>
      <w:tblGrid>
        <w:gridCol w:w="2504"/>
        <w:gridCol w:w="531"/>
        <w:gridCol w:w="481"/>
        <w:gridCol w:w="9"/>
        <w:gridCol w:w="531"/>
        <w:gridCol w:w="486"/>
        <w:gridCol w:w="9"/>
        <w:gridCol w:w="531"/>
        <w:gridCol w:w="496"/>
        <w:gridCol w:w="9"/>
        <w:gridCol w:w="531"/>
        <w:gridCol w:w="510"/>
        <w:gridCol w:w="9"/>
        <w:gridCol w:w="531"/>
        <w:gridCol w:w="529"/>
        <w:gridCol w:w="9"/>
        <w:gridCol w:w="531"/>
        <w:gridCol w:w="585"/>
        <w:gridCol w:w="9"/>
        <w:gridCol w:w="531"/>
        <w:gridCol w:w="531"/>
        <w:gridCol w:w="531"/>
        <w:gridCol w:w="443"/>
      </w:tblGrid>
      <w:tr w:rsidR="00EC4CCF" w:rsidTr="00EC4CCF">
        <w:trPr>
          <w:cantSplit/>
          <w:trHeight w:val="1682"/>
        </w:trPr>
        <w:tc>
          <w:tcPr>
            <w:tcW w:w="2504" w:type="dxa"/>
            <w:vAlign w:val="center"/>
          </w:tcPr>
          <w:p w:rsidR="00EC4CCF" w:rsidRPr="00E5043C" w:rsidRDefault="00EC4CCF" w:rsidP="00EC4CCF">
            <w:pPr>
              <w:jc w:val="center"/>
              <w:rPr>
                <w:rFonts w:ascii="Times New Roman" w:hAnsi="Times New Roman" w:cs="Times New Roman"/>
                <w:sz w:val="18"/>
                <w:szCs w:val="18"/>
              </w:rPr>
            </w:pPr>
          </w:p>
        </w:tc>
        <w:tc>
          <w:tcPr>
            <w:tcW w:w="1012" w:type="dxa"/>
            <w:gridSpan w:val="2"/>
            <w:textDirection w:val="btLr"/>
            <w:vAlign w:val="center"/>
          </w:tcPr>
          <w:p w:rsidR="00EC4CCF" w:rsidRPr="0053534B" w:rsidRDefault="00EC4CCF" w:rsidP="00EC4CCF">
            <w:pPr>
              <w:jc w:val="center"/>
              <w:rPr>
                <w:rFonts w:ascii="Times New Roman" w:hAnsi="Times New Roman" w:cs="Times New Roman"/>
                <w:b/>
                <w:color w:val="000000"/>
                <w:sz w:val="18"/>
                <w:szCs w:val="18"/>
              </w:rPr>
            </w:pPr>
            <w:r w:rsidRPr="0053534B">
              <w:rPr>
                <w:rFonts w:ascii="Times New Roman" w:hAnsi="Times New Roman" w:cs="Times New Roman"/>
                <w:b/>
                <w:color w:val="000000"/>
                <w:sz w:val="18"/>
                <w:szCs w:val="18"/>
              </w:rPr>
              <w:t>Kalbos</w:t>
            </w:r>
          </w:p>
        </w:tc>
        <w:tc>
          <w:tcPr>
            <w:tcW w:w="1026" w:type="dxa"/>
            <w:gridSpan w:val="3"/>
            <w:textDirection w:val="btLr"/>
            <w:vAlign w:val="center"/>
          </w:tcPr>
          <w:p w:rsidR="00EC4CCF" w:rsidRPr="0053534B" w:rsidRDefault="00EC4CCF" w:rsidP="00EC4CCF">
            <w:pPr>
              <w:ind w:left="113" w:right="113"/>
              <w:jc w:val="center"/>
              <w:rPr>
                <w:rFonts w:ascii="Times New Roman" w:hAnsi="Times New Roman" w:cs="Times New Roman"/>
                <w:b/>
                <w:sz w:val="18"/>
                <w:szCs w:val="18"/>
              </w:rPr>
            </w:pPr>
            <w:r w:rsidRPr="0053534B">
              <w:rPr>
                <w:rFonts w:ascii="Times New Roman" w:hAnsi="Times New Roman" w:cs="Times New Roman"/>
                <w:b/>
                <w:sz w:val="18"/>
                <w:szCs w:val="18"/>
              </w:rPr>
              <w:t>Matematika</w:t>
            </w:r>
          </w:p>
        </w:tc>
        <w:tc>
          <w:tcPr>
            <w:tcW w:w="1036" w:type="dxa"/>
            <w:gridSpan w:val="3"/>
            <w:textDirection w:val="btLr"/>
            <w:vAlign w:val="center"/>
          </w:tcPr>
          <w:p w:rsidR="00EC4CCF" w:rsidRPr="0053534B" w:rsidRDefault="00EC4CCF" w:rsidP="00EC4CCF">
            <w:pPr>
              <w:ind w:left="113" w:right="113"/>
              <w:jc w:val="center"/>
              <w:rPr>
                <w:rFonts w:ascii="Times New Roman" w:hAnsi="Times New Roman" w:cs="Times New Roman"/>
                <w:b/>
                <w:sz w:val="18"/>
                <w:szCs w:val="18"/>
              </w:rPr>
            </w:pPr>
            <w:r w:rsidRPr="0053534B">
              <w:rPr>
                <w:rFonts w:ascii="Times New Roman" w:hAnsi="Times New Roman" w:cs="Times New Roman"/>
                <w:b/>
                <w:sz w:val="18"/>
                <w:szCs w:val="18"/>
              </w:rPr>
              <w:t>Gamtamokslinis</w:t>
            </w:r>
          </w:p>
          <w:p w:rsidR="00EC4CCF" w:rsidRPr="0053534B" w:rsidRDefault="00EC4CCF" w:rsidP="00EC4CCF">
            <w:pPr>
              <w:ind w:left="113" w:right="113"/>
              <w:jc w:val="center"/>
              <w:rPr>
                <w:rFonts w:ascii="Times New Roman" w:hAnsi="Times New Roman" w:cs="Times New Roman"/>
                <w:b/>
                <w:sz w:val="18"/>
                <w:szCs w:val="18"/>
              </w:rPr>
            </w:pPr>
            <w:r w:rsidRPr="0053534B">
              <w:rPr>
                <w:rFonts w:ascii="Times New Roman" w:hAnsi="Times New Roman" w:cs="Times New Roman"/>
                <w:b/>
                <w:sz w:val="18"/>
                <w:szCs w:val="18"/>
              </w:rPr>
              <w:t>ugdymas:</w:t>
            </w:r>
          </w:p>
        </w:tc>
        <w:tc>
          <w:tcPr>
            <w:tcW w:w="1050" w:type="dxa"/>
            <w:gridSpan w:val="3"/>
            <w:textDirection w:val="btLr"/>
            <w:vAlign w:val="center"/>
          </w:tcPr>
          <w:p w:rsidR="00EC4CCF" w:rsidRPr="0053534B" w:rsidRDefault="00EC4CCF" w:rsidP="00EC4CCF">
            <w:pPr>
              <w:ind w:left="113" w:right="113"/>
              <w:jc w:val="center"/>
              <w:rPr>
                <w:rFonts w:ascii="Times New Roman" w:hAnsi="Times New Roman" w:cs="Times New Roman"/>
                <w:b/>
                <w:sz w:val="18"/>
                <w:szCs w:val="18"/>
              </w:rPr>
            </w:pPr>
            <w:r w:rsidRPr="0053534B">
              <w:rPr>
                <w:rFonts w:ascii="Times New Roman" w:hAnsi="Times New Roman" w:cs="Times New Roman"/>
                <w:b/>
                <w:sz w:val="18"/>
                <w:szCs w:val="18"/>
              </w:rPr>
              <w:t>Socialinis ugdymas</w:t>
            </w:r>
          </w:p>
        </w:tc>
        <w:tc>
          <w:tcPr>
            <w:tcW w:w="1069" w:type="dxa"/>
            <w:gridSpan w:val="3"/>
            <w:textDirection w:val="btLr"/>
            <w:vAlign w:val="center"/>
          </w:tcPr>
          <w:p w:rsidR="00EC4CCF" w:rsidRPr="0053534B" w:rsidRDefault="00EC4CCF" w:rsidP="00EC4CCF">
            <w:pPr>
              <w:ind w:left="113" w:right="113"/>
              <w:jc w:val="center"/>
              <w:rPr>
                <w:rFonts w:ascii="Times New Roman" w:hAnsi="Times New Roman" w:cs="Times New Roman"/>
                <w:b/>
                <w:sz w:val="18"/>
                <w:szCs w:val="18"/>
              </w:rPr>
            </w:pPr>
            <w:r w:rsidRPr="0053534B">
              <w:rPr>
                <w:rFonts w:ascii="Times New Roman" w:hAnsi="Times New Roman" w:cs="Times New Roman"/>
                <w:b/>
                <w:sz w:val="18"/>
                <w:szCs w:val="18"/>
              </w:rPr>
              <w:t>Meninis ugdymas</w:t>
            </w:r>
          </w:p>
        </w:tc>
        <w:tc>
          <w:tcPr>
            <w:tcW w:w="1125" w:type="dxa"/>
            <w:gridSpan w:val="3"/>
            <w:textDirection w:val="btLr"/>
            <w:vAlign w:val="center"/>
          </w:tcPr>
          <w:p w:rsidR="00EC4CCF" w:rsidRPr="0053534B" w:rsidRDefault="00EC4CCF" w:rsidP="00EC4CCF">
            <w:pPr>
              <w:ind w:left="113" w:right="113"/>
              <w:jc w:val="center"/>
              <w:rPr>
                <w:rFonts w:ascii="Times New Roman" w:hAnsi="Times New Roman" w:cs="Times New Roman"/>
                <w:b/>
                <w:sz w:val="18"/>
                <w:szCs w:val="18"/>
              </w:rPr>
            </w:pPr>
            <w:r w:rsidRPr="0053534B">
              <w:rPr>
                <w:rFonts w:ascii="Times New Roman" w:hAnsi="Times New Roman" w:cs="Times New Roman"/>
                <w:b/>
                <w:sz w:val="18"/>
                <w:szCs w:val="18"/>
              </w:rPr>
              <w:t>Informacinės</w:t>
            </w:r>
          </w:p>
          <w:p w:rsidR="00EC4CCF" w:rsidRPr="0053534B" w:rsidRDefault="00EC4CCF" w:rsidP="00EC4CCF">
            <w:pPr>
              <w:ind w:left="113" w:right="113"/>
              <w:jc w:val="center"/>
              <w:rPr>
                <w:rFonts w:ascii="Times New Roman" w:hAnsi="Times New Roman" w:cs="Times New Roman"/>
                <w:b/>
                <w:sz w:val="18"/>
                <w:szCs w:val="18"/>
              </w:rPr>
            </w:pPr>
            <w:r w:rsidRPr="0053534B">
              <w:rPr>
                <w:rFonts w:ascii="Times New Roman" w:hAnsi="Times New Roman" w:cs="Times New Roman"/>
                <w:b/>
                <w:sz w:val="18"/>
                <w:szCs w:val="18"/>
              </w:rPr>
              <w:t>technologijos</w:t>
            </w:r>
          </w:p>
        </w:tc>
        <w:tc>
          <w:tcPr>
            <w:tcW w:w="1071" w:type="dxa"/>
            <w:gridSpan w:val="3"/>
            <w:textDirection w:val="btLr"/>
            <w:vAlign w:val="center"/>
          </w:tcPr>
          <w:p w:rsidR="00EC4CCF" w:rsidRPr="0053534B" w:rsidRDefault="00EC4CCF" w:rsidP="00EC4CCF">
            <w:pPr>
              <w:ind w:left="113" w:right="113"/>
              <w:jc w:val="center"/>
              <w:rPr>
                <w:rFonts w:ascii="Times New Roman" w:hAnsi="Times New Roman" w:cs="Times New Roman"/>
                <w:b/>
                <w:sz w:val="18"/>
                <w:szCs w:val="18"/>
              </w:rPr>
            </w:pPr>
            <w:r w:rsidRPr="0053534B">
              <w:rPr>
                <w:rFonts w:ascii="Times New Roman" w:hAnsi="Times New Roman" w:cs="Times New Roman"/>
                <w:b/>
                <w:sz w:val="18"/>
                <w:szCs w:val="18"/>
              </w:rPr>
              <w:t>Technologijos</w:t>
            </w:r>
          </w:p>
        </w:tc>
        <w:tc>
          <w:tcPr>
            <w:tcW w:w="974" w:type="dxa"/>
            <w:gridSpan w:val="2"/>
            <w:textDirection w:val="btLr"/>
            <w:vAlign w:val="center"/>
          </w:tcPr>
          <w:p w:rsidR="00EC4CCF" w:rsidRPr="0053534B" w:rsidRDefault="00EC4CCF" w:rsidP="00EC4CCF">
            <w:pPr>
              <w:ind w:left="113" w:right="113"/>
              <w:jc w:val="center"/>
              <w:rPr>
                <w:rFonts w:ascii="Times New Roman" w:hAnsi="Times New Roman" w:cs="Times New Roman"/>
                <w:b/>
                <w:sz w:val="18"/>
                <w:szCs w:val="18"/>
              </w:rPr>
            </w:pPr>
            <w:r w:rsidRPr="0053534B">
              <w:rPr>
                <w:rFonts w:ascii="Times New Roman" w:hAnsi="Times New Roman" w:cs="Times New Roman"/>
                <w:b/>
                <w:sz w:val="18"/>
                <w:szCs w:val="18"/>
              </w:rPr>
              <w:t>Dorinis ugdymas</w:t>
            </w:r>
          </w:p>
        </w:tc>
      </w:tr>
      <w:tr w:rsidR="00EC4CCF" w:rsidTr="00EC4CCF">
        <w:tc>
          <w:tcPr>
            <w:tcW w:w="2504" w:type="dxa"/>
          </w:tcPr>
          <w:p w:rsidR="00EC4CCF" w:rsidRPr="0053534B" w:rsidRDefault="00EC4CCF" w:rsidP="00EC4CCF">
            <w:pPr>
              <w:rPr>
                <w:rFonts w:ascii="Times New Roman" w:hAnsi="Times New Roman" w:cs="Times New Roman"/>
                <w:sz w:val="18"/>
                <w:szCs w:val="18"/>
              </w:rPr>
            </w:pPr>
          </w:p>
        </w:tc>
        <w:tc>
          <w:tcPr>
            <w:tcW w:w="531" w:type="dxa"/>
            <w:tcBorders>
              <w:bottom w:val="single" w:sz="4" w:space="0" w:color="auto"/>
            </w:tcBorders>
          </w:tcPr>
          <w:p w:rsidR="00EC4CCF" w:rsidRPr="008164C8" w:rsidRDefault="00EC4CCF" w:rsidP="00EC4CCF">
            <w:pPr>
              <w:rPr>
                <w:rFonts w:ascii="Times New Roman" w:hAnsi="Times New Roman" w:cs="Times New Roman"/>
                <w:b/>
                <w:sz w:val="16"/>
                <w:szCs w:val="16"/>
              </w:rPr>
            </w:pPr>
            <w:r w:rsidRPr="008164C8">
              <w:rPr>
                <w:rFonts w:ascii="Times New Roman" w:hAnsi="Times New Roman" w:cs="Times New Roman"/>
                <w:b/>
                <w:sz w:val="16"/>
                <w:szCs w:val="16"/>
              </w:rPr>
              <w:t>+ +</w:t>
            </w:r>
            <w:r>
              <w:rPr>
                <w:rStyle w:val="FootnoteReference"/>
                <w:rFonts w:ascii="Times New Roman" w:hAnsi="Times New Roman" w:cs="Times New Roman"/>
                <w:b/>
                <w:sz w:val="16"/>
                <w:szCs w:val="16"/>
              </w:rPr>
              <w:footnoteReference w:id="2"/>
            </w:r>
          </w:p>
        </w:tc>
        <w:tc>
          <w:tcPr>
            <w:tcW w:w="490" w:type="dxa"/>
            <w:gridSpan w:val="2"/>
            <w:tcBorders>
              <w:bottom w:val="single" w:sz="4" w:space="0" w:color="auto"/>
            </w:tcBorders>
          </w:tcPr>
          <w:p w:rsidR="00EC4CCF" w:rsidRPr="008164C8" w:rsidRDefault="00EC4CCF" w:rsidP="00EC4CCF">
            <w:pPr>
              <w:rPr>
                <w:rFonts w:ascii="Times New Roman" w:hAnsi="Times New Roman" w:cs="Times New Roman"/>
                <w:b/>
                <w:sz w:val="16"/>
                <w:szCs w:val="16"/>
              </w:rPr>
            </w:pPr>
            <w:r w:rsidRPr="008164C8">
              <w:rPr>
                <w:rFonts w:ascii="Times New Roman" w:hAnsi="Times New Roman" w:cs="Times New Roman"/>
                <w:b/>
                <w:sz w:val="16"/>
                <w:szCs w:val="16"/>
              </w:rPr>
              <w:t>+ -</w:t>
            </w:r>
            <w:r>
              <w:rPr>
                <w:rStyle w:val="FootnoteReference"/>
                <w:rFonts w:ascii="Times New Roman" w:hAnsi="Times New Roman" w:cs="Times New Roman"/>
                <w:b/>
                <w:sz w:val="16"/>
                <w:szCs w:val="16"/>
              </w:rPr>
              <w:footnoteReference w:id="3"/>
            </w:r>
          </w:p>
        </w:tc>
        <w:tc>
          <w:tcPr>
            <w:tcW w:w="531" w:type="dxa"/>
            <w:tcBorders>
              <w:bottom w:val="single" w:sz="4" w:space="0" w:color="auto"/>
            </w:tcBorders>
          </w:tcPr>
          <w:p w:rsidR="00EC4CCF" w:rsidRPr="008164C8" w:rsidRDefault="00EC4CCF" w:rsidP="00EC4CCF">
            <w:pPr>
              <w:rPr>
                <w:rFonts w:ascii="Times New Roman" w:hAnsi="Times New Roman" w:cs="Times New Roman"/>
                <w:b/>
                <w:sz w:val="16"/>
                <w:szCs w:val="16"/>
              </w:rPr>
            </w:pPr>
            <w:r w:rsidRPr="008164C8">
              <w:rPr>
                <w:rFonts w:ascii="Times New Roman" w:hAnsi="Times New Roman" w:cs="Times New Roman"/>
                <w:b/>
                <w:sz w:val="16"/>
                <w:szCs w:val="16"/>
              </w:rPr>
              <w:t>+ +</w:t>
            </w:r>
          </w:p>
        </w:tc>
        <w:tc>
          <w:tcPr>
            <w:tcW w:w="495" w:type="dxa"/>
            <w:gridSpan w:val="2"/>
            <w:tcBorders>
              <w:bottom w:val="single" w:sz="4" w:space="0" w:color="auto"/>
            </w:tcBorders>
          </w:tcPr>
          <w:p w:rsidR="00EC4CCF" w:rsidRPr="008164C8" w:rsidRDefault="00EC4CCF" w:rsidP="00EC4CCF">
            <w:pPr>
              <w:rPr>
                <w:rFonts w:ascii="Times New Roman" w:hAnsi="Times New Roman" w:cs="Times New Roman"/>
                <w:b/>
                <w:sz w:val="16"/>
                <w:szCs w:val="16"/>
              </w:rPr>
            </w:pPr>
            <w:r w:rsidRPr="008164C8">
              <w:rPr>
                <w:rFonts w:ascii="Times New Roman" w:hAnsi="Times New Roman" w:cs="Times New Roman"/>
                <w:b/>
                <w:sz w:val="16"/>
                <w:szCs w:val="16"/>
              </w:rPr>
              <w:t>+ -</w:t>
            </w:r>
          </w:p>
        </w:tc>
        <w:tc>
          <w:tcPr>
            <w:tcW w:w="531" w:type="dxa"/>
            <w:tcBorders>
              <w:bottom w:val="single" w:sz="4" w:space="0" w:color="auto"/>
            </w:tcBorders>
          </w:tcPr>
          <w:p w:rsidR="00EC4CCF" w:rsidRPr="008164C8" w:rsidRDefault="00EC4CCF" w:rsidP="00EC4CCF">
            <w:pPr>
              <w:rPr>
                <w:rFonts w:ascii="Times New Roman" w:hAnsi="Times New Roman" w:cs="Times New Roman"/>
                <w:b/>
                <w:sz w:val="16"/>
                <w:szCs w:val="16"/>
              </w:rPr>
            </w:pPr>
            <w:r w:rsidRPr="008164C8">
              <w:rPr>
                <w:rFonts w:ascii="Times New Roman" w:hAnsi="Times New Roman" w:cs="Times New Roman"/>
                <w:b/>
                <w:sz w:val="16"/>
                <w:szCs w:val="16"/>
              </w:rPr>
              <w:t>+ +</w:t>
            </w:r>
          </w:p>
        </w:tc>
        <w:tc>
          <w:tcPr>
            <w:tcW w:w="505" w:type="dxa"/>
            <w:gridSpan w:val="2"/>
            <w:tcBorders>
              <w:bottom w:val="single" w:sz="4" w:space="0" w:color="auto"/>
            </w:tcBorders>
          </w:tcPr>
          <w:p w:rsidR="00EC4CCF" w:rsidRPr="008164C8" w:rsidRDefault="00EC4CCF" w:rsidP="00EC4CCF">
            <w:pPr>
              <w:rPr>
                <w:rFonts w:ascii="Times New Roman" w:hAnsi="Times New Roman" w:cs="Times New Roman"/>
                <w:b/>
                <w:sz w:val="16"/>
                <w:szCs w:val="16"/>
              </w:rPr>
            </w:pPr>
            <w:r w:rsidRPr="008164C8">
              <w:rPr>
                <w:rFonts w:ascii="Times New Roman" w:hAnsi="Times New Roman" w:cs="Times New Roman"/>
                <w:b/>
                <w:sz w:val="16"/>
                <w:szCs w:val="16"/>
              </w:rPr>
              <w:t>+ -</w:t>
            </w:r>
          </w:p>
        </w:tc>
        <w:tc>
          <w:tcPr>
            <w:tcW w:w="531" w:type="dxa"/>
            <w:tcBorders>
              <w:bottom w:val="single" w:sz="4" w:space="0" w:color="auto"/>
            </w:tcBorders>
          </w:tcPr>
          <w:p w:rsidR="00EC4CCF" w:rsidRPr="008164C8" w:rsidRDefault="00EC4CCF" w:rsidP="00EC4CCF">
            <w:pPr>
              <w:rPr>
                <w:rFonts w:ascii="Times New Roman" w:hAnsi="Times New Roman" w:cs="Times New Roman"/>
                <w:b/>
                <w:sz w:val="16"/>
                <w:szCs w:val="16"/>
              </w:rPr>
            </w:pPr>
            <w:r w:rsidRPr="008164C8">
              <w:rPr>
                <w:rFonts w:ascii="Times New Roman" w:hAnsi="Times New Roman" w:cs="Times New Roman"/>
                <w:b/>
                <w:sz w:val="16"/>
                <w:szCs w:val="16"/>
              </w:rPr>
              <w:t>+ +</w:t>
            </w:r>
          </w:p>
        </w:tc>
        <w:tc>
          <w:tcPr>
            <w:tcW w:w="519" w:type="dxa"/>
            <w:gridSpan w:val="2"/>
            <w:tcBorders>
              <w:bottom w:val="single" w:sz="4" w:space="0" w:color="auto"/>
            </w:tcBorders>
          </w:tcPr>
          <w:p w:rsidR="00EC4CCF" w:rsidRPr="008164C8" w:rsidRDefault="00EC4CCF" w:rsidP="00EC4CCF">
            <w:pPr>
              <w:rPr>
                <w:rFonts w:ascii="Times New Roman" w:hAnsi="Times New Roman" w:cs="Times New Roman"/>
                <w:b/>
                <w:sz w:val="16"/>
                <w:szCs w:val="16"/>
              </w:rPr>
            </w:pPr>
            <w:r w:rsidRPr="008164C8">
              <w:rPr>
                <w:rFonts w:ascii="Times New Roman" w:hAnsi="Times New Roman" w:cs="Times New Roman"/>
                <w:b/>
                <w:sz w:val="16"/>
                <w:szCs w:val="16"/>
              </w:rPr>
              <w:t>+ -</w:t>
            </w:r>
          </w:p>
        </w:tc>
        <w:tc>
          <w:tcPr>
            <w:tcW w:w="531" w:type="dxa"/>
            <w:tcBorders>
              <w:bottom w:val="single" w:sz="4" w:space="0" w:color="auto"/>
            </w:tcBorders>
          </w:tcPr>
          <w:p w:rsidR="00EC4CCF" w:rsidRPr="008164C8" w:rsidRDefault="00EC4CCF" w:rsidP="00EC4CCF">
            <w:pPr>
              <w:rPr>
                <w:rFonts w:ascii="Times New Roman" w:hAnsi="Times New Roman" w:cs="Times New Roman"/>
                <w:b/>
                <w:sz w:val="16"/>
                <w:szCs w:val="16"/>
              </w:rPr>
            </w:pPr>
            <w:r w:rsidRPr="008164C8">
              <w:rPr>
                <w:rFonts w:ascii="Times New Roman" w:hAnsi="Times New Roman" w:cs="Times New Roman"/>
                <w:b/>
                <w:sz w:val="16"/>
                <w:szCs w:val="16"/>
              </w:rPr>
              <w:t>+ +</w:t>
            </w:r>
          </w:p>
        </w:tc>
        <w:tc>
          <w:tcPr>
            <w:tcW w:w="538" w:type="dxa"/>
            <w:gridSpan w:val="2"/>
            <w:tcBorders>
              <w:bottom w:val="single" w:sz="4" w:space="0" w:color="auto"/>
            </w:tcBorders>
          </w:tcPr>
          <w:p w:rsidR="00EC4CCF" w:rsidRPr="008164C8" w:rsidRDefault="00EC4CCF" w:rsidP="00EC4CCF">
            <w:pPr>
              <w:rPr>
                <w:rFonts w:ascii="Times New Roman" w:hAnsi="Times New Roman" w:cs="Times New Roman"/>
                <w:b/>
                <w:sz w:val="16"/>
                <w:szCs w:val="16"/>
              </w:rPr>
            </w:pPr>
            <w:r w:rsidRPr="008164C8">
              <w:rPr>
                <w:rFonts w:ascii="Times New Roman" w:hAnsi="Times New Roman" w:cs="Times New Roman"/>
                <w:b/>
                <w:sz w:val="16"/>
                <w:szCs w:val="16"/>
              </w:rPr>
              <w:t>+ -</w:t>
            </w:r>
          </w:p>
        </w:tc>
        <w:tc>
          <w:tcPr>
            <w:tcW w:w="531" w:type="dxa"/>
            <w:tcBorders>
              <w:bottom w:val="single" w:sz="4" w:space="0" w:color="auto"/>
            </w:tcBorders>
          </w:tcPr>
          <w:p w:rsidR="00EC4CCF" w:rsidRPr="008164C8" w:rsidRDefault="00EC4CCF" w:rsidP="00EC4CCF">
            <w:pPr>
              <w:rPr>
                <w:rFonts w:ascii="Times New Roman" w:hAnsi="Times New Roman" w:cs="Times New Roman"/>
                <w:b/>
                <w:sz w:val="16"/>
                <w:szCs w:val="16"/>
              </w:rPr>
            </w:pPr>
            <w:r w:rsidRPr="008164C8">
              <w:rPr>
                <w:rFonts w:ascii="Times New Roman" w:hAnsi="Times New Roman" w:cs="Times New Roman"/>
                <w:b/>
                <w:sz w:val="16"/>
                <w:szCs w:val="16"/>
              </w:rPr>
              <w:t>+ +</w:t>
            </w:r>
          </w:p>
        </w:tc>
        <w:tc>
          <w:tcPr>
            <w:tcW w:w="594" w:type="dxa"/>
            <w:gridSpan w:val="2"/>
            <w:tcBorders>
              <w:bottom w:val="single" w:sz="4" w:space="0" w:color="auto"/>
            </w:tcBorders>
          </w:tcPr>
          <w:p w:rsidR="00EC4CCF" w:rsidRPr="008164C8" w:rsidRDefault="00EC4CCF" w:rsidP="00EC4CCF">
            <w:pPr>
              <w:rPr>
                <w:rFonts w:ascii="Times New Roman" w:hAnsi="Times New Roman" w:cs="Times New Roman"/>
                <w:b/>
                <w:sz w:val="16"/>
                <w:szCs w:val="16"/>
              </w:rPr>
            </w:pPr>
            <w:r w:rsidRPr="008164C8">
              <w:rPr>
                <w:rFonts w:ascii="Times New Roman" w:hAnsi="Times New Roman" w:cs="Times New Roman"/>
                <w:b/>
                <w:sz w:val="16"/>
                <w:szCs w:val="16"/>
              </w:rPr>
              <w:t>+ -</w:t>
            </w:r>
          </w:p>
        </w:tc>
        <w:tc>
          <w:tcPr>
            <w:tcW w:w="531" w:type="dxa"/>
            <w:tcBorders>
              <w:bottom w:val="single" w:sz="4" w:space="0" w:color="auto"/>
            </w:tcBorders>
          </w:tcPr>
          <w:p w:rsidR="00EC4CCF" w:rsidRPr="008164C8" w:rsidRDefault="00EC4CCF" w:rsidP="00EC4CCF">
            <w:pPr>
              <w:rPr>
                <w:rFonts w:ascii="Times New Roman" w:hAnsi="Times New Roman" w:cs="Times New Roman"/>
                <w:b/>
                <w:sz w:val="16"/>
                <w:szCs w:val="16"/>
              </w:rPr>
            </w:pPr>
            <w:r w:rsidRPr="008164C8">
              <w:rPr>
                <w:rFonts w:ascii="Times New Roman" w:hAnsi="Times New Roman" w:cs="Times New Roman"/>
                <w:b/>
                <w:sz w:val="16"/>
                <w:szCs w:val="16"/>
              </w:rPr>
              <w:t>+ +</w:t>
            </w:r>
          </w:p>
        </w:tc>
        <w:tc>
          <w:tcPr>
            <w:tcW w:w="531" w:type="dxa"/>
            <w:tcBorders>
              <w:bottom w:val="single" w:sz="4" w:space="0" w:color="auto"/>
            </w:tcBorders>
          </w:tcPr>
          <w:p w:rsidR="00EC4CCF" w:rsidRPr="008164C8" w:rsidRDefault="00EC4CCF" w:rsidP="00EC4CCF">
            <w:pPr>
              <w:rPr>
                <w:rFonts w:ascii="Times New Roman" w:hAnsi="Times New Roman" w:cs="Times New Roman"/>
                <w:b/>
                <w:sz w:val="16"/>
                <w:szCs w:val="16"/>
              </w:rPr>
            </w:pPr>
            <w:r w:rsidRPr="008164C8">
              <w:rPr>
                <w:rFonts w:ascii="Times New Roman" w:hAnsi="Times New Roman" w:cs="Times New Roman"/>
                <w:b/>
                <w:sz w:val="16"/>
                <w:szCs w:val="16"/>
              </w:rPr>
              <w:t>+ -</w:t>
            </w:r>
          </w:p>
        </w:tc>
        <w:tc>
          <w:tcPr>
            <w:tcW w:w="531" w:type="dxa"/>
          </w:tcPr>
          <w:p w:rsidR="00EC4CCF" w:rsidRPr="008164C8" w:rsidRDefault="00EC4CCF" w:rsidP="00EC4CCF">
            <w:pPr>
              <w:rPr>
                <w:rFonts w:ascii="Times New Roman" w:hAnsi="Times New Roman" w:cs="Times New Roman"/>
                <w:b/>
                <w:sz w:val="16"/>
                <w:szCs w:val="16"/>
              </w:rPr>
            </w:pPr>
            <w:r w:rsidRPr="008164C8">
              <w:rPr>
                <w:rFonts w:ascii="Times New Roman" w:hAnsi="Times New Roman" w:cs="Times New Roman"/>
                <w:b/>
                <w:sz w:val="16"/>
                <w:szCs w:val="16"/>
              </w:rPr>
              <w:t>+ +</w:t>
            </w:r>
          </w:p>
        </w:tc>
        <w:tc>
          <w:tcPr>
            <w:tcW w:w="443" w:type="dxa"/>
          </w:tcPr>
          <w:p w:rsidR="00EC4CCF" w:rsidRPr="008164C8" w:rsidRDefault="00EC4CCF" w:rsidP="00EC4CCF">
            <w:pPr>
              <w:rPr>
                <w:rFonts w:ascii="Times New Roman" w:hAnsi="Times New Roman" w:cs="Times New Roman"/>
                <w:b/>
                <w:sz w:val="16"/>
                <w:szCs w:val="16"/>
              </w:rPr>
            </w:pPr>
            <w:r w:rsidRPr="008164C8">
              <w:rPr>
                <w:rFonts w:ascii="Times New Roman" w:hAnsi="Times New Roman" w:cs="Times New Roman"/>
                <w:b/>
                <w:sz w:val="16"/>
                <w:szCs w:val="16"/>
              </w:rPr>
              <w:t>+ -</w:t>
            </w:r>
          </w:p>
        </w:tc>
      </w:tr>
      <w:tr w:rsidR="00EC4CCF" w:rsidTr="00EC4CCF">
        <w:tc>
          <w:tcPr>
            <w:tcW w:w="2504" w:type="dxa"/>
            <w:tcBorders>
              <w:right w:val="double" w:sz="4" w:space="0" w:color="auto"/>
            </w:tcBorders>
            <w:vAlign w:val="center"/>
          </w:tcPr>
          <w:p w:rsidR="00EC4CCF" w:rsidRPr="0053534B" w:rsidRDefault="00EC4CCF" w:rsidP="00EC4CCF">
            <w:pPr>
              <w:rPr>
                <w:rFonts w:ascii="Times New Roman" w:hAnsi="Times New Roman" w:cs="Times New Roman"/>
                <w:b/>
                <w:sz w:val="18"/>
                <w:szCs w:val="18"/>
              </w:rPr>
            </w:pPr>
            <w:r w:rsidRPr="0053534B">
              <w:rPr>
                <w:rFonts w:ascii="Times New Roman" w:hAnsi="Times New Roman" w:cs="Times New Roman"/>
                <w:b/>
                <w:sz w:val="18"/>
                <w:szCs w:val="18"/>
              </w:rPr>
              <w:t>Atvejo analizė</w:t>
            </w:r>
          </w:p>
        </w:tc>
        <w:tc>
          <w:tcPr>
            <w:tcW w:w="531" w:type="dxa"/>
            <w:tcBorders>
              <w:left w:val="double" w:sz="4" w:space="0" w:color="auto"/>
              <w:bottom w:val="single" w:sz="4" w:space="0" w:color="auto"/>
              <w:right w:val="sing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9,5</w:t>
            </w:r>
          </w:p>
        </w:tc>
        <w:tc>
          <w:tcPr>
            <w:tcW w:w="490" w:type="dxa"/>
            <w:gridSpan w:val="2"/>
            <w:tcBorders>
              <w:left w:val="single" w:sz="4" w:space="0" w:color="auto"/>
              <w:bottom w:val="single" w:sz="4" w:space="0" w:color="auto"/>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1,7</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19,3</w:t>
            </w:r>
          </w:p>
        </w:tc>
        <w:tc>
          <w:tcPr>
            <w:tcW w:w="49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0,8</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9,6</w:t>
            </w:r>
          </w:p>
        </w:tc>
        <w:tc>
          <w:tcPr>
            <w:tcW w:w="50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1,8</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9,5</w:t>
            </w:r>
          </w:p>
        </w:tc>
        <w:tc>
          <w:tcPr>
            <w:tcW w:w="519"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0,3</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3,9</w:t>
            </w:r>
          </w:p>
        </w:tc>
        <w:tc>
          <w:tcPr>
            <w:tcW w:w="538"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6,0</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6,1</w:t>
            </w:r>
          </w:p>
        </w:tc>
        <w:tc>
          <w:tcPr>
            <w:tcW w:w="594"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2,6</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31" w:type="dxa"/>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4,0</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11,1</w:t>
            </w:r>
          </w:p>
        </w:tc>
        <w:tc>
          <w:tcPr>
            <w:tcW w:w="443" w:type="dxa"/>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r>
      <w:tr w:rsidR="00EC4CCF" w:rsidTr="00EC4CCF">
        <w:tc>
          <w:tcPr>
            <w:tcW w:w="2504" w:type="dxa"/>
            <w:tcBorders>
              <w:right w:val="double" w:sz="4" w:space="0" w:color="auto"/>
            </w:tcBorders>
            <w:vAlign w:val="center"/>
          </w:tcPr>
          <w:p w:rsidR="00EC4CCF" w:rsidRPr="0053534B" w:rsidRDefault="00EC4CCF" w:rsidP="00EC4CCF">
            <w:pPr>
              <w:rPr>
                <w:rFonts w:ascii="Times New Roman" w:hAnsi="Times New Roman" w:cs="Times New Roman"/>
                <w:b/>
                <w:sz w:val="18"/>
                <w:szCs w:val="18"/>
              </w:rPr>
            </w:pPr>
            <w:r w:rsidRPr="0053534B">
              <w:rPr>
                <w:rFonts w:ascii="Times New Roman" w:hAnsi="Times New Roman" w:cs="Times New Roman"/>
                <w:b/>
                <w:sz w:val="18"/>
                <w:szCs w:val="18"/>
              </w:rPr>
              <w:t>Problemų  sprendimas</w:t>
            </w:r>
          </w:p>
        </w:tc>
        <w:tc>
          <w:tcPr>
            <w:tcW w:w="531" w:type="dxa"/>
            <w:tcBorders>
              <w:top w:val="single" w:sz="4" w:space="0" w:color="auto"/>
              <w:left w:val="double" w:sz="4" w:space="0" w:color="auto"/>
              <w:bottom w:val="single" w:sz="4" w:space="0" w:color="auto"/>
              <w:right w:val="sing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5,4</w:t>
            </w:r>
          </w:p>
        </w:tc>
        <w:tc>
          <w:tcPr>
            <w:tcW w:w="490" w:type="dxa"/>
            <w:gridSpan w:val="2"/>
            <w:tcBorders>
              <w:top w:val="single" w:sz="4" w:space="0" w:color="auto"/>
              <w:left w:val="single" w:sz="4" w:space="0" w:color="auto"/>
              <w:bottom w:val="single" w:sz="4" w:space="0" w:color="auto"/>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4,3</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4,8</w:t>
            </w:r>
          </w:p>
        </w:tc>
        <w:tc>
          <w:tcPr>
            <w:tcW w:w="49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4,6</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8,2</w:t>
            </w:r>
          </w:p>
        </w:tc>
        <w:tc>
          <w:tcPr>
            <w:tcW w:w="50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3,9</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7,4</w:t>
            </w:r>
          </w:p>
        </w:tc>
        <w:tc>
          <w:tcPr>
            <w:tcW w:w="519"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3,3</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5,1</w:t>
            </w:r>
          </w:p>
        </w:tc>
        <w:tc>
          <w:tcPr>
            <w:tcW w:w="538"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5,2</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7,3</w:t>
            </w:r>
          </w:p>
        </w:tc>
        <w:tc>
          <w:tcPr>
            <w:tcW w:w="594"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2,6</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31" w:type="dxa"/>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9,2</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11,1</w:t>
            </w:r>
          </w:p>
        </w:tc>
        <w:tc>
          <w:tcPr>
            <w:tcW w:w="443" w:type="dxa"/>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1,2</w:t>
            </w:r>
          </w:p>
        </w:tc>
      </w:tr>
      <w:tr w:rsidR="00EC4CCF" w:rsidTr="00EC4CCF">
        <w:tc>
          <w:tcPr>
            <w:tcW w:w="2504" w:type="dxa"/>
            <w:tcBorders>
              <w:right w:val="double" w:sz="4" w:space="0" w:color="auto"/>
            </w:tcBorders>
            <w:vAlign w:val="center"/>
          </w:tcPr>
          <w:p w:rsidR="00EC4CCF" w:rsidRPr="0053534B" w:rsidRDefault="00EC4CCF" w:rsidP="00EC4CCF">
            <w:pPr>
              <w:rPr>
                <w:rFonts w:ascii="Times New Roman" w:hAnsi="Times New Roman" w:cs="Times New Roman"/>
                <w:b/>
                <w:sz w:val="18"/>
                <w:szCs w:val="18"/>
              </w:rPr>
            </w:pPr>
            <w:r w:rsidRPr="0053534B">
              <w:rPr>
                <w:rFonts w:ascii="Times New Roman" w:hAnsi="Times New Roman" w:cs="Times New Roman"/>
                <w:b/>
                <w:sz w:val="18"/>
                <w:szCs w:val="18"/>
              </w:rPr>
              <w:t>Minčių lietus</w:t>
            </w:r>
          </w:p>
        </w:tc>
        <w:tc>
          <w:tcPr>
            <w:tcW w:w="531" w:type="dxa"/>
            <w:tcBorders>
              <w:top w:val="single" w:sz="4" w:space="0" w:color="auto"/>
              <w:left w:val="double" w:sz="4" w:space="0" w:color="auto"/>
              <w:bottom w:val="single" w:sz="4" w:space="0" w:color="auto"/>
              <w:right w:val="sing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4,8</w:t>
            </w:r>
          </w:p>
        </w:tc>
        <w:tc>
          <w:tcPr>
            <w:tcW w:w="490" w:type="dxa"/>
            <w:gridSpan w:val="2"/>
            <w:tcBorders>
              <w:top w:val="single" w:sz="4" w:space="0" w:color="auto"/>
              <w:left w:val="single" w:sz="4" w:space="0" w:color="auto"/>
              <w:bottom w:val="single" w:sz="4" w:space="0" w:color="auto"/>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3,3</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2,4</w:t>
            </w:r>
          </w:p>
        </w:tc>
        <w:tc>
          <w:tcPr>
            <w:tcW w:w="49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4,3</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1,5</w:t>
            </w:r>
          </w:p>
        </w:tc>
        <w:tc>
          <w:tcPr>
            <w:tcW w:w="50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4,2</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5,8</w:t>
            </w:r>
          </w:p>
        </w:tc>
        <w:tc>
          <w:tcPr>
            <w:tcW w:w="519"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2,4</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7,7</w:t>
            </w:r>
          </w:p>
        </w:tc>
        <w:tc>
          <w:tcPr>
            <w:tcW w:w="538"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2,2</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94"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5,2</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6,0</w:t>
            </w:r>
          </w:p>
        </w:tc>
        <w:tc>
          <w:tcPr>
            <w:tcW w:w="531" w:type="dxa"/>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1,3</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5,6</w:t>
            </w:r>
          </w:p>
        </w:tc>
        <w:tc>
          <w:tcPr>
            <w:tcW w:w="443" w:type="dxa"/>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1,2</w:t>
            </w:r>
          </w:p>
        </w:tc>
      </w:tr>
      <w:tr w:rsidR="00EC4CCF" w:rsidTr="00EC4CCF">
        <w:tc>
          <w:tcPr>
            <w:tcW w:w="2504" w:type="dxa"/>
            <w:tcBorders>
              <w:right w:val="double" w:sz="4" w:space="0" w:color="auto"/>
            </w:tcBorders>
            <w:vAlign w:val="center"/>
          </w:tcPr>
          <w:p w:rsidR="00EC4CCF" w:rsidRPr="0053534B" w:rsidRDefault="00EC4CCF" w:rsidP="00EC4CCF">
            <w:pPr>
              <w:rPr>
                <w:rFonts w:ascii="Times New Roman" w:hAnsi="Times New Roman" w:cs="Times New Roman"/>
                <w:b/>
                <w:sz w:val="18"/>
                <w:szCs w:val="18"/>
              </w:rPr>
            </w:pPr>
            <w:r w:rsidRPr="0053534B">
              <w:rPr>
                <w:rFonts w:ascii="Times New Roman" w:hAnsi="Times New Roman" w:cs="Times New Roman"/>
                <w:b/>
                <w:sz w:val="18"/>
                <w:szCs w:val="18"/>
              </w:rPr>
              <w:t>Minčių žemėlapis</w:t>
            </w:r>
          </w:p>
        </w:tc>
        <w:tc>
          <w:tcPr>
            <w:tcW w:w="531" w:type="dxa"/>
            <w:tcBorders>
              <w:top w:val="single" w:sz="4" w:space="0" w:color="auto"/>
              <w:left w:val="double" w:sz="4" w:space="0" w:color="auto"/>
              <w:bottom w:val="single" w:sz="4" w:space="0" w:color="auto"/>
              <w:right w:val="sing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490" w:type="dxa"/>
            <w:gridSpan w:val="2"/>
            <w:tcBorders>
              <w:top w:val="single" w:sz="4" w:space="0" w:color="auto"/>
              <w:left w:val="single" w:sz="4" w:space="0" w:color="auto"/>
              <w:bottom w:val="single" w:sz="4" w:space="0" w:color="auto"/>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4,1</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49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3,9</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0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4,2</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sidRPr="0053534B">
              <w:rPr>
                <w:rFonts w:ascii="Times New Roman" w:hAnsi="Times New Roman" w:cs="Times New Roman"/>
                <w:sz w:val="18"/>
                <w:szCs w:val="18"/>
              </w:rPr>
              <w:t>1</w:t>
            </w:r>
            <w:r>
              <w:rPr>
                <w:rFonts w:ascii="Times New Roman" w:hAnsi="Times New Roman" w:cs="Times New Roman"/>
                <w:sz w:val="18"/>
                <w:szCs w:val="18"/>
              </w:rPr>
              <w:t>,2</w:t>
            </w:r>
          </w:p>
        </w:tc>
        <w:tc>
          <w:tcPr>
            <w:tcW w:w="519"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4,8</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38"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3,0</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94"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4,4</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31" w:type="dxa"/>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5,3</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3,7</w:t>
            </w:r>
          </w:p>
        </w:tc>
        <w:tc>
          <w:tcPr>
            <w:tcW w:w="443" w:type="dxa"/>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2,3</w:t>
            </w:r>
          </w:p>
        </w:tc>
      </w:tr>
      <w:tr w:rsidR="00EC4CCF" w:rsidTr="00EC4CCF">
        <w:tc>
          <w:tcPr>
            <w:tcW w:w="2504" w:type="dxa"/>
            <w:tcBorders>
              <w:right w:val="double" w:sz="4" w:space="0" w:color="auto"/>
            </w:tcBorders>
            <w:vAlign w:val="center"/>
          </w:tcPr>
          <w:p w:rsidR="00EC4CCF" w:rsidRPr="0053534B" w:rsidRDefault="00EC4CCF" w:rsidP="00EC4CCF">
            <w:pPr>
              <w:rPr>
                <w:rFonts w:ascii="Times New Roman" w:hAnsi="Times New Roman" w:cs="Times New Roman"/>
                <w:b/>
                <w:sz w:val="18"/>
                <w:szCs w:val="18"/>
              </w:rPr>
            </w:pPr>
            <w:r w:rsidRPr="0053534B">
              <w:rPr>
                <w:rFonts w:ascii="Times New Roman" w:hAnsi="Times New Roman" w:cs="Times New Roman"/>
                <w:b/>
                <w:sz w:val="18"/>
                <w:szCs w:val="18"/>
              </w:rPr>
              <w:t>Refleksija</w:t>
            </w:r>
          </w:p>
        </w:tc>
        <w:tc>
          <w:tcPr>
            <w:tcW w:w="531" w:type="dxa"/>
            <w:tcBorders>
              <w:top w:val="single" w:sz="4" w:space="0" w:color="auto"/>
              <w:left w:val="double" w:sz="4" w:space="0" w:color="auto"/>
              <w:bottom w:val="single" w:sz="4" w:space="0" w:color="auto"/>
              <w:right w:val="sing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6,4</w:t>
            </w:r>
          </w:p>
        </w:tc>
        <w:tc>
          <w:tcPr>
            <w:tcW w:w="490" w:type="dxa"/>
            <w:gridSpan w:val="2"/>
            <w:tcBorders>
              <w:top w:val="single" w:sz="4" w:space="0" w:color="auto"/>
              <w:left w:val="single" w:sz="4" w:space="0" w:color="auto"/>
              <w:bottom w:val="single" w:sz="4" w:space="0" w:color="auto"/>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3,2</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4,8</w:t>
            </w:r>
          </w:p>
        </w:tc>
        <w:tc>
          <w:tcPr>
            <w:tcW w:w="49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3,9</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7,4</w:t>
            </w:r>
          </w:p>
        </w:tc>
        <w:tc>
          <w:tcPr>
            <w:tcW w:w="50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4,2</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5,8</w:t>
            </w:r>
          </w:p>
        </w:tc>
        <w:tc>
          <w:tcPr>
            <w:tcW w:w="519"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3,6</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6,4</w:t>
            </w:r>
          </w:p>
        </w:tc>
        <w:tc>
          <w:tcPr>
            <w:tcW w:w="538"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3,7</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4,9</w:t>
            </w:r>
          </w:p>
        </w:tc>
        <w:tc>
          <w:tcPr>
            <w:tcW w:w="594"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3,5</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2,0</w:t>
            </w:r>
          </w:p>
        </w:tc>
        <w:tc>
          <w:tcPr>
            <w:tcW w:w="531" w:type="dxa"/>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5,3</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9,3</w:t>
            </w:r>
          </w:p>
        </w:tc>
        <w:tc>
          <w:tcPr>
            <w:tcW w:w="443" w:type="dxa"/>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2,3</w:t>
            </w:r>
          </w:p>
        </w:tc>
      </w:tr>
      <w:tr w:rsidR="00EC4CCF" w:rsidTr="00EC4CCF">
        <w:tc>
          <w:tcPr>
            <w:tcW w:w="2504" w:type="dxa"/>
            <w:tcBorders>
              <w:right w:val="double" w:sz="4" w:space="0" w:color="auto"/>
            </w:tcBorders>
            <w:vAlign w:val="center"/>
          </w:tcPr>
          <w:p w:rsidR="00EC4CCF" w:rsidRPr="0053534B" w:rsidRDefault="00EC4CCF" w:rsidP="00EC4CCF">
            <w:pPr>
              <w:rPr>
                <w:rFonts w:ascii="Times New Roman" w:hAnsi="Times New Roman" w:cs="Times New Roman"/>
                <w:b/>
                <w:sz w:val="18"/>
                <w:szCs w:val="18"/>
              </w:rPr>
            </w:pPr>
            <w:r w:rsidRPr="0053534B">
              <w:rPr>
                <w:rFonts w:ascii="Times New Roman" w:hAnsi="Times New Roman" w:cs="Times New Roman"/>
                <w:b/>
                <w:sz w:val="18"/>
                <w:szCs w:val="18"/>
              </w:rPr>
              <w:t>Pranešimo rengimas</w:t>
            </w:r>
          </w:p>
        </w:tc>
        <w:tc>
          <w:tcPr>
            <w:tcW w:w="531" w:type="dxa"/>
            <w:tcBorders>
              <w:top w:val="single" w:sz="4" w:space="0" w:color="auto"/>
              <w:left w:val="double" w:sz="4" w:space="0" w:color="auto"/>
              <w:bottom w:val="single" w:sz="4" w:space="0" w:color="auto"/>
              <w:right w:val="sing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2,9</w:t>
            </w:r>
          </w:p>
        </w:tc>
        <w:tc>
          <w:tcPr>
            <w:tcW w:w="490" w:type="dxa"/>
            <w:gridSpan w:val="2"/>
            <w:tcBorders>
              <w:top w:val="single" w:sz="4" w:space="0" w:color="auto"/>
              <w:left w:val="single" w:sz="4" w:space="0" w:color="auto"/>
              <w:bottom w:val="single" w:sz="4" w:space="0" w:color="auto"/>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4,3</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49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5,0</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7,4</w:t>
            </w:r>
          </w:p>
        </w:tc>
        <w:tc>
          <w:tcPr>
            <w:tcW w:w="50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3,5</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3,7</w:t>
            </w:r>
          </w:p>
        </w:tc>
        <w:tc>
          <w:tcPr>
            <w:tcW w:w="519"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4,2</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38"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1,5</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4,9</w:t>
            </w:r>
          </w:p>
        </w:tc>
        <w:tc>
          <w:tcPr>
            <w:tcW w:w="594"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4,4</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31" w:type="dxa"/>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2,6</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1,9</w:t>
            </w:r>
          </w:p>
        </w:tc>
        <w:tc>
          <w:tcPr>
            <w:tcW w:w="443" w:type="dxa"/>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4,7</w:t>
            </w:r>
          </w:p>
        </w:tc>
      </w:tr>
      <w:tr w:rsidR="00EC4CCF" w:rsidTr="00EC4CCF">
        <w:tc>
          <w:tcPr>
            <w:tcW w:w="2504" w:type="dxa"/>
            <w:tcBorders>
              <w:right w:val="double" w:sz="4" w:space="0" w:color="auto"/>
            </w:tcBorders>
            <w:vAlign w:val="center"/>
          </w:tcPr>
          <w:p w:rsidR="00EC4CCF" w:rsidRPr="0053534B" w:rsidRDefault="00EC4CCF" w:rsidP="00EC4CCF">
            <w:pPr>
              <w:rPr>
                <w:rFonts w:ascii="Times New Roman" w:hAnsi="Times New Roman" w:cs="Times New Roman"/>
                <w:b/>
                <w:sz w:val="18"/>
                <w:szCs w:val="18"/>
              </w:rPr>
            </w:pPr>
            <w:r w:rsidRPr="0053534B">
              <w:rPr>
                <w:rFonts w:ascii="Times New Roman" w:hAnsi="Times New Roman" w:cs="Times New Roman"/>
                <w:b/>
                <w:sz w:val="18"/>
                <w:szCs w:val="18"/>
              </w:rPr>
              <w:t>Pranešimo pristatymas</w:t>
            </w:r>
          </w:p>
        </w:tc>
        <w:tc>
          <w:tcPr>
            <w:tcW w:w="531" w:type="dxa"/>
            <w:tcBorders>
              <w:top w:val="single" w:sz="4" w:space="0" w:color="auto"/>
              <w:left w:val="double" w:sz="4" w:space="0" w:color="auto"/>
              <w:bottom w:val="single" w:sz="4" w:space="0" w:color="auto"/>
              <w:right w:val="sing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3,2</w:t>
            </w:r>
          </w:p>
        </w:tc>
        <w:tc>
          <w:tcPr>
            <w:tcW w:w="490" w:type="dxa"/>
            <w:gridSpan w:val="2"/>
            <w:tcBorders>
              <w:top w:val="single" w:sz="4" w:space="0" w:color="auto"/>
              <w:left w:val="single" w:sz="4" w:space="0" w:color="auto"/>
              <w:bottom w:val="single" w:sz="4" w:space="0" w:color="auto"/>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4,3</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49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5,4</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7,4</w:t>
            </w:r>
          </w:p>
        </w:tc>
        <w:tc>
          <w:tcPr>
            <w:tcW w:w="50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3,5</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4,1</w:t>
            </w:r>
          </w:p>
        </w:tc>
        <w:tc>
          <w:tcPr>
            <w:tcW w:w="519"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3,9</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38"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1,5</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6,1</w:t>
            </w:r>
          </w:p>
        </w:tc>
        <w:tc>
          <w:tcPr>
            <w:tcW w:w="594"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3,5</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31" w:type="dxa"/>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2,6</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1,9</w:t>
            </w:r>
          </w:p>
        </w:tc>
        <w:tc>
          <w:tcPr>
            <w:tcW w:w="443" w:type="dxa"/>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4,7</w:t>
            </w:r>
          </w:p>
        </w:tc>
      </w:tr>
      <w:tr w:rsidR="00EC4CCF" w:rsidTr="00EC4CCF">
        <w:tc>
          <w:tcPr>
            <w:tcW w:w="2504" w:type="dxa"/>
            <w:tcBorders>
              <w:right w:val="double" w:sz="4" w:space="0" w:color="auto"/>
            </w:tcBorders>
            <w:vAlign w:val="center"/>
          </w:tcPr>
          <w:p w:rsidR="00EC4CCF" w:rsidRPr="0053534B" w:rsidRDefault="00EC4CCF" w:rsidP="00EC4CCF">
            <w:pPr>
              <w:rPr>
                <w:rFonts w:ascii="Times New Roman" w:hAnsi="Times New Roman" w:cs="Times New Roman"/>
                <w:b/>
                <w:sz w:val="18"/>
                <w:szCs w:val="18"/>
              </w:rPr>
            </w:pPr>
            <w:r w:rsidRPr="0053534B">
              <w:rPr>
                <w:rFonts w:ascii="Times New Roman" w:hAnsi="Times New Roman" w:cs="Times New Roman"/>
                <w:b/>
                <w:sz w:val="18"/>
                <w:szCs w:val="18"/>
              </w:rPr>
              <w:t>Paskaita</w:t>
            </w:r>
          </w:p>
        </w:tc>
        <w:tc>
          <w:tcPr>
            <w:tcW w:w="531" w:type="dxa"/>
            <w:tcBorders>
              <w:top w:val="single" w:sz="4" w:space="0" w:color="auto"/>
              <w:left w:val="double" w:sz="4" w:space="0" w:color="auto"/>
              <w:bottom w:val="single" w:sz="4" w:space="0" w:color="auto"/>
              <w:right w:val="sing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12,7</w:t>
            </w:r>
          </w:p>
        </w:tc>
        <w:tc>
          <w:tcPr>
            <w:tcW w:w="490" w:type="dxa"/>
            <w:gridSpan w:val="2"/>
            <w:tcBorders>
              <w:top w:val="single" w:sz="4" w:space="0" w:color="auto"/>
              <w:left w:val="single" w:sz="4" w:space="0" w:color="auto"/>
              <w:bottom w:val="single" w:sz="4" w:space="0" w:color="auto"/>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0,5</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24,1</w:t>
            </w:r>
          </w:p>
        </w:tc>
        <w:tc>
          <w:tcPr>
            <w:tcW w:w="49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17,0</w:t>
            </w:r>
          </w:p>
        </w:tc>
        <w:tc>
          <w:tcPr>
            <w:tcW w:w="50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9,5</w:t>
            </w:r>
          </w:p>
        </w:tc>
        <w:tc>
          <w:tcPr>
            <w:tcW w:w="519"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0,9</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1,3</w:t>
            </w:r>
          </w:p>
        </w:tc>
        <w:tc>
          <w:tcPr>
            <w:tcW w:w="538"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4,5</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7,3</w:t>
            </w:r>
          </w:p>
        </w:tc>
        <w:tc>
          <w:tcPr>
            <w:tcW w:w="594"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4,4</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6,0</w:t>
            </w:r>
          </w:p>
        </w:tc>
        <w:tc>
          <w:tcPr>
            <w:tcW w:w="531" w:type="dxa"/>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4,0</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9,3</w:t>
            </w:r>
          </w:p>
        </w:tc>
        <w:tc>
          <w:tcPr>
            <w:tcW w:w="443" w:type="dxa"/>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2,3</w:t>
            </w:r>
          </w:p>
        </w:tc>
      </w:tr>
      <w:tr w:rsidR="00EC4CCF" w:rsidTr="00EC4CCF">
        <w:tc>
          <w:tcPr>
            <w:tcW w:w="2504" w:type="dxa"/>
            <w:tcBorders>
              <w:right w:val="double" w:sz="4" w:space="0" w:color="auto"/>
            </w:tcBorders>
            <w:vAlign w:val="center"/>
          </w:tcPr>
          <w:p w:rsidR="00EC4CCF" w:rsidRPr="0053534B" w:rsidRDefault="00EC4CCF" w:rsidP="00EC4CCF">
            <w:pPr>
              <w:rPr>
                <w:rFonts w:ascii="Times New Roman" w:hAnsi="Times New Roman" w:cs="Times New Roman"/>
                <w:b/>
                <w:sz w:val="18"/>
                <w:szCs w:val="18"/>
              </w:rPr>
            </w:pPr>
            <w:r w:rsidRPr="0053534B">
              <w:rPr>
                <w:rFonts w:ascii="Times New Roman" w:hAnsi="Times New Roman" w:cs="Times New Roman"/>
                <w:b/>
                <w:sz w:val="18"/>
                <w:szCs w:val="18"/>
              </w:rPr>
              <w:t>Individualus projektas</w:t>
            </w:r>
          </w:p>
        </w:tc>
        <w:tc>
          <w:tcPr>
            <w:tcW w:w="531" w:type="dxa"/>
            <w:tcBorders>
              <w:top w:val="single" w:sz="4" w:space="0" w:color="auto"/>
              <w:left w:val="double" w:sz="4" w:space="0" w:color="auto"/>
              <w:bottom w:val="single" w:sz="4" w:space="0" w:color="auto"/>
              <w:right w:val="single" w:sz="4" w:space="0" w:color="auto"/>
            </w:tcBorders>
            <w:vAlign w:val="center"/>
          </w:tcPr>
          <w:p w:rsidR="00EC4CCF" w:rsidRPr="0053534B" w:rsidRDefault="00EC4CCF" w:rsidP="00EC4CCF">
            <w:pPr>
              <w:jc w:val="center"/>
              <w:rPr>
                <w:rFonts w:ascii="Times New Roman" w:hAnsi="Times New Roman" w:cs="Times New Roman"/>
                <w:sz w:val="18"/>
                <w:szCs w:val="18"/>
              </w:rPr>
            </w:pPr>
            <w:r w:rsidRPr="0053534B">
              <w:rPr>
                <w:rFonts w:ascii="Times New Roman" w:hAnsi="Times New Roman" w:cs="Times New Roman"/>
                <w:sz w:val="18"/>
                <w:szCs w:val="18"/>
              </w:rPr>
              <w:t>0,63</w:t>
            </w:r>
          </w:p>
        </w:tc>
        <w:tc>
          <w:tcPr>
            <w:tcW w:w="490" w:type="dxa"/>
            <w:gridSpan w:val="2"/>
            <w:tcBorders>
              <w:top w:val="single" w:sz="4" w:space="0" w:color="auto"/>
              <w:left w:val="single" w:sz="4" w:space="0" w:color="auto"/>
              <w:bottom w:val="single" w:sz="4" w:space="0" w:color="auto"/>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5,4</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2,4</w:t>
            </w:r>
          </w:p>
        </w:tc>
        <w:tc>
          <w:tcPr>
            <w:tcW w:w="49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5,8</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4,4</w:t>
            </w:r>
          </w:p>
        </w:tc>
        <w:tc>
          <w:tcPr>
            <w:tcW w:w="50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4,2</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2,1</w:t>
            </w:r>
          </w:p>
        </w:tc>
        <w:tc>
          <w:tcPr>
            <w:tcW w:w="519"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5,7</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5,1</w:t>
            </w:r>
          </w:p>
        </w:tc>
        <w:tc>
          <w:tcPr>
            <w:tcW w:w="538"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2,2</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sidRPr="0053534B">
              <w:rPr>
                <w:rFonts w:ascii="Times New Roman" w:hAnsi="Times New Roman" w:cs="Times New Roman"/>
                <w:sz w:val="18"/>
                <w:szCs w:val="18"/>
              </w:rPr>
              <w:t>9,</w:t>
            </w:r>
            <w:r>
              <w:rPr>
                <w:rFonts w:ascii="Times New Roman" w:hAnsi="Times New Roman" w:cs="Times New Roman"/>
                <w:sz w:val="18"/>
                <w:szCs w:val="18"/>
              </w:rPr>
              <w:t>8</w:t>
            </w:r>
          </w:p>
        </w:tc>
        <w:tc>
          <w:tcPr>
            <w:tcW w:w="594"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0,9</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14,</w:t>
            </w:r>
            <w:r w:rsidRPr="0053534B">
              <w:rPr>
                <w:rFonts w:ascii="Times New Roman" w:hAnsi="Times New Roman" w:cs="Times New Roman"/>
                <w:sz w:val="18"/>
                <w:szCs w:val="18"/>
              </w:rPr>
              <w:t>0</w:t>
            </w:r>
          </w:p>
        </w:tc>
        <w:tc>
          <w:tcPr>
            <w:tcW w:w="531" w:type="dxa"/>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1,3</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443" w:type="dxa"/>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4,7</w:t>
            </w:r>
          </w:p>
        </w:tc>
      </w:tr>
      <w:tr w:rsidR="00EC4CCF" w:rsidTr="00EC4CCF">
        <w:tc>
          <w:tcPr>
            <w:tcW w:w="2504" w:type="dxa"/>
            <w:tcBorders>
              <w:right w:val="double" w:sz="4" w:space="0" w:color="auto"/>
            </w:tcBorders>
            <w:vAlign w:val="center"/>
          </w:tcPr>
          <w:p w:rsidR="00EC4CCF" w:rsidRPr="0053534B" w:rsidRDefault="00EC4CCF" w:rsidP="00EC4CCF">
            <w:pPr>
              <w:rPr>
                <w:rFonts w:ascii="Times New Roman" w:hAnsi="Times New Roman" w:cs="Times New Roman"/>
                <w:b/>
                <w:sz w:val="18"/>
                <w:szCs w:val="18"/>
              </w:rPr>
            </w:pPr>
            <w:r w:rsidRPr="0053534B">
              <w:rPr>
                <w:rFonts w:ascii="Times New Roman" w:hAnsi="Times New Roman" w:cs="Times New Roman"/>
                <w:b/>
                <w:sz w:val="18"/>
                <w:szCs w:val="18"/>
              </w:rPr>
              <w:t>Grupinis  projektas</w:t>
            </w:r>
          </w:p>
        </w:tc>
        <w:tc>
          <w:tcPr>
            <w:tcW w:w="531" w:type="dxa"/>
            <w:tcBorders>
              <w:top w:val="single" w:sz="4" w:space="0" w:color="auto"/>
              <w:left w:val="double" w:sz="4" w:space="0" w:color="auto"/>
              <w:bottom w:val="single" w:sz="4" w:space="0" w:color="auto"/>
              <w:right w:val="sing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2,2</w:t>
            </w:r>
          </w:p>
        </w:tc>
        <w:tc>
          <w:tcPr>
            <w:tcW w:w="490" w:type="dxa"/>
            <w:gridSpan w:val="2"/>
            <w:tcBorders>
              <w:top w:val="single" w:sz="4" w:space="0" w:color="auto"/>
              <w:left w:val="single" w:sz="4" w:space="0" w:color="auto"/>
              <w:bottom w:val="single" w:sz="4" w:space="0" w:color="auto"/>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6,3</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3,6</w:t>
            </w:r>
          </w:p>
        </w:tc>
        <w:tc>
          <w:tcPr>
            <w:tcW w:w="49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6,2</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3,7</w:t>
            </w:r>
          </w:p>
        </w:tc>
        <w:tc>
          <w:tcPr>
            <w:tcW w:w="50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6,0</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6,6</w:t>
            </w:r>
          </w:p>
        </w:tc>
        <w:tc>
          <w:tcPr>
            <w:tcW w:w="519"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4,5</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14,1</w:t>
            </w:r>
          </w:p>
        </w:tc>
        <w:tc>
          <w:tcPr>
            <w:tcW w:w="538"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0,8</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8,5</w:t>
            </w:r>
          </w:p>
        </w:tc>
        <w:tc>
          <w:tcPr>
            <w:tcW w:w="594"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3,5</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12,0</w:t>
            </w:r>
          </w:p>
        </w:tc>
        <w:tc>
          <w:tcPr>
            <w:tcW w:w="531" w:type="dxa"/>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2,6</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443" w:type="dxa"/>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9,3</w:t>
            </w:r>
          </w:p>
        </w:tc>
      </w:tr>
      <w:tr w:rsidR="00EC4CCF" w:rsidTr="00EC4CCF">
        <w:tc>
          <w:tcPr>
            <w:tcW w:w="2504" w:type="dxa"/>
            <w:tcBorders>
              <w:right w:val="double" w:sz="4" w:space="0" w:color="auto"/>
            </w:tcBorders>
            <w:vAlign w:val="center"/>
          </w:tcPr>
          <w:p w:rsidR="00EC4CCF" w:rsidRPr="0053534B" w:rsidRDefault="00EC4CCF" w:rsidP="00EC4CCF">
            <w:pPr>
              <w:rPr>
                <w:rFonts w:ascii="Times New Roman" w:hAnsi="Times New Roman" w:cs="Times New Roman"/>
                <w:b/>
                <w:sz w:val="18"/>
                <w:szCs w:val="18"/>
              </w:rPr>
            </w:pPr>
            <w:r w:rsidRPr="0053534B">
              <w:rPr>
                <w:rFonts w:ascii="Times New Roman" w:hAnsi="Times New Roman" w:cs="Times New Roman"/>
                <w:b/>
                <w:sz w:val="18"/>
                <w:szCs w:val="18"/>
              </w:rPr>
              <w:t>Darbas grupelėse</w:t>
            </w:r>
          </w:p>
        </w:tc>
        <w:tc>
          <w:tcPr>
            <w:tcW w:w="531" w:type="dxa"/>
            <w:tcBorders>
              <w:top w:val="single" w:sz="4" w:space="0" w:color="auto"/>
              <w:left w:val="double" w:sz="4" w:space="0" w:color="auto"/>
              <w:bottom w:val="single" w:sz="4" w:space="0" w:color="auto"/>
              <w:right w:val="sing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13,0</w:t>
            </w:r>
          </w:p>
        </w:tc>
        <w:tc>
          <w:tcPr>
            <w:tcW w:w="490" w:type="dxa"/>
            <w:gridSpan w:val="2"/>
            <w:tcBorders>
              <w:top w:val="single" w:sz="4" w:space="0" w:color="auto"/>
              <w:left w:val="single" w:sz="4" w:space="0" w:color="auto"/>
              <w:bottom w:val="single" w:sz="4" w:space="0" w:color="auto"/>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1,4</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14,5</w:t>
            </w:r>
          </w:p>
        </w:tc>
        <w:tc>
          <w:tcPr>
            <w:tcW w:w="49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2,7</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14,1</w:t>
            </w:r>
          </w:p>
        </w:tc>
        <w:tc>
          <w:tcPr>
            <w:tcW w:w="50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1,4</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11,9</w:t>
            </w:r>
          </w:p>
        </w:tc>
        <w:tc>
          <w:tcPr>
            <w:tcW w:w="519"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0,6</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15,4</w:t>
            </w:r>
          </w:p>
        </w:tc>
        <w:tc>
          <w:tcPr>
            <w:tcW w:w="538"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11,0</w:t>
            </w:r>
          </w:p>
        </w:tc>
        <w:tc>
          <w:tcPr>
            <w:tcW w:w="594"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0,9</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14,0</w:t>
            </w:r>
          </w:p>
        </w:tc>
        <w:tc>
          <w:tcPr>
            <w:tcW w:w="531" w:type="dxa"/>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11,</w:t>
            </w:r>
            <w:r w:rsidRPr="0053534B">
              <w:rPr>
                <w:rFonts w:ascii="Times New Roman" w:hAnsi="Times New Roman" w:cs="Times New Roman"/>
                <w:sz w:val="18"/>
                <w:szCs w:val="18"/>
              </w:rPr>
              <w:t>1</w:t>
            </w:r>
          </w:p>
        </w:tc>
        <w:tc>
          <w:tcPr>
            <w:tcW w:w="443" w:type="dxa"/>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2,3</w:t>
            </w:r>
          </w:p>
        </w:tc>
      </w:tr>
      <w:tr w:rsidR="00EC4CCF" w:rsidTr="00EC4CCF">
        <w:tc>
          <w:tcPr>
            <w:tcW w:w="2504" w:type="dxa"/>
            <w:tcBorders>
              <w:right w:val="double" w:sz="4" w:space="0" w:color="auto"/>
            </w:tcBorders>
            <w:vAlign w:val="center"/>
          </w:tcPr>
          <w:p w:rsidR="00EC4CCF" w:rsidRPr="0053534B" w:rsidRDefault="00EC4CCF" w:rsidP="00EC4CCF">
            <w:pPr>
              <w:rPr>
                <w:rFonts w:ascii="Times New Roman" w:hAnsi="Times New Roman" w:cs="Times New Roman"/>
                <w:b/>
                <w:sz w:val="18"/>
                <w:szCs w:val="18"/>
              </w:rPr>
            </w:pPr>
            <w:r w:rsidRPr="0053534B">
              <w:rPr>
                <w:rFonts w:ascii="Times New Roman" w:hAnsi="Times New Roman" w:cs="Times New Roman"/>
                <w:b/>
                <w:sz w:val="18"/>
                <w:szCs w:val="18"/>
              </w:rPr>
              <w:t>Diskusijos</w:t>
            </w:r>
          </w:p>
        </w:tc>
        <w:tc>
          <w:tcPr>
            <w:tcW w:w="531" w:type="dxa"/>
            <w:tcBorders>
              <w:top w:val="single" w:sz="4" w:space="0" w:color="auto"/>
              <w:left w:val="double" w:sz="4" w:space="0" w:color="auto"/>
              <w:bottom w:val="single" w:sz="4" w:space="0" w:color="auto"/>
              <w:right w:val="sing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12,7</w:t>
            </w:r>
          </w:p>
        </w:tc>
        <w:tc>
          <w:tcPr>
            <w:tcW w:w="490" w:type="dxa"/>
            <w:gridSpan w:val="2"/>
            <w:tcBorders>
              <w:top w:val="single" w:sz="4" w:space="0" w:color="auto"/>
              <w:left w:val="single" w:sz="4" w:space="0" w:color="auto"/>
              <w:bottom w:val="single" w:sz="4" w:space="0" w:color="auto"/>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1,1</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3,6</w:t>
            </w:r>
          </w:p>
        </w:tc>
        <w:tc>
          <w:tcPr>
            <w:tcW w:w="49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3,9</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3,7</w:t>
            </w:r>
          </w:p>
        </w:tc>
        <w:tc>
          <w:tcPr>
            <w:tcW w:w="50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3,5</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7,8</w:t>
            </w:r>
          </w:p>
        </w:tc>
        <w:tc>
          <w:tcPr>
            <w:tcW w:w="519"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2,4</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5,1</w:t>
            </w:r>
          </w:p>
        </w:tc>
        <w:tc>
          <w:tcPr>
            <w:tcW w:w="538"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3,0</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4,9</w:t>
            </w:r>
          </w:p>
        </w:tc>
        <w:tc>
          <w:tcPr>
            <w:tcW w:w="594"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4,4</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2,0</w:t>
            </w:r>
          </w:p>
        </w:tc>
        <w:tc>
          <w:tcPr>
            <w:tcW w:w="531" w:type="dxa"/>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5,3</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14,8</w:t>
            </w:r>
          </w:p>
        </w:tc>
        <w:tc>
          <w:tcPr>
            <w:tcW w:w="443" w:type="dxa"/>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r>
      <w:tr w:rsidR="00EC4CCF" w:rsidTr="00EC4CCF">
        <w:tc>
          <w:tcPr>
            <w:tcW w:w="2504" w:type="dxa"/>
            <w:tcBorders>
              <w:right w:val="double" w:sz="4" w:space="0" w:color="auto"/>
            </w:tcBorders>
            <w:vAlign w:val="center"/>
          </w:tcPr>
          <w:p w:rsidR="00EC4CCF" w:rsidRPr="0053534B" w:rsidRDefault="00EC4CCF" w:rsidP="00EC4CCF">
            <w:pPr>
              <w:rPr>
                <w:rFonts w:ascii="Times New Roman" w:hAnsi="Times New Roman" w:cs="Times New Roman"/>
                <w:b/>
                <w:sz w:val="18"/>
                <w:szCs w:val="18"/>
              </w:rPr>
            </w:pPr>
            <w:r w:rsidRPr="0053534B">
              <w:rPr>
                <w:rFonts w:ascii="Times New Roman" w:hAnsi="Times New Roman" w:cs="Times New Roman"/>
                <w:b/>
                <w:sz w:val="18"/>
                <w:szCs w:val="18"/>
              </w:rPr>
              <w:t>Debatai</w:t>
            </w:r>
          </w:p>
        </w:tc>
        <w:tc>
          <w:tcPr>
            <w:tcW w:w="531" w:type="dxa"/>
            <w:tcBorders>
              <w:top w:val="single" w:sz="4" w:space="0" w:color="auto"/>
              <w:left w:val="double" w:sz="4" w:space="0" w:color="auto"/>
              <w:bottom w:val="single" w:sz="4" w:space="0" w:color="auto"/>
              <w:right w:val="sing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1,6</w:t>
            </w:r>
          </w:p>
        </w:tc>
        <w:tc>
          <w:tcPr>
            <w:tcW w:w="490" w:type="dxa"/>
            <w:gridSpan w:val="2"/>
            <w:tcBorders>
              <w:top w:val="single" w:sz="4" w:space="0" w:color="auto"/>
              <w:left w:val="single" w:sz="4" w:space="0" w:color="auto"/>
              <w:bottom w:val="single" w:sz="4" w:space="0" w:color="auto"/>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5,6</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49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3,9</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0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3,9</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0,8</w:t>
            </w:r>
          </w:p>
        </w:tc>
        <w:tc>
          <w:tcPr>
            <w:tcW w:w="519"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6,3</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2,6</w:t>
            </w:r>
          </w:p>
        </w:tc>
        <w:tc>
          <w:tcPr>
            <w:tcW w:w="538"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4,5</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94"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6,1</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31" w:type="dxa"/>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6,6</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5,6</w:t>
            </w:r>
          </w:p>
        </w:tc>
        <w:tc>
          <w:tcPr>
            <w:tcW w:w="443" w:type="dxa"/>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5,8</w:t>
            </w:r>
          </w:p>
        </w:tc>
      </w:tr>
      <w:tr w:rsidR="00EC4CCF" w:rsidTr="00EC4CCF">
        <w:tc>
          <w:tcPr>
            <w:tcW w:w="2504" w:type="dxa"/>
            <w:tcBorders>
              <w:right w:val="double" w:sz="4" w:space="0" w:color="auto"/>
            </w:tcBorders>
            <w:vAlign w:val="center"/>
          </w:tcPr>
          <w:p w:rsidR="00EC4CCF" w:rsidRPr="0053534B" w:rsidRDefault="00EC4CCF" w:rsidP="00EC4CCF">
            <w:pPr>
              <w:rPr>
                <w:rFonts w:ascii="Times New Roman" w:hAnsi="Times New Roman" w:cs="Times New Roman"/>
                <w:b/>
                <w:sz w:val="18"/>
                <w:szCs w:val="18"/>
              </w:rPr>
            </w:pPr>
            <w:r w:rsidRPr="0053534B">
              <w:rPr>
                <w:rFonts w:ascii="Times New Roman" w:hAnsi="Times New Roman" w:cs="Times New Roman"/>
                <w:b/>
                <w:sz w:val="18"/>
                <w:szCs w:val="18"/>
              </w:rPr>
              <w:t>Susitikimas su verslo žmonėmis</w:t>
            </w:r>
          </w:p>
        </w:tc>
        <w:tc>
          <w:tcPr>
            <w:tcW w:w="531" w:type="dxa"/>
            <w:tcBorders>
              <w:top w:val="single" w:sz="4" w:space="0" w:color="auto"/>
              <w:left w:val="double" w:sz="4" w:space="0" w:color="auto"/>
              <w:bottom w:val="single" w:sz="4" w:space="0" w:color="auto"/>
              <w:right w:val="sing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490" w:type="dxa"/>
            <w:gridSpan w:val="2"/>
            <w:tcBorders>
              <w:top w:val="single" w:sz="4" w:space="0" w:color="auto"/>
              <w:left w:val="single" w:sz="4" w:space="0" w:color="auto"/>
              <w:bottom w:val="single" w:sz="4" w:space="0" w:color="auto"/>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8,1</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1,2</w:t>
            </w:r>
          </w:p>
        </w:tc>
        <w:tc>
          <w:tcPr>
            <w:tcW w:w="49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7,3</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0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8,1</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2,5</w:t>
            </w:r>
          </w:p>
        </w:tc>
        <w:tc>
          <w:tcPr>
            <w:tcW w:w="519"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6,6</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1,3</w:t>
            </w:r>
          </w:p>
        </w:tc>
        <w:tc>
          <w:tcPr>
            <w:tcW w:w="538"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9,0</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2,4</w:t>
            </w:r>
          </w:p>
        </w:tc>
        <w:tc>
          <w:tcPr>
            <w:tcW w:w="594"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7,8</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6,0</w:t>
            </w:r>
          </w:p>
        </w:tc>
        <w:tc>
          <w:tcPr>
            <w:tcW w:w="531" w:type="dxa"/>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6,6</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443" w:type="dxa"/>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8,1</w:t>
            </w:r>
          </w:p>
        </w:tc>
      </w:tr>
      <w:tr w:rsidR="00EC4CCF" w:rsidTr="00EC4CCF">
        <w:tc>
          <w:tcPr>
            <w:tcW w:w="2504" w:type="dxa"/>
            <w:tcBorders>
              <w:right w:val="double" w:sz="4" w:space="0" w:color="auto"/>
            </w:tcBorders>
            <w:vAlign w:val="center"/>
          </w:tcPr>
          <w:p w:rsidR="00EC4CCF" w:rsidRPr="0053534B" w:rsidRDefault="00EC4CCF" w:rsidP="00EC4CCF">
            <w:pPr>
              <w:rPr>
                <w:rFonts w:ascii="Times New Roman" w:hAnsi="Times New Roman" w:cs="Times New Roman"/>
                <w:b/>
                <w:sz w:val="18"/>
                <w:szCs w:val="18"/>
              </w:rPr>
            </w:pPr>
            <w:r w:rsidRPr="0053534B">
              <w:rPr>
                <w:rFonts w:ascii="Times New Roman" w:hAnsi="Times New Roman" w:cs="Times New Roman"/>
                <w:b/>
                <w:sz w:val="18"/>
                <w:szCs w:val="18"/>
              </w:rPr>
              <w:t>Verslo plano rengimas</w:t>
            </w:r>
          </w:p>
        </w:tc>
        <w:tc>
          <w:tcPr>
            <w:tcW w:w="531" w:type="dxa"/>
            <w:tcBorders>
              <w:top w:val="single" w:sz="4" w:space="0" w:color="auto"/>
              <w:left w:val="double" w:sz="4" w:space="0" w:color="auto"/>
              <w:bottom w:val="single" w:sz="4" w:space="0" w:color="auto"/>
              <w:right w:val="sing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490" w:type="dxa"/>
            <w:gridSpan w:val="2"/>
            <w:tcBorders>
              <w:top w:val="single" w:sz="4" w:space="0" w:color="auto"/>
              <w:left w:val="single" w:sz="4" w:space="0" w:color="auto"/>
              <w:bottom w:val="single" w:sz="4" w:space="0" w:color="auto"/>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8,1</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4,8</w:t>
            </w:r>
          </w:p>
        </w:tc>
        <w:tc>
          <w:tcPr>
            <w:tcW w:w="49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6,2</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0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8,1</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2,5</w:t>
            </w:r>
          </w:p>
        </w:tc>
        <w:tc>
          <w:tcPr>
            <w:tcW w:w="519"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6,9</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38"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9,7</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6,1</w:t>
            </w:r>
          </w:p>
        </w:tc>
        <w:tc>
          <w:tcPr>
            <w:tcW w:w="594"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5,2</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2,0</w:t>
            </w:r>
          </w:p>
        </w:tc>
        <w:tc>
          <w:tcPr>
            <w:tcW w:w="531" w:type="dxa"/>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9,2</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443" w:type="dxa"/>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9,3</w:t>
            </w:r>
          </w:p>
        </w:tc>
      </w:tr>
      <w:tr w:rsidR="00EC4CCF" w:rsidTr="00EC4CCF">
        <w:tc>
          <w:tcPr>
            <w:tcW w:w="2504" w:type="dxa"/>
            <w:tcBorders>
              <w:right w:val="double" w:sz="4" w:space="0" w:color="auto"/>
            </w:tcBorders>
            <w:vAlign w:val="center"/>
          </w:tcPr>
          <w:p w:rsidR="00EC4CCF" w:rsidRPr="0053534B" w:rsidRDefault="00EC4CCF" w:rsidP="00EC4CCF">
            <w:pPr>
              <w:rPr>
                <w:rFonts w:ascii="Times New Roman" w:hAnsi="Times New Roman" w:cs="Times New Roman"/>
                <w:b/>
                <w:sz w:val="18"/>
                <w:szCs w:val="18"/>
              </w:rPr>
            </w:pPr>
            <w:r w:rsidRPr="0053534B">
              <w:rPr>
                <w:rFonts w:ascii="Times New Roman" w:hAnsi="Times New Roman" w:cs="Times New Roman"/>
                <w:b/>
                <w:sz w:val="18"/>
                <w:szCs w:val="18"/>
              </w:rPr>
              <w:t>Vaidmenų žaidimas</w:t>
            </w:r>
          </w:p>
        </w:tc>
        <w:tc>
          <w:tcPr>
            <w:tcW w:w="531" w:type="dxa"/>
            <w:tcBorders>
              <w:top w:val="single" w:sz="4" w:space="0" w:color="auto"/>
              <w:left w:val="double" w:sz="4" w:space="0" w:color="auto"/>
              <w:bottom w:val="single" w:sz="4" w:space="0" w:color="auto"/>
              <w:right w:val="sing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4,8</w:t>
            </w:r>
          </w:p>
        </w:tc>
        <w:tc>
          <w:tcPr>
            <w:tcW w:w="490" w:type="dxa"/>
            <w:gridSpan w:val="2"/>
            <w:tcBorders>
              <w:top w:val="single" w:sz="4" w:space="0" w:color="auto"/>
              <w:left w:val="single" w:sz="4" w:space="0" w:color="auto"/>
              <w:bottom w:val="single" w:sz="4" w:space="0" w:color="auto"/>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3,0</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49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2,7</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0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2,5</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2,5</w:t>
            </w:r>
          </w:p>
        </w:tc>
        <w:tc>
          <w:tcPr>
            <w:tcW w:w="519"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4,5</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3,9</w:t>
            </w:r>
          </w:p>
        </w:tc>
        <w:tc>
          <w:tcPr>
            <w:tcW w:w="538"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6,0</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94"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2,6</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2,0</w:t>
            </w:r>
          </w:p>
        </w:tc>
        <w:tc>
          <w:tcPr>
            <w:tcW w:w="531" w:type="dxa"/>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4,0</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5,6</w:t>
            </w:r>
          </w:p>
        </w:tc>
        <w:tc>
          <w:tcPr>
            <w:tcW w:w="443" w:type="dxa"/>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r>
      <w:tr w:rsidR="00EC4CCF" w:rsidTr="00EC4CCF">
        <w:tc>
          <w:tcPr>
            <w:tcW w:w="2504" w:type="dxa"/>
            <w:tcBorders>
              <w:right w:val="double" w:sz="4" w:space="0" w:color="auto"/>
            </w:tcBorders>
            <w:vAlign w:val="center"/>
          </w:tcPr>
          <w:p w:rsidR="00EC4CCF" w:rsidRPr="0053534B" w:rsidRDefault="00EC4CCF" w:rsidP="00EC4CCF">
            <w:pPr>
              <w:rPr>
                <w:rFonts w:ascii="Times New Roman" w:hAnsi="Times New Roman" w:cs="Times New Roman"/>
                <w:b/>
                <w:sz w:val="18"/>
                <w:szCs w:val="18"/>
              </w:rPr>
            </w:pPr>
            <w:r w:rsidRPr="0053534B">
              <w:rPr>
                <w:rFonts w:ascii="Times New Roman" w:hAnsi="Times New Roman" w:cs="Times New Roman"/>
                <w:b/>
                <w:sz w:val="18"/>
                <w:szCs w:val="18"/>
              </w:rPr>
              <w:t>Simuliacija</w:t>
            </w:r>
          </w:p>
        </w:tc>
        <w:tc>
          <w:tcPr>
            <w:tcW w:w="531" w:type="dxa"/>
            <w:tcBorders>
              <w:top w:val="single" w:sz="4" w:space="0" w:color="auto"/>
              <w:left w:val="double" w:sz="4" w:space="0" w:color="auto"/>
              <w:bottom w:val="single" w:sz="4" w:space="0" w:color="auto"/>
              <w:right w:val="sing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2,2</w:t>
            </w:r>
          </w:p>
        </w:tc>
        <w:tc>
          <w:tcPr>
            <w:tcW w:w="490" w:type="dxa"/>
            <w:gridSpan w:val="2"/>
            <w:tcBorders>
              <w:top w:val="single" w:sz="4" w:space="0" w:color="auto"/>
              <w:left w:val="single" w:sz="4" w:space="0" w:color="auto"/>
              <w:bottom w:val="single" w:sz="4" w:space="0" w:color="auto"/>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2,4</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49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3,1</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0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2,8</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2,5</w:t>
            </w:r>
          </w:p>
        </w:tc>
        <w:tc>
          <w:tcPr>
            <w:tcW w:w="519"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3,9</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2,6</w:t>
            </w:r>
          </w:p>
        </w:tc>
        <w:tc>
          <w:tcPr>
            <w:tcW w:w="538"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4,5</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94"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4,4</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31" w:type="dxa"/>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4,0</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1,9</w:t>
            </w:r>
          </w:p>
        </w:tc>
        <w:tc>
          <w:tcPr>
            <w:tcW w:w="443" w:type="dxa"/>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2,3</w:t>
            </w:r>
          </w:p>
        </w:tc>
      </w:tr>
      <w:tr w:rsidR="00EC4CCF" w:rsidTr="00EC4CCF">
        <w:tc>
          <w:tcPr>
            <w:tcW w:w="2504" w:type="dxa"/>
            <w:tcBorders>
              <w:right w:val="double" w:sz="4" w:space="0" w:color="auto"/>
            </w:tcBorders>
            <w:vAlign w:val="center"/>
          </w:tcPr>
          <w:p w:rsidR="00EC4CCF" w:rsidRPr="0053534B" w:rsidRDefault="00EC4CCF" w:rsidP="00EC4CCF">
            <w:pPr>
              <w:rPr>
                <w:rFonts w:ascii="Times New Roman" w:hAnsi="Times New Roman" w:cs="Times New Roman"/>
                <w:b/>
                <w:sz w:val="18"/>
                <w:szCs w:val="18"/>
              </w:rPr>
            </w:pPr>
            <w:r w:rsidRPr="0053534B">
              <w:rPr>
                <w:rFonts w:ascii="Times New Roman" w:hAnsi="Times New Roman" w:cs="Times New Roman"/>
                <w:b/>
                <w:sz w:val="18"/>
                <w:szCs w:val="18"/>
              </w:rPr>
              <w:t>Mokyklinė mugė</w:t>
            </w:r>
          </w:p>
        </w:tc>
        <w:tc>
          <w:tcPr>
            <w:tcW w:w="531" w:type="dxa"/>
            <w:tcBorders>
              <w:top w:val="single" w:sz="4" w:space="0" w:color="auto"/>
              <w:left w:val="double" w:sz="4" w:space="0" w:color="auto"/>
              <w:bottom w:val="single" w:sz="4" w:space="0" w:color="auto"/>
              <w:right w:val="sing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490" w:type="dxa"/>
            <w:gridSpan w:val="2"/>
            <w:tcBorders>
              <w:top w:val="single" w:sz="4" w:space="0" w:color="auto"/>
              <w:left w:val="single" w:sz="4" w:space="0" w:color="auto"/>
              <w:bottom w:val="single" w:sz="4" w:space="0" w:color="auto"/>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6,2</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49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5,4</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0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7,0</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19"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7,2</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9,0</w:t>
            </w:r>
          </w:p>
        </w:tc>
        <w:tc>
          <w:tcPr>
            <w:tcW w:w="538"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4,5</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94"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9,6</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16,</w:t>
            </w:r>
            <w:r w:rsidRPr="0053534B">
              <w:rPr>
                <w:rFonts w:ascii="Times New Roman" w:hAnsi="Times New Roman" w:cs="Times New Roman"/>
                <w:sz w:val="18"/>
                <w:szCs w:val="18"/>
              </w:rPr>
              <w:t>0</w:t>
            </w:r>
          </w:p>
        </w:tc>
        <w:tc>
          <w:tcPr>
            <w:tcW w:w="531" w:type="dxa"/>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443" w:type="dxa"/>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7,0</w:t>
            </w:r>
          </w:p>
        </w:tc>
      </w:tr>
      <w:tr w:rsidR="00EC4CCF" w:rsidTr="00EC4CCF">
        <w:tc>
          <w:tcPr>
            <w:tcW w:w="2504" w:type="dxa"/>
            <w:tcBorders>
              <w:right w:val="double" w:sz="4" w:space="0" w:color="auto"/>
            </w:tcBorders>
            <w:vAlign w:val="center"/>
          </w:tcPr>
          <w:p w:rsidR="00EC4CCF" w:rsidRPr="0053534B" w:rsidRDefault="00EC4CCF" w:rsidP="00EC4CCF">
            <w:pPr>
              <w:rPr>
                <w:rFonts w:ascii="Times New Roman" w:hAnsi="Times New Roman" w:cs="Times New Roman"/>
                <w:b/>
                <w:sz w:val="18"/>
                <w:szCs w:val="18"/>
              </w:rPr>
            </w:pPr>
            <w:r w:rsidRPr="0053534B">
              <w:rPr>
                <w:rFonts w:ascii="Times New Roman" w:hAnsi="Times New Roman" w:cs="Times New Roman"/>
                <w:b/>
                <w:sz w:val="18"/>
                <w:szCs w:val="18"/>
              </w:rPr>
              <w:t>Mokyklinė įmonė</w:t>
            </w:r>
          </w:p>
        </w:tc>
        <w:tc>
          <w:tcPr>
            <w:tcW w:w="531" w:type="dxa"/>
            <w:tcBorders>
              <w:top w:val="single" w:sz="4" w:space="0" w:color="auto"/>
              <w:left w:val="double" w:sz="4" w:space="0" w:color="auto"/>
              <w:bottom w:val="single" w:sz="4" w:space="0" w:color="auto"/>
              <w:right w:val="sing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490" w:type="dxa"/>
            <w:gridSpan w:val="2"/>
            <w:tcBorders>
              <w:top w:val="single" w:sz="4" w:space="0" w:color="auto"/>
              <w:left w:val="single" w:sz="4" w:space="0" w:color="auto"/>
              <w:bottom w:val="single" w:sz="4" w:space="0" w:color="auto"/>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7,8</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1,2</w:t>
            </w:r>
          </w:p>
        </w:tc>
        <w:tc>
          <w:tcPr>
            <w:tcW w:w="49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7,3</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0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8,1</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1,7</w:t>
            </w:r>
          </w:p>
        </w:tc>
        <w:tc>
          <w:tcPr>
            <w:tcW w:w="519"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7,8</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38"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9,0</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3,7</w:t>
            </w:r>
          </w:p>
        </w:tc>
        <w:tc>
          <w:tcPr>
            <w:tcW w:w="594"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7,0</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w:t>
            </w:r>
            <w:r w:rsidRPr="0053534B">
              <w:rPr>
                <w:rFonts w:ascii="Times New Roman" w:hAnsi="Times New Roman" w:cs="Times New Roman"/>
                <w:sz w:val="18"/>
                <w:szCs w:val="18"/>
              </w:rPr>
              <w:t>0</w:t>
            </w:r>
          </w:p>
        </w:tc>
        <w:tc>
          <w:tcPr>
            <w:tcW w:w="531" w:type="dxa"/>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10,5</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443" w:type="dxa"/>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8,1</w:t>
            </w:r>
          </w:p>
        </w:tc>
      </w:tr>
      <w:tr w:rsidR="00EC4CCF" w:rsidTr="00EC4CCF">
        <w:tc>
          <w:tcPr>
            <w:tcW w:w="2504" w:type="dxa"/>
            <w:tcBorders>
              <w:right w:val="double" w:sz="4" w:space="0" w:color="auto"/>
            </w:tcBorders>
            <w:vAlign w:val="center"/>
          </w:tcPr>
          <w:p w:rsidR="00EC4CCF" w:rsidRPr="0053534B" w:rsidRDefault="00EC4CCF" w:rsidP="00EC4CCF">
            <w:pPr>
              <w:rPr>
                <w:rFonts w:ascii="Times New Roman" w:hAnsi="Times New Roman" w:cs="Times New Roman"/>
                <w:b/>
                <w:sz w:val="18"/>
                <w:szCs w:val="18"/>
              </w:rPr>
            </w:pPr>
            <w:r w:rsidRPr="0053534B">
              <w:rPr>
                <w:rFonts w:ascii="Times New Roman" w:hAnsi="Times New Roman" w:cs="Times New Roman"/>
                <w:b/>
                <w:sz w:val="18"/>
                <w:szCs w:val="18"/>
              </w:rPr>
              <w:t>Kūrybinės dirbtuvės</w:t>
            </w:r>
          </w:p>
        </w:tc>
        <w:tc>
          <w:tcPr>
            <w:tcW w:w="531" w:type="dxa"/>
            <w:tcBorders>
              <w:top w:val="single" w:sz="4" w:space="0" w:color="auto"/>
              <w:left w:val="double" w:sz="4" w:space="0" w:color="auto"/>
              <w:bottom w:val="single" w:sz="4" w:space="0" w:color="auto"/>
              <w:right w:val="sing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490" w:type="dxa"/>
            <w:gridSpan w:val="2"/>
            <w:tcBorders>
              <w:top w:val="single" w:sz="4" w:space="0" w:color="auto"/>
              <w:left w:val="single" w:sz="4" w:space="0" w:color="auto"/>
              <w:bottom w:val="single" w:sz="4" w:space="0" w:color="auto"/>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6,3</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49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7,0</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0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7,8</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0,4</w:t>
            </w:r>
          </w:p>
        </w:tc>
        <w:tc>
          <w:tcPr>
            <w:tcW w:w="519"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8,1</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3,9</w:t>
            </w:r>
          </w:p>
        </w:tc>
        <w:tc>
          <w:tcPr>
            <w:tcW w:w="538"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6,7</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94"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9,6</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10,</w:t>
            </w:r>
            <w:r w:rsidRPr="0053534B">
              <w:rPr>
                <w:rFonts w:ascii="Times New Roman" w:hAnsi="Times New Roman" w:cs="Times New Roman"/>
                <w:sz w:val="18"/>
                <w:szCs w:val="18"/>
              </w:rPr>
              <w:t>0</w:t>
            </w:r>
          </w:p>
        </w:tc>
        <w:tc>
          <w:tcPr>
            <w:tcW w:w="531" w:type="dxa"/>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4,0</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443" w:type="dxa"/>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8,1</w:t>
            </w:r>
          </w:p>
        </w:tc>
      </w:tr>
      <w:tr w:rsidR="00EC4CCF" w:rsidTr="00EC4CCF">
        <w:tc>
          <w:tcPr>
            <w:tcW w:w="2504" w:type="dxa"/>
            <w:tcBorders>
              <w:right w:val="double" w:sz="4" w:space="0" w:color="auto"/>
            </w:tcBorders>
            <w:vAlign w:val="center"/>
          </w:tcPr>
          <w:p w:rsidR="00EC4CCF" w:rsidRPr="0053534B" w:rsidRDefault="00EC4CCF" w:rsidP="00EC4CCF">
            <w:pPr>
              <w:rPr>
                <w:rFonts w:ascii="Times New Roman" w:hAnsi="Times New Roman" w:cs="Times New Roman"/>
                <w:b/>
                <w:sz w:val="18"/>
                <w:szCs w:val="18"/>
              </w:rPr>
            </w:pPr>
            <w:r w:rsidRPr="0053534B">
              <w:rPr>
                <w:rFonts w:ascii="Times New Roman" w:hAnsi="Times New Roman" w:cs="Times New Roman"/>
                <w:b/>
                <w:sz w:val="18"/>
                <w:szCs w:val="18"/>
              </w:rPr>
              <w:t>Verslo plano/ projekto vertinimas</w:t>
            </w:r>
          </w:p>
        </w:tc>
        <w:tc>
          <w:tcPr>
            <w:tcW w:w="531" w:type="dxa"/>
            <w:tcBorders>
              <w:top w:val="single" w:sz="4" w:space="0" w:color="auto"/>
              <w:left w:val="double" w:sz="4" w:space="0" w:color="auto"/>
              <w:bottom w:val="single" w:sz="4" w:space="0" w:color="auto"/>
              <w:right w:val="sing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490" w:type="dxa"/>
            <w:gridSpan w:val="2"/>
            <w:tcBorders>
              <w:top w:val="single" w:sz="4" w:space="0" w:color="auto"/>
              <w:left w:val="single" w:sz="4" w:space="0" w:color="auto"/>
              <w:bottom w:val="single" w:sz="4" w:space="0" w:color="auto"/>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7,1</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49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7,7</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0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8,1</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2,1</w:t>
            </w:r>
          </w:p>
        </w:tc>
        <w:tc>
          <w:tcPr>
            <w:tcW w:w="519"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7,5</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38"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7,5</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3,7</w:t>
            </w:r>
          </w:p>
        </w:tc>
        <w:tc>
          <w:tcPr>
            <w:tcW w:w="594"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6,1</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31" w:type="dxa"/>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10,5</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443" w:type="dxa"/>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9,3</w:t>
            </w:r>
          </w:p>
        </w:tc>
      </w:tr>
      <w:tr w:rsidR="00EC4CCF" w:rsidTr="00EC4CCF">
        <w:tc>
          <w:tcPr>
            <w:tcW w:w="2504" w:type="dxa"/>
            <w:tcBorders>
              <w:right w:val="double" w:sz="4" w:space="0" w:color="auto"/>
            </w:tcBorders>
            <w:vAlign w:val="center"/>
          </w:tcPr>
          <w:p w:rsidR="00EC4CCF" w:rsidRPr="0053534B" w:rsidRDefault="00EC4CCF" w:rsidP="00EC4CCF">
            <w:pPr>
              <w:rPr>
                <w:rFonts w:ascii="Times New Roman" w:hAnsi="Times New Roman" w:cs="Times New Roman"/>
                <w:b/>
                <w:sz w:val="18"/>
                <w:szCs w:val="18"/>
              </w:rPr>
            </w:pPr>
            <w:r w:rsidRPr="0053534B">
              <w:rPr>
                <w:rFonts w:ascii="Times New Roman" w:hAnsi="Times New Roman" w:cs="Times New Roman"/>
                <w:b/>
                <w:sz w:val="18"/>
                <w:szCs w:val="18"/>
              </w:rPr>
              <w:t>De Bono kepurės</w:t>
            </w:r>
          </w:p>
        </w:tc>
        <w:tc>
          <w:tcPr>
            <w:tcW w:w="531" w:type="dxa"/>
            <w:tcBorders>
              <w:top w:val="single" w:sz="4" w:space="0" w:color="auto"/>
              <w:left w:val="double" w:sz="4" w:space="0" w:color="auto"/>
              <w:bottom w:val="single" w:sz="4" w:space="0" w:color="auto"/>
              <w:right w:val="sing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490" w:type="dxa"/>
            <w:gridSpan w:val="2"/>
            <w:tcBorders>
              <w:top w:val="single" w:sz="4" w:space="0" w:color="auto"/>
              <w:left w:val="single" w:sz="4" w:space="0" w:color="auto"/>
              <w:bottom w:val="single" w:sz="4" w:space="0" w:color="auto"/>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2,2</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49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1,2</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sidRPr="0053534B">
              <w:rPr>
                <w:rFonts w:ascii="Times New Roman" w:hAnsi="Times New Roman" w:cs="Times New Roman"/>
                <w:sz w:val="18"/>
                <w:szCs w:val="18"/>
              </w:rPr>
              <w:t>0,</w:t>
            </w:r>
            <w:r>
              <w:rPr>
                <w:rFonts w:ascii="Times New Roman" w:hAnsi="Times New Roman" w:cs="Times New Roman"/>
                <w:sz w:val="18"/>
                <w:szCs w:val="18"/>
              </w:rPr>
              <w:t>0</w:t>
            </w:r>
          </w:p>
        </w:tc>
        <w:tc>
          <w:tcPr>
            <w:tcW w:w="50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0,7</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1,7</w:t>
            </w:r>
          </w:p>
        </w:tc>
        <w:tc>
          <w:tcPr>
            <w:tcW w:w="519"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2,7</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38"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3,7</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94"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0,9</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31" w:type="dxa"/>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1,9</w:t>
            </w:r>
          </w:p>
        </w:tc>
        <w:tc>
          <w:tcPr>
            <w:tcW w:w="443" w:type="dxa"/>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2,3</w:t>
            </w:r>
          </w:p>
        </w:tc>
      </w:tr>
      <w:tr w:rsidR="00EC4CCF" w:rsidTr="00EC4CCF">
        <w:tc>
          <w:tcPr>
            <w:tcW w:w="2504" w:type="dxa"/>
            <w:tcBorders>
              <w:right w:val="double" w:sz="4" w:space="0" w:color="auto"/>
            </w:tcBorders>
            <w:vAlign w:val="center"/>
          </w:tcPr>
          <w:p w:rsidR="00EC4CCF" w:rsidRPr="0053534B" w:rsidRDefault="00EC4CCF" w:rsidP="00EC4CCF">
            <w:pPr>
              <w:rPr>
                <w:rFonts w:ascii="Times New Roman" w:hAnsi="Times New Roman" w:cs="Times New Roman"/>
                <w:b/>
                <w:sz w:val="18"/>
                <w:szCs w:val="18"/>
              </w:rPr>
            </w:pPr>
            <w:r w:rsidRPr="0053534B">
              <w:rPr>
                <w:rFonts w:ascii="Times New Roman" w:hAnsi="Times New Roman" w:cs="Times New Roman"/>
                <w:b/>
                <w:sz w:val="18"/>
                <w:szCs w:val="18"/>
              </w:rPr>
              <w:t>Vizualizacija</w:t>
            </w:r>
          </w:p>
        </w:tc>
        <w:tc>
          <w:tcPr>
            <w:tcW w:w="531" w:type="dxa"/>
            <w:tcBorders>
              <w:top w:val="single" w:sz="4" w:space="0" w:color="auto"/>
              <w:left w:val="double" w:sz="4" w:space="0" w:color="auto"/>
              <w:bottom w:val="single" w:sz="4" w:space="0" w:color="auto"/>
              <w:right w:val="sing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8,9</w:t>
            </w:r>
          </w:p>
        </w:tc>
        <w:tc>
          <w:tcPr>
            <w:tcW w:w="490" w:type="dxa"/>
            <w:gridSpan w:val="2"/>
            <w:tcBorders>
              <w:top w:val="single" w:sz="4" w:space="0" w:color="auto"/>
              <w:left w:val="single" w:sz="4" w:space="0" w:color="auto"/>
              <w:bottom w:val="single" w:sz="4" w:space="0" w:color="auto"/>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1,7</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13,3</w:t>
            </w:r>
          </w:p>
        </w:tc>
        <w:tc>
          <w:tcPr>
            <w:tcW w:w="49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1,2</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14,8</w:t>
            </w:r>
          </w:p>
        </w:tc>
        <w:tc>
          <w:tcPr>
            <w:tcW w:w="50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0,7</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8,2</w:t>
            </w:r>
          </w:p>
        </w:tc>
        <w:tc>
          <w:tcPr>
            <w:tcW w:w="519"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0,6</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12,8</w:t>
            </w:r>
          </w:p>
        </w:tc>
        <w:tc>
          <w:tcPr>
            <w:tcW w:w="538"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0,8</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13,4</w:t>
            </w:r>
          </w:p>
        </w:tc>
        <w:tc>
          <w:tcPr>
            <w:tcW w:w="594"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8,0</w:t>
            </w:r>
          </w:p>
        </w:tc>
        <w:tc>
          <w:tcPr>
            <w:tcW w:w="531" w:type="dxa"/>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1,3</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5,6</w:t>
            </w:r>
          </w:p>
        </w:tc>
        <w:tc>
          <w:tcPr>
            <w:tcW w:w="443" w:type="dxa"/>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3,5</w:t>
            </w:r>
          </w:p>
        </w:tc>
      </w:tr>
      <w:tr w:rsidR="00EC4CCF" w:rsidTr="00EC4CCF">
        <w:tc>
          <w:tcPr>
            <w:tcW w:w="2504" w:type="dxa"/>
            <w:tcBorders>
              <w:right w:val="double" w:sz="4" w:space="0" w:color="auto"/>
            </w:tcBorders>
            <w:vAlign w:val="center"/>
          </w:tcPr>
          <w:p w:rsidR="00EC4CCF" w:rsidRPr="0053534B" w:rsidRDefault="00EC4CCF" w:rsidP="00EC4CCF">
            <w:pPr>
              <w:rPr>
                <w:rFonts w:ascii="Times New Roman" w:hAnsi="Times New Roman" w:cs="Times New Roman"/>
                <w:b/>
                <w:sz w:val="18"/>
                <w:szCs w:val="18"/>
              </w:rPr>
            </w:pPr>
            <w:r w:rsidRPr="0053534B">
              <w:rPr>
                <w:rFonts w:ascii="Times New Roman" w:hAnsi="Times New Roman" w:cs="Times New Roman"/>
                <w:b/>
                <w:sz w:val="18"/>
                <w:szCs w:val="18"/>
              </w:rPr>
              <w:t>Aktyvus skaitymas</w:t>
            </w:r>
          </w:p>
        </w:tc>
        <w:tc>
          <w:tcPr>
            <w:tcW w:w="531" w:type="dxa"/>
            <w:tcBorders>
              <w:top w:val="single" w:sz="4" w:space="0" w:color="auto"/>
              <w:left w:val="double" w:sz="4" w:space="0" w:color="auto"/>
              <w:right w:val="sing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9,2</w:t>
            </w:r>
          </w:p>
        </w:tc>
        <w:tc>
          <w:tcPr>
            <w:tcW w:w="490" w:type="dxa"/>
            <w:gridSpan w:val="2"/>
            <w:tcBorders>
              <w:top w:val="single" w:sz="4" w:space="0" w:color="auto"/>
              <w:left w:val="single" w:sz="4" w:space="0" w:color="auto"/>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1,5</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49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0,8</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0,7</w:t>
            </w:r>
          </w:p>
        </w:tc>
        <w:tc>
          <w:tcPr>
            <w:tcW w:w="505"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1,8</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19"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0,9</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38"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0,8</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94" w:type="dxa"/>
            <w:gridSpan w:val="2"/>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0,9</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31" w:type="dxa"/>
            <w:tcBorders>
              <w:righ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531" w:type="dxa"/>
            <w:tcBorders>
              <w:left w:val="double" w:sz="4" w:space="0" w:color="auto"/>
            </w:tcBorders>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0,0</w:t>
            </w:r>
          </w:p>
        </w:tc>
        <w:tc>
          <w:tcPr>
            <w:tcW w:w="443" w:type="dxa"/>
            <w:vAlign w:val="center"/>
          </w:tcPr>
          <w:p w:rsidR="00EC4CCF" w:rsidRPr="0053534B" w:rsidRDefault="00EC4CCF" w:rsidP="00EC4CCF">
            <w:pPr>
              <w:jc w:val="center"/>
              <w:rPr>
                <w:rFonts w:ascii="Times New Roman" w:hAnsi="Times New Roman" w:cs="Times New Roman"/>
                <w:sz w:val="18"/>
                <w:szCs w:val="18"/>
              </w:rPr>
            </w:pPr>
            <w:r>
              <w:rPr>
                <w:rFonts w:ascii="Times New Roman" w:hAnsi="Times New Roman" w:cs="Times New Roman"/>
                <w:sz w:val="18"/>
                <w:szCs w:val="18"/>
              </w:rPr>
              <w:t>1,2</w:t>
            </w:r>
          </w:p>
        </w:tc>
      </w:tr>
    </w:tbl>
    <w:p w:rsidR="00DC16AE" w:rsidRDefault="00DC16AE" w:rsidP="00CE632C">
      <w:pPr>
        <w:spacing w:after="0" w:line="360" w:lineRule="auto"/>
        <w:ind w:firstLine="567"/>
        <w:contextualSpacing/>
        <w:jc w:val="both"/>
        <w:rPr>
          <w:rFonts w:ascii="Times New Roman" w:hAnsi="Times New Roman" w:cs="Times New Roman"/>
          <w:sz w:val="24"/>
          <w:szCs w:val="24"/>
        </w:rPr>
      </w:pPr>
    </w:p>
    <w:p w:rsidR="00C71C5F" w:rsidRDefault="00C71C5F" w:rsidP="00CE632C">
      <w:pPr>
        <w:spacing w:after="0" w:line="360" w:lineRule="auto"/>
        <w:ind w:firstLine="567"/>
        <w:contextualSpacing/>
        <w:jc w:val="both"/>
        <w:rPr>
          <w:rFonts w:ascii="Times New Roman" w:hAnsi="Times New Roman" w:cs="Times New Roman"/>
          <w:sz w:val="24"/>
          <w:szCs w:val="24"/>
        </w:rPr>
      </w:pPr>
      <w:r w:rsidRPr="00C71C5F">
        <w:rPr>
          <w:rFonts w:ascii="Times New Roman" w:hAnsi="Times New Roman" w:cs="Times New Roman"/>
          <w:sz w:val="24"/>
          <w:szCs w:val="24"/>
        </w:rPr>
        <w:lastRenderedPageBreak/>
        <w:t>Remiantis suskirstytų dalykų grupėmis, buvo</w:t>
      </w:r>
      <w:r>
        <w:rPr>
          <w:rFonts w:ascii="Times New Roman" w:hAnsi="Times New Roman" w:cs="Times New Roman"/>
          <w:sz w:val="24"/>
          <w:szCs w:val="24"/>
        </w:rPr>
        <w:t xml:space="preserve"> paskaičiuota, kaip pateiktų verslumo ugdymo metodų naudojimas ugdymo procese pasiskirsto priklausomai</w:t>
      </w:r>
      <w:r w:rsidR="00306075">
        <w:rPr>
          <w:rFonts w:ascii="Times New Roman" w:hAnsi="Times New Roman" w:cs="Times New Roman"/>
          <w:sz w:val="24"/>
          <w:szCs w:val="24"/>
        </w:rPr>
        <w:t xml:space="preserve"> nuo pedagogų mokomų disciplinų </w:t>
      </w:r>
      <w:r>
        <w:rPr>
          <w:rFonts w:ascii="Times New Roman" w:hAnsi="Times New Roman" w:cs="Times New Roman"/>
          <w:sz w:val="24"/>
          <w:szCs w:val="24"/>
        </w:rPr>
        <w:t xml:space="preserve">(žr. </w:t>
      </w:r>
      <w:r w:rsidR="00F824FE">
        <w:rPr>
          <w:rFonts w:ascii="Times New Roman" w:hAnsi="Times New Roman" w:cs="Times New Roman"/>
          <w:sz w:val="24"/>
          <w:szCs w:val="24"/>
        </w:rPr>
        <w:t>4</w:t>
      </w:r>
      <w:r w:rsidR="00222B9E">
        <w:rPr>
          <w:rFonts w:ascii="Times New Roman" w:hAnsi="Times New Roman" w:cs="Times New Roman"/>
          <w:sz w:val="24"/>
          <w:szCs w:val="24"/>
        </w:rPr>
        <w:t xml:space="preserve"> lentelę).</w:t>
      </w:r>
    </w:p>
    <w:p w:rsidR="00F475DB" w:rsidRPr="00F475DB" w:rsidRDefault="00F475DB" w:rsidP="00CE632C">
      <w:pPr>
        <w:spacing w:after="0" w:line="360" w:lineRule="auto"/>
        <w:ind w:firstLine="567"/>
        <w:contextualSpacing/>
        <w:jc w:val="both"/>
        <w:rPr>
          <w:rFonts w:ascii="Times New Roman" w:hAnsi="Times New Roman" w:cs="Times New Roman"/>
          <w:i/>
          <w:sz w:val="24"/>
          <w:szCs w:val="24"/>
          <w:u w:val="single"/>
        </w:rPr>
      </w:pPr>
      <w:r w:rsidRPr="00F475DB">
        <w:rPr>
          <w:rFonts w:ascii="Times New Roman" w:hAnsi="Times New Roman" w:cs="Times New Roman"/>
          <w:i/>
          <w:sz w:val="24"/>
          <w:szCs w:val="24"/>
          <w:u w:val="single"/>
        </w:rPr>
        <w:t>Kalbų ugdymas</w:t>
      </w:r>
    </w:p>
    <w:p w:rsidR="00EA229B" w:rsidRDefault="00EA229B" w:rsidP="00CE632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Ugdant kalbas, pedagogai, įvertinus pirmąją sąlygą</w:t>
      </w:r>
      <w:r w:rsidR="00222B9E">
        <w:rPr>
          <w:rFonts w:ascii="Times New Roman" w:hAnsi="Times New Roman" w:cs="Times New Roman"/>
          <w:sz w:val="24"/>
          <w:szCs w:val="24"/>
        </w:rPr>
        <w:t xml:space="preserve"> pagal </w:t>
      </w:r>
      <w:r w:rsidR="00F824FE">
        <w:rPr>
          <w:rFonts w:ascii="Times New Roman" w:hAnsi="Times New Roman" w:cs="Times New Roman"/>
          <w:sz w:val="24"/>
          <w:szCs w:val="24"/>
        </w:rPr>
        <w:t>4</w:t>
      </w:r>
      <w:r w:rsidR="00222B9E">
        <w:rPr>
          <w:rFonts w:ascii="Times New Roman" w:hAnsi="Times New Roman" w:cs="Times New Roman"/>
          <w:sz w:val="24"/>
          <w:szCs w:val="24"/>
        </w:rPr>
        <w:t xml:space="preserve"> lentelę</w:t>
      </w:r>
      <w:r>
        <w:rPr>
          <w:rFonts w:ascii="Times New Roman" w:hAnsi="Times New Roman" w:cs="Times New Roman"/>
          <w:sz w:val="24"/>
          <w:szCs w:val="24"/>
        </w:rPr>
        <w:t>, labiausiai linkę naudoti pasyvius verslumo ugdymo metodus – paskaitą (12,7 proc.</w:t>
      </w:r>
      <w:r w:rsidR="00A76EF1">
        <w:rPr>
          <w:rFonts w:ascii="Times New Roman" w:hAnsi="Times New Roman" w:cs="Times New Roman"/>
          <w:sz w:val="24"/>
          <w:szCs w:val="24"/>
        </w:rPr>
        <w:t>), aktyvų skaitymą (9,2 proc.), vizualizacijos formą (8,9 proc.). M</w:t>
      </w:r>
      <w:r w:rsidR="00FC5327">
        <w:rPr>
          <w:rFonts w:ascii="Times New Roman" w:hAnsi="Times New Roman" w:cs="Times New Roman"/>
          <w:sz w:val="24"/>
          <w:szCs w:val="24"/>
        </w:rPr>
        <w:t>inėti procentai atitinka respondentų pasirinkimų dalį visos visumos pasirinkimų, kai mokytojai priskyrė metodus prie tinkančių verslumo ugdymui ir juo</w:t>
      </w:r>
      <w:r w:rsidR="000F2C60">
        <w:rPr>
          <w:rFonts w:ascii="Times New Roman" w:hAnsi="Times New Roman" w:cs="Times New Roman"/>
          <w:sz w:val="24"/>
          <w:szCs w:val="24"/>
        </w:rPr>
        <w:t>s</w:t>
      </w:r>
      <w:r w:rsidR="00FC5327">
        <w:rPr>
          <w:rFonts w:ascii="Times New Roman" w:hAnsi="Times New Roman" w:cs="Times New Roman"/>
          <w:sz w:val="24"/>
          <w:szCs w:val="24"/>
        </w:rPr>
        <w:t xml:space="preserve"> taiko darbe.</w:t>
      </w:r>
      <w:r w:rsidR="00FC37F4">
        <w:rPr>
          <w:rFonts w:ascii="Times New Roman" w:hAnsi="Times New Roman" w:cs="Times New Roman"/>
          <w:sz w:val="24"/>
          <w:szCs w:val="24"/>
        </w:rPr>
        <w:t xml:space="preserve"> Prie labiausiai taikomų aktyvių verslumo ugdymo metodų galima priskirti darbą grupelėse (13 proc.), diskusijas (12,5 proc.), atvejo analizę (9,5 proc.). Tai metodai, ugdantys mokinių kritinį mąstymą, bendravimo gebėjimus, </w:t>
      </w:r>
      <w:r w:rsidR="00DA0D62">
        <w:rPr>
          <w:rFonts w:ascii="Times New Roman" w:hAnsi="Times New Roman" w:cs="Times New Roman"/>
          <w:sz w:val="24"/>
          <w:szCs w:val="24"/>
        </w:rPr>
        <w:t>atkaklumą.</w:t>
      </w:r>
    </w:p>
    <w:p w:rsidR="00B13080" w:rsidRDefault="00B13080" w:rsidP="00CE632C">
      <w:pPr>
        <w:spacing w:after="0" w:line="360" w:lineRule="auto"/>
        <w:ind w:firstLine="56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553075" cy="2695575"/>
            <wp:effectExtent l="19050" t="0" r="9525" b="0"/>
            <wp:docPr id="19"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a:srcRect/>
                    <a:stretch>
                      <a:fillRect/>
                    </a:stretch>
                  </pic:blipFill>
                  <pic:spPr bwMode="auto">
                    <a:xfrm>
                      <a:off x="0" y="0"/>
                      <a:ext cx="5553075" cy="2695575"/>
                    </a:xfrm>
                    <a:prstGeom prst="rect">
                      <a:avLst/>
                    </a:prstGeom>
                    <a:noFill/>
                    <a:ln w="9525">
                      <a:noFill/>
                      <a:miter lim="800000"/>
                      <a:headEnd/>
                      <a:tailEnd/>
                    </a:ln>
                  </pic:spPr>
                </pic:pic>
              </a:graphicData>
            </a:graphic>
          </wp:inline>
        </w:drawing>
      </w:r>
    </w:p>
    <w:p w:rsidR="00F26B36" w:rsidRPr="00257DBF" w:rsidRDefault="00F824FE" w:rsidP="00CE632C">
      <w:pPr>
        <w:spacing w:after="0" w:line="360" w:lineRule="auto"/>
        <w:ind w:firstLine="567"/>
        <w:jc w:val="center"/>
        <w:rPr>
          <w:rFonts w:ascii="Times New Roman" w:hAnsi="Times New Roman" w:cs="Times New Roman"/>
          <w:sz w:val="24"/>
          <w:szCs w:val="24"/>
        </w:rPr>
      </w:pPr>
      <w:r w:rsidRPr="00257DBF">
        <w:rPr>
          <w:rFonts w:ascii="Times New Roman" w:hAnsi="Times New Roman" w:cs="Times New Roman"/>
          <w:sz w:val="24"/>
          <w:szCs w:val="24"/>
        </w:rPr>
        <w:t>23</w:t>
      </w:r>
      <w:r w:rsidR="00F26B36" w:rsidRPr="00257DBF">
        <w:rPr>
          <w:rFonts w:ascii="Times New Roman" w:hAnsi="Times New Roman" w:cs="Times New Roman"/>
          <w:sz w:val="24"/>
          <w:szCs w:val="24"/>
        </w:rPr>
        <w:t xml:space="preserve"> pav. Verslumo ugdymo metodų taikymo palyginimas kalbų ugdyme ir visų dalykų pamokose, priimant sąlygą „Tinka ir naudoja“</w:t>
      </w:r>
      <w:r w:rsidR="009F2288">
        <w:rPr>
          <w:rFonts w:ascii="Times New Roman" w:hAnsi="Times New Roman" w:cs="Times New Roman"/>
          <w:sz w:val="24"/>
          <w:szCs w:val="24"/>
        </w:rPr>
        <w:t xml:space="preserve"> (proc.</w:t>
      </w:r>
      <w:r w:rsidR="00FE2A5C" w:rsidRPr="00257DBF">
        <w:rPr>
          <w:rFonts w:ascii="Times New Roman" w:hAnsi="Times New Roman" w:cs="Times New Roman"/>
          <w:sz w:val="24"/>
          <w:szCs w:val="24"/>
        </w:rPr>
        <w:t>)</w:t>
      </w:r>
    </w:p>
    <w:p w:rsidR="00F26B36" w:rsidRPr="00FC37F4" w:rsidRDefault="00F26B36" w:rsidP="00CE632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Analizuojant metodų taikymą kalbų ugdyme, būtų tikslinga jį palyginti su jau apskaičiuotais bendrais visuose dėstomuose dalykuose </w:t>
      </w:r>
      <w:r w:rsidR="00A774EB">
        <w:rPr>
          <w:rFonts w:ascii="Times New Roman" w:hAnsi="Times New Roman" w:cs="Times New Roman"/>
          <w:sz w:val="24"/>
          <w:szCs w:val="24"/>
        </w:rPr>
        <w:t xml:space="preserve">taikomų metodų rezultatais, kurie </w:t>
      </w:r>
      <w:r w:rsidR="00FC37F4">
        <w:rPr>
          <w:rFonts w:ascii="Times New Roman" w:hAnsi="Times New Roman" w:cs="Times New Roman"/>
          <w:sz w:val="24"/>
          <w:szCs w:val="24"/>
        </w:rPr>
        <w:t xml:space="preserve">išsamiai </w:t>
      </w:r>
      <w:r w:rsidR="00A774EB">
        <w:rPr>
          <w:rFonts w:ascii="Times New Roman" w:hAnsi="Times New Roman" w:cs="Times New Roman"/>
          <w:sz w:val="24"/>
          <w:szCs w:val="24"/>
        </w:rPr>
        <w:t xml:space="preserve">pateikti </w:t>
      </w:r>
      <w:r w:rsidR="00047D99">
        <w:rPr>
          <w:rFonts w:ascii="Times New Roman" w:hAnsi="Times New Roman" w:cs="Times New Roman"/>
          <w:sz w:val="24"/>
          <w:szCs w:val="24"/>
        </w:rPr>
        <w:t>21</w:t>
      </w:r>
      <w:r w:rsidR="00F07929">
        <w:rPr>
          <w:rFonts w:ascii="Times New Roman" w:hAnsi="Times New Roman" w:cs="Times New Roman"/>
          <w:sz w:val="24"/>
          <w:szCs w:val="24"/>
        </w:rPr>
        <w:t xml:space="preserve"> pav.</w:t>
      </w:r>
      <w:r w:rsidR="00047D99">
        <w:rPr>
          <w:rFonts w:ascii="Times New Roman" w:hAnsi="Times New Roman" w:cs="Times New Roman"/>
          <w:sz w:val="24"/>
          <w:szCs w:val="24"/>
        </w:rPr>
        <w:t xml:space="preserve">). </w:t>
      </w:r>
      <w:r w:rsidR="00DA0D62">
        <w:rPr>
          <w:rFonts w:ascii="Times New Roman" w:hAnsi="Times New Roman" w:cs="Times New Roman"/>
          <w:sz w:val="24"/>
          <w:szCs w:val="24"/>
        </w:rPr>
        <w:t>Rezultatų p</w:t>
      </w:r>
      <w:r w:rsidR="00047D99">
        <w:rPr>
          <w:rFonts w:ascii="Times New Roman" w:hAnsi="Times New Roman" w:cs="Times New Roman"/>
          <w:sz w:val="24"/>
          <w:szCs w:val="24"/>
        </w:rPr>
        <w:t>alyginimas pavaizduotas 23</w:t>
      </w:r>
      <w:r w:rsidR="00FC37F4" w:rsidRPr="00FC37F4">
        <w:rPr>
          <w:rFonts w:ascii="Times New Roman" w:hAnsi="Times New Roman" w:cs="Times New Roman"/>
          <w:sz w:val="24"/>
          <w:szCs w:val="24"/>
        </w:rPr>
        <w:t xml:space="preserve"> paveiksle.</w:t>
      </w:r>
      <w:r w:rsidR="00FC37F4">
        <w:rPr>
          <w:rFonts w:ascii="Times New Roman" w:hAnsi="Times New Roman" w:cs="Times New Roman"/>
          <w:sz w:val="24"/>
          <w:szCs w:val="24"/>
        </w:rPr>
        <w:t xml:space="preserve"> Diagramoje matyti, </w:t>
      </w:r>
      <w:r w:rsidR="00DA0D62">
        <w:rPr>
          <w:rFonts w:ascii="Times New Roman" w:hAnsi="Times New Roman" w:cs="Times New Roman"/>
          <w:sz w:val="24"/>
          <w:szCs w:val="24"/>
        </w:rPr>
        <w:t>kad dažniausiai taikomi metodai tiek ugdant kalbas, tiek ir visų dalykų ugdyme yra tie patys, t.y. paskaita, atvejo analizė, darbas grupelėse, vizualizacija.</w:t>
      </w:r>
      <w:r w:rsidR="000F2C60">
        <w:rPr>
          <w:rFonts w:ascii="Times New Roman" w:hAnsi="Times New Roman" w:cs="Times New Roman"/>
          <w:sz w:val="24"/>
          <w:szCs w:val="24"/>
        </w:rPr>
        <w:t xml:space="preserve"> Ryškesnis skirtumas pastebimas taikant aktyvaus </w:t>
      </w:r>
      <w:r w:rsidR="00674AAE">
        <w:rPr>
          <w:rFonts w:ascii="Times New Roman" w:hAnsi="Times New Roman" w:cs="Times New Roman"/>
          <w:sz w:val="24"/>
          <w:szCs w:val="24"/>
        </w:rPr>
        <w:t>skaitymo verslumo ugdymo metodą, kai ugdant kalbas tai yra vienas labiausiai taikomų metodų, o vertinant visus dalykus bendrai – vienas iš rečiausiai naudojamų.</w:t>
      </w:r>
    </w:p>
    <w:p w:rsidR="00F475DB" w:rsidRDefault="00674AAE" w:rsidP="00CE632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Nagrinėjant</w:t>
      </w:r>
      <w:r w:rsidR="00F475DB">
        <w:rPr>
          <w:rFonts w:ascii="Times New Roman" w:hAnsi="Times New Roman" w:cs="Times New Roman"/>
          <w:sz w:val="24"/>
          <w:szCs w:val="24"/>
        </w:rPr>
        <w:t xml:space="preserve"> antrą sąlygą tenkinančius respondentų pasirinkimus,</w:t>
      </w:r>
      <w:r w:rsidR="00421BC8">
        <w:rPr>
          <w:rFonts w:ascii="Times New Roman" w:hAnsi="Times New Roman" w:cs="Times New Roman"/>
          <w:sz w:val="24"/>
          <w:szCs w:val="24"/>
        </w:rPr>
        <w:t xml:space="preserve"> kai priskirtus </w:t>
      </w:r>
      <w:r w:rsidR="00F475DB">
        <w:rPr>
          <w:rFonts w:ascii="Times New Roman" w:hAnsi="Times New Roman" w:cs="Times New Roman"/>
          <w:sz w:val="24"/>
          <w:szCs w:val="24"/>
        </w:rPr>
        <w:t>kaip tinkamus verslumo ugdymui m</w:t>
      </w:r>
      <w:r w:rsidR="00421BC8">
        <w:rPr>
          <w:rFonts w:ascii="Times New Roman" w:hAnsi="Times New Roman" w:cs="Times New Roman"/>
          <w:sz w:val="24"/>
          <w:szCs w:val="24"/>
        </w:rPr>
        <w:t>etodus</w:t>
      </w:r>
      <w:r>
        <w:rPr>
          <w:rFonts w:ascii="Times New Roman" w:hAnsi="Times New Roman" w:cs="Times New Roman"/>
          <w:sz w:val="24"/>
          <w:szCs w:val="24"/>
        </w:rPr>
        <w:t>pedagogai</w:t>
      </w:r>
      <w:r w:rsidR="00421BC8">
        <w:rPr>
          <w:rFonts w:ascii="Times New Roman" w:hAnsi="Times New Roman" w:cs="Times New Roman"/>
          <w:sz w:val="24"/>
          <w:szCs w:val="24"/>
        </w:rPr>
        <w:t xml:space="preserve"> jų</w:t>
      </w:r>
      <w:r w:rsidR="00F475DB">
        <w:rPr>
          <w:rFonts w:ascii="Times New Roman" w:hAnsi="Times New Roman" w:cs="Times New Roman"/>
          <w:sz w:val="24"/>
          <w:szCs w:val="24"/>
        </w:rPr>
        <w:t xml:space="preserve"> nenaudoja savo darbe, matyti, kad </w:t>
      </w:r>
      <w:r w:rsidR="009E7D76">
        <w:rPr>
          <w:rFonts w:ascii="Times New Roman" w:hAnsi="Times New Roman" w:cs="Times New Roman"/>
          <w:sz w:val="24"/>
          <w:szCs w:val="24"/>
        </w:rPr>
        <w:t xml:space="preserve">iš labiausiai netaikomų metodų ugdant kalbas yra verslo plano rengimas ir susitikimo su verslo </w:t>
      </w:r>
      <w:r w:rsidR="009E7D76">
        <w:rPr>
          <w:rFonts w:ascii="Times New Roman" w:hAnsi="Times New Roman" w:cs="Times New Roman"/>
          <w:sz w:val="24"/>
          <w:szCs w:val="24"/>
        </w:rPr>
        <w:lastRenderedPageBreak/>
        <w:t xml:space="preserve">žmonėmis metodai. Jie sudaro atitinkamai po 8,08 proc. visų galimų pasirinkimų ugdant kalbas. </w:t>
      </w:r>
      <w:r w:rsidR="00222089">
        <w:rPr>
          <w:rFonts w:ascii="Times New Roman" w:hAnsi="Times New Roman" w:cs="Times New Roman"/>
          <w:sz w:val="24"/>
          <w:szCs w:val="24"/>
        </w:rPr>
        <w:t>Tokią situaciją gali lemti tai, kad verslumo ugdymas šiais metodais reikalauja ekonominių žinių ir su kalbomis tiesiogiai visai nesusiję.</w:t>
      </w:r>
    </w:p>
    <w:p w:rsidR="00B57035" w:rsidRDefault="00B57035" w:rsidP="00CE632C">
      <w:pPr>
        <w:spacing w:after="0" w:line="360" w:lineRule="auto"/>
        <w:ind w:firstLine="567"/>
        <w:jc w:val="both"/>
        <w:rPr>
          <w:rFonts w:ascii="Times New Roman" w:hAnsi="Times New Roman" w:cs="Times New Roman"/>
          <w:i/>
          <w:sz w:val="24"/>
          <w:szCs w:val="24"/>
          <w:u w:val="single"/>
        </w:rPr>
      </w:pPr>
      <w:r w:rsidRPr="00B57035">
        <w:rPr>
          <w:rFonts w:ascii="Times New Roman" w:hAnsi="Times New Roman" w:cs="Times New Roman"/>
          <w:i/>
          <w:sz w:val="24"/>
          <w:szCs w:val="24"/>
          <w:u w:val="single"/>
        </w:rPr>
        <w:t>Gamtamokslinis ugdymas</w:t>
      </w:r>
    </w:p>
    <w:p w:rsidR="00B57035" w:rsidRDefault="00AF4771" w:rsidP="00CE632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Analizuojant pirmąją sąlygą atitinkančius pasirinkimus, </w:t>
      </w:r>
      <w:r w:rsidR="00674AAE">
        <w:rPr>
          <w:rFonts w:ascii="Times New Roman" w:hAnsi="Times New Roman" w:cs="Times New Roman"/>
          <w:sz w:val="24"/>
          <w:szCs w:val="24"/>
        </w:rPr>
        <w:t xml:space="preserve">pagal </w:t>
      </w:r>
      <w:r w:rsidR="00047D99">
        <w:rPr>
          <w:rFonts w:ascii="Times New Roman" w:hAnsi="Times New Roman" w:cs="Times New Roman"/>
          <w:sz w:val="24"/>
          <w:szCs w:val="24"/>
        </w:rPr>
        <w:t>4</w:t>
      </w:r>
      <w:r w:rsidR="00674AAE">
        <w:rPr>
          <w:rFonts w:ascii="Times New Roman" w:hAnsi="Times New Roman" w:cs="Times New Roman"/>
          <w:sz w:val="24"/>
          <w:szCs w:val="24"/>
        </w:rPr>
        <w:t xml:space="preserve"> lentelę </w:t>
      </w:r>
      <w:r>
        <w:rPr>
          <w:rFonts w:ascii="Times New Roman" w:hAnsi="Times New Roman" w:cs="Times New Roman"/>
          <w:sz w:val="24"/>
          <w:szCs w:val="24"/>
        </w:rPr>
        <w:t>buvo nustatyta, kad ugdant gamtos mokslo dalykus, pedagogai labiausiai taiko du pasyvius verslumo ugdymo metodus: paskaitą (17,04 proc.) ir vizualizaciją</w:t>
      </w:r>
      <w:r w:rsidR="0095131C">
        <w:rPr>
          <w:rFonts w:ascii="Times New Roman" w:hAnsi="Times New Roman" w:cs="Times New Roman"/>
          <w:sz w:val="24"/>
          <w:szCs w:val="24"/>
        </w:rPr>
        <w:t xml:space="preserve"> (14,</w:t>
      </w:r>
      <w:r>
        <w:rPr>
          <w:rFonts w:ascii="Times New Roman" w:hAnsi="Times New Roman" w:cs="Times New Roman"/>
          <w:sz w:val="24"/>
          <w:szCs w:val="24"/>
        </w:rPr>
        <w:t>81 proc.).</w:t>
      </w:r>
      <w:r w:rsidR="007C4361">
        <w:rPr>
          <w:rFonts w:ascii="Times New Roman" w:hAnsi="Times New Roman" w:cs="Times New Roman"/>
          <w:sz w:val="24"/>
          <w:szCs w:val="24"/>
        </w:rPr>
        <w:t xml:space="preserve"> Iš </w:t>
      </w:r>
      <w:r w:rsidR="00872BE8">
        <w:rPr>
          <w:rFonts w:ascii="Times New Roman" w:hAnsi="Times New Roman" w:cs="Times New Roman"/>
          <w:sz w:val="24"/>
          <w:szCs w:val="24"/>
        </w:rPr>
        <w:t xml:space="preserve">taikomų </w:t>
      </w:r>
      <w:r w:rsidR="007C4361">
        <w:rPr>
          <w:rFonts w:ascii="Times New Roman" w:hAnsi="Times New Roman" w:cs="Times New Roman"/>
          <w:sz w:val="24"/>
          <w:szCs w:val="24"/>
        </w:rPr>
        <w:t>aktyviųjų metodų gamtos mokslų</w:t>
      </w:r>
      <w:r w:rsidR="00872BE8">
        <w:rPr>
          <w:rFonts w:ascii="Times New Roman" w:hAnsi="Times New Roman" w:cs="Times New Roman"/>
          <w:sz w:val="24"/>
          <w:szCs w:val="24"/>
        </w:rPr>
        <w:t xml:space="preserve"> pamokose</w:t>
      </w:r>
      <w:r w:rsidR="0095131C">
        <w:rPr>
          <w:rFonts w:ascii="Times New Roman" w:hAnsi="Times New Roman" w:cs="Times New Roman"/>
          <w:sz w:val="24"/>
          <w:szCs w:val="24"/>
        </w:rPr>
        <w:t xml:space="preserve"> išsiskiria darbas grupelėse (14,1 proc.).</w:t>
      </w:r>
    </w:p>
    <w:p w:rsidR="00AF4771" w:rsidRPr="00B57035" w:rsidRDefault="007C4361" w:rsidP="00CE632C">
      <w:pPr>
        <w:spacing w:after="0" w:line="360" w:lineRule="auto"/>
        <w:ind w:firstLine="56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185616" cy="2314575"/>
            <wp:effectExtent l="19050" t="0" r="0" b="0"/>
            <wp:docPr id="21"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a:srcRect/>
                    <a:stretch>
                      <a:fillRect/>
                    </a:stretch>
                  </pic:blipFill>
                  <pic:spPr bwMode="auto">
                    <a:xfrm>
                      <a:off x="0" y="0"/>
                      <a:ext cx="5185616" cy="2314575"/>
                    </a:xfrm>
                    <a:prstGeom prst="rect">
                      <a:avLst/>
                    </a:prstGeom>
                    <a:noFill/>
                    <a:ln w="9525">
                      <a:noFill/>
                      <a:miter lim="800000"/>
                      <a:headEnd/>
                      <a:tailEnd/>
                    </a:ln>
                  </pic:spPr>
                </pic:pic>
              </a:graphicData>
            </a:graphic>
          </wp:inline>
        </w:drawing>
      </w:r>
    </w:p>
    <w:p w:rsidR="009E7D76" w:rsidRPr="00257DBF" w:rsidRDefault="00047D99" w:rsidP="00CE632C">
      <w:pPr>
        <w:spacing w:after="0" w:line="360" w:lineRule="auto"/>
        <w:ind w:firstLine="567"/>
        <w:jc w:val="center"/>
        <w:rPr>
          <w:rFonts w:ascii="Times New Roman" w:hAnsi="Times New Roman" w:cs="Times New Roman"/>
          <w:sz w:val="24"/>
          <w:szCs w:val="24"/>
        </w:rPr>
      </w:pPr>
      <w:r w:rsidRPr="00257DBF">
        <w:rPr>
          <w:rFonts w:ascii="Times New Roman" w:hAnsi="Times New Roman" w:cs="Times New Roman"/>
          <w:sz w:val="24"/>
          <w:szCs w:val="24"/>
        </w:rPr>
        <w:t>24</w:t>
      </w:r>
      <w:r w:rsidR="005121BE" w:rsidRPr="00257DBF">
        <w:rPr>
          <w:rFonts w:ascii="Times New Roman" w:hAnsi="Times New Roman" w:cs="Times New Roman"/>
          <w:sz w:val="24"/>
          <w:szCs w:val="24"/>
        </w:rPr>
        <w:t xml:space="preserve"> pav. Verslumo ugdymo metodų taikymo palyginimas gamtamoksliniame ugdyme ir visų dalykų pamokose, priimant sąlygą „Tinka ir naudoja“</w:t>
      </w:r>
      <w:r w:rsidR="009F2288">
        <w:rPr>
          <w:rFonts w:ascii="Times New Roman" w:hAnsi="Times New Roman" w:cs="Times New Roman"/>
          <w:sz w:val="24"/>
          <w:szCs w:val="24"/>
        </w:rPr>
        <w:t xml:space="preserve"> (proc.</w:t>
      </w:r>
      <w:r w:rsidR="00FE2A5C" w:rsidRPr="00257DBF">
        <w:rPr>
          <w:rFonts w:ascii="Times New Roman" w:hAnsi="Times New Roman" w:cs="Times New Roman"/>
          <w:sz w:val="24"/>
          <w:szCs w:val="24"/>
        </w:rPr>
        <w:t>)</w:t>
      </w:r>
    </w:p>
    <w:p w:rsidR="00F272D9" w:rsidRDefault="0095131C" w:rsidP="00CE632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Lyginant gamtamokslinių dalykų pamokose taikomus metodus su bendrais visų pamokų rodikliais, matyti</w:t>
      </w:r>
      <w:r w:rsidR="00872BE8">
        <w:rPr>
          <w:rFonts w:ascii="Times New Roman" w:hAnsi="Times New Roman" w:cs="Times New Roman"/>
          <w:sz w:val="24"/>
          <w:szCs w:val="24"/>
        </w:rPr>
        <w:t>,</w:t>
      </w:r>
      <w:r>
        <w:rPr>
          <w:rFonts w:ascii="Times New Roman" w:hAnsi="Times New Roman" w:cs="Times New Roman"/>
          <w:sz w:val="24"/>
          <w:szCs w:val="24"/>
        </w:rPr>
        <w:t xml:space="preserve"> kad </w:t>
      </w:r>
      <w:r w:rsidR="00994CF7">
        <w:rPr>
          <w:rFonts w:ascii="Times New Roman" w:hAnsi="Times New Roman" w:cs="Times New Roman"/>
          <w:sz w:val="24"/>
          <w:szCs w:val="24"/>
        </w:rPr>
        <w:t>ugdant verslumą pedagogai naudoja</w:t>
      </w:r>
      <w:r>
        <w:rPr>
          <w:rFonts w:ascii="Times New Roman" w:hAnsi="Times New Roman" w:cs="Times New Roman"/>
          <w:sz w:val="24"/>
          <w:szCs w:val="24"/>
        </w:rPr>
        <w:t xml:space="preserve"> vienodus metodus: paskaitą, darbą grupelėse</w:t>
      </w:r>
      <w:r w:rsidR="00872BE8">
        <w:rPr>
          <w:rFonts w:ascii="Times New Roman" w:hAnsi="Times New Roman" w:cs="Times New Roman"/>
          <w:sz w:val="24"/>
          <w:szCs w:val="24"/>
        </w:rPr>
        <w:t>, atvejo analizę, problemų sprendimą, vizualizaciją</w:t>
      </w:r>
      <w:r w:rsidR="00994CF7">
        <w:rPr>
          <w:rFonts w:ascii="Times New Roman" w:hAnsi="Times New Roman" w:cs="Times New Roman"/>
          <w:sz w:val="24"/>
          <w:szCs w:val="24"/>
        </w:rPr>
        <w:t>, refleksijos metodą</w:t>
      </w:r>
      <w:r w:rsidR="009F6C7C">
        <w:rPr>
          <w:rFonts w:ascii="Times New Roman" w:hAnsi="Times New Roman" w:cs="Times New Roman"/>
          <w:sz w:val="24"/>
          <w:szCs w:val="24"/>
        </w:rPr>
        <w:t xml:space="preserve"> (žr. </w:t>
      </w:r>
      <w:r w:rsidR="006D6DB3">
        <w:rPr>
          <w:rFonts w:ascii="Times New Roman" w:hAnsi="Times New Roman" w:cs="Times New Roman"/>
          <w:sz w:val="24"/>
          <w:szCs w:val="24"/>
        </w:rPr>
        <w:t>24</w:t>
      </w:r>
      <w:r w:rsidR="009F6C7C">
        <w:rPr>
          <w:rFonts w:ascii="Times New Roman" w:hAnsi="Times New Roman" w:cs="Times New Roman"/>
          <w:sz w:val="24"/>
          <w:szCs w:val="24"/>
        </w:rPr>
        <w:t xml:space="preserve"> pav.)</w:t>
      </w:r>
      <w:r w:rsidR="00872BE8">
        <w:rPr>
          <w:rFonts w:ascii="Times New Roman" w:hAnsi="Times New Roman" w:cs="Times New Roman"/>
          <w:sz w:val="24"/>
          <w:szCs w:val="24"/>
        </w:rPr>
        <w:t xml:space="preserve">Labiausiai situacija skiriasi taikant verslo plano rengimo, vaidmenų žaidimo, simuliacijos, mokyklinės mugės, mokyklinės įmonės, kūrybinių dirbtuvių, debatų, verslo plano/projekto vertinimo metodus. </w:t>
      </w:r>
      <w:r w:rsidR="009F6C7C">
        <w:rPr>
          <w:rFonts w:ascii="Times New Roman" w:hAnsi="Times New Roman" w:cs="Times New Roman"/>
          <w:sz w:val="24"/>
          <w:szCs w:val="24"/>
        </w:rPr>
        <w:t>Gamtos mokslų pamokose, l</w:t>
      </w:r>
      <w:r w:rsidR="00872BE8">
        <w:rPr>
          <w:rFonts w:ascii="Times New Roman" w:hAnsi="Times New Roman" w:cs="Times New Roman"/>
          <w:sz w:val="24"/>
          <w:szCs w:val="24"/>
        </w:rPr>
        <w:t xml:space="preserve">yginant su visų pamokų bendrais gautais rezultatais, minėti metodai yra visai netaikomi, nors ir pasirinkti kaip tinkantys naudoti. </w:t>
      </w:r>
      <w:r w:rsidR="00A6699B">
        <w:rPr>
          <w:rFonts w:ascii="Times New Roman" w:hAnsi="Times New Roman" w:cs="Times New Roman"/>
          <w:sz w:val="24"/>
          <w:szCs w:val="24"/>
        </w:rPr>
        <w:t xml:space="preserve">Būtina akcentuoti, kad gamtamokslinių dalykų ugdyme didelė dalis pedagogų naudoja pranešimo rengimo ir pranešimo pristatymo metodus, kai rezultatai </w:t>
      </w:r>
      <w:r w:rsidR="00C94D71">
        <w:rPr>
          <w:rFonts w:ascii="Times New Roman" w:hAnsi="Times New Roman" w:cs="Times New Roman"/>
          <w:sz w:val="24"/>
          <w:szCs w:val="24"/>
        </w:rPr>
        <w:t xml:space="preserve">vertinant visus dalykus rodo, kad tai pakankamai nedažnai naudojami verslumo ugdymo metodai. </w:t>
      </w:r>
      <w:r w:rsidR="00872BE8">
        <w:rPr>
          <w:rFonts w:ascii="Times New Roman" w:hAnsi="Times New Roman" w:cs="Times New Roman"/>
          <w:sz w:val="24"/>
          <w:szCs w:val="24"/>
        </w:rPr>
        <w:t>Remiantis tuo, galima daryti išvadą, kad gamtos mokslų pedagogai yra linkę taikyti tradicinius verslumo ugdymo metodus, kurių didžioji dalis yra pasyvūs, orientuoti tik į teorijos perteikimą mokiniams.</w:t>
      </w:r>
    </w:p>
    <w:p w:rsidR="00DE3C51" w:rsidRDefault="00DE3C51" w:rsidP="00CE632C">
      <w:pPr>
        <w:spacing w:after="0" w:line="360" w:lineRule="auto"/>
        <w:ind w:firstLine="567"/>
        <w:jc w:val="both"/>
        <w:rPr>
          <w:rFonts w:ascii="Times New Roman" w:hAnsi="Times New Roman" w:cs="Times New Roman"/>
          <w:sz w:val="24"/>
          <w:szCs w:val="24"/>
        </w:rPr>
      </w:pPr>
    </w:p>
    <w:p w:rsidR="00DE3C51" w:rsidRDefault="00DE3C51" w:rsidP="00CE632C">
      <w:pPr>
        <w:spacing w:after="0" w:line="360" w:lineRule="auto"/>
        <w:ind w:firstLine="567"/>
        <w:jc w:val="both"/>
        <w:rPr>
          <w:rFonts w:ascii="Times New Roman" w:hAnsi="Times New Roman" w:cs="Times New Roman"/>
          <w:i/>
          <w:sz w:val="24"/>
          <w:szCs w:val="24"/>
          <w:u w:val="single"/>
        </w:rPr>
      </w:pPr>
      <w:r w:rsidRPr="00DE3C51">
        <w:rPr>
          <w:rFonts w:ascii="Times New Roman" w:hAnsi="Times New Roman" w:cs="Times New Roman"/>
          <w:i/>
          <w:sz w:val="24"/>
          <w:szCs w:val="24"/>
          <w:u w:val="single"/>
        </w:rPr>
        <w:t>Socialinis ugdymas</w:t>
      </w:r>
    </w:p>
    <w:p w:rsidR="00DE3C51" w:rsidRDefault="006F38C2" w:rsidP="00CE632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Viena iš svarbesnių ugdymo sričių mokykloje yra socialiniai mokslai. Ši mokslinė sritis tiesiogiai siejasi su verslumu, kai </w:t>
      </w:r>
      <w:r w:rsidR="00C94D71">
        <w:rPr>
          <w:rFonts w:ascii="Times New Roman" w:hAnsi="Times New Roman" w:cs="Times New Roman"/>
          <w:sz w:val="24"/>
          <w:szCs w:val="24"/>
        </w:rPr>
        <w:t>gimnazijoje</w:t>
      </w:r>
      <w:r>
        <w:rPr>
          <w:rFonts w:ascii="Times New Roman" w:hAnsi="Times New Roman" w:cs="Times New Roman"/>
          <w:sz w:val="24"/>
          <w:szCs w:val="24"/>
        </w:rPr>
        <w:t xml:space="preserve"> atsiranda vienas iš socialinių dalykų – ekonomika ir verslumas. Remiantis </w:t>
      </w:r>
      <w:r w:rsidR="006D6DB3">
        <w:rPr>
          <w:rFonts w:ascii="Times New Roman" w:hAnsi="Times New Roman" w:cs="Times New Roman"/>
          <w:sz w:val="24"/>
          <w:szCs w:val="24"/>
        </w:rPr>
        <w:t>4</w:t>
      </w:r>
      <w:r>
        <w:rPr>
          <w:rFonts w:ascii="Times New Roman" w:hAnsi="Times New Roman" w:cs="Times New Roman"/>
          <w:sz w:val="24"/>
          <w:szCs w:val="24"/>
        </w:rPr>
        <w:t xml:space="preserve"> lentele</w:t>
      </w:r>
      <w:r w:rsidR="00E803C5">
        <w:rPr>
          <w:rFonts w:ascii="Times New Roman" w:hAnsi="Times New Roman" w:cs="Times New Roman"/>
          <w:sz w:val="24"/>
          <w:szCs w:val="24"/>
        </w:rPr>
        <w:t xml:space="preserve"> nagrinėjant pirmą sąlygą „Tinka ir naudoja“</w:t>
      </w:r>
      <w:r w:rsidR="00C94D71">
        <w:rPr>
          <w:rFonts w:ascii="Times New Roman" w:hAnsi="Times New Roman" w:cs="Times New Roman"/>
          <w:sz w:val="24"/>
          <w:szCs w:val="24"/>
        </w:rPr>
        <w:t>, pastebima, kad socialinių mokslų pamokose pedagogai aktyviai naudoja keletą metodų verslumui ugdyti – darbą grupelėse</w:t>
      </w:r>
      <w:r w:rsidR="00E803C5">
        <w:rPr>
          <w:rFonts w:ascii="Times New Roman" w:hAnsi="Times New Roman" w:cs="Times New Roman"/>
          <w:sz w:val="24"/>
          <w:szCs w:val="24"/>
        </w:rPr>
        <w:t xml:space="preserve"> (11,9 proc.), atvejo analizę (9,5 proc.), paskaitą (9,5 proc.), vizualizaciją (8,2 proc.). Vienas dažniau naudojamų aktyvių verslumo ugdymo metodų yra diskusija (7,8 proc.).</w:t>
      </w:r>
    </w:p>
    <w:p w:rsidR="00FE2A5C" w:rsidRDefault="00190994" w:rsidP="00CE632C">
      <w:pPr>
        <w:spacing w:after="0" w:line="360" w:lineRule="auto"/>
        <w:ind w:firstLine="56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791075" cy="2738823"/>
            <wp:effectExtent l="19050" t="0" r="9525" b="0"/>
            <wp:docPr id="22"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srcRect/>
                    <a:stretch>
                      <a:fillRect/>
                    </a:stretch>
                  </pic:blipFill>
                  <pic:spPr bwMode="auto">
                    <a:xfrm>
                      <a:off x="0" y="0"/>
                      <a:ext cx="4791075" cy="2738823"/>
                    </a:xfrm>
                    <a:prstGeom prst="rect">
                      <a:avLst/>
                    </a:prstGeom>
                    <a:noFill/>
                    <a:ln w="9525">
                      <a:noFill/>
                      <a:miter lim="800000"/>
                      <a:headEnd/>
                      <a:tailEnd/>
                    </a:ln>
                  </pic:spPr>
                </pic:pic>
              </a:graphicData>
            </a:graphic>
          </wp:inline>
        </w:drawing>
      </w:r>
    </w:p>
    <w:p w:rsidR="00FE2A5C" w:rsidRPr="00257DBF" w:rsidRDefault="006D6DB3" w:rsidP="00CE632C">
      <w:pPr>
        <w:spacing w:after="0" w:line="360" w:lineRule="auto"/>
        <w:ind w:firstLine="567"/>
        <w:jc w:val="center"/>
        <w:rPr>
          <w:rFonts w:ascii="Times New Roman" w:hAnsi="Times New Roman" w:cs="Times New Roman"/>
          <w:sz w:val="24"/>
          <w:szCs w:val="24"/>
        </w:rPr>
      </w:pPr>
      <w:r w:rsidRPr="00257DBF">
        <w:rPr>
          <w:rFonts w:ascii="Times New Roman" w:hAnsi="Times New Roman" w:cs="Times New Roman"/>
          <w:sz w:val="24"/>
          <w:szCs w:val="24"/>
        </w:rPr>
        <w:t>25</w:t>
      </w:r>
      <w:r w:rsidR="00FE2A5C" w:rsidRPr="00257DBF">
        <w:rPr>
          <w:rFonts w:ascii="Times New Roman" w:hAnsi="Times New Roman" w:cs="Times New Roman"/>
          <w:sz w:val="24"/>
          <w:szCs w:val="24"/>
        </w:rPr>
        <w:t xml:space="preserve"> pav. Verslumo ugdymo metodų taikymo palyginimas socialinių dalykų ugdyme ir visų dalykų pamokose, priim</w:t>
      </w:r>
      <w:r w:rsidR="009F2288">
        <w:rPr>
          <w:rFonts w:ascii="Times New Roman" w:hAnsi="Times New Roman" w:cs="Times New Roman"/>
          <w:sz w:val="24"/>
          <w:szCs w:val="24"/>
        </w:rPr>
        <w:t>ant sąlygą „Tinka ir naudoja“ (proc.</w:t>
      </w:r>
      <w:r w:rsidR="00FE2A5C" w:rsidRPr="00257DBF">
        <w:rPr>
          <w:rFonts w:ascii="Times New Roman" w:hAnsi="Times New Roman" w:cs="Times New Roman"/>
          <w:sz w:val="24"/>
          <w:szCs w:val="24"/>
        </w:rPr>
        <w:t>)</w:t>
      </w:r>
    </w:p>
    <w:p w:rsidR="00190994" w:rsidRDefault="00190994" w:rsidP="00CE632C">
      <w:pPr>
        <w:tabs>
          <w:tab w:val="left" w:pos="1740"/>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Lyginant diagramoje pateiktus rezultatus, matyti, kad </w:t>
      </w:r>
      <w:r w:rsidR="00BA5901">
        <w:rPr>
          <w:rFonts w:ascii="Times New Roman" w:hAnsi="Times New Roman" w:cs="Times New Roman"/>
          <w:sz w:val="24"/>
          <w:szCs w:val="24"/>
        </w:rPr>
        <w:t>socialiniuose</w:t>
      </w:r>
      <w:r w:rsidR="001D1637">
        <w:rPr>
          <w:rFonts w:ascii="Times New Roman" w:hAnsi="Times New Roman" w:cs="Times New Roman"/>
          <w:sz w:val="24"/>
          <w:szCs w:val="24"/>
        </w:rPr>
        <w:t xml:space="preserve"> moksluose ugdant verslumą daug aktyviau negu kitose disciplinose yra taikomas problemų sprendimo, minčių lietaus, grupinio projekto, verslo plano ir projekto rengimo bei vertinimo, De Bono kepurės ir susitikimų su versl</w:t>
      </w:r>
      <w:r w:rsidR="00BA5901">
        <w:rPr>
          <w:rFonts w:ascii="Times New Roman" w:hAnsi="Times New Roman" w:cs="Times New Roman"/>
          <w:sz w:val="24"/>
          <w:szCs w:val="24"/>
        </w:rPr>
        <w:t xml:space="preserve">ininkais metodai. </w:t>
      </w:r>
    </w:p>
    <w:p w:rsidR="00BA5901" w:rsidRDefault="00BA5901" w:rsidP="00CE632C">
      <w:pPr>
        <w:tabs>
          <w:tab w:val="left" w:pos="1740"/>
        </w:tabs>
        <w:spacing w:line="360" w:lineRule="auto"/>
        <w:ind w:firstLine="567"/>
        <w:jc w:val="both"/>
        <w:rPr>
          <w:rFonts w:ascii="Times New Roman" w:hAnsi="Times New Roman" w:cs="Times New Roman"/>
          <w:i/>
          <w:sz w:val="24"/>
          <w:szCs w:val="24"/>
          <w:u w:val="single"/>
        </w:rPr>
      </w:pPr>
      <w:r w:rsidRPr="00BA5901">
        <w:rPr>
          <w:rFonts w:ascii="Times New Roman" w:hAnsi="Times New Roman" w:cs="Times New Roman"/>
          <w:i/>
          <w:sz w:val="24"/>
          <w:szCs w:val="24"/>
          <w:u w:val="single"/>
        </w:rPr>
        <w:t>Matematiko</w:t>
      </w:r>
      <w:r w:rsidR="006F55ED">
        <w:rPr>
          <w:rFonts w:ascii="Times New Roman" w:hAnsi="Times New Roman" w:cs="Times New Roman"/>
          <w:i/>
          <w:sz w:val="24"/>
          <w:szCs w:val="24"/>
          <w:u w:val="single"/>
        </w:rPr>
        <w:t>s</w:t>
      </w:r>
      <w:r w:rsidRPr="00BA5901">
        <w:rPr>
          <w:rFonts w:ascii="Times New Roman" w:hAnsi="Times New Roman" w:cs="Times New Roman"/>
          <w:i/>
          <w:sz w:val="24"/>
          <w:szCs w:val="24"/>
          <w:u w:val="single"/>
        </w:rPr>
        <w:t xml:space="preserve"> ugdymas</w:t>
      </w:r>
    </w:p>
    <w:p w:rsidR="00BA5901" w:rsidRDefault="00BA5901" w:rsidP="00CE632C">
      <w:pPr>
        <w:tabs>
          <w:tab w:val="left" w:pos="1740"/>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Matematika tai vienas iš tiksliųjų mokslų, kuriame svarbiausia pertei</w:t>
      </w:r>
      <w:r w:rsidR="00FB5749">
        <w:rPr>
          <w:rFonts w:ascii="Times New Roman" w:hAnsi="Times New Roman" w:cs="Times New Roman"/>
          <w:sz w:val="24"/>
          <w:szCs w:val="24"/>
        </w:rPr>
        <w:t>kti naują informaciją mokiniams. Vyrauja stereotipas, kad</w:t>
      </w:r>
      <w:r>
        <w:rPr>
          <w:rFonts w:ascii="Times New Roman" w:hAnsi="Times New Roman" w:cs="Times New Roman"/>
          <w:sz w:val="24"/>
          <w:szCs w:val="24"/>
        </w:rPr>
        <w:t xml:space="preserve"> dažniausiai </w:t>
      </w:r>
      <w:r w:rsidR="00FB5749">
        <w:rPr>
          <w:rFonts w:ascii="Times New Roman" w:hAnsi="Times New Roman" w:cs="Times New Roman"/>
          <w:sz w:val="24"/>
          <w:szCs w:val="24"/>
        </w:rPr>
        <w:t xml:space="preserve">matematikos </w:t>
      </w:r>
      <w:r>
        <w:rPr>
          <w:rFonts w:ascii="Times New Roman" w:hAnsi="Times New Roman" w:cs="Times New Roman"/>
          <w:sz w:val="24"/>
          <w:szCs w:val="24"/>
        </w:rPr>
        <w:t>mokytojai yra teorinių žinių skleidėjai</w:t>
      </w:r>
      <w:r w:rsidR="00FB5749">
        <w:rPr>
          <w:rFonts w:ascii="Times New Roman" w:hAnsi="Times New Roman" w:cs="Times New Roman"/>
          <w:sz w:val="24"/>
          <w:szCs w:val="24"/>
        </w:rPr>
        <w:t xml:space="preserve">, kurie labiausiai taiko pasyvius verslumo ugdymo metodus. </w:t>
      </w:r>
      <w:r w:rsidR="00EA4BC6">
        <w:rPr>
          <w:rFonts w:ascii="Times New Roman" w:hAnsi="Times New Roman" w:cs="Times New Roman"/>
          <w:sz w:val="24"/>
          <w:szCs w:val="24"/>
        </w:rPr>
        <w:t xml:space="preserve">Tai galima būtų patvirtinti remiantis </w:t>
      </w:r>
      <w:r w:rsidR="006D6DB3">
        <w:rPr>
          <w:rFonts w:ascii="Times New Roman" w:hAnsi="Times New Roman" w:cs="Times New Roman"/>
          <w:sz w:val="24"/>
          <w:szCs w:val="24"/>
        </w:rPr>
        <w:t>4</w:t>
      </w:r>
      <w:r w:rsidR="00EA4BC6">
        <w:rPr>
          <w:rFonts w:ascii="Times New Roman" w:hAnsi="Times New Roman" w:cs="Times New Roman"/>
          <w:sz w:val="24"/>
          <w:szCs w:val="24"/>
        </w:rPr>
        <w:t xml:space="preserve"> lentelės rezultatais, kur iš visų matematikos pamokose naudojamų metodų labiausiai mokytojai taiko paskaitos (24,1 proc.), atvejo analizės (19,3 proc.), vizualizacijos (13,3 proc.) metodus. Minėti metodai </w:t>
      </w:r>
      <w:r w:rsidR="00903B09">
        <w:rPr>
          <w:rFonts w:ascii="Times New Roman" w:hAnsi="Times New Roman" w:cs="Times New Roman"/>
          <w:sz w:val="24"/>
          <w:szCs w:val="24"/>
        </w:rPr>
        <w:t>ugdo mokinių loginį mąstymą, problemų sprendimo gebėjimus, labiau nukreipti į</w:t>
      </w:r>
      <w:r w:rsidR="006A7E7F">
        <w:rPr>
          <w:rFonts w:ascii="Times New Roman" w:hAnsi="Times New Roman" w:cs="Times New Roman"/>
          <w:sz w:val="24"/>
          <w:szCs w:val="24"/>
        </w:rPr>
        <w:t xml:space="preserve"> teorinės medžiagos perteikimu.</w:t>
      </w:r>
      <w:r w:rsidR="001366DE">
        <w:rPr>
          <w:rFonts w:ascii="Times New Roman" w:hAnsi="Times New Roman" w:cs="Times New Roman"/>
          <w:sz w:val="24"/>
          <w:szCs w:val="24"/>
        </w:rPr>
        <w:t xml:space="preserve"> Diagramoje matyti (žr. </w:t>
      </w:r>
      <w:r w:rsidR="006D6DB3">
        <w:rPr>
          <w:rFonts w:ascii="Times New Roman" w:hAnsi="Times New Roman" w:cs="Times New Roman"/>
          <w:sz w:val="24"/>
          <w:szCs w:val="24"/>
        </w:rPr>
        <w:t>26</w:t>
      </w:r>
      <w:r w:rsidR="001366DE">
        <w:rPr>
          <w:rFonts w:ascii="Times New Roman" w:hAnsi="Times New Roman" w:cs="Times New Roman"/>
          <w:sz w:val="24"/>
          <w:szCs w:val="24"/>
        </w:rPr>
        <w:t xml:space="preserve"> pav.), kad atvejo analizės </w:t>
      </w:r>
      <w:r w:rsidR="001F6F55">
        <w:rPr>
          <w:rFonts w:ascii="Times New Roman" w:hAnsi="Times New Roman" w:cs="Times New Roman"/>
          <w:sz w:val="24"/>
          <w:szCs w:val="24"/>
        </w:rPr>
        <w:t>ir paskaitos metodų</w:t>
      </w:r>
      <w:r w:rsidR="001366DE">
        <w:rPr>
          <w:rFonts w:ascii="Times New Roman" w:hAnsi="Times New Roman" w:cs="Times New Roman"/>
          <w:sz w:val="24"/>
          <w:szCs w:val="24"/>
        </w:rPr>
        <w:t xml:space="preserve"> taikymas matematikos pamokoje yra daug labiau mokytojų naudojamas negu kitų dalykų pamokose.</w:t>
      </w:r>
    </w:p>
    <w:p w:rsidR="001F6F55" w:rsidRDefault="002F631D" w:rsidP="00CE632C">
      <w:pPr>
        <w:tabs>
          <w:tab w:val="left" w:pos="1740"/>
        </w:tabs>
        <w:spacing w:line="360" w:lineRule="auto"/>
        <w:ind w:firstLine="567"/>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991100" cy="2798748"/>
            <wp:effectExtent l="19050" t="0" r="0" b="0"/>
            <wp:docPr id="23"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a:srcRect/>
                    <a:stretch>
                      <a:fillRect/>
                    </a:stretch>
                  </pic:blipFill>
                  <pic:spPr bwMode="auto">
                    <a:xfrm>
                      <a:off x="0" y="0"/>
                      <a:ext cx="4991100" cy="2798748"/>
                    </a:xfrm>
                    <a:prstGeom prst="rect">
                      <a:avLst/>
                    </a:prstGeom>
                    <a:noFill/>
                    <a:ln w="9525">
                      <a:noFill/>
                      <a:miter lim="800000"/>
                      <a:headEnd/>
                      <a:tailEnd/>
                    </a:ln>
                  </pic:spPr>
                </pic:pic>
              </a:graphicData>
            </a:graphic>
          </wp:inline>
        </w:drawing>
      </w:r>
    </w:p>
    <w:p w:rsidR="001F6F55" w:rsidRPr="00257DBF" w:rsidRDefault="006D6DB3" w:rsidP="00CE632C">
      <w:pPr>
        <w:spacing w:after="0" w:line="360" w:lineRule="auto"/>
        <w:ind w:firstLine="567"/>
        <w:jc w:val="center"/>
        <w:rPr>
          <w:rFonts w:ascii="Times New Roman" w:hAnsi="Times New Roman" w:cs="Times New Roman"/>
          <w:sz w:val="24"/>
          <w:szCs w:val="24"/>
        </w:rPr>
      </w:pPr>
      <w:r w:rsidRPr="00257DBF">
        <w:rPr>
          <w:rFonts w:ascii="Times New Roman" w:hAnsi="Times New Roman" w:cs="Times New Roman"/>
          <w:sz w:val="24"/>
          <w:szCs w:val="24"/>
        </w:rPr>
        <w:t>26</w:t>
      </w:r>
      <w:r w:rsidR="001F6F55" w:rsidRPr="00257DBF">
        <w:rPr>
          <w:rFonts w:ascii="Times New Roman" w:hAnsi="Times New Roman" w:cs="Times New Roman"/>
          <w:sz w:val="24"/>
          <w:szCs w:val="24"/>
        </w:rPr>
        <w:t xml:space="preserve"> pav. Verslumo ugdymo metodų taikymo palyginimas matematikos ir visų dalykų pamokose, priim</w:t>
      </w:r>
      <w:r w:rsidR="009F2288">
        <w:rPr>
          <w:rFonts w:ascii="Times New Roman" w:hAnsi="Times New Roman" w:cs="Times New Roman"/>
          <w:sz w:val="24"/>
          <w:szCs w:val="24"/>
        </w:rPr>
        <w:t>ant sąlygą „Tinka ir naudoja“ (proc.</w:t>
      </w:r>
      <w:r w:rsidR="001F6F55" w:rsidRPr="00257DBF">
        <w:rPr>
          <w:rFonts w:ascii="Times New Roman" w:hAnsi="Times New Roman" w:cs="Times New Roman"/>
          <w:sz w:val="24"/>
          <w:szCs w:val="24"/>
        </w:rPr>
        <w:t>)</w:t>
      </w:r>
    </w:p>
    <w:p w:rsidR="002F631D" w:rsidRDefault="001F6F55" w:rsidP="00CE632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Lyginant su bendru visų dalykų vertinimu pagal priimtą sąlygą „Tinka ir naudoja“, matematikos pamokose mokytojai netaiko pranešimo rengimo ir pristatymo, vaidmenų žaidimo, simuliacijos,  aktyvaus skaitymo metodų.</w:t>
      </w:r>
    </w:p>
    <w:p w:rsidR="00E156BD" w:rsidRDefault="00E156BD" w:rsidP="00CE632C">
      <w:pPr>
        <w:spacing w:line="360" w:lineRule="auto"/>
        <w:ind w:firstLine="56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533900" cy="2563560"/>
            <wp:effectExtent l="19050" t="0" r="0" b="0"/>
            <wp:docPr id="24"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
                    <a:srcRect/>
                    <a:stretch>
                      <a:fillRect/>
                    </a:stretch>
                  </pic:blipFill>
                  <pic:spPr bwMode="auto">
                    <a:xfrm>
                      <a:off x="0" y="0"/>
                      <a:ext cx="4533900" cy="2563560"/>
                    </a:xfrm>
                    <a:prstGeom prst="rect">
                      <a:avLst/>
                    </a:prstGeom>
                    <a:noFill/>
                    <a:ln w="9525">
                      <a:noFill/>
                      <a:miter lim="800000"/>
                      <a:headEnd/>
                      <a:tailEnd/>
                    </a:ln>
                  </pic:spPr>
                </pic:pic>
              </a:graphicData>
            </a:graphic>
          </wp:inline>
        </w:drawing>
      </w:r>
    </w:p>
    <w:p w:rsidR="00E156BD" w:rsidRPr="00257DBF" w:rsidRDefault="00862368" w:rsidP="00CE632C">
      <w:pPr>
        <w:spacing w:after="0" w:line="360" w:lineRule="auto"/>
        <w:ind w:firstLine="567"/>
        <w:jc w:val="center"/>
        <w:rPr>
          <w:rFonts w:ascii="Times New Roman" w:hAnsi="Times New Roman" w:cs="Times New Roman"/>
          <w:sz w:val="24"/>
          <w:szCs w:val="24"/>
        </w:rPr>
      </w:pPr>
      <w:r w:rsidRPr="00257DBF">
        <w:rPr>
          <w:rFonts w:ascii="Times New Roman" w:hAnsi="Times New Roman" w:cs="Times New Roman"/>
          <w:sz w:val="24"/>
          <w:szCs w:val="24"/>
        </w:rPr>
        <w:t>27</w:t>
      </w:r>
      <w:r w:rsidR="00E156BD" w:rsidRPr="00257DBF">
        <w:rPr>
          <w:rFonts w:ascii="Times New Roman" w:hAnsi="Times New Roman" w:cs="Times New Roman"/>
          <w:sz w:val="24"/>
          <w:szCs w:val="24"/>
        </w:rPr>
        <w:t xml:space="preserve"> pav. Verslumo ugdymo metodų taikymo palyginimas matematikos ir visų dalykų pamokose, priim</w:t>
      </w:r>
      <w:r w:rsidR="009F2288">
        <w:rPr>
          <w:rFonts w:ascii="Times New Roman" w:hAnsi="Times New Roman" w:cs="Times New Roman"/>
          <w:sz w:val="24"/>
          <w:szCs w:val="24"/>
        </w:rPr>
        <w:t>ant sąlygą „Tinka ir naudoja“ (proc.</w:t>
      </w:r>
      <w:r w:rsidR="00E156BD" w:rsidRPr="00257DBF">
        <w:rPr>
          <w:rFonts w:ascii="Times New Roman" w:hAnsi="Times New Roman" w:cs="Times New Roman"/>
          <w:sz w:val="24"/>
          <w:szCs w:val="24"/>
        </w:rPr>
        <w:t>)</w:t>
      </w:r>
    </w:p>
    <w:p w:rsidR="00E156BD" w:rsidRPr="00F86A35" w:rsidRDefault="00F86A35" w:rsidP="00CE632C">
      <w:pPr>
        <w:spacing w:line="360" w:lineRule="auto"/>
        <w:ind w:firstLine="567"/>
        <w:jc w:val="both"/>
        <w:rPr>
          <w:rFonts w:ascii="Times New Roman" w:hAnsi="Times New Roman" w:cs="Times New Roman"/>
          <w:color w:val="000000" w:themeColor="text1"/>
          <w:sz w:val="24"/>
          <w:szCs w:val="24"/>
        </w:rPr>
      </w:pPr>
      <w:r w:rsidRPr="00F86A35">
        <w:rPr>
          <w:rFonts w:ascii="Times New Roman" w:hAnsi="Times New Roman" w:cs="Times New Roman"/>
          <w:color w:val="000000" w:themeColor="text1"/>
          <w:sz w:val="24"/>
          <w:szCs w:val="24"/>
        </w:rPr>
        <w:t xml:space="preserve">Analizuojant </w:t>
      </w:r>
      <w:r>
        <w:rPr>
          <w:rFonts w:ascii="Times New Roman" w:hAnsi="Times New Roman" w:cs="Times New Roman"/>
          <w:color w:val="000000" w:themeColor="text1"/>
          <w:sz w:val="24"/>
          <w:szCs w:val="24"/>
        </w:rPr>
        <w:t xml:space="preserve">matematikos ir bendrus visų dalykų apskaičiuotus rodiklių skirtumus pagal diagramą (žr. </w:t>
      </w:r>
      <w:r w:rsidR="00862368">
        <w:rPr>
          <w:rFonts w:ascii="Times New Roman" w:hAnsi="Times New Roman" w:cs="Times New Roman"/>
          <w:color w:val="000000" w:themeColor="text1"/>
          <w:sz w:val="24"/>
          <w:szCs w:val="24"/>
        </w:rPr>
        <w:t>27</w:t>
      </w:r>
      <w:r>
        <w:rPr>
          <w:rFonts w:ascii="Times New Roman" w:hAnsi="Times New Roman" w:cs="Times New Roman"/>
          <w:color w:val="000000" w:themeColor="text1"/>
          <w:sz w:val="24"/>
          <w:szCs w:val="24"/>
        </w:rPr>
        <w:t xml:space="preserve"> pav.), matyti, kad didžiausias skirtumas, kai pedagogai įvardija metodus kaip tinkamus verslumui ugdyti, tačiau jų nenaudoja, pastebimas taikant pranešimo rengimo ir pristatymo metodą, in</w:t>
      </w:r>
      <w:r w:rsidR="00A97564">
        <w:rPr>
          <w:rFonts w:ascii="Times New Roman" w:hAnsi="Times New Roman" w:cs="Times New Roman"/>
          <w:color w:val="000000" w:themeColor="text1"/>
          <w:sz w:val="24"/>
          <w:szCs w:val="24"/>
        </w:rPr>
        <w:t xml:space="preserve">dividualius ir grupinius projektus. Minėti metodai matematikos pamokose keliais procentiniais punktais nenaudojami </w:t>
      </w:r>
      <w:r w:rsidR="00035303">
        <w:rPr>
          <w:rFonts w:ascii="Times New Roman" w:hAnsi="Times New Roman" w:cs="Times New Roman"/>
          <w:color w:val="000000" w:themeColor="text1"/>
          <w:sz w:val="24"/>
          <w:szCs w:val="24"/>
        </w:rPr>
        <w:t>labiau negu kitose disciplinose, nors, mokytojų nuomone, yra tinkami ugdant verslumą.</w:t>
      </w:r>
    </w:p>
    <w:p w:rsidR="006F55ED" w:rsidRDefault="006F55ED" w:rsidP="00CE632C">
      <w:pPr>
        <w:spacing w:line="360" w:lineRule="auto"/>
        <w:ind w:firstLine="567"/>
        <w:jc w:val="both"/>
        <w:rPr>
          <w:rFonts w:ascii="Times New Roman" w:hAnsi="Times New Roman" w:cs="Times New Roman"/>
          <w:i/>
          <w:sz w:val="24"/>
          <w:szCs w:val="24"/>
          <w:u w:val="single"/>
        </w:rPr>
      </w:pPr>
      <w:r w:rsidRPr="006F55ED">
        <w:rPr>
          <w:rFonts w:ascii="Times New Roman" w:hAnsi="Times New Roman" w:cs="Times New Roman"/>
          <w:i/>
          <w:sz w:val="24"/>
          <w:szCs w:val="24"/>
          <w:u w:val="single"/>
        </w:rPr>
        <w:lastRenderedPageBreak/>
        <w:t>Meninis ugdymas</w:t>
      </w:r>
    </w:p>
    <w:p w:rsidR="00AA18D9" w:rsidRPr="00AA18D9" w:rsidRDefault="00CF0293" w:rsidP="00CE632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Analizuojant, kaip skiriasi pedag</w:t>
      </w:r>
      <w:r w:rsidR="00AE676F">
        <w:rPr>
          <w:rFonts w:ascii="Times New Roman" w:hAnsi="Times New Roman" w:cs="Times New Roman"/>
          <w:sz w:val="24"/>
          <w:szCs w:val="24"/>
        </w:rPr>
        <w:t xml:space="preserve">ogų metodų, skirtų </w:t>
      </w:r>
      <w:r>
        <w:rPr>
          <w:rFonts w:ascii="Times New Roman" w:hAnsi="Times New Roman" w:cs="Times New Roman"/>
          <w:sz w:val="24"/>
          <w:szCs w:val="24"/>
        </w:rPr>
        <w:t>verslumo ugdymui</w:t>
      </w:r>
      <w:r w:rsidR="00AE676F">
        <w:rPr>
          <w:rFonts w:ascii="Times New Roman" w:hAnsi="Times New Roman" w:cs="Times New Roman"/>
          <w:sz w:val="24"/>
          <w:szCs w:val="24"/>
        </w:rPr>
        <w:t>,</w:t>
      </w:r>
      <w:r>
        <w:rPr>
          <w:rFonts w:ascii="Times New Roman" w:hAnsi="Times New Roman" w:cs="Times New Roman"/>
          <w:sz w:val="24"/>
          <w:szCs w:val="24"/>
        </w:rPr>
        <w:t xml:space="preserve"> taikymas meninio ugdymo ir visų likusių </w:t>
      </w:r>
      <w:r w:rsidR="00AE676F">
        <w:rPr>
          <w:rFonts w:ascii="Times New Roman" w:hAnsi="Times New Roman" w:cs="Times New Roman"/>
          <w:sz w:val="24"/>
          <w:szCs w:val="24"/>
        </w:rPr>
        <w:t xml:space="preserve">dalykų pamokose (žr. </w:t>
      </w:r>
      <w:r w:rsidR="00862368">
        <w:rPr>
          <w:rFonts w:ascii="Times New Roman" w:hAnsi="Times New Roman" w:cs="Times New Roman"/>
          <w:sz w:val="24"/>
          <w:szCs w:val="24"/>
        </w:rPr>
        <w:t>28</w:t>
      </w:r>
      <w:r w:rsidR="00AE676F">
        <w:rPr>
          <w:rFonts w:ascii="Times New Roman" w:hAnsi="Times New Roman" w:cs="Times New Roman"/>
          <w:sz w:val="24"/>
          <w:szCs w:val="24"/>
        </w:rPr>
        <w:t xml:space="preserve"> pav.), matyti, kad meninio ugdymo pamokose dažniausiai taikomi aktyvūs metodai: darbas grupelėse (</w:t>
      </w:r>
      <w:r w:rsidR="00744232">
        <w:rPr>
          <w:rFonts w:ascii="Times New Roman" w:hAnsi="Times New Roman" w:cs="Times New Roman"/>
          <w:sz w:val="24"/>
          <w:szCs w:val="24"/>
        </w:rPr>
        <w:t>15,4 proc.</w:t>
      </w:r>
      <w:r w:rsidR="00AE676F">
        <w:rPr>
          <w:rFonts w:ascii="Times New Roman" w:hAnsi="Times New Roman" w:cs="Times New Roman"/>
          <w:sz w:val="24"/>
          <w:szCs w:val="24"/>
        </w:rPr>
        <w:t>), grupinis projektas (</w:t>
      </w:r>
      <w:r w:rsidR="00744232">
        <w:rPr>
          <w:rFonts w:ascii="Times New Roman" w:hAnsi="Times New Roman" w:cs="Times New Roman"/>
          <w:sz w:val="24"/>
          <w:szCs w:val="24"/>
        </w:rPr>
        <w:t>14,1 proc.</w:t>
      </w:r>
      <w:r w:rsidR="00AE676F">
        <w:rPr>
          <w:rFonts w:ascii="Times New Roman" w:hAnsi="Times New Roman" w:cs="Times New Roman"/>
          <w:sz w:val="24"/>
          <w:szCs w:val="24"/>
        </w:rPr>
        <w:t>), mokyklinė mugė (</w:t>
      </w:r>
      <w:r w:rsidR="00744232">
        <w:rPr>
          <w:rFonts w:ascii="Times New Roman" w:hAnsi="Times New Roman" w:cs="Times New Roman"/>
          <w:sz w:val="24"/>
          <w:szCs w:val="24"/>
        </w:rPr>
        <w:t>9,0 proc.</w:t>
      </w:r>
      <w:r w:rsidR="00AE676F">
        <w:rPr>
          <w:rFonts w:ascii="Times New Roman" w:hAnsi="Times New Roman" w:cs="Times New Roman"/>
          <w:sz w:val="24"/>
          <w:szCs w:val="24"/>
        </w:rPr>
        <w:t>), minčių lietus (</w:t>
      </w:r>
      <w:r w:rsidR="00744232">
        <w:rPr>
          <w:rFonts w:ascii="Times New Roman" w:hAnsi="Times New Roman" w:cs="Times New Roman"/>
          <w:sz w:val="24"/>
          <w:szCs w:val="24"/>
        </w:rPr>
        <w:t>7,7proc.</w:t>
      </w:r>
      <w:r w:rsidR="00AE676F">
        <w:rPr>
          <w:rFonts w:ascii="Times New Roman" w:hAnsi="Times New Roman" w:cs="Times New Roman"/>
          <w:sz w:val="24"/>
          <w:szCs w:val="24"/>
        </w:rPr>
        <w:t>), kūrybinės dirbtuvės (</w:t>
      </w:r>
      <w:r w:rsidR="00744232">
        <w:rPr>
          <w:rFonts w:ascii="Times New Roman" w:hAnsi="Times New Roman" w:cs="Times New Roman"/>
          <w:sz w:val="24"/>
          <w:szCs w:val="24"/>
        </w:rPr>
        <w:t>3,9 proc.</w:t>
      </w:r>
      <w:r w:rsidR="00AE676F">
        <w:rPr>
          <w:rFonts w:ascii="Times New Roman" w:hAnsi="Times New Roman" w:cs="Times New Roman"/>
          <w:sz w:val="24"/>
          <w:szCs w:val="24"/>
        </w:rPr>
        <w:t>)</w:t>
      </w:r>
      <w:r w:rsidR="00744232">
        <w:rPr>
          <w:rFonts w:ascii="Times New Roman" w:hAnsi="Times New Roman" w:cs="Times New Roman"/>
          <w:sz w:val="24"/>
          <w:szCs w:val="24"/>
        </w:rPr>
        <w:t>, vaidmenų žaidimas (3,9 proc.)</w:t>
      </w:r>
      <w:r w:rsidR="00AE676F">
        <w:rPr>
          <w:rFonts w:ascii="Times New Roman" w:hAnsi="Times New Roman" w:cs="Times New Roman"/>
          <w:sz w:val="24"/>
          <w:szCs w:val="24"/>
        </w:rPr>
        <w:t>. Vizualizacija</w:t>
      </w:r>
      <w:r w:rsidR="008F5304">
        <w:rPr>
          <w:rFonts w:ascii="Times New Roman" w:hAnsi="Times New Roman" w:cs="Times New Roman"/>
          <w:sz w:val="24"/>
          <w:szCs w:val="24"/>
        </w:rPr>
        <w:t>, priskiriama prie pasyvių ir tradicinių verslumo ugdymo metodų,</w:t>
      </w:r>
      <w:r w:rsidR="00AE676F">
        <w:rPr>
          <w:rFonts w:ascii="Times New Roman" w:hAnsi="Times New Roman" w:cs="Times New Roman"/>
          <w:sz w:val="24"/>
          <w:szCs w:val="24"/>
        </w:rPr>
        <w:t xml:space="preserve"> yra daug dažniau naudojama meninio ugdymo pamokose</w:t>
      </w:r>
      <w:r w:rsidR="00744232">
        <w:rPr>
          <w:rFonts w:ascii="Times New Roman" w:hAnsi="Times New Roman" w:cs="Times New Roman"/>
          <w:sz w:val="24"/>
          <w:szCs w:val="24"/>
        </w:rPr>
        <w:t xml:space="preserve"> (12,8 proc.) </w:t>
      </w:r>
      <w:r w:rsidR="00AE676F">
        <w:rPr>
          <w:rFonts w:ascii="Times New Roman" w:hAnsi="Times New Roman" w:cs="Times New Roman"/>
          <w:sz w:val="24"/>
          <w:szCs w:val="24"/>
        </w:rPr>
        <w:t xml:space="preserve"> negu visų dalykų pamokose</w:t>
      </w:r>
      <w:r w:rsidR="00744232">
        <w:rPr>
          <w:rFonts w:ascii="Times New Roman" w:hAnsi="Times New Roman" w:cs="Times New Roman"/>
          <w:sz w:val="24"/>
          <w:szCs w:val="24"/>
        </w:rPr>
        <w:t xml:space="preserve"> vertinant bendrai (10,3 proc.).</w:t>
      </w:r>
    </w:p>
    <w:p w:rsidR="00AA18D9" w:rsidRDefault="00AA18D9" w:rsidP="00CE632C">
      <w:pPr>
        <w:spacing w:line="360" w:lineRule="auto"/>
        <w:ind w:firstLine="56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305425" cy="3032852"/>
            <wp:effectExtent l="19050" t="0" r="9525" b="0"/>
            <wp:docPr id="18"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srcRect/>
                    <a:stretch>
                      <a:fillRect/>
                    </a:stretch>
                  </pic:blipFill>
                  <pic:spPr bwMode="auto">
                    <a:xfrm>
                      <a:off x="0" y="0"/>
                      <a:ext cx="5305425" cy="3032852"/>
                    </a:xfrm>
                    <a:prstGeom prst="rect">
                      <a:avLst/>
                    </a:prstGeom>
                    <a:noFill/>
                    <a:ln w="9525">
                      <a:noFill/>
                      <a:miter lim="800000"/>
                      <a:headEnd/>
                      <a:tailEnd/>
                    </a:ln>
                  </pic:spPr>
                </pic:pic>
              </a:graphicData>
            </a:graphic>
          </wp:inline>
        </w:drawing>
      </w:r>
    </w:p>
    <w:p w:rsidR="00AA18D9" w:rsidRPr="00257DBF" w:rsidRDefault="00862368" w:rsidP="00CE632C">
      <w:pPr>
        <w:spacing w:after="0" w:line="360" w:lineRule="auto"/>
        <w:ind w:firstLine="567"/>
        <w:jc w:val="center"/>
        <w:rPr>
          <w:rFonts w:ascii="Times New Roman" w:hAnsi="Times New Roman" w:cs="Times New Roman"/>
          <w:sz w:val="24"/>
          <w:szCs w:val="24"/>
        </w:rPr>
      </w:pPr>
      <w:r w:rsidRPr="00257DBF">
        <w:rPr>
          <w:rFonts w:ascii="Times New Roman" w:hAnsi="Times New Roman" w:cs="Times New Roman"/>
          <w:sz w:val="24"/>
          <w:szCs w:val="24"/>
        </w:rPr>
        <w:t>28</w:t>
      </w:r>
      <w:r w:rsidR="00AA18D9" w:rsidRPr="00257DBF">
        <w:rPr>
          <w:rFonts w:ascii="Times New Roman" w:hAnsi="Times New Roman" w:cs="Times New Roman"/>
          <w:sz w:val="24"/>
          <w:szCs w:val="24"/>
        </w:rPr>
        <w:t xml:space="preserve"> pav. Verslumo ugdymo metodų taikymo palyginimas meninio ugdymo  ir visų dalykų pamokose, priim</w:t>
      </w:r>
      <w:r w:rsidR="009F2288">
        <w:rPr>
          <w:rFonts w:ascii="Times New Roman" w:hAnsi="Times New Roman" w:cs="Times New Roman"/>
          <w:sz w:val="24"/>
          <w:szCs w:val="24"/>
        </w:rPr>
        <w:t>ant sąlygą „Tinka ir naudoja“ (proc.</w:t>
      </w:r>
      <w:r w:rsidR="00AA18D9" w:rsidRPr="00257DBF">
        <w:rPr>
          <w:rFonts w:ascii="Times New Roman" w:hAnsi="Times New Roman" w:cs="Times New Roman"/>
          <w:sz w:val="24"/>
          <w:szCs w:val="24"/>
        </w:rPr>
        <w:t>)</w:t>
      </w:r>
    </w:p>
    <w:p w:rsidR="006F55ED" w:rsidRDefault="008F5304" w:rsidP="00CE632C">
      <w:pPr>
        <w:tabs>
          <w:tab w:val="left" w:pos="2145"/>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Minėtų aktyviųjų metodų intensyvų taikymą meninio ugdymo pamokose galima būtų paaiškinti tuo, kad dailės, teatro, muzikos, choreografijos pamokos suteikia didelę laisvę mokinių saviraiškai, atsiskleisti mokinių kūrybiškumui, atkaklumui, idėjų įgyvendinimui ir organizuotumui, o tą padeda padaryti aktyvūs verslumo ugdymo metodai.</w:t>
      </w:r>
    </w:p>
    <w:p w:rsidR="008F5304" w:rsidRDefault="008F5304" w:rsidP="00CE632C">
      <w:pPr>
        <w:tabs>
          <w:tab w:val="left" w:pos="2145"/>
        </w:tabs>
        <w:spacing w:line="360" w:lineRule="auto"/>
        <w:ind w:firstLine="567"/>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353050" cy="3018386"/>
            <wp:effectExtent l="19050" t="0" r="0" b="0"/>
            <wp:docPr id="20"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a:srcRect/>
                    <a:stretch>
                      <a:fillRect/>
                    </a:stretch>
                  </pic:blipFill>
                  <pic:spPr bwMode="auto">
                    <a:xfrm>
                      <a:off x="0" y="0"/>
                      <a:ext cx="5353050" cy="3018386"/>
                    </a:xfrm>
                    <a:prstGeom prst="rect">
                      <a:avLst/>
                    </a:prstGeom>
                    <a:noFill/>
                    <a:ln w="9525">
                      <a:noFill/>
                      <a:miter lim="800000"/>
                      <a:headEnd/>
                      <a:tailEnd/>
                    </a:ln>
                  </pic:spPr>
                </pic:pic>
              </a:graphicData>
            </a:graphic>
          </wp:inline>
        </w:drawing>
      </w:r>
    </w:p>
    <w:p w:rsidR="00EA0041" w:rsidRPr="00257DBF" w:rsidRDefault="00862368" w:rsidP="00CE632C">
      <w:pPr>
        <w:tabs>
          <w:tab w:val="left" w:pos="3525"/>
        </w:tabs>
        <w:ind w:firstLine="567"/>
        <w:jc w:val="center"/>
        <w:rPr>
          <w:rFonts w:ascii="Times New Roman" w:hAnsi="Times New Roman" w:cs="Times New Roman"/>
          <w:sz w:val="24"/>
          <w:szCs w:val="24"/>
        </w:rPr>
      </w:pPr>
      <w:r w:rsidRPr="00257DBF">
        <w:rPr>
          <w:rFonts w:ascii="Times New Roman" w:hAnsi="Times New Roman" w:cs="Times New Roman"/>
          <w:sz w:val="24"/>
          <w:szCs w:val="24"/>
        </w:rPr>
        <w:t>29</w:t>
      </w:r>
      <w:r w:rsidR="008F5304" w:rsidRPr="00257DBF">
        <w:rPr>
          <w:rFonts w:ascii="Times New Roman" w:hAnsi="Times New Roman" w:cs="Times New Roman"/>
          <w:sz w:val="24"/>
          <w:szCs w:val="24"/>
        </w:rPr>
        <w:t xml:space="preserve"> pav. Verslumo ugdymo metodų taikymo palyginimas meninio ugdymo  ir visų dal</w:t>
      </w:r>
      <w:r w:rsidR="005E5E13" w:rsidRPr="00257DBF">
        <w:rPr>
          <w:rFonts w:ascii="Times New Roman" w:hAnsi="Times New Roman" w:cs="Times New Roman"/>
          <w:sz w:val="24"/>
          <w:szCs w:val="24"/>
        </w:rPr>
        <w:t>ykų pamokose, priimant sąlygą „T</w:t>
      </w:r>
      <w:r w:rsidR="008F5304" w:rsidRPr="00257DBF">
        <w:rPr>
          <w:rFonts w:ascii="Times New Roman" w:hAnsi="Times New Roman" w:cs="Times New Roman"/>
          <w:sz w:val="24"/>
          <w:szCs w:val="24"/>
        </w:rPr>
        <w:t xml:space="preserve">inka ir </w:t>
      </w:r>
      <w:r w:rsidR="005E5E13" w:rsidRPr="00257DBF">
        <w:rPr>
          <w:rFonts w:ascii="Times New Roman" w:hAnsi="Times New Roman" w:cs="Times New Roman"/>
          <w:sz w:val="24"/>
          <w:szCs w:val="24"/>
        </w:rPr>
        <w:t>ne</w:t>
      </w:r>
      <w:r w:rsidR="009F2288">
        <w:rPr>
          <w:rFonts w:ascii="Times New Roman" w:hAnsi="Times New Roman" w:cs="Times New Roman"/>
          <w:sz w:val="24"/>
          <w:szCs w:val="24"/>
        </w:rPr>
        <w:t>naudoja“ (proc.</w:t>
      </w:r>
      <w:r w:rsidR="008F5304" w:rsidRPr="00257DBF">
        <w:rPr>
          <w:rFonts w:ascii="Times New Roman" w:hAnsi="Times New Roman" w:cs="Times New Roman"/>
          <w:sz w:val="24"/>
          <w:szCs w:val="24"/>
        </w:rPr>
        <w:t>)</w:t>
      </w:r>
    </w:p>
    <w:p w:rsidR="00EA0041" w:rsidRDefault="00EA0041" w:rsidP="00CE632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Esminiai skirtumai, lyginant pagal antrą sąlygą,  pastebimi tarp atvejo analizės, paskaitos, De Bono kepurės, vaidmenų žaidimo, simuliacijos metodų vertinimo rodiklių (žr. </w:t>
      </w:r>
      <w:r w:rsidR="00862368">
        <w:rPr>
          <w:rFonts w:ascii="Times New Roman" w:hAnsi="Times New Roman" w:cs="Times New Roman"/>
          <w:sz w:val="24"/>
          <w:szCs w:val="24"/>
        </w:rPr>
        <w:t>29</w:t>
      </w:r>
      <w:r w:rsidR="004E3AA5">
        <w:rPr>
          <w:rFonts w:ascii="Times New Roman" w:hAnsi="Times New Roman" w:cs="Times New Roman"/>
          <w:sz w:val="24"/>
          <w:szCs w:val="24"/>
        </w:rPr>
        <w:t xml:space="preserve"> pav.). Minėtimetodai ir formos, skirtos verslumo ugdymui, meninio ugdymo dalykuose atitinka didesnį procentinį rodiklį, t.y. šie metodai nors ir mokytojų pasirinkti kaip tinkami, tačiau labiau negu visų kitų dalykų pamokose</w:t>
      </w:r>
      <w:r w:rsidR="00A17731">
        <w:rPr>
          <w:rFonts w:ascii="Times New Roman" w:hAnsi="Times New Roman" w:cs="Times New Roman"/>
          <w:sz w:val="24"/>
          <w:szCs w:val="24"/>
        </w:rPr>
        <w:t xml:space="preserve"> nėra naudojami. </w:t>
      </w:r>
    </w:p>
    <w:p w:rsidR="004E3AA5" w:rsidRDefault="004E3AA5" w:rsidP="00CE632C">
      <w:pPr>
        <w:spacing w:line="360" w:lineRule="auto"/>
        <w:ind w:firstLine="567"/>
        <w:jc w:val="both"/>
        <w:rPr>
          <w:rFonts w:ascii="Times New Roman" w:hAnsi="Times New Roman" w:cs="Times New Roman"/>
          <w:i/>
          <w:sz w:val="24"/>
          <w:szCs w:val="24"/>
          <w:u w:val="single"/>
        </w:rPr>
      </w:pPr>
      <w:r w:rsidRPr="004E3AA5">
        <w:rPr>
          <w:rFonts w:ascii="Times New Roman" w:hAnsi="Times New Roman" w:cs="Times New Roman"/>
          <w:i/>
          <w:sz w:val="24"/>
          <w:szCs w:val="24"/>
          <w:u w:val="single"/>
        </w:rPr>
        <w:t>Informacinės technologijos</w:t>
      </w:r>
    </w:p>
    <w:p w:rsidR="004771A4" w:rsidRPr="004771A4" w:rsidRDefault="004771A4" w:rsidP="00CE632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Nagrinėjant tyrime dalyvavusių informacinių technologijų pedagogų atsakymus, kokius metodus jie priskiria kaip tinkančius verslumo ugdymui ir kaip juos taiko, nustatyta, kad informatikos pamokose labiausiai naudojami vizualizacijos (13,4 proc.),  darbo grupelėse (</w:t>
      </w:r>
      <w:r w:rsidR="00E508C0">
        <w:rPr>
          <w:rFonts w:ascii="Times New Roman" w:hAnsi="Times New Roman" w:cs="Times New Roman"/>
          <w:sz w:val="24"/>
          <w:szCs w:val="24"/>
        </w:rPr>
        <w:t>11,0 proc.), individualaus projekto (9,8 proc.), grupinio projekto (8,5 proc.) metodai, kadangi apskaičiuoti rodikliai (</w:t>
      </w:r>
      <w:r w:rsidR="00B726FC">
        <w:rPr>
          <w:rFonts w:ascii="Times New Roman" w:hAnsi="Times New Roman" w:cs="Times New Roman"/>
          <w:sz w:val="24"/>
          <w:szCs w:val="24"/>
        </w:rPr>
        <w:t>proc.</w:t>
      </w:r>
      <w:r w:rsidR="00E508C0">
        <w:rPr>
          <w:rFonts w:ascii="Times New Roman" w:hAnsi="Times New Roman" w:cs="Times New Roman"/>
          <w:sz w:val="24"/>
          <w:szCs w:val="24"/>
        </w:rPr>
        <w:t xml:space="preserve">) sudaro didžiausią dalį visų informacinių technologijų mokytojų pasirinkimų pagal sąlygą („Tinka ir naudoja“). (žr. </w:t>
      </w:r>
      <w:r w:rsidR="00862368">
        <w:rPr>
          <w:rFonts w:ascii="Times New Roman" w:hAnsi="Times New Roman" w:cs="Times New Roman"/>
          <w:sz w:val="24"/>
          <w:szCs w:val="24"/>
        </w:rPr>
        <w:t>4</w:t>
      </w:r>
      <w:r w:rsidR="00E508C0">
        <w:rPr>
          <w:rFonts w:ascii="Times New Roman" w:hAnsi="Times New Roman" w:cs="Times New Roman"/>
          <w:sz w:val="24"/>
          <w:szCs w:val="24"/>
        </w:rPr>
        <w:t xml:space="preserve"> lentelę).</w:t>
      </w:r>
    </w:p>
    <w:p w:rsidR="004E3AA5" w:rsidRDefault="004E3AA5" w:rsidP="00CE632C">
      <w:pPr>
        <w:spacing w:line="360" w:lineRule="auto"/>
        <w:ind w:firstLine="567"/>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991100" cy="2812289"/>
            <wp:effectExtent l="19050" t="0" r="0" b="0"/>
            <wp:docPr id="25"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srcRect/>
                    <a:stretch>
                      <a:fillRect/>
                    </a:stretch>
                  </pic:blipFill>
                  <pic:spPr bwMode="auto">
                    <a:xfrm>
                      <a:off x="0" y="0"/>
                      <a:ext cx="4995632" cy="2814843"/>
                    </a:xfrm>
                    <a:prstGeom prst="rect">
                      <a:avLst/>
                    </a:prstGeom>
                    <a:noFill/>
                    <a:ln w="9525">
                      <a:noFill/>
                      <a:miter lim="800000"/>
                      <a:headEnd/>
                      <a:tailEnd/>
                    </a:ln>
                  </pic:spPr>
                </pic:pic>
              </a:graphicData>
            </a:graphic>
          </wp:inline>
        </w:drawing>
      </w:r>
    </w:p>
    <w:p w:rsidR="004E3AA5" w:rsidRPr="00257DBF" w:rsidRDefault="00862368" w:rsidP="00CE632C">
      <w:pPr>
        <w:tabs>
          <w:tab w:val="left" w:pos="3525"/>
        </w:tabs>
        <w:spacing w:line="360" w:lineRule="auto"/>
        <w:ind w:firstLine="567"/>
        <w:jc w:val="center"/>
        <w:rPr>
          <w:rFonts w:ascii="Times New Roman" w:hAnsi="Times New Roman" w:cs="Times New Roman"/>
          <w:sz w:val="24"/>
          <w:szCs w:val="24"/>
        </w:rPr>
      </w:pPr>
      <w:r w:rsidRPr="00257DBF">
        <w:rPr>
          <w:rFonts w:ascii="Times New Roman" w:hAnsi="Times New Roman" w:cs="Times New Roman"/>
          <w:sz w:val="24"/>
          <w:szCs w:val="24"/>
        </w:rPr>
        <w:t>30</w:t>
      </w:r>
      <w:r w:rsidR="004E3AA5" w:rsidRPr="00257DBF">
        <w:rPr>
          <w:rFonts w:ascii="Times New Roman" w:hAnsi="Times New Roman" w:cs="Times New Roman"/>
          <w:sz w:val="24"/>
          <w:szCs w:val="24"/>
        </w:rPr>
        <w:t xml:space="preserve"> pav. Verslumo ugdymo metodų taikymo palyginimas </w:t>
      </w:r>
      <w:r w:rsidR="00D947FB" w:rsidRPr="00257DBF">
        <w:rPr>
          <w:rFonts w:ascii="Times New Roman" w:hAnsi="Times New Roman" w:cs="Times New Roman"/>
          <w:sz w:val="24"/>
          <w:szCs w:val="24"/>
        </w:rPr>
        <w:t>informacinių technologijų</w:t>
      </w:r>
      <w:r w:rsidR="004E3AA5" w:rsidRPr="00257DBF">
        <w:rPr>
          <w:rFonts w:ascii="Times New Roman" w:hAnsi="Times New Roman" w:cs="Times New Roman"/>
          <w:sz w:val="24"/>
          <w:szCs w:val="24"/>
        </w:rPr>
        <w:t xml:space="preserve">  ir visų dalykų pamokose, priim</w:t>
      </w:r>
      <w:r w:rsidR="009F2288">
        <w:rPr>
          <w:rFonts w:ascii="Times New Roman" w:hAnsi="Times New Roman" w:cs="Times New Roman"/>
          <w:sz w:val="24"/>
          <w:szCs w:val="24"/>
        </w:rPr>
        <w:t>ant sąlygą „Tinka ir naudoja“ (proc.</w:t>
      </w:r>
      <w:r w:rsidR="004E3AA5" w:rsidRPr="00257DBF">
        <w:rPr>
          <w:rFonts w:ascii="Times New Roman" w:hAnsi="Times New Roman" w:cs="Times New Roman"/>
          <w:sz w:val="24"/>
          <w:szCs w:val="24"/>
        </w:rPr>
        <w:t>)</w:t>
      </w:r>
    </w:p>
    <w:p w:rsidR="004E3AA5" w:rsidRDefault="00E508C0" w:rsidP="00CE632C">
      <w:pPr>
        <w:tabs>
          <w:tab w:val="left" w:pos="1110"/>
          <w:tab w:val="left" w:pos="3495"/>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Lyginant </w:t>
      </w:r>
      <w:r w:rsidR="00624103">
        <w:rPr>
          <w:rFonts w:ascii="Times New Roman" w:hAnsi="Times New Roman" w:cs="Times New Roman"/>
          <w:sz w:val="24"/>
          <w:szCs w:val="24"/>
        </w:rPr>
        <w:t>informacinių technologijų ir visų dalykų pamokų rodiklius, rodančius verslumo ugdymo metodų taikymą, matyti, kad informacinių technologijų mokytojai savo darbe daug  intensyviau naudoja vizualizaciją, verslo plano rengimo ir vertinimo, individualaus ir grupinio projek</w:t>
      </w:r>
      <w:r w:rsidR="0085183B">
        <w:rPr>
          <w:rFonts w:ascii="Times New Roman" w:hAnsi="Times New Roman" w:cs="Times New Roman"/>
          <w:sz w:val="24"/>
          <w:szCs w:val="24"/>
        </w:rPr>
        <w:t xml:space="preserve">to, mokyklinės įmonės metodus (žr. </w:t>
      </w:r>
      <w:r w:rsidR="00862368">
        <w:rPr>
          <w:rFonts w:ascii="Times New Roman" w:hAnsi="Times New Roman" w:cs="Times New Roman"/>
          <w:sz w:val="24"/>
          <w:szCs w:val="24"/>
        </w:rPr>
        <w:t>30</w:t>
      </w:r>
      <w:r w:rsidR="0085183B">
        <w:rPr>
          <w:rFonts w:ascii="Times New Roman" w:hAnsi="Times New Roman" w:cs="Times New Roman"/>
          <w:sz w:val="24"/>
          <w:szCs w:val="24"/>
        </w:rPr>
        <w:t xml:space="preserve"> pav.).</w:t>
      </w:r>
      <w:r w:rsidR="00624103">
        <w:rPr>
          <w:rFonts w:ascii="Times New Roman" w:hAnsi="Times New Roman" w:cs="Times New Roman"/>
          <w:sz w:val="24"/>
          <w:szCs w:val="24"/>
        </w:rPr>
        <w:t xml:space="preserve"> Šiandien informacinės technologijos visuomenėje yra labai reikšmingos, nuolat kintančios, verslo pasaulis tiesiogiai susijęs su informacinėmis technologijomis ir jų galimybėmis, tai – visuomenės ateitis. Todėl pedagogams labai svarbu ne tik perteikti teorines žinias, tačiau suteikti mokiniams galimybes kurti savo įmonę informacinių technologijų plotmėje, vystyti kūrybinius projektus ir siekti juos įgyvendinti. Minėtų metodų taikymas leidžia tai užtikrinti.</w:t>
      </w:r>
    </w:p>
    <w:p w:rsidR="00A64723" w:rsidRDefault="00A64723" w:rsidP="00CE632C">
      <w:pPr>
        <w:tabs>
          <w:tab w:val="left" w:pos="1110"/>
          <w:tab w:val="left" w:pos="3495"/>
        </w:tabs>
        <w:spacing w:line="360" w:lineRule="auto"/>
        <w:ind w:firstLine="567"/>
        <w:jc w:val="both"/>
        <w:rPr>
          <w:rFonts w:ascii="Times New Roman" w:hAnsi="Times New Roman" w:cs="Times New Roman"/>
          <w:i/>
          <w:sz w:val="24"/>
          <w:szCs w:val="24"/>
          <w:u w:val="single"/>
        </w:rPr>
      </w:pPr>
      <w:r w:rsidRPr="00A64723">
        <w:rPr>
          <w:rFonts w:ascii="Times New Roman" w:hAnsi="Times New Roman" w:cs="Times New Roman"/>
          <w:i/>
          <w:sz w:val="24"/>
          <w:szCs w:val="24"/>
          <w:u w:val="single"/>
        </w:rPr>
        <w:t>Technologijų ugdymas</w:t>
      </w:r>
    </w:p>
    <w:p w:rsidR="009C641D" w:rsidRPr="0085183B" w:rsidRDefault="0085183B" w:rsidP="00CE632C">
      <w:pPr>
        <w:tabs>
          <w:tab w:val="left" w:pos="1110"/>
          <w:tab w:val="left" w:pos="3495"/>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Analizuojant verslumo ugdymui tinkančių metodų taikymą technologijų pamokose pagal sąlygą „Tinka ir naudoja“</w:t>
      </w:r>
      <w:r w:rsidR="00085ED9">
        <w:rPr>
          <w:rFonts w:ascii="Times New Roman" w:hAnsi="Times New Roman" w:cs="Times New Roman"/>
          <w:sz w:val="24"/>
          <w:szCs w:val="24"/>
        </w:rPr>
        <w:t xml:space="preserve"> (žr. </w:t>
      </w:r>
      <w:r w:rsidR="00862368">
        <w:rPr>
          <w:rFonts w:ascii="Times New Roman" w:hAnsi="Times New Roman" w:cs="Times New Roman"/>
          <w:sz w:val="24"/>
          <w:szCs w:val="24"/>
        </w:rPr>
        <w:t>4</w:t>
      </w:r>
      <w:r w:rsidR="00085ED9">
        <w:rPr>
          <w:rFonts w:ascii="Times New Roman" w:hAnsi="Times New Roman" w:cs="Times New Roman"/>
          <w:sz w:val="24"/>
          <w:szCs w:val="24"/>
        </w:rPr>
        <w:t xml:space="preserve"> lentelę), pastebima, kad</w:t>
      </w:r>
      <w:r w:rsidR="00DE7596">
        <w:rPr>
          <w:rFonts w:ascii="Times New Roman" w:hAnsi="Times New Roman" w:cs="Times New Roman"/>
          <w:sz w:val="24"/>
          <w:szCs w:val="24"/>
        </w:rPr>
        <w:t>šio dalyko mokytojai pamokoje labiausiai linkę naudoti mokyklinės mugės (16,0 proc.), individualaus projekto (14,0 proc.), darbo grupelėse (14,0 proc.),</w:t>
      </w:r>
      <w:r w:rsidR="00255673">
        <w:rPr>
          <w:rFonts w:ascii="Times New Roman" w:hAnsi="Times New Roman" w:cs="Times New Roman"/>
          <w:sz w:val="24"/>
          <w:szCs w:val="24"/>
        </w:rPr>
        <w:t xml:space="preserve"> grupinio projekto (12,0 proc.), kūrybinių dirbtuvių (10,0 proc.) metodus.</w:t>
      </w:r>
    </w:p>
    <w:p w:rsidR="00C7103C" w:rsidRPr="00C7103C" w:rsidRDefault="00C7103C" w:rsidP="00CE632C">
      <w:pPr>
        <w:tabs>
          <w:tab w:val="left" w:pos="1110"/>
          <w:tab w:val="left" w:pos="3495"/>
        </w:tabs>
        <w:spacing w:line="360" w:lineRule="auto"/>
        <w:ind w:firstLine="567"/>
        <w:jc w:val="both"/>
        <w:rPr>
          <w:rFonts w:ascii="Times New Roman" w:hAnsi="Times New Roman" w:cs="Times New Roman"/>
          <w:sz w:val="24"/>
          <w:szCs w:val="24"/>
        </w:rPr>
      </w:pPr>
    </w:p>
    <w:p w:rsidR="00C7103C" w:rsidRDefault="00C7103C" w:rsidP="00CE632C">
      <w:pPr>
        <w:tabs>
          <w:tab w:val="left" w:pos="1110"/>
          <w:tab w:val="left" w:pos="3495"/>
        </w:tabs>
        <w:spacing w:line="360" w:lineRule="auto"/>
        <w:ind w:firstLine="567"/>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448175" cy="2473518"/>
            <wp:effectExtent l="19050" t="0" r="9525" b="0"/>
            <wp:docPr id="26"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srcRect/>
                    <a:stretch>
                      <a:fillRect/>
                    </a:stretch>
                  </pic:blipFill>
                  <pic:spPr bwMode="auto">
                    <a:xfrm>
                      <a:off x="0" y="0"/>
                      <a:ext cx="4448175" cy="2473518"/>
                    </a:xfrm>
                    <a:prstGeom prst="rect">
                      <a:avLst/>
                    </a:prstGeom>
                    <a:noFill/>
                    <a:ln w="9525">
                      <a:noFill/>
                      <a:miter lim="800000"/>
                      <a:headEnd/>
                      <a:tailEnd/>
                    </a:ln>
                  </pic:spPr>
                </pic:pic>
              </a:graphicData>
            </a:graphic>
          </wp:inline>
        </w:drawing>
      </w:r>
    </w:p>
    <w:p w:rsidR="00C7103C" w:rsidRPr="00257DBF" w:rsidRDefault="00862368" w:rsidP="00CE632C">
      <w:pPr>
        <w:tabs>
          <w:tab w:val="left" w:pos="3525"/>
        </w:tabs>
        <w:ind w:firstLine="567"/>
        <w:jc w:val="center"/>
        <w:rPr>
          <w:rFonts w:ascii="Times New Roman" w:hAnsi="Times New Roman" w:cs="Times New Roman"/>
          <w:sz w:val="24"/>
          <w:szCs w:val="24"/>
        </w:rPr>
      </w:pPr>
      <w:r w:rsidRPr="00257DBF">
        <w:rPr>
          <w:rFonts w:ascii="Times New Roman" w:hAnsi="Times New Roman" w:cs="Times New Roman"/>
          <w:sz w:val="24"/>
          <w:szCs w:val="24"/>
        </w:rPr>
        <w:t>31</w:t>
      </w:r>
      <w:r w:rsidR="00C7103C" w:rsidRPr="00257DBF">
        <w:rPr>
          <w:rFonts w:ascii="Times New Roman" w:hAnsi="Times New Roman" w:cs="Times New Roman"/>
          <w:sz w:val="24"/>
          <w:szCs w:val="24"/>
        </w:rPr>
        <w:t xml:space="preserve"> pav. Verslumo ugdymo metodų taikymo palyginimas technologijų  ir visų dalykų pamokose, priimant sąlygą „Tinka ir nau</w:t>
      </w:r>
      <w:r w:rsidR="009F2288">
        <w:rPr>
          <w:rFonts w:ascii="Times New Roman" w:hAnsi="Times New Roman" w:cs="Times New Roman"/>
          <w:sz w:val="24"/>
          <w:szCs w:val="24"/>
        </w:rPr>
        <w:t>doja“ (proc.</w:t>
      </w:r>
      <w:r w:rsidR="00C7103C" w:rsidRPr="00257DBF">
        <w:rPr>
          <w:rFonts w:ascii="Times New Roman" w:hAnsi="Times New Roman" w:cs="Times New Roman"/>
          <w:sz w:val="24"/>
          <w:szCs w:val="24"/>
        </w:rPr>
        <w:t>)</w:t>
      </w:r>
    </w:p>
    <w:p w:rsidR="00A64723" w:rsidRDefault="00255673" w:rsidP="00CE632C">
      <w:pPr>
        <w:tabs>
          <w:tab w:val="left" w:pos="3135"/>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Lyginant su visų dalykų pamokų rodikliais, rodančiais verslumo ugdymo metodų taikymą, labiausiai išsiskiria mokyklinės mugės ir kūrybinių dirbtuvių metodas. Technologijų pamokose tai vieni iš pagrindinių naudojamų metodų, tuo tarpu kitose disciplinose beveik nenaudojami.</w:t>
      </w:r>
    </w:p>
    <w:p w:rsidR="00A17731" w:rsidRDefault="00A17731" w:rsidP="00CE632C">
      <w:pPr>
        <w:tabs>
          <w:tab w:val="left" w:pos="3135"/>
        </w:tabs>
        <w:spacing w:line="360" w:lineRule="auto"/>
        <w:ind w:firstLine="567"/>
        <w:jc w:val="both"/>
        <w:rPr>
          <w:rFonts w:ascii="Times New Roman" w:hAnsi="Times New Roman" w:cs="Times New Roman"/>
          <w:i/>
          <w:sz w:val="24"/>
          <w:szCs w:val="24"/>
          <w:u w:val="single"/>
        </w:rPr>
      </w:pPr>
      <w:r w:rsidRPr="00A17731">
        <w:rPr>
          <w:rFonts w:ascii="Times New Roman" w:hAnsi="Times New Roman" w:cs="Times New Roman"/>
          <w:i/>
          <w:sz w:val="24"/>
          <w:szCs w:val="24"/>
          <w:u w:val="single"/>
        </w:rPr>
        <w:t>Dorinis ugdymas</w:t>
      </w:r>
    </w:p>
    <w:p w:rsidR="00A17731" w:rsidRPr="00A17731" w:rsidRDefault="00B11818" w:rsidP="00CE632C">
      <w:pPr>
        <w:tabs>
          <w:tab w:val="left" w:pos="3135"/>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Dorinio ugdymo pamokas pagal tyrime dalyvavusius respondentus sudaro tikyba ir etika. </w:t>
      </w:r>
      <w:r w:rsidR="004D71E5">
        <w:rPr>
          <w:rFonts w:ascii="Times New Roman" w:hAnsi="Times New Roman" w:cs="Times New Roman"/>
          <w:sz w:val="24"/>
          <w:szCs w:val="24"/>
        </w:rPr>
        <w:t>Tyrime dalyvaujančių respondentų atsakymai parodė, kad dorinio ugdymo mokytojai savo darbe verslumo ugdymo metodus taiko gana retai. Sąlygą „Tinka ir naudoja“ iš 192 galimų</w:t>
      </w:r>
      <w:r w:rsidR="00684533">
        <w:rPr>
          <w:rFonts w:ascii="Times New Roman" w:hAnsi="Times New Roman" w:cs="Times New Roman"/>
          <w:sz w:val="24"/>
          <w:szCs w:val="24"/>
        </w:rPr>
        <w:t xml:space="preserve"> dorinio ugdymo mokytojų </w:t>
      </w:r>
      <w:r w:rsidR="004D71E5">
        <w:rPr>
          <w:rFonts w:ascii="Times New Roman" w:hAnsi="Times New Roman" w:cs="Times New Roman"/>
          <w:sz w:val="24"/>
          <w:szCs w:val="24"/>
        </w:rPr>
        <w:t xml:space="preserve"> pasirinkimų,</w:t>
      </w:r>
      <w:r w:rsidR="00684533">
        <w:rPr>
          <w:rFonts w:ascii="Times New Roman" w:hAnsi="Times New Roman" w:cs="Times New Roman"/>
          <w:sz w:val="24"/>
          <w:szCs w:val="24"/>
        </w:rPr>
        <w:t xml:space="preserve"> atitinka tik 54.R</w:t>
      </w:r>
      <w:r>
        <w:rPr>
          <w:rFonts w:ascii="Times New Roman" w:hAnsi="Times New Roman" w:cs="Times New Roman"/>
          <w:sz w:val="24"/>
          <w:szCs w:val="24"/>
        </w:rPr>
        <w:t xml:space="preserve">emiantis </w:t>
      </w:r>
      <w:r w:rsidR="00862368">
        <w:rPr>
          <w:rFonts w:ascii="Times New Roman" w:hAnsi="Times New Roman" w:cs="Times New Roman"/>
          <w:sz w:val="24"/>
          <w:szCs w:val="24"/>
        </w:rPr>
        <w:t>4</w:t>
      </w:r>
      <w:r>
        <w:rPr>
          <w:rFonts w:ascii="Times New Roman" w:hAnsi="Times New Roman" w:cs="Times New Roman"/>
          <w:sz w:val="24"/>
          <w:szCs w:val="24"/>
        </w:rPr>
        <w:t xml:space="preserve"> lentele, matyti, kad dorinio ugdymo pamokose</w:t>
      </w:r>
      <w:r w:rsidR="00684533">
        <w:rPr>
          <w:rFonts w:ascii="Times New Roman" w:hAnsi="Times New Roman" w:cs="Times New Roman"/>
          <w:sz w:val="24"/>
          <w:szCs w:val="24"/>
        </w:rPr>
        <w:t xml:space="preserve"> dažniausiai naudojami verslumo ugdymui tinkantys metodai/formos yra diskusijos (14,8 proc.), atvejo analizė (11,1 proc.), problemų sprendimas (11,1 proc.),</w:t>
      </w:r>
      <w:r w:rsidR="00444E0B">
        <w:rPr>
          <w:rFonts w:ascii="Times New Roman" w:hAnsi="Times New Roman" w:cs="Times New Roman"/>
          <w:sz w:val="24"/>
          <w:szCs w:val="24"/>
        </w:rPr>
        <w:t xml:space="preserve"> darbas grupelėse (11,1 proc.), taip pat gana dažnai pasitaikantis m</w:t>
      </w:r>
      <w:r w:rsidR="00DD6757">
        <w:rPr>
          <w:rFonts w:ascii="Times New Roman" w:hAnsi="Times New Roman" w:cs="Times New Roman"/>
          <w:sz w:val="24"/>
          <w:szCs w:val="24"/>
        </w:rPr>
        <w:t>etodas dorinio ugdymo pamokose yra refleksija (9,3 proc.)</w:t>
      </w:r>
      <w:r w:rsidR="00684533">
        <w:rPr>
          <w:rFonts w:ascii="Times New Roman" w:hAnsi="Times New Roman" w:cs="Times New Roman"/>
          <w:sz w:val="24"/>
          <w:szCs w:val="24"/>
        </w:rPr>
        <w:t>.</w:t>
      </w:r>
      <w:r w:rsidR="00455336">
        <w:rPr>
          <w:rFonts w:ascii="Times New Roman" w:hAnsi="Times New Roman" w:cs="Times New Roman"/>
          <w:sz w:val="24"/>
          <w:szCs w:val="24"/>
        </w:rPr>
        <w:t xml:space="preserve">Minėti metodai yra labiau orientuoti į mokinių bendravimo įgūdžių lavinimą, analitinio ir kritinio mąstymo, problemų sprendimo įgūdžių ugdymą. Galima daryti išvadą, kad dorinio ugdymo pamokose yra naudojami daugiau aktyvieji metodai negu pasyvieji. </w:t>
      </w:r>
    </w:p>
    <w:p w:rsidR="00C75974" w:rsidRDefault="00A17731" w:rsidP="00CE632C">
      <w:pPr>
        <w:tabs>
          <w:tab w:val="left" w:pos="3135"/>
        </w:tabs>
        <w:spacing w:line="360" w:lineRule="auto"/>
        <w:ind w:firstLine="567"/>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646071" cy="2590800"/>
            <wp:effectExtent l="19050" t="0" r="2129" b="0"/>
            <wp:docPr id="27"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srcRect/>
                    <a:stretch>
                      <a:fillRect/>
                    </a:stretch>
                  </pic:blipFill>
                  <pic:spPr bwMode="auto">
                    <a:xfrm>
                      <a:off x="0" y="0"/>
                      <a:ext cx="4653664" cy="2595034"/>
                    </a:xfrm>
                    <a:prstGeom prst="rect">
                      <a:avLst/>
                    </a:prstGeom>
                    <a:noFill/>
                    <a:ln w="9525">
                      <a:noFill/>
                      <a:miter lim="800000"/>
                      <a:headEnd/>
                      <a:tailEnd/>
                    </a:ln>
                  </pic:spPr>
                </pic:pic>
              </a:graphicData>
            </a:graphic>
          </wp:inline>
        </w:drawing>
      </w:r>
    </w:p>
    <w:p w:rsidR="00C75974" w:rsidRPr="00257DBF" w:rsidRDefault="00966DED" w:rsidP="00CE632C">
      <w:pPr>
        <w:tabs>
          <w:tab w:val="left" w:pos="3525"/>
        </w:tabs>
        <w:ind w:firstLine="567"/>
        <w:jc w:val="center"/>
        <w:rPr>
          <w:rFonts w:ascii="Times New Roman" w:hAnsi="Times New Roman" w:cs="Times New Roman"/>
          <w:sz w:val="24"/>
          <w:szCs w:val="24"/>
        </w:rPr>
      </w:pPr>
      <w:r w:rsidRPr="00257DBF">
        <w:rPr>
          <w:rFonts w:ascii="Times New Roman" w:hAnsi="Times New Roman" w:cs="Times New Roman"/>
          <w:sz w:val="24"/>
          <w:szCs w:val="24"/>
        </w:rPr>
        <w:t>32</w:t>
      </w:r>
      <w:r w:rsidR="00C75974" w:rsidRPr="00257DBF">
        <w:rPr>
          <w:rFonts w:ascii="Times New Roman" w:hAnsi="Times New Roman" w:cs="Times New Roman"/>
          <w:sz w:val="24"/>
          <w:szCs w:val="24"/>
        </w:rPr>
        <w:t xml:space="preserve"> pav. Verslumo ugdymo metodų taikymo palyginimas</w:t>
      </w:r>
      <w:r w:rsidR="00AE1F56" w:rsidRPr="00257DBF">
        <w:rPr>
          <w:rFonts w:ascii="Times New Roman" w:hAnsi="Times New Roman" w:cs="Times New Roman"/>
          <w:sz w:val="24"/>
          <w:szCs w:val="24"/>
        </w:rPr>
        <w:t xml:space="preserve"> dorinio ugdymo</w:t>
      </w:r>
      <w:r w:rsidR="00C75974" w:rsidRPr="00257DBF">
        <w:rPr>
          <w:rFonts w:ascii="Times New Roman" w:hAnsi="Times New Roman" w:cs="Times New Roman"/>
          <w:sz w:val="24"/>
          <w:szCs w:val="24"/>
        </w:rPr>
        <w:t xml:space="preserve">  ir visų dalykų pamokose, priim</w:t>
      </w:r>
      <w:r w:rsidR="009F2288">
        <w:rPr>
          <w:rFonts w:ascii="Times New Roman" w:hAnsi="Times New Roman" w:cs="Times New Roman"/>
          <w:sz w:val="24"/>
          <w:szCs w:val="24"/>
        </w:rPr>
        <w:t>ant sąlygą „Tinka ir naudoja“ (proc.</w:t>
      </w:r>
      <w:r w:rsidR="00C75974" w:rsidRPr="00257DBF">
        <w:rPr>
          <w:rFonts w:ascii="Times New Roman" w:hAnsi="Times New Roman" w:cs="Times New Roman"/>
          <w:sz w:val="24"/>
          <w:szCs w:val="24"/>
        </w:rPr>
        <w:t>)</w:t>
      </w:r>
    </w:p>
    <w:p w:rsidR="008A7A66" w:rsidRDefault="008A7A66" w:rsidP="00CE632C">
      <w:pPr>
        <w:tabs>
          <w:tab w:val="left" w:pos="3135"/>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Tą g</w:t>
      </w:r>
      <w:r w:rsidR="00966DED">
        <w:rPr>
          <w:rFonts w:ascii="Times New Roman" w:hAnsi="Times New Roman" w:cs="Times New Roman"/>
          <w:sz w:val="24"/>
          <w:szCs w:val="24"/>
        </w:rPr>
        <w:t>alima pastebėti ir diagramoje (32</w:t>
      </w:r>
      <w:r>
        <w:rPr>
          <w:rFonts w:ascii="Times New Roman" w:hAnsi="Times New Roman" w:cs="Times New Roman"/>
          <w:sz w:val="24"/>
          <w:szCs w:val="24"/>
        </w:rPr>
        <w:t xml:space="preserve"> pav.), kur labiausiai naudojami metodai dorinio ugdymo pamokose pagal sąlygą („Tinka ir naudoja“)  yra labiau taikytini negu kitose pamokose.</w:t>
      </w:r>
    </w:p>
    <w:p w:rsidR="000444BA" w:rsidRDefault="000444BA" w:rsidP="00CE632C">
      <w:pPr>
        <w:tabs>
          <w:tab w:val="left" w:pos="3135"/>
        </w:tabs>
        <w:spacing w:line="360" w:lineRule="auto"/>
        <w:ind w:firstLine="567"/>
        <w:jc w:val="both"/>
        <w:rPr>
          <w:rFonts w:ascii="Times New Roman" w:hAnsi="Times New Roman" w:cs="Times New Roman"/>
          <w:i/>
          <w:sz w:val="24"/>
          <w:szCs w:val="24"/>
          <w:u w:val="single"/>
        </w:rPr>
      </w:pPr>
      <w:r w:rsidRPr="000444BA">
        <w:rPr>
          <w:rFonts w:ascii="Times New Roman" w:hAnsi="Times New Roman" w:cs="Times New Roman"/>
          <w:i/>
          <w:sz w:val="24"/>
          <w:szCs w:val="24"/>
          <w:u w:val="single"/>
        </w:rPr>
        <w:t>Ekonomikos pamoka</w:t>
      </w:r>
    </w:p>
    <w:p w:rsidR="00E44F11" w:rsidRDefault="00E44F11" w:rsidP="00CE632C">
      <w:pPr>
        <w:tabs>
          <w:tab w:val="left" w:pos="3135"/>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Ekonomikos pamoka labiausiai siejasi su tiesiogine verslumo samprata,</w:t>
      </w:r>
      <w:r w:rsidR="0069354A">
        <w:rPr>
          <w:rFonts w:ascii="Times New Roman" w:hAnsi="Times New Roman" w:cs="Times New Roman"/>
          <w:sz w:val="24"/>
          <w:szCs w:val="24"/>
        </w:rPr>
        <w:t xml:space="preserve"> suvokiant, kad verslumas – tai gebėjimas kurti verslą ir jį įgyvendinti. Ekonomikos pamokų metu mokiniams geriausiai perteikiamos žinios apie verslo kūrimą ir jo įgyvendinimą, ekonominę šalies situaciją, šalies ūkio ir prekybos tendencijas.</w:t>
      </w:r>
      <w:r w:rsidR="00A243A8">
        <w:rPr>
          <w:rFonts w:ascii="Times New Roman" w:hAnsi="Times New Roman" w:cs="Times New Roman"/>
          <w:sz w:val="24"/>
          <w:szCs w:val="24"/>
        </w:rPr>
        <w:t xml:space="preserve"> Ekonomikos pamokų metu, mokiniams galima suteikti ne tik ekonomines, su verslu susijusias žinias, bet ir verslumo ugdymo metodų pagalba ugdyti mokinių asmenines savybes ir gebėjimus, kurie, kaip teorinėje darbo dalyje nurodyta, sudaro verslumo sampratą platesne prasme.</w:t>
      </w:r>
    </w:p>
    <w:p w:rsidR="002B4C63" w:rsidRPr="00E44F11" w:rsidRDefault="00CC78DA" w:rsidP="00CE632C">
      <w:pPr>
        <w:tabs>
          <w:tab w:val="left" w:pos="3135"/>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Kadangi ekonomikos pamokose labiausiai ugdomas verslumas, tikslinga nustatyti, kokie verslumo ugdymo metodai yra dažniausiai taikomi ekonomikos mokytojų ir palyginti su bendrais visose pamokose taikytinų verslumo ugdymo metodų rodikliais (žr. </w:t>
      </w:r>
      <w:r w:rsidR="00966DED">
        <w:rPr>
          <w:rFonts w:ascii="Times New Roman" w:hAnsi="Times New Roman" w:cs="Times New Roman"/>
          <w:sz w:val="24"/>
          <w:szCs w:val="24"/>
        </w:rPr>
        <w:t>33</w:t>
      </w:r>
      <w:r>
        <w:rPr>
          <w:rFonts w:ascii="Times New Roman" w:hAnsi="Times New Roman" w:cs="Times New Roman"/>
          <w:sz w:val="24"/>
          <w:szCs w:val="24"/>
        </w:rPr>
        <w:t xml:space="preserve"> pav.)</w:t>
      </w:r>
      <w:r w:rsidR="002B4C63">
        <w:rPr>
          <w:rFonts w:ascii="Times New Roman" w:hAnsi="Times New Roman" w:cs="Times New Roman"/>
          <w:sz w:val="24"/>
          <w:szCs w:val="24"/>
        </w:rPr>
        <w:t xml:space="preserve">. Diagramoje matyti, kad tyrime dalyvavę ekonomikos </w:t>
      </w:r>
      <w:r w:rsidR="00986CC6">
        <w:rPr>
          <w:rFonts w:ascii="Times New Roman" w:hAnsi="Times New Roman" w:cs="Times New Roman"/>
          <w:sz w:val="24"/>
          <w:szCs w:val="24"/>
        </w:rPr>
        <w:t>iš aktyvių verslumo ugdymo metodų labiausiai linkę rinkti</w:t>
      </w:r>
      <w:r w:rsidR="00966DED">
        <w:rPr>
          <w:rFonts w:ascii="Times New Roman" w:hAnsi="Times New Roman" w:cs="Times New Roman"/>
          <w:sz w:val="24"/>
          <w:szCs w:val="24"/>
        </w:rPr>
        <w:t>s</w:t>
      </w:r>
      <w:r w:rsidR="00986CC6">
        <w:rPr>
          <w:rFonts w:ascii="Times New Roman" w:hAnsi="Times New Roman" w:cs="Times New Roman"/>
          <w:sz w:val="24"/>
          <w:szCs w:val="24"/>
        </w:rPr>
        <w:t xml:space="preserve"> ir taikyti</w:t>
      </w:r>
      <w:r w:rsidR="002B4C63">
        <w:rPr>
          <w:rFonts w:ascii="Times New Roman" w:hAnsi="Times New Roman" w:cs="Times New Roman"/>
          <w:sz w:val="24"/>
          <w:szCs w:val="24"/>
        </w:rPr>
        <w:t>: darbas grupelėse (8,82 proc.), grupinis projektas (8,82 proc.), verslo plano rengimas (8,82 proc.), atvejo analizė (8,82 proc.), problemų sprendimas (7,35 proc.)</w:t>
      </w:r>
      <w:r w:rsidR="00233ACA">
        <w:rPr>
          <w:rFonts w:ascii="Times New Roman" w:hAnsi="Times New Roman" w:cs="Times New Roman"/>
          <w:sz w:val="24"/>
          <w:szCs w:val="24"/>
        </w:rPr>
        <w:t>, susitikimas su verslo žmonėmis (7,35 proc.).</w:t>
      </w:r>
      <w:r w:rsidR="00986CC6">
        <w:rPr>
          <w:rFonts w:ascii="Times New Roman" w:hAnsi="Times New Roman" w:cs="Times New Roman"/>
          <w:sz w:val="24"/>
          <w:szCs w:val="24"/>
        </w:rPr>
        <w:t xml:space="preserve"> (žr. </w:t>
      </w:r>
      <w:r w:rsidR="00130063">
        <w:rPr>
          <w:rFonts w:ascii="Times New Roman" w:hAnsi="Times New Roman" w:cs="Times New Roman"/>
          <w:sz w:val="24"/>
          <w:szCs w:val="24"/>
        </w:rPr>
        <w:t>4</w:t>
      </w:r>
      <w:r w:rsidR="00986CC6">
        <w:rPr>
          <w:rFonts w:ascii="Times New Roman" w:hAnsi="Times New Roman" w:cs="Times New Roman"/>
          <w:sz w:val="24"/>
          <w:szCs w:val="24"/>
        </w:rPr>
        <w:t xml:space="preserve"> priedą).</w:t>
      </w:r>
    </w:p>
    <w:p w:rsidR="000444BA" w:rsidRPr="000444BA" w:rsidRDefault="000444BA" w:rsidP="00CE632C">
      <w:pPr>
        <w:tabs>
          <w:tab w:val="left" w:pos="3135"/>
        </w:tabs>
        <w:spacing w:line="360" w:lineRule="auto"/>
        <w:ind w:firstLine="567"/>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371975" cy="2342616"/>
            <wp:effectExtent l="19050" t="0" r="9525" b="0"/>
            <wp:docPr id="29"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a:srcRect/>
                    <a:stretch>
                      <a:fillRect/>
                    </a:stretch>
                  </pic:blipFill>
                  <pic:spPr bwMode="auto">
                    <a:xfrm>
                      <a:off x="0" y="0"/>
                      <a:ext cx="4373478" cy="2343421"/>
                    </a:xfrm>
                    <a:prstGeom prst="rect">
                      <a:avLst/>
                    </a:prstGeom>
                    <a:noFill/>
                    <a:ln w="9525">
                      <a:noFill/>
                      <a:miter lim="800000"/>
                      <a:headEnd/>
                      <a:tailEnd/>
                    </a:ln>
                  </pic:spPr>
                </pic:pic>
              </a:graphicData>
            </a:graphic>
          </wp:inline>
        </w:drawing>
      </w:r>
    </w:p>
    <w:p w:rsidR="006A0AF1" w:rsidRPr="00257DBF" w:rsidRDefault="00966DED" w:rsidP="00CE632C">
      <w:pPr>
        <w:tabs>
          <w:tab w:val="left" w:pos="3525"/>
        </w:tabs>
        <w:ind w:firstLine="567"/>
        <w:jc w:val="center"/>
        <w:rPr>
          <w:rFonts w:ascii="Times New Roman" w:hAnsi="Times New Roman" w:cs="Times New Roman"/>
          <w:sz w:val="24"/>
          <w:szCs w:val="24"/>
        </w:rPr>
      </w:pPr>
      <w:r w:rsidRPr="00257DBF">
        <w:rPr>
          <w:rFonts w:ascii="Times New Roman" w:hAnsi="Times New Roman" w:cs="Times New Roman"/>
          <w:sz w:val="24"/>
          <w:szCs w:val="24"/>
        </w:rPr>
        <w:t>33</w:t>
      </w:r>
      <w:r w:rsidR="006A0AF1" w:rsidRPr="00257DBF">
        <w:rPr>
          <w:rFonts w:ascii="Times New Roman" w:hAnsi="Times New Roman" w:cs="Times New Roman"/>
          <w:sz w:val="24"/>
          <w:szCs w:val="24"/>
        </w:rPr>
        <w:t xml:space="preserve"> pav. Verslumo ugdymo metodų taikymo palyginimas ekonomikos  ir visų dalykų pamokose, priimant sąlyg</w:t>
      </w:r>
      <w:r w:rsidR="009F2288">
        <w:rPr>
          <w:rFonts w:ascii="Times New Roman" w:hAnsi="Times New Roman" w:cs="Times New Roman"/>
          <w:sz w:val="24"/>
          <w:szCs w:val="24"/>
        </w:rPr>
        <w:t>ą „Tinka ir naudoja“ (proc.</w:t>
      </w:r>
      <w:r w:rsidR="006A0AF1" w:rsidRPr="00257DBF">
        <w:rPr>
          <w:rFonts w:ascii="Times New Roman" w:hAnsi="Times New Roman" w:cs="Times New Roman"/>
          <w:sz w:val="24"/>
          <w:szCs w:val="24"/>
        </w:rPr>
        <w:t>)</w:t>
      </w:r>
    </w:p>
    <w:p w:rsidR="00A17731" w:rsidRDefault="00233ACA" w:rsidP="00CE632C">
      <w:pPr>
        <w:tabs>
          <w:tab w:val="left" w:pos="369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Galima teigti, kad ekonomikos mokytojai renkasi projektines veiklas, motyvuoja mokinius rengti verslo planus, įgyvendinti idėjas, analizuoti ir kritiškai vertinti situacijas bei spręsti problemas. Lyginant su bendrais visų pamokų rodikliais, ekonomikos mokytojai </w:t>
      </w:r>
      <w:r w:rsidR="0052671D">
        <w:rPr>
          <w:rFonts w:ascii="Times New Roman" w:hAnsi="Times New Roman" w:cs="Times New Roman"/>
          <w:sz w:val="24"/>
          <w:szCs w:val="24"/>
        </w:rPr>
        <w:t xml:space="preserve">daug labiaunaudoja susitikimų su verslo atstovais, verslo plano rengimo ir vertinimo, mokyklinės įmonės, grupinių projektų metodus. Kitaip tariant, metodus, kurie tiesiogiai susiję su verslo žiniomis ir veikla, susijusia </w:t>
      </w:r>
      <w:r w:rsidR="00730500">
        <w:rPr>
          <w:rFonts w:ascii="Times New Roman" w:hAnsi="Times New Roman" w:cs="Times New Roman"/>
          <w:sz w:val="24"/>
          <w:szCs w:val="24"/>
        </w:rPr>
        <w:t>verslu. Paaiškėjo, kad ekonomikos mokytojai aktyviai taiko beveik visus pateiktus metodus, pagal priimtą sąlygą „Metodai tinka verslumo ugdymui ir mokytojai</w:t>
      </w:r>
      <w:r w:rsidR="00CB5051">
        <w:rPr>
          <w:rFonts w:ascii="Times New Roman" w:hAnsi="Times New Roman" w:cs="Times New Roman"/>
          <w:sz w:val="24"/>
          <w:szCs w:val="24"/>
        </w:rPr>
        <w:t xml:space="preserve"> juos naudoja“. Tačiau ne taip </w:t>
      </w:r>
      <w:r w:rsidR="00986CC6">
        <w:rPr>
          <w:rFonts w:ascii="Times New Roman" w:hAnsi="Times New Roman" w:cs="Times New Roman"/>
          <w:sz w:val="24"/>
          <w:szCs w:val="24"/>
        </w:rPr>
        <w:t>dažnai</w:t>
      </w:r>
      <w:r w:rsidR="00CB5051">
        <w:rPr>
          <w:rFonts w:ascii="Times New Roman" w:hAnsi="Times New Roman" w:cs="Times New Roman"/>
          <w:sz w:val="24"/>
          <w:szCs w:val="24"/>
        </w:rPr>
        <w:t xml:space="preserve"> taiko pasirinktus verslumo ugdymo metodus ir formas: vizualizaciją, darbą grupelėse, paskaitas. </w:t>
      </w:r>
    </w:p>
    <w:p w:rsidR="00BF262D" w:rsidRDefault="00BF262D" w:rsidP="00CE632C">
      <w:pPr>
        <w:tabs>
          <w:tab w:val="left" w:pos="369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Tyrime dalyvaujančių respondentų buvo paprašyta sudarytoje skalėje</w:t>
      </w:r>
      <w:r w:rsidR="001937B1">
        <w:rPr>
          <w:rFonts w:ascii="Times New Roman" w:hAnsi="Times New Roman" w:cs="Times New Roman"/>
          <w:sz w:val="24"/>
          <w:szCs w:val="24"/>
        </w:rPr>
        <w:t xml:space="preserve"> pagal</w:t>
      </w:r>
      <w:r>
        <w:rPr>
          <w:rFonts w:ascii="Times New Roman" w:hAnsi="Times New Roman" w:cs="Times New Roman"/>
          <w:sz w:val="24"/>
          <w:szCs w:val="24"/>
        </w:rPr>
        <w:t xml:space="preserve"> kriterijus</w:t>
      </w:r>
      <w:r w:rsidR="001937B1">
        <w:rPr>
          <w:rFonts w:ascii="Times New Roman" w:hAnsi="Times New Roman" w:cs="Times New Roman"/>
          <w:sz w:val="24"/>
          <w:szCs w:val="24"/>
        </w:rPr>
        <w:t xml:space="preserve"> ( naudinga – nenaudinga; patinka – nuobodu) </w:t>
      </w:r>
      <w:r>
        <w:rPr>
          <w:rFonts w:ascii="Times New Roman" w:hAnsi="Times New Roman" w:cs="Times New Roman"/>
          <w:sz w:val="24"/>
          <w:szCs w:val="24"/>
        </w:rPr>
        <w:t>įvardinti, kaip ver</w:t>
      </w:r>
      <w:r w:rsidR="00C86337">
        <w:rPr>
          <w:rFonts w:ascii="Times New Roman" w:hAnsi="Times New Roman" w:cs="Times New Roman"/>
          <w:sz w:val="24"/>
          <w:szCs w:val="24"/>
        </w:rPr>
        <w:t>s</w:t>
      </w:r>
      <w:r w:rsidR="001937B1">
        <w:rPr>
          <w:rFonts w:ascii="Times New Roman" w:hAnsi="Times New Roman" w:cs="Times New Roman"/>
          <w:sz w:val="24"/>
          <w:szCs w:val="24"/>
        </w:rPr>
        <w:t>lumo ugdymą vertina jų mokiniai</w:t>
      </w:r>
      <w:r w:rsidR="00E0798D">
        <w:rPr>
          <w:rFonts w:ascii="Times New Roman" w:hAnsi="Times New Roman" w:cs="Times New Roman"/>
          <w:sz w:val="24"/>
          <w:szCs w:val="24"/>
        </w:rPr>
        <w:t xml:space="preserve">. Skalėje </w:t>
      </w:r>
      <w:r w:rsidR="001937B1">
        <w:rPr>
          <w:rFonts w:ascii="Times New Roman" w:hAnsi="Times New Roman" w:cs="Times New Roman"/>
          <w:sz w:val="24"/>
          <w:szCs w:val="24"/>
        </w:rPr>
        <w:t xml:space="preserve">parašytas </w:t>
      </w:r>
      <w:r w:rsidR="00E0798D">
        <w:rPr>
          <w:rFonts w:ascii="Times New Roman" w:hAnsi="Times New Roman" w:cs="Times New Roman"/>
          <w:sz w:val="24"/>
          <w:szCs w:val="24"/>
        </w:rPr>
        <w:t xml:space="preserve">didesnis </w:t>
      </w:r>
      <w:r w:rsidR="001937B1">
        <w:rPr>
          <w:rFonts w:ascii="Times New Roman" w:hAnsi="Times New Roman" w:cs="Times New Roman"/>
          <w:sz w:val="24"/>
          <w:szCs w:val="24"/>
        </w:rPr>
        <w:t xml:space="preserve">skaitmuo skalėje reiškia aukštesnį vertinimą. Remiantis gautais rezultatais, darbo autorė juos sustruktūrizavo: buvo paskaičiuoti vidurkiai, </w:t>
      </w:r>
      <w:r w:rsidR="00E0798D">
        <w:rPr>
          <w:rFonts w:ascii="Times New Roman" w:hAnsi="Times New Roman" w:cs="Times New Roman"/>
          <w:sz w:val="24"/>
          <w:szCs w:val="24"/>
        </w:rPr>
        <w:t>standartiniai nuokrypiai, modos sugrupuotus dalykus</w:t>
      </w:r>
      <w:r w:rsidR="001937B1">
        <w:rPr>
          <w:rFonts w:ascii="Times New Roman" w:hAnsi="Times New Roman" w:cs="Times New Roman"/>
          <w:sz w:val="24"/>
          <w:szCs w:val="24"/>
        </w:rPr>
        <w:t xml:space="preserve"> (žr. </w:t>
      </w:r>
      <w:r w:rsidR="00966DED">
        <w:rPr>
          <w:rFonts w:ascii="Times New Roman" w:hAnsi="Times New Roman" w:cs="Times New Roman"/>
          <w:sz w:val="24"/>
          <w:szCs w:val="24"/>
        </w:rPr>
        <w:t>5</w:t>
      </w:r>
      <w:r w:rsidR="001937B1">
        <w:rPr>
          <w:rFonts w:ascii="Times New Roman" w:hAnsi="Times New Roman" w:cs="Times New Roman"/>
          <w:sz w:val="24"/>
          <w:szCs w:val="24"/>
        </w:rPr>
        <w:t xml:space="preserve"> lentelę).</w:t>
      </w:r>
    </w:p>
    <w:p w:rsidR="0030514A" w:rsidRDefault="0030514A" w:rsidP="00CE632C">
      <w:pPr>
        <w:tabs>
          <w:tab w:val="left" w:pos="3690"/>
        </w:tabs>
        <w:spacing w:after="0" w:line="360" w:lineRule="auto"/>
        <w:ind w:firstLine="567"/>
        <w:jc w:val="both"/>
        <w:rPr>
          <w:rFonts w:ascii="Times New Roman" w:hAnsi="Times New Roman" w:cs="Times New Roman"/>
          <w:sz w:val="24"/>
          <w:szCs w:val="24"/>
        </w:rPr>
      </w:pPr>
    </w:p>
    <w:p w:rsidR="0030514A" w:rsidRDefault="00966DED" w:rsidP="00CE632C">
      <w:pPr>
        <w:tabs>
          <w:tab w:val="left" w:pos="3690"/>
        </w:tabs>
        <w:spacing w:after="0" w:line="360" w:lineRule="auto"/>
        <w:ind w:firstLine="567"/>
        <w:jc w:val="right"/>
        <w:rPr>
          <w:rFonts w:ascii="Times New Roman" w:hAnsi="Times New Roman" w:cs="Times New Roman"/>
          <w:sz w:val="24"/>
          <w:szCs w:val="24"/>
        </w:rPr>
      </w:pPr>
      <w:r>
        <w:rPr>
          <w:rFonts w:ascii="Times New Roman" w:hAnsi="Times New Roman" w:cs="Times New Roman"/>
          <w:sz w:val="24"/>
          <w:szCs w:val="24"/>
        </w:rPr>
        <w:t>5</w:t>
      </w:r>
      <w:r w:rsidR="0030514A">
        <w:rPr>
          <w:rFonts w:ascii="Times New Roman" w:hAnsi="Times New Roman" w:cs="Times New Roman"/>
          <w:sz w:val="24"/>
          <w:szCs w:val="24"/>
        </w:rPr>
        <w:t xml:space="preserve"> lentelė</w:t>
      </w:r>
    </w:p>
    <w:p w:rsidR="0030514A" w:rsidRPr="00257DBF" w:rsidRDefault="00383BBB" w:rsidP="00CE632C">
      <w:pPr>
        <w:tabs>
          <w:tab w:val="left" w:pos="3690"/>
        </w:tabs>
        <w:spacing w:after="0" w:line="360" w:lineRule="auto"/>
        <w:ind w:firstLine="567"/>
        <w:jc w:val="center"/>
        <w:rPr>
          <w:rFonts w:ascii="Times New Roman" w:hAnsi="Times New Roman" w:cs="Times New Roman"/>
          <w:sz w:val="24"/>
          <w:szCs w:val="24"/>
        </w:rPr>
      </w:pPr>
      <w:r w:rsidRPr="00257DBF">
        <w:rPr>
          <w:rFonts w:ascii="Times New Roman" w:hAnsi="Times New Roman" w:cs="Times New Roman"/>
          <w:sz w:val="24"/>
          <w:szCs w:val="24"/>
        </w:rPr>
        <w:t>Respondentų pozicija, kaip jų verslumo ugdymą vertina jų mokiniai</w:t>
      </w:r>
    </w:p>
    <w:tbl>
      <w:tblPr>
        <w:tblW w:w="8140" w:type="dxa"/>
        <w:jc w:val="center"/>
        <w:tblLook w:val="04A0" w:firstRow="1" w:lastRow="0" w:firstColumn="1" w:lastColumn="0" w:noHBand="0" w:noVBand="1"/>
      </w:tblPr>
      <w:tblGrid>
        <w:gridCol w:w="1560"/>
        <w:gridCol w:w="1046"/>
        <w:gridCol w:w="960"/>
        <w:gridCol w:w="1240"/>
        <w:gridCol w:w="1240"/>
        <w:gridCol w:w="1220"/>
        <w:gridCol w:w="960"/>
      </w:tblGrid>
      <w:tr w:rsidR="006E093A" w:rsidRPr="006E093A" w:rsidTr="006E093A">
        <w:trPr>
          <w:trHeight w:val="285"/>
          <w:jc w:val="center"/>
        </w:trPr>
        <w:tc>
          <w:tcPr>
            <w:tcW w:w="1560" w:type="dxa"/>
            <w:vMerge w:val="restart"/>
            <w:tcBorders>
              <w:top w:val="single" w:sz="8" w:space="0" w:color="auto"/>
              <w:left w:val="single" w:sz="8" w:space="0" w:color="auto"/>
              <w:bottom w:val="single" w:sz="4" w:space="0" w:color="000000"/>
              <w:right w:val="single" w:sz="4" w:space="0" w:color="auto"/>
            </w:tcBorders>
            <w:shd w:val="clear" w:color="auto" w:fill="auto"/>
            <w:noWrap/>
            <w:vAlign w:val="bottom"/>
            <w:hideMark/>
          </w:tcPr>
          <w:p w:rsidR="006E093A" w:rsidRPr="006E093A" w:rsidRDefault="006E093A" w:rsidP="006E093A">
            <w:pPr>
              <w:spacing w:after="0" w:line="240" w:lineRule="auto"/>
              <w:jc w:val="center"/>
              <w:rPr>
                <w:rFonts w:ascii="Calibri" w:eastAsia="Times New Roman" w:hAnsi="Calibri" w:cs="Times New Roman"/>
                <w:color w:val="000000"/>
              </w:rPr>
            </w:pPr>
            <w:r w:rsidRPr="006E093A">
              <w:rPr>
                <w:rFonts w:ascii="Calibri" w:eastAsia="Times New Roman" w:hAnsi="Calibri" w:cs="Times New Roman"/>
                <w:color w:val="000000"/>
              </w:rPr>
              <w:t> </w:t>
            </w:r>
          </w:p>
        </w:tc>
        <w:tc>
          <w:tcPr>
            <w:tcW w:w="1920" w:type="dxa"/>
            <w:gridSpan w:val="2"/>
            <w:tcBorders>
              <w:top w:val="single" w:sz="8" w:space="0" w:color="auto"/>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center"/>
              <w:rPr>
                <w:rFonts w:ascii="Times New Roman" w:eastAsia="Times New Roman" w:hAnsi="Times New Roman" w:cs="Times New Roman"/>
                <w:b/>
                <w:bCs/>
                <w:color w:val="000000"/>
                <w:sz w:val="20"/>
                <w:szCs w:val="20"/>
              </w:rPr>
            </w:pPr>
            <w:r w:rsidRPr="006E093A">
              <w:rPr>
                <w:rFonts w:ascii="Times New Roman" w:eastAsia="Times New Roman" w:hAnsi="Times New Roman" w:cs="Times New Roman"/>
                <w:b/>
                <w:bCs/>
                <w:color w:val="000000"/>
                <w:sz w:val="20"/>
                <w:szCs w:val="20"/>
              </w:rPr>
              <w:t>Vidurkis (M)</w:t>
            </w:r>
          </w:p>
        </w:tc>
        <w:tc>
          <w:tcPr>
            <w:tcW w:w="2480" w:type="dxa"/>
            <w:gridSpan w:val="2"/>
            <w:tcBorders>
              <w:top w:val="single" w:sz="8" w:space="0" w:color="auto"/>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center"/>
              <w:rPr>
                <w:rFonts w:ascii="Times New Roman" w:eastAsia="Times New Roman" w:hAnsi="Times New Roman" w:cs="Times New Roman"/>
                <w:b/>
                <w:bCs/>
                <w:color w:val="000000"/>
                <w:sz w:val="20"/>
                <w:szCs w:val="20"/>
              </w:rPr>
            </w:pPr>
            <w:r w:rsidRPr="006E093A">
              <w:rPr>
                <w:rFonts w:ascii="Times New Roman" w:eastAsia="Times New Roman" w:hAnsi="Times New Roman" w:cs="Times New Roman"/>
                <w:b/>
                <w:bCs/>
                <w:color w:val="000000"/>
                <w:sz w:val="20"/>
                <w:szCs w:val="20"/>
              </w:rPr>
              <w:t>Standatinis nuokrypis (S)</w:t>
            </w:r>
          </w:p>
        </w:tc>
        <w:tc>
          <w:tcPr>
            <w:tcW w:w="2180" w:type="dxa"/>
            <w:gridSpan w:val="2"/>
            <w:tcBorders>
              <w:top w:val="single" w:sz="8" w:space="0" w:color="auto"/>
              <w:left w:val="nil"/>
              <w:bottom w:val="single" w:sz="4" w:space="0" w:color="auto"/>
              <w:right w:val="single" w:sz="8" w:space="0" w:color="000000"/>
            </w:tcBorders>
            <w:shd w:val="clear" w:color="auto" w:fill="auto"/>
            <w:noWrap/>
            <w:vAlign w:val="bottom"/>
            <w:hideMark/>
          </w:tcPr>
          <w:p w:rsidR="006E093A" w:rsidRPr="006E093A" w:rsidRDefault="006E093A" w:rsidP="006E093A">
            <w:pPr>
              <w:spacing w:after="0" w:line="240" w:lineRule="auto"/>
              <w:jc w:val="center"/>
              <w:rPr>
                <w:rFonts w:ascii="Times New Roman" w:eastAsia="Times New Roman" w:hAnsi="Times New Roman" w:cs="Times New Roman"/>
                <w:b/>
                <w:bCs/>
                <w:color w:val="000000"/>
                <w:sz w:val="20"/>
                <w:szCs w:val="20"/>
              </w:rPr>
            </w:pPr>
            <w:r w:rsidRPr="006E093A">
              <w:rPr>
                <w:rFonts w:ascii="Times New Roman" w:eastAsia="Times New Roman" w:hAnsi="Times New Roman" w:cs="Times New Roman"/>
                <w:b/>
                <w:bCs/>
                <w:color w:val="000000"/>
                <w:sz w:val="20"/>
                <w:szCs w:val="20"/>
              </w:rPr>
              <w:t>Moda (M</w:t>
            </w:r>
            <w:r w:rsidRPr="006E093A">
              <w:rPr>
                <w:rFonts w:ascii="Times New Roman" w:eastAsia="Times New Roman" w:hAnsi="Times New Roman" w:cs="Times New Roman"/>
                <w:b/>
                <w:bCs/>
                <w:color w:val="000000"/>
                <w:sz w:val="20"/>
                <w:szCs w:val="20"/>
                <w:vertAlign w:val="subscript"/>
              </w:rPr>
              <w:t>o</w:t>
            </w:r>
            <w:r w:rsidRPr="006E093A">
              <w:rPr>
                <w:rFonts w:ascii="Times New Roman" w:eastAsia="Times New Roman" w:hAnsi="Times New Roman" w:cs="Times New Roman"/>
                <w:b/>
                <w:bCs/>
                <w:color w:val="000000"/>
                <w:sz w:val="20"/>
                <w:szCs w:val="20"/>
              </w:rPr>
              <w:t>)</w:t>
            </w:r>
          </w:p>
        </w:tc>
      </w:tr>
      <w:tr w:rsidR="006E093A" w:rsidRPr="006E093A" w:rsidTr="006E093A">
        <w:trPr>
          <w:trHeight w:val="540"/>
          <w:jc w:val="center"/>
        </w:trPr>
        <w:tc>
          <w:tcPr>
            <w:tcW w:w="1560" w:type="dxa"/>
            <w:vMerge/>
            <w:tcBorders>
              <w:top w:val="single" w:sz="8" w:space="0" w:color="auto"/>
              <w:left w:val="single" w:sz="8" w:space="0" w:color="auto"/>
              <w:bottom w:val="single" w:sz="4" w:space="0" w:color="000000"/>
              <w:right w:val="single" w:sz="4" w:space="0" w:color="auto"/>
            </w:tcBorders>
            <w:vAlign w:val="center"/>
            <w:hideMark/>
          </w:tcPr>
          <w:p w:rsidR="006E093A" w:rsidRPr="006E093A" w:rsidRDefault="006E093A" w:rsidP="006E093A">
            <w:pPr>
              <w:spacing w:after="0" w:line="240" w:lineRule="auto"/>
              <w:rPr>
                <w:rFonts w:ascii="Calibri" w:eastAsia="Times New Roman" w:hAnsi="Calibri" w:cs="Times New Roman"/>
                <w:color w:val="000000"/>
              </w:rPr>
            </w:pPr>
          </w:p>
        </w:tc>
        <w:tc>
          <w:tcPr>
            <w:tcW w:w="960" w:type="dxa"/>
            <w:tcBorders>
              <w:top w:val="nil"/>
              <w:left w:val="nil"/>
              <w:bottom w:val="single" w:sz="4" w:space="0" w:color="auto"/>
              <w:right w:val="single" w:sz="4" w:space="0" w:color="auto"/>
            </w:tcBorders>
            <w:shd w:val="clear" w:color="auto" w:fill="auto"/>
            <w:vAlign w:val="bottom"/>
            <w:hideMark/>
          </w:tcPr>
          <w:p w:rsidR="006E093A" w:rsidRPr="006E093A" w:rsidRDefault="006E093A" w:rsidP="006E093A">
            <w:pPr>
              <w:spacing w:after="0" w:line="240" w:lineRule="auto"/>
              <w:jc w:val="center"/>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Naudinga/</w:t>
            </w:r>
            <w:r w:rsidRPr="006E093A">
              <w:rPr>
                <w:rFonts w:ascii="Times New Roman" w:eastAsia="Times New Roman" w:hAnsi="Times New Roman" w:cs="Times New Roman"/>
                <w:color w:val="000000"/>
                <w:sz w:val="18"/>
                <w:szCs w:val="18"/>
              </w:rPr>
              <w:br/>
              <w:t>nenaudinga</w:t>
            </w:r>
          </w:p>
        </w:tc>
        <w:tc>
          <w:tcPr>
            <w:tcW w:w="960" w:type="dxa"/>
            <w:tcBorders>
              <w:top w:val="nil"/>
              <w:left w:val="nil"/>
              <w:bottom w:val="single" w:sz="4" w:space="0" w:color="auto"/>
              <w:right w:val="single" w:sz="4" w:space="0" w:color="auto"/>
            </w:tcBorders>
            <w:shd w:val="clear" w:color="auto" w:fill="auto"/>
            <w:vAlign w:val="bottom"/>
            <w:hideMark/>
          </w:tcPr>
          <w:p w:rsidR="006E093A" w:rsidRPr="006E093A" w:rsidRDefault="006E093A" w:rsidP="006E093A">
            <w:pPr>
              <w:spacing w:after="0" w:line="240" w:lineRule="auto"/>
              <w:jc w:val="center"/>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Patinka/</w:t>
            </w:r>
            <w:r w:rsidRPr="006E093A">
              <w:rPr>
                <w:rFonts w:ascii="Times New Roman" w:eastAsia="Times New Roman" w:hAnsi="Times New Roman" w:cs="Times New Roman"/>
                <w:color w:val="000000"/>
                <w:sz w:val="18"/>
                <w:szCs w:val="18"/>
              </w:rPr>
              <w:br/>
              <w:t>nuobodu</w:t>
            </w:r>
          </w:p>
        </w:tc>
        <w:tc>
          <w:tcPr>
            <w:tcW w:w="1240" w:type="dxa"/>
            <w:tcBorders>
              <w:top w:val="nil"/>
              <w:left w:val="nil"/>
              <w:bottom w:val="single" w:sz="4" w:space="0" w:color="auto"/>
              <w:right w:val="single" w:sz="4" w:space="0" w:color="auto"/>
            </w:tcBorders>
            <w:shd w:val="clear" w:color="auto" w:fill="auto"/>
            <w:vAlign w:val="bottom"/>
            <w:hideMark/>
          </w:tcPr>
          <w:p w:rsidR="006E093A" w:rsidRPr="006E093A" w:rsidRDefault="006E093A" w:rsidP="006E093A">
            <w:pPr>
              <w:spacing w:after="0" w:line="240" w:lineRule="auto"/>
              <w:jc w:val="center"/>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Naudinga/</w:t>
            </w:r>
            <w:r w:rsidRPr="006E093A">
              <w:rPr>
                <w:rFonts w:ascii="Times New Roman" w:eastAsia="Times New Roman" w:hAnsi="Times New Roman" w:cs="Times New Roman"/>
                <w:color w:val="000000"/>
                <w:sz w:val="18"/>
                <w:szCs w:val="18"/>
              </w:rPr>
              <w:br/>
              <w:t>nenaudinga</w:t>
            </w:r>
          </w:p>
        </w:tc>
        <w:tc>
          <w:tcPr>
            <w:tcW w:w="1240" w:type="dxa"/>
            <w:tcBorders>
              <w:top w:val="nil"/>
              <w:left w:val="nil"/>
              <w:bottom w:val="single" w:sz="4" w:space="0" w:color="auto"/>
              <w:right w:val="single" w:sz="4" w:space="0" w:color="auto"/>
            </w:tcBorders>
            <w:shd w:val="clear" w:color="auto" w:fill="auto"/>
            <w:vAlign w:val="bottom"/>
            <w:hideMark/>
          </w:tcPr>
          <w:p w:rsidR="006E093A" w:rsidRPr="006E093A" w:rsidRDefault="006E093A" w:rsidP="006E093A">
            <w:pPr>
              <w:spacing w:after="0" w:line="240" w:lineRule="auto"/>
              <w:jc w:val="center"/>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Patinka/</w:t>
            </w:r>
            <w:r w:rsidRPr="006E093A">
              <w:rPr>
                <w:rFonts w:ascii="Times New Roman" w:eastAsia="Times New Roman" w:hAnsi="Times New Roman" w:cs="Times New Roman"/>
                <w:color w:val="000000"/>
                <w:sz w:val="18"/>
                <w:szCs w:val="18"/>
              </w:rPr>
              <w:br/>
              <w:t>nuobodu</w:t>
            </w:r>
          </w:p>
        </w:tc>
        <w:tc>
          <w:tcPr>
            <w:tcW w:w="1220" w:type="dxa"/>
            <w:tcBorders>
              <w:top w:val="nil"/>
              <w:left w:val="nil"/>
              <w:bottom w:val="single" w:sz="4" w:space="0" w:color="auto"/>
              <w:right w:val="single" w:sz="4" w:space="0" w:color="auto"/>
            </w:tcBorders>
            <w:shd w:val="clear" w:color="auto" w:fill="auto"/>
            <w:vAlign w:val="bottom"/>
            <w:hideMark/>
          </w:tcPr>
          <w:p w:rsidR="006E093A" w:rsidRPr="006E093A" w:rsidRDefault="006E093A" w:rsidP="006E093A">
            <w:pPr>
              <w:spacing w:after="0" w:line="240" w:lineRule="auto"/>
              <w:jc w:val="center"/>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Naudinga/</w:t>
            </w:r>
            <w:r w:rsidRPr="006E093A">
              <w:rPr>
                <w:rFonts w:ascii="Times New Roman" w:eastAsia="Times New Roman" w:hAnsi="Times New Roman" w:cs="Times New Roman"/>
                <w:color w:val="000000"/>
                <w:sz w:val="18"/>
                <w:szCs w:val="18"/>
              </w:rPr>
              <w:br/>
              <w:t>nenaudinga</w:t>
            </w:r>
          </w:p>
        </w:tc>
        <w:tc>
          <w:tcPr>
            <w:tcW w:w="960" w:type="dxa"/>
            <w:tcBorders>
              <w:top w:val="nil"/>
              <w:left w:val="nil"/>
              <w:bottom w:val="single" w:sz="4" w:space="0" w:color="auto"/>
              <w:right w:val="single" w:sz="8" w:space="0" w:color="auto"/>
            </w:tcBorders>
            <w:shd w:val="clear" w:color="auto" w:fill="auto"/>
            <w:vAlign w:val="bottom"/>
            <w:hideMark/>
          </w:tcPr>
          <w:p w:rsidR="006E093A" w:rsidRPr="006E093A" w:rsidRDefault="006E093A" w:rsidP="006E093A">
            <w:pPr>
              <w:spacing w:after="0" w:line="240" w:lineRule="auto"/>
              <w:jc w:val="center"/>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Patinka/</w:t>
            </w:r>
            <w:r w:rsidRPr="006E093A">
              <w:rPr>
                <w:rFonts w:ascii="Times New Roman" w:eastAsia="Times New Roman" w:hAnsi="Times New Roman" w:cs="Times New Roman"/>
                <w:color w:val="000000"/>
                <w:sz w:val="18"/>
                <w:szCs w:val="18"/>
              </w:rPr>
              <w:br/>
              <w:t>nuobodu</w:t>
            </w:r>
          </w:p>
        </w:tc>
      </w:tr>
      <w:tr w:rsidR="006E093A" w:rsidRPr="006E093A" w:rsidTr="006E093A">
        <w:trPr>
          <w:trHeight w:val="300"/>
          <w:jc w:val="center"/>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Anglų k.</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4,58</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4,31</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0,96</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0,75</w:t>
            </w:r>
          </w:p>
        </w:tc>
        <w:tc>
          <w:tcPr>
            <w:tcW w:w="122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5,00</w:t>
            </w:r>
          </w:p>
        </w:tc>
        <w:tc>
          <w:tcPr>
            <w:tcW w:w="960" w:type="dxa"/>
            <w:tcBorders>
              <w:top w:val="nil"/>
              <w:left w:val="nil"/>
              <w:bottom w:val="single" w:sz="4" w:space="0" w:color="auto"/>
              <w:right w:val="single" w:sz="8"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4,00</w:t>
            </w:r>
          </w:p>
        </w:tc>
      </w:tr>
      <w:tr w:rsidR="006E093A" w:rsidRPr="006E093A" w:rsidTr="006E093A">
        <w:trPr>
          <w:trHeight w:val="300"/>
          <w:jc w:val="center"/>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Biologija</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4,25</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3,88</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0,71</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0,64</w:t>
            </w:r>
          </w:p>
        </w:tc>
        <w:tc>
          <w:tcPr>
            <w:tcW w:w="122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4,00</w:t>
            </w:r>
          </w:p>
        </w:tc>
        <w:tc>
          <w:tcPr>
            <w:tcW w:w="960" w:type="dxa"/>
            <w:tcBorders>
              <w:top w:val="nil"/>
              <w:left w:val="nil"/>
              <w:bottom w:val="single" w:sz="4" w:space="0" w:color="auto"/>
              <w:right w:val="single" w:sz="8"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4,00</w:t>
            </w:r>
          </w:p>
        </w:tc>
      </w:tr>
      <w:tr w:rsidR="006E093A" w:rsidRPr="006E093A" w:rsidTr="006E093A">
        <w:trPr>
          <w:trHeight w:val="300"/>
          <w:jc w:val="center"/>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Chemija</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4,13</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4,38</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0,35</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0,52</w:t>
            </w:r>
          </w:p>
        </w:tc>
        <w:tc>
          <w:tcPr>
            <w:tcW w:w="122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4,00</w:t>
            </w:r>
          </w:p>
        </w:tc>
        <w:tc>
          <w:tcPr>
            <w:tcW w:w="960" w:type="dxa"/>
            <w:tcBorders>
              <w:top w:val="nil"/>
              <w:left w:val="nil"/>
              <w:bottom w:val="single" w:sz="4" w:space="0" w:color="auto"/>
              <w:right w:val="single" w:sz="8"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4,00</w:t>
            </w:r>
          </w:p>
        </w:tc>
      </w:tr>
      <w:tr w:rsidR="006E093A" w:rsidRPr="006E093A" w:rsidTr="006E093A">
        <w:trPr>
          <w:trHeight w:val="300"/>
          <w:jc w:val="center"/>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Choreografija</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5,00</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5,00</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0,00</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0,00</w:t>
            </w:r>
          </w:p>
        </w:tc>
        <w:tc>
          <w:tcPr>
            <w:tcW w:w="122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5,00</w:t>
            </w:r>
          </w:p>
        </w:tc>
        <w:tc>
          <w:tcPr>
            <w:tcW w:w="960" w:type="dxa"/>
            <w:tcBorders>
              <w:top w:val="nil"/>
              <w:left w:val="nil"/>
              <w:bottom w:val="single" w:sz="4" w:space="0" w:color="auto"/>
              <w:right w:val="single" w:sz="8"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5,00</w:t>
            </w:r>
          </w:p>
        </w:tc>
      </w:tr>
      <w:tr w:rsidR="006E093A" w:rsidRPr="006E093A" w:rsidTr="006E093A">
        <w:trPr>
          <w:trHeight w:val="300"/>
          <w:jc w:val="center"/>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Dailė</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6,00</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6,00</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0,57</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0,57</w:t>
            </w:r>
          </w:p>
        </w:tc>
        <w:tc>
          <w:tcPr>
            <w:tcW w:w="122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6,00</w:t>
            </w:r>
          </w:p>
        </w:tc>
        <w:tc>
          <w:tcPr>
            <w:tcW w:w="960" w:type="dxa"/>
            <w:tcBorders>
              <w:top w:val="nil"/>
              <w:left w:val="nil"/>
              <w:bottom w:val="single" w:sz="4" w:space="0" w:color="auto"/>
              <w:right w:val="single" w:sz="8"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6,00</w:t>
            </w:r>
          </w:p>
        </w:tc>
      </w:tr>
      <w:tr w:rsidR="006E093A" w:rsidRPr="006E093A" w:rsidTr="006E093A">
        <w:trPr>
          <w:trHeight w:val="300"/>
          <w:jc w:val="center"/>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lastRenderedPageBreak/>
              <w:t>Ekonomika</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6,00</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6,33</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0,00</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E5043C" w:rsidP="006E093A">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noProof/>
                <w:color w:val="000000"/>
                <w:sz w:val="18"/>
                <w:szCs w:val="18"/>
              </w:rPr>
              <w:pict>
                <v:shapetype id="_x0000_t202" coordsize="21600,21600" o:spt="202" path="m,l,21600r21600,l21600,xe">
                  <v:stroke joinstyle="miter"/>
                  <v:path gradientshapeok="t" o:connecttype="rect"/>
                </v:shapetype>
                <v:shape id="Text Box 58" o:spid="_x0000_s1036" type="#_x0000_t202" style="position:absolute;left:0;text-align:left;margin-left:45.3pt;margin-top:-42.7pt;width:115.55pt;height:26.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" filled="f" stroked="f">
                  <v:textbox>
                    <w:txbxContent>
                      <w:p w:rsidR="002416A4" w:rsidRPr="007C5672" w:rsidRDefault="002416A4" w:rsidP="007C5672">
                        <w:pPr>
                          <w:jc w:val="right"/>
                          <w:rPr>
                            <w:rFonts w:ascii="Times New Roman" w:hAnsi="Times New Roman" w:cs="Times New Roman"/>
                            <w:sz w:val="20"/>
                            <w:szCs w:val="20"/>
                          </w:rPr>
                        </w:pPr>
                        <w:r w:rsidRPr="007C5672">
                          <w:rPr>
                            <w:rFonts w:ascii="Times New Roman" w:hAnsi="Times New Roman" w:cs="Times New Roman"/>
                            <w:sz w:val="20"/>
                            <w:szCs w:val="20"/>
                            <w:lang w:val="en-US"/>
                          </w:rPr>
                          <w:t>5 lentel</w:t>
                        </w:r>
                        <w:r w:rsidRPr="007C5672">
                          <w:rPr>
                            <w:rFonts w:ascii="Times New Roman" w:hAnsi="Times New Roman" w:cs="Times New Roman"/>
                            <w:sz w:val="20"/>
                            <w:szCs w:val="20"/>
                          </w:rPr>
                          <w:t>ės tęsinys</w:t>
                        </w:r>
                      </w:p>
                    </w:txbxContent>
                  </v:textbox>
                </v:shape>
              </w:pict>
            </w:r>
            <w:r w:rsidR="006E093A" w:rsidRPr="006E093A">
              <w:rPr>
                <w:rFonts w:ascii="Times New Roman" w:eastAsia="Times New Roman" w:hAnsi="Times New Roman" w:cs="Times New Roman"/>
                <w:color w:val="000000"/>
                <w:sz w:val="18"/>
                <w:szCs w:val="18"/>
              </w:rPr>
              <w:t>0,52</w:t>
            </w:r>
          </w:p>
        </w:tc>
        <w:tc>
          <w:tcPr>
            <w:tcW w:w="122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6,00</w:t>
            </w:r>
          </w:p>
        </w:tc>
        <w:tc>
          <w:tcPr>
            <w:tcW w:w="960" w:type="dxa"/>
            <w:tcBorders>
              <w:top w:val="nil"/>
              <w:left w:val="nil"/>
              <w:bottom w:val="single" w:sz="4" w:space="0" w:color="auto"/>
              <w:right w:val="single" w:sz="8"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6,00</w:t>
            </w:r>
          </w:p>
        </w:tc>
      </w:tr>
      <w:tr w:rsidR="006E093A" w:rsidRPr="006E093A" w:rsidTr="006E093A">
        <w:trPr>
          <w:trHeight w:val="300"/>
          <w:jc w:val="center"/>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Etika</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4,25</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5,00</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1,50</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0,00</w:t>
            </w:r>
          </w:p>
        </w:tc>
        <w:tc>
          <w:tcPr>
            <w:tcW w:w="122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3,00</w:t>
            </w:r>
          </w:p>
        </w:tc>
        <w:tc>
          <w:tcPr>
            <w:tcW w:w="960" w:type="dxa"/>
            <w:tcBorders>
              <w:top w:val="nil"/>
              <w:left w:val="nil"/>
              <w:bottom w:val="single" w:sz="4" w:space="0" w:color="auto"/>
              <w:right w:val="single" w:sz="8"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5,00</w:t>
            </w:r>
          </w:p>
        </w:tc>
      </w:tr>
      <w:tr w:rsidR="006E093A" w:rsidRPr="006E093A" w:rsidTr="006E093A">
        <w:trPr>
          <w:trHeight w:val="300"/>
          <w:jc w:val="center"/>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Fizika</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4,29</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4,43</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0,76</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0,54</w:t>
            </w:r>
          </w:p>
        </w:tc>
        <w:tc>
          <w:tcPr>
            <w:tcW w:w="122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4,50</w:t>
            </w:r>
          </w:p>
        </w:tc>
        <w:tc>
          <w:tcPr>
            <w:tcW w:w="960" w:type="dxa"/>
            <w:tcBorders>
              <w:top w:val="nil"/>
              <w:left w:val="nil"/>
              <w:bottom w:val="single" w:sz="4" w:space="0" w:color="auto"/>
              <w:right w:val="single" w:sz="8"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4,00</w:t>
            </w:r>
          </w:p>
        </w:tc>
      </w:tr>
      <w:tr w:rsidR="006E093A" w:rsidRPr="006E093A" w:rsidTr="006E093A">
        <w:trPr>
          <w:trHeight w:val="300"/>
          <w:jc w:val="center"/>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Geografija</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5,22</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5,67</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0,67</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0,87</w:t>
            </w:r>
          </w:p>
        </w:tc>
        <w:tc>
          <w:tcPr>
            <w:tcW w:w="122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5,00</w:t>
            </w:r>
          </w:p>
        </w:tc>
        <w:tc>
          <w:tcPr>
            <w:tcW w:w="960" w:type="dxa"/>
            <w:tcBorders>
              <w:top w:val="nil"/>
              <w:left w:val="nil"/>
              <w:bottom w:val="single" w:sz="4" w:space="0" w:color="auto"/>
              <w:right w:val="single" w:sz="8"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6,00</w:t>
            </w:r>
          </w:p>
        </w:tc>
      </w:tr>
      <w:tr w:rsidR="006E093A" w:rsidRPr="006E093A" w:rsidTr="006E093A">
        <w:trPr>
          <w:trHeight w:val="300"/>
          <w:jc w:val="center"/>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Informatika</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5,91</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5,36</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0,70</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1,03</w:t>
            </w:r>
          </w:p>
        </w:tc>
        <w:tc>
          <w:tcPr>
            <w:tcW w:w="122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6,00</w:t>
            </w:r>
          </w:p>
        </w:tc>
        <w:tc>
          <w:tcPr>
            <w:tcW w:w="960" w:type="dxa"/>
            <w:tcBorders>
              <w:top w:val="nil"/>
              <w:left w:val="nil"/>
              <w:bottom w:val="single" w:sz="4" w:space="0" w:color="auto"/>
              <w:right w:val="single" w:sz="8"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5,00</w:t>
            </w:r>
          </w:p>
        </w:tc>
      </w:tr>
      <w:tr w:rsidR="006E093A" w:rsidRPr="006E093A" w:rsidTr="006E093A">
        <w:trPr>
          <w:trHeight w:val="300"/>
          <w:jc w:val="center"/>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Istorija</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4,00</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4,23</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0,91</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0,73</w:t>
            </w:r>
          </w:p>
        </w:tc>
        <w:tc>
          <w:tcPr>
            <w:tcW w:w="122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4,00</w:t>
            </w:r>
          </w:p>
        </w:tc>
        <w:tc>
          <w:tcPr>
            <w:tcW w:w="960" w:type="dxa"/>
            <w:tcBorders>
              <w:top w:val="nil"/>
              <w:left w:val="nil"/>
              <w:bottom w:val="single" w:sz="4" w:space="0" w:color="auto"/>
              <w:right w:val="single" w:sz="8"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4,00</w:t>
            </w:r>
          </w:p>
        </w:tc>
      </w:tr>
      <w:tr w:rsidR="006E093A" w:rsidRPr="006E093A" w:rsidTr="006E093A">
        <w:trPr>
          <w:trHeight w:val="300"/>
          <w:jc w:val="center"/>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Kūno kultūra</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2,00</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2,00</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0,00</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0,00</w:t>
            </w:r>
          </w:p>
        </w:tc>
        <w:tc>
          <w:tcPr>
            <w:tcW w:w="122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2,00</w:t>
            </w:r>
          </w:p>
        </w:tc>
        <w:tc>
          <w:tcPr>
            <w:tcW w:w="960" w:type="dxa"/>
            <w:tcBorders>
              <w:top w:val="nil"/>
              <w:left w:val="nil"/>
              <w:bottom w:val="single" w:sz="4" w:space="0" w:color="auto"/>
              <w:right w:val="single" w:sz="8"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2,00</w:t>
            </w:r>
          </w:p>
        </w:tc>
      </w:tr>
      <w:tr w:rsidR="006E093A" w:rsidRPr="006E093A" w:rsidTr="006E093A">
        <w:trPr>
          <w:trHeight w:val="300"/>
          <w:jc w:val="center"/>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Lietuvių k.</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4,48</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4,29</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0,60</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0,78</w:t>
            </w:r>
          </w:p>
        </w:tc>
        <w:tc>
          <w:tcPr>
            <w:tcW w:w="122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4,00</w:t>
            </w:r>
          </w:p>
        </w:tc>
        <w:tc>
          <w:tcPr>
            <w:tcW w:w="960" w:type="dxa"/>
            <w:tcBorders>
              <w:top w:val="nil"/>
              <w:left w:val="nil"/>
              <w:bottom w:val="single" w:sz="4" w:space="0" w:color="auto"/>
              <w:right w:val="single" w:sz="8"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4,00</w:t>
            </w:r>
          </w:p>
        </w:tc>
      </w:tr>
      <w:tr w:rsidR="006E093A" w:rsidRPr="006E093A" w:rsidTr="006E093A">
        <w:trPr>
          <w:trHeight w:val="300"/>
          <w:jc w:val="center"/>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Lotynų k.</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4,00</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4,00</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0,00</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0,00</w:t>
            </w:r>
          </w:p>
        </w:tc>
        <w:tc>
          <w:tcPr>
            <w:tcW w:w="122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4,00</w:t>
            </w:r>
          </w:p>
        </w:tc>
        <w:tc>
          <w:tcPr>
            <w:tcW w:w="960" w:type="dxa"/>
            <w:tcBorders>
              <w:top w:val="nil"/>
              <w:left w:val="nil"/>
              <w:bottom w:val="single" w:sz="4" w:space="0" w:color="auto"/>
              <w:right w:val="single" w:sz="8"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4,00</w:t>
            </w:r>
          </w:p>
        </w:tc>
      </w:tr>
      <w:tr w:rsidR="006E093A" w:rsidRPr="006E093A" w:rsidTr="006E093A">
        <w:trPr>
          <w:trHeight w:val="300"/>
          <w:jc w:val="center"/>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Matematika</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4,45</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4,35</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0,83</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0,75</w:t>
            </w:r>
          </w:p>
        </w:tc>
        <w:tc>
          <w:tcPr>
            <w:tcW w:w="122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4,00</w:t>
            </w:r>
          </w:p>
        </w:tc>
        <w:tc>
          <w:tcPr>
            <w:tcW w:w="960" w:type="dxa"/>
            <w:tcBorders>
              <w:top w:val="nil"/>
              <w:left w:val="nil"/>
              <w:bottom w:val="single" w:sz="4" w:space="0" w:color="auto"/>
              <w:right w:val="single" w:sz="8"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4,00</w:t>
            </w:r>
          </w:p>
        </w:tc>
      </w:tr>
      <w:tr w:rsidR="006E093A" w:rsidRPr="006E093A" w:rsidTr="006E093A">
        <w:trPr>
          <w:trHeight w:val="300"/>
          <w:jc w:val="center"/>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Muzika</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3,00</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3,50</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0,00</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1,41</w:t>
            </w:r>
          </w:p>
        </w:tc>
        <w:tc>
          <w:tcPr>
            <w:tcW w:w="122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3,00</w:t>
            </w:r>
          </w:p>
        </w:tc>
        <w:tc>
          <w:tcPr>
            <w:tcW w:w="960" w:type="dxa"/>
            <w:tcBorders>
              <w:top w:val="nil"/>
              <w:left w:val="nil"/>
              <w:bottom w:val="single" w:sz="4" w:space="0" w:color="auto"/>
              <w:right w:val="single" w:sz="8"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w:t>
            </w:r>
          </w:p>
        </w:tc>
      </w:tr>
      <w:tr w:rsidR="006E093A" w:rsidRPr="006E093A" w:rsidTr="006E093A">
        <w:trPr>
          <w:trHeight w:val="300"/>
          <w:jc w:val="center"/>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Prancūzų k.</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4,00</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4,00</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0,00</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0,00</w:t>
            </w:r>
          </w:p>
        </w:tc>
        <w:tc>
          <w:tcPr>
            <w:tcW w:w="122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4,00</w:t>
            </w:r>
          </w:p>
        </w:tc>
        <w:tc>
          <w:tcPr>
            <w:tcW w:w="960" w:type="dxa"/>
            <w:tcBorders>
              <w:top w:val="nil"/>
              <w:left w:val="nil"/>
              <w:bottom w:val="single" w:sz="4" w:space="0" w:color="auto"/>
              <w:right w:val="single" w:sz="8"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4,00</w:t>
            </w:r>
          </w:p>
        </w:tc>
      </w:tr>
      <w:tr w:rsidR="006E093A" w:rsidRPr="006E093A" w:rsidTr="006E093A">
        <w:trPr>
          <w:trHeight w:val="300"/>
          <w:jc w:val="center"/>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Psichologija</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6,00</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6,00</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0,00</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0,00</w:t>
            </w:r>
          </w:p>
        </w:tc>
        <w:tc>
          <w:tcPr>
            <w:tcW w:w="122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6,00</w:t>
            </w:r>
          </w:p>
        </w:tc>
        <w:tc>
          <w:tcPr>
            <w:tcW w:w="960" w:type="dxa"/>
            <w:tcBorders>
              <w:top w:val="nil"/>
              <w:left w:val="nil"/>
              <w:bottom w:val="single" w:sz="4" w:space="0" w:color="auto"/>
              <w:right w:val="single" w:sz="8"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6,00</w:t>
            </w:r>
          </w:p>
        </w:tc>
      </w:tr>
      <w:tr w:rsidR="006E093A" w:rsidRPr="006E093A" w:rsidTr="006E093A">
        <w:trPr>
          <w:trHeight w:val="300"/>
          <w:jc w:val="center"/>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Rusų k.</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4,11</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4,00</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0,60</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0,71</w:t>
            </w:r>
          </w:p>
        </w:tc>
        <w:tc>
          <w:tcPr>
            <w:tcW w:w="122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4,00</w:t>
            </w:r>
          </w:p>
        </w:tc>
        <w:tc>
          <w:tcPr>
            <w:tcW w:w="960" w:type="dxa"/>
            <w:tcBorders>
              <w:top w:val="nil"/>
              <w:left w:val="nil"/>
              <w:bottom w:val="single" w:sz="4" w:space="0" w:color="auto"/>
              <w:right w:val="single" w:sz="8"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4,00</w:t>
            </w:r>
          </w:p>
        </w:tc>
      </w:tr>
      <w:tr w:rsidR="006E093A" w:rsidRPr="006E093A" w:rsidTr="006E093A">
        <w:trPr>
          <w:trHeight w:val="300"/>
          <w:jc w:val="center"/>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Teatras</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6,00</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5,33</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1,00</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1,15</w:t>
            </w:r>
          </w:p>
        </w:tc>
        <w:tc>
          <w:tcPr>
            <w:tcW w:w="122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w:t>
            </w:r>
          </w:p>
        </w:tc>
        <w:tc>
          <w:tcPr>
            <w:tcW w:w="960" w:type="dxa"/>
            <w:tcBorders>
              <w:top w:val="nil"/>
              <w:left w:val="nil"/>
              <w:bottom w:val="single" w:sz="4" w:space="0" w:color="auto"/>
              <w:right w:val="single" w:sz="8"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6,00</w:t>
            </w:r>
          </w:p>
        </w:tc>
      </w:tr>
      <w:tr w:rsidR="006E093A" w:rsidRPr="006E093A" w:rsidTr="006E093A">
        <w:trPr>
          <w:trHeight w:val="375"/>
          <w:jc w:val="center"/>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Technologijos</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6,00</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6,13</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0,53</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0,64</w:t>
            </w:r>
          </w:p>
        </w:tc>
        <w:tc>
          <w:tcPr>
            <w:tcW w:w="122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6,00</w:t>
            </w:r>
          </w:p>
        </w:tc>
        <w:tc>
          <w:tcPr>
            <w:tcW w:w="960" w:type="dxa"/>
            <w:tcBorders>
              <w:top w:val="nil"/>
              <w:left w:val="nil"/>
              <w:bottom w:val="single" w:sz="4" w:space="0" w:color="auto"/>
              <w:right w:val="single" w:sz="8"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6,00</w:t>
            </w:r>
          </w:p>
        </w:tc>
      </w:tr>
      <w:tr w:rsidR="006E093A" w:rsidRPr="006E093A" w:rsidTr="006E093A">
        <w:trPr>
          <w:trHeight w:val="300"/>
          <w:jc w:val="center"/>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Tikyba</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3,75</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3,00</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0,50</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0,82</w:t>
            </w:r>
          </w:p>
        </w:tc>
        <w:tc>
          <w:tcPr>
            <w:tcW w:w="122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4,00</w:t>
            </w:r>
          </w:p>
        </w:tc>
        <w:tc>
          <w:tcPr>
            <w:tcW w:w="960" w:type="dxa"/>
            <w:tcBorders>
              <w:top w:val="nil"/>
              <w:left w:val="nil"/>
              <w:bottom w:val="single" w:sz="4" w:space="0" w:color="auto"/>
              <w:right w:val="single" w:sz="8"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3,00</w:t>
            </w:r>
          </w:p>
        </w:tc>
      </w:tr>
      <w:tr w:rsidR="006E093A" w:rsidRPr="006E093A" w:rsidTr="006E093A">
        <w:trPr>
          <w:trHeight w:val="300"/>
          <w:jc w:val="center"/>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Vokiečių k.</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3,33</w:t>
            </w:r>
          </w:p>
        </w:tc>
        <w:tc>
          <w:tcPr>
            <w:tcW w:w="960" w:type="dxa"/>
            <w:tcBorders>
              <w:top w:val="nil"/>
              <w:left w:val="nil"/>
              <w:bottom w:val="single" w:sz="4"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3,33</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0,82</w:t>
            </w:r>
          </w:p>
        </w:tc>
        <w:tc>
          <w:tcPr>
            <w:tcW w:w="124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0,52</w:t>
            </w:r>
          </w:p>
        </w:tc>
        <w:tc>
          <w:tcPr>
            <w:tcW w:w="1220" w:type="dxa"/>
            <w:tcBorders>
              <w:top w:val="nil"/>
              <w:left w:val="nil"/>
              <w:bottom w:val="single" w:sz="4"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4,00</w:t>
            </w:r>
          </w:p>
        </w:tc>
        <w:tc>
          <w:tcPr>
            <w:tcW w:w="960" w:type="dxa"/>
            <w:tcBorders>
              <w:top w:val="nil"/>
              <w:left w:val="nil"/>
              <w:bottom w:val="single" w:sz="4" w:space="0" w:color="auto"/>
              <w:right w:val="single" w:sz="8"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3,00</w:t>
            </w:r>
          </w:p>
        </w:tc>
      </w:tr>
      <w:tr w:rsidR="006E093A" w:rsidRPr="006E093A" w:rsidTr="006E093A">
        <w:trPr>
          <w:trHeight w:val="240"/>
          <w:jc w:val="center"/>
        </w:trPr>
        <w:tc>
          <w:tcPr>
            <w:tcW w:w="1560" w:type="dxa"/>
            <w:tcBorders>
              <w:top w:val="nil"/>
              <w:left w:val="single" w:sz="8" w:space="0" w:color="auto"/>
              <w:bottom w:val="single" w:sz="8" w:space="0" w:color="auto"/>
              <w:right w:val="single" w:sz="4" w:space="0" w:color="auto"/>
            </w:tcBorders>
            <w:shd w:val="clear" w:color="auto" w:fill="auto"/>
            <w:noWrap/>
            <w:vAlign w:val="bottom"/>
            <w:hideMark/>
          </w:tcPr>
          <w:p w:rsidR="006E093A" w:rsidRPr="006E093A" w:rsidRDefault="006E093A" w:rsidP="006E093A">
            <w:pPr>
              <w:spacing w:after="0" w:line="240" w:lineRule="auto"/>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Bendri rodikliai</w:t>
            </w:r>
          </w:p>
        </w:tc>
        <w:tc>
          <w:tcPr>
            <w:tcW w:w="960" w:type="dxa"/>
            <w:tcBorders>
              <w:top w:val="nil"/>
              <w:left w:val="nil"/>
              <w:bottom w:val="single" w:sz="8" w:space="0" w:color="auto"/>
              <w:right w:val="single" w:sz="4" w:space="0" w:color="auto"/>
            </w:tcBorders>
            <w:shd w:val="clear" w:color="000000" w:fill="FFFFFF"/>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4,55</w:t>
            </w:r>
          </w:p>
        </w:tc>
        <w:tc>
          <w:tcPr>
            <w:tcW w:w="960" w:type="dxa"/>
            <w:tcBorders>
              <w:top w:val="nil"/>
              <w:left w:val="nil"/>
              <w:bottom w:val="single" w:sz="8"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1,05</w:t>
            </w:r>
          </w:p>
        </w:tc>
        <w:tc>
          <w:tcPr>
            <w:tcW w:w="1240" w:type="dxa"/>
            <w:tcBorders>
              <w:top w:val="nil"/>
              <w:left w:val="nil"/>
              <w:bottom w:val="single" w:sz="8"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4.54</w:t>
            </w:r>
          </w:p>
        </w:tc>
        <w:tc>
          <w:tcPr>
            <w:tcW w:w="1240" w:type="dxa"/>
            <w:tcBorders>
              <w:top w:val="nil"/>
              <w:left w:val="nil"/>
              <w:bottom w:val="single" w:sz="8"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1,09</w:t>
            </w:r>
          </w:p>
        </w:tc>
        <w:tc>
          <w:tcPr>
            <w:tcW w:w="1220" w:type="dxa"/>
            <w:tcBorders>
              <w:top w:val="nil"/>
              <w:left w:val="nil"/>
              <w:bottom w:val="single" w:sz="8" w:space="0" w:color="auto"/>
              <w:right w:val="single" w:sz="4"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w:t>
            </w:r>
          </w:p>
        </w:tc>
        <w:tc>
          <w:tcPr>
            <w:tcW w:w="960" w:type="dxa"/>
            <w:tcBorders>
              <w:top w:val="nil"/>
              <w:left w:val="nil"/>
              <w:bottom w:val="single" w:sz="8" w:space="0" w:color="auto"/>
              <w:right w:val="single" w:sz="8" w:space="0" w:color="auto"/>
            </w:tcBorders>
            <w:shd w:val="clear" w:color="auto" w:fill="auto"/>
            <w:noWrap/>
            <w:vAlign w:val="bottom"/>
            <w:hideMark/>
          </w:tcPr>
          <w:p w:rsidR="006E093A" w:rsidRPr="006E093A" w:rsidRDefault="006E093A" w:rsidP="006E093A">
            <w:pPr>
              <w:spacing w:after="0" w:line="240" w:lineRule="auto"/>
              <w:jc w:val="right"/>
              <w:rPr>
                <w:rFonts w:ascii="Times New Roman" w:eastAsia="Times New Roman" w:hAnsi="Times New Roman" w:cs="Times New Roman"/>
                <w:color w:val="000000"/>
                <w:sz w:val="18"/>
                <w:szCs w:val="18"/>
              </w:rPr>
            </w:pPr>
            <w:r w:rsidRPr="006E093A">
              <w:rPr>
                <w:rFonts w:ascii="Times New Roman" w:eastAsia="Times New Roman" w:hAnsi="Times New Roman" w:cs="Times New Roman"/>
                <w:color w:val="000000"/>
                <w:sz w:val="18"/>
                <w:szCs w:val="18"/>
              </w:rPr>
              <w:t>-</w:t>
            </w:r>
          </w:p>
        </w:tc>
      </w:tr>
    </w:tbl>
    <w:p w:rsidR="00CB0C13" w:rsidRDefault="00CB0C13" w:rsidP="00CE632C">
      <w:pPr>
        <w:tabs>
          <w:tab w:val="left" w:pos="3690"/>
        </w:tabs>
        <w:spacing w:after="0" w:line="360" w:lineRule="auto"/>
        <w:ind w:firstLine="567"/>
        <w:jc w:val="both"/>
        <w:rPr>
          <w:rFonts w:ascii="Times New Roman" w:hAnsi="Times New Roman" w:cs="Times New Roman"/>
        </w:rPr>
      </w:pPr>
    </w:p>
    <w:p w:rsidR="0030514A" w:rsidRDefault="000035B6" w:rsidP="00CE632C">
      <w:pPr>
        <w:tabs>
          <w:tab w:val="left" w:pos="369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Empiriniame tyrime dalyvavo skirtingas skaičius mokytojų, dėstančių skirtingus dalykus. Tačiau paskaičiavus kiekvieno dalyko vidurkį matyti, kad geriausi rezultatai vertinant, kaip mokiniams verslumo ugdymas naudingas/nenaudingas pamokose, surinko dailės, ekonomikos, psichologijos, teatro, technologijų dalykai – vidurkis po 6 balus. Paskaičiavus bendrą visų dalykų vertinimo vidurkį, galima daryti išvadą, kad verslumo ugdymas mokinių vertinamas gana palankiai</w:t>
      </w:r>
      <w:r w:rsidR="00916D50">
        <w:rPr>
          <w:rFonts w:ascii="Times New Roman" w:hAnsi="Times New Roman" w:cs="Times New Roman"/>
          <w:sz w:val="24"/>
          <w:szCs w:val="24"/>
        </w:rPr>
        <w:t xml:space="preserve"> ir yra naudingas jų ugdymo procese</w:t>
      </w:r>
      <w:r>
        <w:rPr>
          <w:rFonts w:ascii="Times New Roman" w:hAnsi="Times New Roman" w:cs="Times New Roman"/>
          <w:sz w:val="24"/>
          <w:szCs w:val="24"/>
        </w:rPr>
        <w:t>, kadangi ir 7 balų vidurkis siekia 4,55</w:t>
      </w:r>
      <w:r w:rsidR="00916D50">
        <w:rPr>
          <w:rFonts w:ascii="Times New Roman" w:hAnsi="Times New Roman" w:cs="Times New Roman"/>
          <w:sz w:val="24"/>
          <w:szCs w:val="24"/>
        </w:rPr>
        <w:t>.</w:t>
      </w:r>
      <w:r w:rsidR="00CB0C13">
        <w:rPr>
          <w:rFonts w:ascii="Times New Roman" w:hAnsi="Times New Roman" w:cs="Times New Roman"/>
          <w:sz w:val="24"/>
          <w:szCs w:val="24"/>
        </w:rPr>
        <w:t xml:space="preserve"> Vertinant, kaip mokiniams patinka arba nepatinka verslumo ugdymas atskirose pamokose, paskaičiuotas bendras visų dalykų vidurkis 4,54 rodo, kad mokiniai verslumo ugdymą pamokose vertina </w:t>
      </w:r>
      <w:r w:rsidR="00CA41E2">
        <w:rPr>
          <w:rFonts w:ascii="Times New Roman" w:hAnsi="Times New Roman" w:cs="Times New Roman"/>
          <w:sz w:val="24"/>
          <w:szCs w:val="24"/>
        </w:rPr>
        <w:t>ne aukščiausiu balu</w:t>
      </w:r>
      <w:r w:rsidR="00CB0C13">
        <w:rPr>
          <w:rFonts w:ascii="Times New Roman" w:hAnsi="Times New Roman" w:cs="Times New Roman"/>
          <w:sz w:val="24"/>
          <w:szCs w:val="24"/>
        </w:rPr>
        <w:t>, bet gana palank</w:t>
      </w:r>
      <w:r w:rsidR="00CA41E2">
        <w:rPr>
          <w:rFonts w:ascii="Times New Roman" w:hAnsi="Times New Roman" w:cs="Times New Roman"/>
          <w:sz w:val="24"/>
          <w:szCs w:val="24"/>
        </w:rPr>
        <w:t xml:space="preserve">iai, jiems </w:t>
      </w:r>
      <w:r w:rsidR="00CB0C13">
        <w:rPr>
          <w:rFonts w:ascii="Times New Roman" w:hAnsi="Times New Roman" w:cs="Times New Roman"/>
          <w:sz w:val="24"/>
          <w:szCs w:val="24"/>
        </w:rPr>
        <w:t>patinka</w:t>
      </w:r>
      <w:r w:rsidR="00CA41E2">
        <w:rPr>
          <w:rFonts w:ascii="Times New Roman" w:hAnsi="Times New Roman" w:cs="Times New Roman"/>
          <w:sz w:val="24"/>
          <w:szCs w:val="24"/>
        </w:rPr>
        <w:t xml:space="preserve"> verslumo ugdymo procesas visose pamokose. Teigiama</w:t>
      </w:r>
      <w:r w:rsidR="00CB0C13">
        <w:rPr>
          <w:rFonts w:ascii="Times New Roman" w:hAnsi="Times New Roman" w:cs="Times New Roman"/>
          <w:sz w:val="24"/>
          <w:szCs w:val="24"/>
        </w:rPr>
        <w:t>s rezultat</w:t>
      </w:r>
      <w:r w:rsidR="00CA41E2">
        <w:rPr>
          <w:rFonts w:ascii="Times New Roman" w:hAnsi="Times New Roman" w:cs="Times New Roman"/>
          <w:sz w:val="24"/>
          <w:szCs w:val="24"/>
        </w:rPr>
        <w:t>us gali įtakoti tai</w:t>
      </w:r>
      <w:r w:rsidR="00CB0C13">
        <w:rPr>
          <w:rFonts w:ascii="Times New Roman" w:hAnsi="Times New Roman" w:cs="Times New Roman"/>
          <w:sz w:val="24"/>
          <w:szCs w:val="24"/>
        </w:rPr>
        <w:t xml:space="preserve">, kad mokytojai naudoja įdomius metodus ir priemones, skirtas verslumo ugdymui pamokose, sudomina mokinius, skatina juos domėtis ir </w:t>
      </w:r>
      <w:r w:rsidR="00CA41E2">
        <w:rPr>
          <w:rFonts w:ascii="Times New Roman" w:hAnsi="Times New Roman" w:cs="Times New Roman"/>
          <w:sz w:val="24"/>
          <w:szCs w:val="24"/>
        </w:rPr>
        <w:t>aktyviai dalyvauti pamokose, ne tik perteikiant teorines žinias, bet ir atliekant įvairias kūrybines užduotis.</w:t>
      </w:r>
      <w:r w:rsidR="00CF47E0">
        <w:rPr>
          <w:rFonts w:ascii="Times New Roman" w:hAnsi="Times New Roman" w:cs="Times New Roman"/>
          <w:sz w:val="24"/>
          <w:szCs w:val="24"/>
        </w:rPr>
        <w:t xml:space="preserve"> Kadangi gauti rezultatai pagal atskiras pamokas pasiskirstė gana nevienodai ir dideliame intervale, tikslinga būtų paskaičiuoti tendenciją. Paskaičiavus standartinį nuokrypį skalėje „</w:t>
      </w:r>
      <w:r w:rsidR="00CF47E0" w:rsidRPr="00CF47E0">
        <w:rPr>
          <w:rFonts w:ascii="Times New Roman" w:hAnsi="Times New Roman" w:cs="Times New Roman"/>
          <w:i/>
          <w:sz w:val="24"/>
          <w:szCs w:val="24"/>
        </w:rPr>
        <w:t>naudinga – nenaudinga</w:t>
      </w:r>
      <w:r w:rsidR="00CF47E0">
        <w:rPr>
          <w:rFonts w:ascii="Times New Roman" w:hAnsi="Times New Roman" w:cs="Times New Roman"/>
          <w:sz w:val="24"/>
          <w:szCs w:val="24"/>
        </w:rPr>
        <w:t>“,  matyti, kad mokytojų vertinimai pasiskirstė intervale [4,55 – 1,07; 4,55+1,07]. Skalėje „</w:t>
      </w:r>
      <w:r w:rsidR="00CF47E0" w:rsidRPr="00CF47E0">
        <w:rPr>
          <w:rFonts w:ascii="Times New Roman" w:hAnsi="Times New Roman" w:cs="Times New Roman"/>
          <w:i/>
          <w:sz w:val="24"/>
          <w:szCs w:val="24"/>
        </w:rPr>
        <w:t xml:space="preserve">patinka – nepatinka“ </w:t>
      </w:r>
      <w:r w:rsidR="00CF47E0">
        <w:rPr>
          <w:rFonts w:ascii="Times New Roman" w:hAnsi="Times New Roman" w:cs="Times New Roman"/>
          <w:sz w:val="24"/>
          <w:szCs w:val="24"/>
        </w:rPr>
        <w:t>paskaičiuotas standartinis nuokrypis (deviacija)</w:t>
      </w:r>
      <w:r w:rsidR="00F5402D">
        <w:rPr>
          <w:rFonts w:ascii="Times New Roman" w:hAnsi="Times New Roman" w:cs="Times New Roman"/>
          <w:sz w:val="24"/>
          <w:szCs w:val="24"/>
        </w:rPr>
        <w:t xml:space="preserve"> rodo, kad </w:t>
      </w:r>
      <w:r w:rsidR="004B6A64">
        <w:rPr>
          <w:rFonts w:ascii="Times New Roman" w:hAnsi="Times New Roman" w:cs="Times New Roman"/>
          <w:sz w:val="24"/>
          <w:szCs w:val="24"/>
        </w:rPr>
        <w:t>nuomonė, jog mokiniams patinka verslumo ugdymas pamokose yra nuo bendro vidurkio</w:t>
      </w:r>
      <w:r w:rsidR="00F5402D">
        <w:rPr>
          <w:rFonts w:ascii="Times New Roman" w:hAnsi="Times New Roman" w:cs="Times New Roman"/>
          <w:sz w:val="24"/>
          <w:szCs w:val="24"/>
        </w:rPr>
        <w:t xml:space="preserve">, </w:t>
      </w:r>
      <w:r w:rsidR="004B6A64">
        <w:rPr>
          <w:rFonts w:ascii="Times New Roman" w:hAnsi="Times New Roman" w:cs="Times New Roman"/>
          <w:sz w:val="24"/>
          <w:szCs w:val="24"/>
        </w:rPr>
        <w:t xml:space="preserve">yra pasiskirsčiusi intervale [4,54 – 1,09; 4,54+1,09]. Apibendrinant, pagal paskaičiuotas reikšmes galima teigti, kad verslumo ugdymą pamokose mokiniai vertina aukščiau negu vidutiniškai – </w:t>
      </w:r>
      <w:r w:rsidR="004B6A64">
        <w:rPr>
          <w:rFonts w:ascii="Times New Roman" w:hAnsi="Times New Roman" w:cs="Times New Roman"/>
          <w:sz w:val="24"/>
          <w:szCs w:val="24"/>
        </w:rPr>
        <w:lastRenderedPageBreak/>
        <w:t>jiems verslumo ugdymas patinka ir yra nenuobodus. Tačiau autorės nuomone</w:t>
      </w:r>
      <w:r w:rsidR="000F0B3C">
        <w:rPr>
          <w:rFonts w:ascii="Times New Roman" w:hAnsi="Times New Roman" w:cs="Times New Roman"/>
          <w:sz w:val="24"/>
          <w:szCs w:val="24"/>
        </w:rPr>
        <w:t xml:space="preserve">, </w:t>
      </w:r>
      <w:r w:rsidR="00F46958">
        <w:rPr>
          <w:rFonts w:ascii="Times New Roman" w:hAnsi="Times New Roman" w:cs="Times New Roman"/>
          <w:sz w:val="24"/>
          <w:szCs w:val="24"/>
        </w:rPr>
        <w:t>rodikliai nėra labai patikimi, kadangi yra didelė tikimybė, kad mokiniai buvo neapklausti tiesiogiai, mokytojai vertinimą parašė savo požiūriu, arba apklausė nedaug mokinių, kad būtų galima duomenis vertinti objektyviai.</w:t>
      </w:r>
    </w:p>
    <w:p w:rsidR="007772FF" w:rsidRDefault="007772FF" w:rsidP="00CE632C">
      <w:pPr>
        <w:tabs>
          <w:tab w:val="left" w:pos="3690"/>
        </w:tabs>
        <w:spacing w:after="0" w:line="360" w:lineRule="auto"/>
        <w:ind w:firstLine="567"/>
        <w:jc w:val="both"/>
        <w:rPr>
          <w:rFonts w:ascii="Times New Roman" w:hAnsi="Times New Roman" w:cs="Times New Roman"/>
          <w:sz w:val="24"/>
          <w:szCs w:val="24"/>
        </w:rPr>
      </w:pPr>
    </w:p>
    <w:p w:rsidR="00141176" w:rsidRDefault="00141176" w:rsidP="00CE632C">
      <w:pPr>
        <w:tabs>
          <w:tab w:val="left" w:pos="3690"/>
        </w:tabs>
        <w:spacing w:after="0" w:line="360" w:lineRule="auto"/>
        <w:ind w:firstLine="567"/>
        <w:jc w:val="both"/>
        <w:rPr>
          <w:rFonts w:ascii="Times New Roman" w:hAnsi="Times New Roman" w:cs="Times New Roman"/>
          <w:bCs/>
          <w:sz w:val="24"/>
          <w:szCs w:val="24"/>
        </w:rPr>
      </w:pPr>
      <w:r>
        <w:rPr>
          <w:rFonts w:ascii="Times New Roman" w:hAnsi="Times New Roman" w:cs="Times New Roman"/>
          <w:sz w:val="24"/>
          <w:szCs w:val="24"/>
        </w:rPr>
        <w:t xml:space="preserve">Empirinio tyrimo </w:t>
      </w:r>
      <w:r w:rsidR="009D34E3">
        <w:rPr>
          <w:rFonts w:ascii="Times New Roman" w:hAnsi="Times New Roman" w:cs="Times New Roman"/>
          <w:sz w:val="24"/>
          <w:szCs w:val="24"/>
        </w:rPr>
        <w:t xml:space="preserve">analizės rezultatai parodė, kad ir mokslinės literatūros analizėje, ir empiriniame tyrime verslumo samprata suvokiama skirtingai – nėra vieningo verslumą apibūdinančio apibrėžimo. Tačiau galima teigti, kad dauguma mokytojų verslumą linkę suvokti platesne prasme – kaip verslininkui būdingas įgimtas ir įgytas savybes, verslo kūrimo ir vykdymo </w:t>
      </w:r>
      <w:r w:rsidR="00FF1D1F">
        <w:rPr>
          <w:rFonts w:ascii="Times New Roman" w:hAnsi="Times New Roman" w:cs="Times New Roman"/>
          <w:sz w:val="24"/>
          <w:szCs w:val="24"/>
        </w:rPr>
        <w:t>procesą, kaip verslininko veiklą ir vadybines funkcijas</w:t>
      </w:r>
      <w:r w:rsidR="009D34E3">
        <w:rPr>
          <w:rFonts w:ascii="Times New Roman" w:hAnsi="Times New Roman" w:cs="Times New Roman"/>
          <w:sz w:val="24"/>
          <w:szCs w:val="24"/>
        </w:rPr>
        <w:t xml:space="preserve">. Tai patvirtina L.Gegieckienės ir A.Graikšienės (2009), </w:t>
      </w:r>
      <w:r w:rsidR="00FF1D1F">
        <w:rPr>
          <w:rFonts w:ascii="Times New Roman" w:hAnsi="Times New Roman" w:cs="Times New Roman"/>
          <w:sz w:val="24"/>
          <w:szCs w:val="24"/>
        </w:rPr>
        <w:t>L. Mincienės (2004), V.Židonytės (2008) požiūrį į verslumą.</w:t>
      </w:r>
      <w:r w:rsidR="00566742">
        <w:rPr>
          <w:rFonts w:ascii="Times New Roman" w:hAnsi="Times New Roman" w:cs="Times New Roman"/>
          <w:sz w:val="24"/>
          <w:szCs w:val="24"/>
        </w:rPr>
        <w:t xml:space="preserve"> Išsiaiškinta, kad didžioji dalis respondentų žinias apie verslo kūrimą, kūrybiškumą, atkaklumą, atsakingumą, gebėjimą priimti sprendimus bei išsikelti savo tiks</w:t>
      </w:r>
      <w:r w:rsidR="00B8629A">
        <w:rPr>
          <w:rFonts w:ascii="Times New Roman" w:hAnsi="Times New Roman" w:cs="Times New Roman"/>
          <w:sz w:val="24"/>
          <w:szCs w:val="24"/>
        </w:rPr>
        <w:t xml:space="preserve">lus, imlumą naujovėms laiko </w:t>
      </w:r>
      <w:r w:rsidR="00566742">
        <w:rPr>
          <w:rFonts w:ascii="Times New Roman" w:hAnsi="Times New Roman" w:cs="Times New Roman"/>
          <w:sz w:val="24"/>
          <w:szCs w:val="24"/>
        </w:rPr>
        <w:t xml:space="preserve"> verslumo kompetencijos pagrindiniais elementais</w:t>
      </w:r>
      <w:r w:rsidR="00B8629A">
        <w:rPr>
          <w:rFonts w:ascii="Times New Roman" w:hAnsi="Times New Roman" w:cs="Times New Roman"/>
          <w:sz w:val="24"/>
          <w:szCs w:val="24"/>
        </w:rPr>
        <w:t>. Tačiau būtina pastebėti tai, kad nors respondentai turėjo galimybę pasirinkti visus jiems pateiktus variantus, tačiau grupė elementų buvo įvertinta mažiausiai. Atsižvelgiant į tai, prie verslumo kompetencijos mokytojai nėra linkę priskirti gyvenimo būdo, tolerancijos, pilietiškumo, pozityvaus mąstymo. Tai prieštarauja išskirtiems verslumo komponentams pagal atliktą kokybinį tyrimą (</w:t>
      </w:r>
      <w:r w:rsidR="00B8629A">
        <w:rPr>
          <w:rFonts w:ascii="Times New Roman" w:hAnsi="Times New Roman" w:cs="Times New Roman"/>
          <w:bCs/>
          <w:sz w:val="24"/>
          <w:szCs w:val="24"/>
          <w:lang w:val="lv-LV"/>
        </w:rPr>
        <w:t xml:space="preserve"> „</w:t>
      </w:r>
      <w:r w:rsidR="00B8629A" w:rsidRPr="006F49FB">
        <w:rPr>
          <w:rFonts w:ascii="Times New Roman" w:hAnsi="Times New Roman" w:cs="Times New Roman"/>
          <w:bCs/>
          <w:sz w:val="24"/>
          <w:szCs w:val="24"/>
        </w:rPr>
        <w:t>Nuostatų dėl pilietiškumo, verslumo ugdymo ir skatinimo bei organizacijų stiprinimoįvertinimo</w:t>
      </w:r>
      <w:r w:rsidR="00B8629A">
        <w:rPr>
          <w:rFonts w:ascii="Times New Roman" w:hAnsi="Times New Roman" w:cs="Times New Roman"/>
          <w:bCs/>
          <w:sz w:val="24"/>
          <w:szCs w:val="24"/>
        </w:rPr>
        <w:t>“</w:t>
      </w:r>
      <w:r w:rsidR="00B8629A" w:rsidRPr="006F49FB">
        <w:rPr>
          <w:rFonts w:ascii="Times New Roman" w:hAnsi="Times New Roman" w:cs="Times New Roman"/>
          <w:bCs/>
          <w:sz w:val="24"/>
          <w:szCs w:val="24"/>
        </w:rPr>
        <w:t>, 2005</w:t>
      </w:r>
      <w:r w:rsidR="00B8629A">
        <w:rPr>
          <w:rFonts w:ascii="Times New Roman" w:hAnsi="Times New Roman" w:cs="Times New Roman"/>
          <w:bCs/>
          <w:sz w:val="24"/>
          <w:szCs w:val="24"/>
        </w:rPr>
        <w:t>)</w:t>
      </w:r>
      <w:r w:rsidR="00805F44">
        <w:rPr>
          <w:rFonts w:ascii="Times New Roman" w:hAnsi="Times New Roman" w:cs="Times New Roman"/>
          <w:bCs/>
          <w:sz w:val="24"/>
          <w:szCs w:val="24"/>
        </w:rPr>
        <w:t xml:space="preserve">, kur minėti elementai priskiriami verslumo kompetencijai. </w:t>
      </w:r>
    </w:p>
    <w:p w:rsidR="00805F44" w:rsidRDefault="00805F44" w:rsidP="00CE632C">
      <w:pPr>
        <w:tabs>
          <w:tab w:val="left" w:pos="3690"/>
        </w:tabs>
        <w:spacing w:after="0"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Pagal analizės rezultatus nustatyta, kad verslumo komponentus pedagogai savo darbe ugdo skirtingai. Labiausiai yra ugdomas kritinis mąstymas, gebėjimas priimti sprendimus, atsakingumas, atkaklumas, kūrybiškumą, rečiausiai – rizikos valdymas, savireguliacija, gyvenimo būdas, sugebėjimas „parduoti“ savo idėjas, retai suteikiama žinių apie verslo kūrimą. Galima teigti, kad šie gebėjimai</w:t>
      </w:r>
      <w:r w:rsidR="00432CD5">
        <w:rPr>
          <w:rFonts w:ascii="Times New Roman" w:hAnsi="Times New Roman" w:cs="Times New Roman"/>
          <w:bCs/>
          <w:sz w:val="24"/>
          <w:szCs w:val="24"/>
        </w:rPr>
        <w:t xml:space="preserve"> tiesiogiai susiję su verslo kūrimu</w:t>
      </w:r>
      <w:r>
        <w:rPr>
          <w:rFonts w:ascii="Times New Roman" w:hAnsi="Times New Roman" w:cs="Times New Roman"/>
          <w:bCs/>
          <w:sz w:val="24"/>
          <w:szCs w:val="24"/>
        </w:rPr>
        <w:t xml:space="preserve"> ir žinios turi būti ugdomos ekonomikos pamokose. Minėti rezultatai patvirtina, ekspertų nuomonę pagal </w:t>
      </w:r>
      <w:r w:rsidRPr="004112DE">
        <w:rPr>
          <w:rFonts w:ascii="Times New Roman" w:hAnsi="Times New Roman" w:cs="Times New Roman"/>
          <w:bCs/>
          <w:i/>
          <w:sz w:val="24"/>
          <w:szCs w:val="24"/>
        </w:rPr>
        <w:t>Verslumo</w:t>
      </w:r>
      <w:r w:rsidRPr="00805F44">
        <w:rPr>
          <w:rFonts w:ascii="Times New Roman" w:hAnsi="Times New Roman" w:cs="Times New Roman"/>
          <w:bCs/>
          <w:i/>
          <w:sz w:val="24"/>
          <w:szCs w:val="24"/>
        </w:rPr>
        <w:t>stebėjimo tyrimo ataskaitą</w:t>
      </w:r>
      <w:r>
        <w:rPr>
          <w:rFonts w:ascii="Times New Roman" w:hAnsi="Times New Roman" w:cs="Times New Roman"/>
          <w:bCs/>
          <w:sz w:val="24"/>
          <w:szCs w:val="24"/>
        </w:rPr>
        <w:t xml:space="preserve"> (2011)</w:t>
      </w:r>
      <w:r w:rsidR="00432CD5">
        <w:rPr>
          <w:rFonts w:ascii="Times New Roman" w:hAnsi="Times New Roman" w:cs="Times New Roman"/>
          <w:bCs/>
          <w:sz w:val="24"/>
          <w:szCs w:val="24"/>
        </w:rPr>
        <w:t>, kad mokyklose (ypatingai pradinėse ir vidurinėse mokyklose bei gimnazijose) nėra pakankamai skatinamas mokinių kūrybiškumas, savarankiškumas, imlumas naujovėms, suteikiama per mažai žinių apie verslo kūrimą ir ekonomikos principus.</w:t>
      </w:r>
    </w:p>
    <w:p w:rsidR="001474AE" w:rsidRDefault="00276D3F" w:rsidP="00CE632C">
      <w:pPr>
        <w:tabs>
          <w:tab w:val="left" w:pos="369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Analizuojant, kaip pedagogai taiko pamokose ir užklasinėje veikloje verslumo ugdymui skirtomis metodinėmis priemonėmis, paaiškėjo, kad mokytojai dažniausiai naudoja tik su savo disciplina susijusius vadovėlius. Verslumo ugdymo vadovėlių jie nežino ir nenaudoja savo darbe. Lengviausiai prieinamos metodinės priemonės</w:t>
      </w:r>
      <w:r w:rsidR="001474AE">
        <w:rPr>
          <w:rFonts w:ascii="Times New Roman" w:hAnsi="Times New Roman" w:cs="Times New Roman"/>
          <w:sz w:val="24"/>
          <w:szCs w:val="24"/>
        </w:rPr>
        <w:t xml:space="preserve"> yra pedagogams skirtos metodinės </w:t>
      </w:r>
      <w:r w:rsidR="001474AE">
        <w:rPr>
          <w:rFonts w:ascii="Times New Roman" w:hAnsi="Times New Roman" w:cs="Times New Roman"/>
          <w:sz w:val="24"/>
          <w:szCs w:val="24"/>
        </w:rPr>
        <w:lastRenderedPageBreak/>
        <w:t xml:space="preserve">rekomendacijos verslumo ugdymo klausimais. Daugiausiai mokytojų su jais yra menkai susipažinę, tačiau nelinkę taikyti. </w:t>
      </w:r>
    </w:p>
    <w:p w:rsidR="007772FF" w:rsidRDefault="00094E48" w:rsidP="00CE632C">
      <w:pPr>
        <w:tabs>
          <w:tab w:val="left" w:pos="369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Remiantis atlikta </w:t>
      </w:r>
      <w:r w:rsidR="00674269">
        <w:rPr>
          <w:rFonts w:ascii="Times New Roman" w:hAnsi="Times New Roman" w:cs="Times New Roman"/>
          <w:sz w:val="24"/>
          <w:szCs w:val="24"/>
        </w:rPr>
        <w:t xml:space="preserve">verslumo ugdymui tinkamų ir naudojamų metodų </w:t>
      </w:r>
      <w:r>
        <w:rPr>
          <w:rFonts w:ascii="Times New Roman" w:hAnsi="Times New Roman" w:cs="Times New Roman"/>
          <w:sz w:val="24"/>
          <w:szCs w:val="24"/>
        </w:rPr>
        <w:t>anali</w:t>
      </w:r>
      <w:r w:rsidR="00276D3F">
        <w:rPr>
          <w:rFonts w:ascii="Times New Roman" w:hAnsi="Times New Roman" w:cs="Times New Roman"/>
          <w:sz w:val="24"/>
          <w:szCs w:val="24"/>
        </w:rPr>
        <w:t>ze, buvo sudaryta lentelė (žr. 6</w:t>
      </w:r>
      <w:r>
        <w:rPr>
          <w:rFonts w:ascii="Times New Roman" w:hAnsi="Times New Roman" w:cs="Times New Roman"/>
          <w:sz w:val="24"/>
          <w:szCs w:val="24"/>
        </w:rPr>
        <w:t xml:space="preserve"> lentelė), kurioje pateikta visų disciplinų grupių vertinimai dėl verslumo ugdymui dažniausiai ir rečiausiai taikomų metodų pagal dvi taikytinas sąlygas. Viena priimtų sąlygų – mokytojai verslumo</w:t>
      </w:r>
      <w:r w:rsidR="0001725C">
        <w:rPr>
          <w:rFonts w:ascii="Times New Roman" w:hAnsi="Times New Roman" w:cs="Times New Roman"/>
          <w:sz w:val="24"/>
          <w:szCs w:val="24"/>
        </w:rPr>
        <w:t xml:space="preserve"> ugdymo metodus ir formas vertina kaip tinkamus ir juos naudoja savo darbe, kita – verslumo metodus ir formas vertina kaip tinkamus, tačiau darbe nenaudoja. Išskirti atskirų disciplinų grupių bei visų bendrai apskaičiuotų dalykų metodai ir formos.</w:t>
      </w:r>
    </w:p>
    <w:p w:rsidR="0001725C" w:rsidRDefault="0001725C" w:rsidP="00CE632C">
      <w:pPr>
        <w:tabs>
          <w:tab w:val="left" w:pos="3690"/>
        </w:tabs>
        <w:spacing w:after="0" w:line="360" w:lineRule="auto"/>
        <w:ind w:firstLine="567"/>
        <w:jc w:val="right"/>
        <w:rPr>
          <w:rFonts w:ascii="Times New Roman" w:hAnsi="Times New Roman" w:cs="Times New Roman"/>
          <w:sz w:val="24"/>
          <w:szCs w:val="24"/>
        </w:rPr>
      </w:pPr>
      <w:r>
        <w:rPr>
          <w:rFonts w:ascii="Times New Roman" w:hAnsi="Times New Roman" w:cs="Times New Roman"/>
          <w:sz w:val="24"/>
          <w:szCs w:val="24"/>
        </w:rPr>
        <w:t>6 lentelė</w:t>
      </w:r>
    </w:p>
    <w:p w:rsidR="0001725C" w:rsidRPr="00257DBF" w:rsidRDefault="0001725C" w:rsidP="00CE632C">
      <w:pPr>
        <w:tabs>
          <w:tab w:val="left" w:pos="3690"/>
        </w:tabs>
        <w:spacing w:after="0" w:line="360" w:lineRule="auto"/>
        <w:ind w:firstLine="567"/>
        <w:jc w:val="center"/>
        <w:rPr>
          <w:rFonts w:ascii="Times New Roman" w:hAnsi="Times New Roman" w:cs="Times New Roman"/>
          <w:sz w:val="24"/>
          <w:szCs w:val="24"/>
        </w:rPr>
      </w:pPr>
      <w:r w:rsidRPr="00257DBF">
        <w:rPr>
          <w:rFonts w:ascii="Times New Roman" w:hAnsi="Times New Roman" w:cs="Times New Roman"/>
          <w:sz w:val="24"/>
          <w:szCs w:val="24"/>
        </w:rPr>
        <w:t>Dažniausiai ir rečiausiai taikomi verslumo ugdymo metodai/formos pamokose</w:t>
      </w:r>
    </w:p>
    <w:tbl>
      <w:tblPr>
        <w:tblStyle w:val="TableGrid"/>
        <w:tblW w:w="9606" w:type="dxa"/>
        <w:tblLook w:val="04A0" w:firstRow="1" w:lastRow="0" w:firstColumn="1" w:lastColumn="0" w:noHBand="0" w:noVBand="1"/>
      </w:tblPr>
      <w:tblGrid>
        <w:gridCol w:w="1950"/>
        <w:gridCol w:w="1754"/>
        <w:gridCol w:w="8"/>
        <w:gridCol w:w="1856"/>
        <w:gridCol w:w="2048"/>
        <w:gridCol w:w="7"/>
        <w:gridCol w:w="1983"/>
      </w:tblGrid>
      <w:tr w:rsidR="00A80C1F" w:rsidTr="009B11BA">
        <w:tc>
          <w:tcPr>
            <w:tcW w:w="1950" w:type="dxa"/>
          </w:tcPr>
          <w:p w:rsidR="00A80C1F" w:rsidRDefault="00A80C1F" w:rsidP="00CE632C">
            <w:pPr>
              <w:tabs>
                <w:tab w:val="left" w:pos="3690"/>
              </w:tabs>
              <w:spacing w:line="360" w:lineRule="auto"/>
              <w:ind w:firstLine="567"/>
              <w:jc w:val="both"/>
              <w:rPr>
                <w:rFonts w:ascii="Times New Roman" w:hAnsi="Times New Roman" w:cs="Times New Roman"/>
                <w:sz w:val="24"/>
                <w:szCs w:val="24"/>
              </w:rPr>
            </w:pPr>
          </w:p>
        </w:tc>
        <w:tc>
          <w:tcPr>
            <w:tcW w:w="3618" w:type="dxa"/>
            <w:gridSpan w:val="3"/>
          </w:tcPr>
          <w:p w:rsidR="00A80C1F" w:rsidRPr="006B3104" w:rsidRDefault="00A80C1F" w:rsidP="00CE632C">
            <w:pPr>
              <w:tabs>
                <w:tab w:val="left" w:pos="3690"/>
              </w:tabs>
              <w:spacing w:line="360" w:lineRule="auto"/>
              <w:ind w:firstLine="567"/>
              <w:jc w:val="center"/>
              <w:rPr>
                <w:rFonts w:ascii="Times New Roman" w:hAnsi="Times New Roman" w:cs="Times New Roman"/>
                <w:b/>
                <w:sz w:val="24"/>
                <w:szCs w:val="24"/>
              </w:rPr>
            </w:pPr>
            <w:r w:rsidRPr="006B3104">
              <w:rPr>
                <w:rFonts w:ascii="Times New Roman" w:hAnsi="Times New Roman" w:cs="Times New Roman"/>
                <w:b/>
                <w:sz w:val="24"/>
                <w:szCs w:val="24"/>
              </w:rPr>
              <w:t>„Tinka ir naudoja“</w:t>
            </w:r>
          </w:p>
        </w:tc>
        <w:tc>
          <w:tcPr>
            <w:tcW w:w="4038" w:type="dxa"/>
            <w:gridSpan w:val="3"/>
          </w:tcPr>
          <w:p w:rsidR="00A80C1F" w:rsidRPr="006B3104" w:rsidRDefault="00A80C1F" w:rsidP="00CE632C">
            <w:pPr>
              <w:tabs>
                <w:tab w:val="left" w:pos="3690"/>
              </w:tabs>
              <w:spacing w:line="360" w:lineRule="auto"/>
              <w:ind w:firstLine="567"/>
              <w:jc w:val="center"/>
              <w:rPr>
                <w:rFonts w:ascii="Times New Roman" w:hAnsi="Times New Roman" w:cs="Times New Roman"/>
                <w:b/>
                <w:sz w:val="24"/>
                <w:szCs w:val="24"/>
              </w:rPr>
            </w:pPr>
            <w:r w:rsidRPr="006B3104">
              <w:rPr>
                <w:rFonts w:ascii="Times New Roman" w:hAnsi="Times New Roman" w:cs="Times New Roman"/>
                <w:b/>
                <w:sz w:val="24"/>
                <w:szCs w:val="24"/>
              </w:rPr>
              <w:t>„Tinka ir nenaudoja“</w:t>
            </w:r>
          </w:p>
        </w:tc>
      </w:tr>
      <w:tr w:rsidR="00A80C1F" w:rsidTr="00674269">
        <w:tc>
          <w:tcPr>
            <w:tcW w:w="1950" w:type="dxa"/>
            <w:vAlign w:val="center"/>
          </w:tcPr>
          <w:p w:rsidR="00A80C1F" w:rsidRPr="00094E48" w:rsidRDefault="00094E48" w:rsidP="00CE632C">
            <w:pPr>
              <w:tabs>
                <w:tab w:val="left" w:pos="3690"/>
              </w:tabs>
              <w:spacing w:line="360" w:lineRule="auto"/>
              <w:ind w:firstLine="567"/>
              <w:jc w:val="center"/>
              <w:rPr>
                <w:rFonts w:ascii="Times New Roman" w:hAnsi="Times New Roman" w:cs="Times New Roman"/>
                <w:b/>
                <w:sz w:val="24"/>
                <w:szCs w:val="24"/>
              </w:rPr>
            </w:pPr>
            <w:r w:rsidRPr="00094E48">
              <w:rPr>
                <w:rFonts w:ascii="Times New Roman" w:hAnsi="Times New Roman" w:cs="Times New Roman"/>
                <w:b/>
                <w:sz w:val="24"/>
                <w:szCs w:val="24"/>
              </w:rPr>
              <w:t>Disciplinų grupės</w:t>
            </w:r>
          </w:p>
        </w:tc>
        <w:tc>
          <w:tcPr>
            <w:tcW w:w="1762" w:type="dxa"/>
            <w:gridSpan w:val="2"/>
            <w:vAlign w:val="center"/>
          </w:tcPr>
          <w:p w:rsidR="00A80C1F" w:rsidRPr="00094E48" w:rsidRDefault="00A80C1F" w:rsidP="00CE632C">
            <w:pPr>
              <w:tabs>
                <w:tab w:val="left" w:pos="3690"/>
              </w:tabs>
              <w:spacing w:line="360" w:lineRule="auto"/>
              <w:ind w:firstLine="567"/>
              <w:jc w:val="center"/>
              <w:rPr>
                <w:rFonts w:ascii="Times New Roman" w:hAnsi="Times New Roman" w:cs="Times New Roman"/>
                <w:b/>
                <w:i/>
                <w:sz w:val="20"/>
                <w:szCs w:val="20"/>
              </w:rPr>
            </w:pPr>
            <w:r w:rsidRPr="00094E48">
              <w:rPr>
                <w:rFonts w:ascii="Times New Roman" w:hAnsi="Times New Roman" w:cs="Times New Roman"/>
                <w:b/>
                <w:i/>
                <w:sz w:val="20"/>
                <w:szCs w:val="20"/>
              </w:rPr>
              <w:t>Naudoja dažniausiai</w:t>
            </w:r>
          </w:p>
        </w:tc>
        <w:tc>
          <w:tcPr>
            <w:tcW w:w="1856" w:type="dxa"/>
            <w:vAlign w:val="center"/>
          </w:tcPr>
          <w:p w:rsidR="00A80C1F" w:rsidRPr="00094E48" w:rsidRDefault="00A80C1F" w:rsidP="00CE632C">
            <w:pPr>
              <w:tabs>
                <w:tab w:val="left" w:pos="3690"/>
              </w:tabs>
              <w:spacing w:line="360" w:lineRule="auto"/>
              <w:ind w:firstLine="567"/>
              <w:jc w:val="center"/>
              <w:rPr>
                <w:rFonts w:ascii="Times New Roman" w:hAnsi="Times New Roman" w:cs="Times New Roman"/>
                <w:b/>
                <w:i/>
                <w:sz w:val="20"/>
                <w:szCs w:val="20"/>
              </w:rPr>
            </w:pPr>
            <w:r w:rsidRPr="00094E48">
              <w:rPr>
                <w:rFonts w:ascii="Times New Roman" w:hAnsi="Times New Roman" w:cs="Times New Roman"/>
                <w:b/>
                <w:i/>
                <w:sz w:val="20"/>
                <w:szCs w:val="20"/>
              </w:rPr>
              <w:t>Naudoja rečiausiai</w:t>
            </w:r>
          </w:p>
        </w:tc>
        <w:tc>
          <w:tcPr>
            <w:tcW w:w="2048" w:type="dxa"/>
            <w:vAlign w:val="center"/>
          </w:tcPr>
          <w:p w:rsidR="00A80C1F" w:rsidRPr="00094E48" w:rsidRDefault="00A80C1F" w:rsidP="00CE632C">
            <w:pPr>
              <w:tabs>
                <w:tab w:val="left" w:pos="3690"/>
              </w:tabs>
              <w:spacing w:line="360" w:lineRule="auto"/>
              <w:ind w:firstLine="567"/>
              <w:jc w:val="center"/>
              <w:rPr>
                <w:rFonts w:ascii="Times New Roman" w:hAnsi="Times New Roman" w:cs="Times New Roman"/>
                <w:b/>
                <w:i/>
                <w:sz w:val="20"/>
                <w:szCs w:val="20"/>
              </w:rPr>
            </w:pPr>
            <w:r w:rsidRPr="00094E48">
              <w:rPr>
                <w:rFonts w:ascii="Times New Roman" w:hAnsi="Times New Roman" w:cs="Times New Roman"/>
                <w:b/>
                <w:i/>
                <w:sz w:val="20"/>
                <w:szCs w:val="20"/>
              </w:rPr>
              <w:t>Nenaudoja dažniausiai</w:t>
            </w:r>
          </w:p>
        </w:tc>
        <w:tc>
          <w:tcPr>
            <w:tcW w:w="1990" w:type="dxa"/>
            <w:gridSpan w:val="2"/>
            <w:vAlign w:val="center"/>
          </w:tcPr>
          <w:p w:rsidR="00A80C1F" w:rsidRPr="00094E48" w:rsidRDefault="00A80C1F" w:rsidP="00CE632C">
            <w:pPr>
              <w:tabs>
                <w:tab w:val="left" w:pos="3690"/>
              </w:tabs>
              <w:spacing w:line="360" w:lineRule="auto"/>
              <w:ind w:firstLine="567"/>
              <w:jc w:val="center"/>
              <w:rPr>
                <w:rFonts w:ascii="Times New Roman" w:hAnsi="Times New Roman" w:cs="Times New Roman"/>
                <w:b/>
                <w:i/>
                <w:sz w:val="20"/>
                <w:szCs w:val="20"/>
              </w:rPr>
            </w:pPr>
            <w:r w:rsidRPr="00094E48">
              <w:rPr>
                <w:rFonts w:ascii="Times New Roman" w:hAnsi="Times New Roman" w:cs="Times New Roman"/>
                <w:b/>
                <w:i/>
                <w:sz w:val="20"/>
                <w:szCs w:val="20"/>
              </w:rPr>
              <w:t>Nenaudoja rečiausiai</w:t>
            </w:r>
          </w:p>
        </w:tc>
      </w:tr>
      <w:tr w:rsidR="00A80C1F" w:rsidTr="00C639C4">
        <w:tc>
          <w:tcPr>
            <w:tcW w:w="1950" w:type="dxa"/>
            <w:vAlign w:val="center"/>
          </w:tcPr>
          <w:p w:rsidR="00A80C1F" w:rsidRDefault="00A80C1F" w:rsidP="006E093A">
            <w:pPr>
              <w:tabs>
                <w:tab w:val="left" w:pos="3690"/>
              </w:tabs>
              <w:spacing w:line="360" w:lineRule="auto"/>
              <w:rPr>
                <w:rFonts w:ascii="Times New Roman" w:hAnsi="Times New Roman" w:cs="Times New Roman"/>
                <w:sz w:val="24"/>
                <w:szCs w:val="24"/>
              </w:rPr>
            </w:pPr>
            <w:r>
              <w:rPr>
                <w:rFonts w:ascii="Times New Roman" w:hAnsi="Times New Roman" w:cs="Times New Roman"/>
                <w:sz w:val="24"/>
                <w:szCs w:val="24"/>
              </w:rPr>
              <w:t>Visos disciplinos</w:t>
            </w:r>
          </w:p>
        </w:tc>
        <w:tc>
          <w:tcPr>
            <w:tcW w:w="1762" w:type="dxa"/>
            <w:gridSpan w:val="2"/>
          </w:tcPr>
          <w:p w:rsidR="00A80C1F" w:rsidRPr="00B13128" w:rsidRDefault="00CA5DE9" w:rsidP="006E093A">
            <w:pPr>
              <w:tabs>
                <w:tab w:val="left" w:pos="3690"/>
              </w:tabs>
              <w:spacing w:line="360" w:lineRule="auto"/>
              <w:jc w:val="both"/>
              <w:rPr>
                <w:rFonts w:ascii="Times New Roman" w:hAnsi="Times New Roman" w:cs="Times New Roman"/>
                <w:sz w:val="20"/>
                <w:szCs w:val="20"/>
              </w:rPr>
            </w:pPr>
            <w:r w:rsidRPr="00B13128">
              <w:rPr>
                <w:rFonts w:ascii="Times New Roman" w:hAnsi="Times New Roman" w:cs="Times New Roman"/>
                <w:sz w:val="20"/>
                <w:szCs w:val="20"/>
              </w:rPr>
              <w:t>Darbas grupelėse, paskaita, vizualizacija,</w:t>
            </w:r>
            <w:r w:rsidR="00B13128" w:rsidRPr="00B13128">
              <w:rPr>
                <w:rFonts w:ascii="Times New Roman" w:hAnsi="Times New Roman" w:cs="Times New Roman"/>
                <w:sz w:val="20"/>
                <w:szCs w:val="20"/>
              </w:rPr>
              <w:t xml:space="preserve"> atvejo analizė, diskusija.</w:t>
            </w:r>
          </w:p>
        </w:tc>
        <w:tc>
          <w:tcPr>
            <w:tcW w:w="1856" w:type="dxa"/>
          </w:tcPr>
          <w:p w:rsidR="00A80C1F" w:rsidRPr="00B13128" w:rsidRDefault="00B13128" w:rsidP="006E093A">
            <w:pPr>
              <w:tabs>
                <w:tab w:val="left" w:pos="3690"/>
              </w:tabs>
              <w:spacing w:line="360" w:lineRule="auto"/>
              <w:rPr>
                <w:rFonts w:ascii="Times New Roman" w:hAnsi="Times New Roman" w:cs="Times New Roman"/>
                <w:sz w:val="20"/>
                <w:szCs w:val="20"/>
              </w:rPr>
            </w:pPr>
            <w:r w:rsidRPr="00B13128">
              <w:rPr>
                <w:rFonts w:ascii="Times New Roman" w:hAnsi="Times New Roman" w:cs="Times New Roman"/>
                <w:sz w:val="20"/>
                <w:szCs w:val="20"/>
              </w:rPr>
              <w:t>De Bono kepurės, minčių žemėlapis, verslo plano/projekto vertinimas, mokyklinė įmonė kūrybinės dirbtuvės</w:t>
            </w:r>
            <w:r w:rsidR="00786F95">
              <w:rPr>
                <w:rFonts w:ascii="Times New Roman" w:hAnsi="Times New Roman" w:cs="Times New Roman"/>
                <w:sz w:val="20"/>
                <w:szCs w:val="20"/>
              </w:rPr>
              <w:t>.</w:t>
            </w:r>
          </w:p>
        </w:tc>
        <w:tc>
          <w:tcPr>
            <w:tcW w:w="2048" w:type="dxa"/>
          </w:tcPr>
          <w:p w:rsidR="00A80C1F" w:rsidRPr="00111465" w:rsidRDefault="00111465" w:rsidP="006E093A">
            <w:pPr>
              <w:tabs>
                <w:tab w:val="left" w:pos="3690"/>
              </w:tabs>
              <w:spacing w:line="360" w:lineRule="auto"/>
              <w:jc w:val="both"/>
              <w:rPr>
                <w:rFonts w:ascii="Times New Roman" w:hAnsi="Times New Roman" w:cs="Times New Roman"/>
                <w:sz w:val="20"/>
                <w:szCs w:val="20"/>
              </w:rPr>
            </w:pPr>
            <w:r w:rsidRPr="00111465">
              <w:rPr>
                <w:rFonts w:ascii="Times New Roman" w:hAnsi="Times New Roman" w:cs="Times New Roman"/>
                <w:sz w:val="20"/>
                <w:szCs w:val="20"/>
              </w:rPr>
              <w:t>Mokyklinė įmonė;</w:t>
            </w:r>
            <w:r w:rsidR="00094E48">
              <w:rPr>
                <w:rFonts w:ascii="Times New Roman" w:hAnsi="Times New Roman" w:cs="Times New Roman"/>
                <w:sz w:val="20"/>
                <w:szCs w:val="20"/>
              </w:rPr>
              <w:t xml:space="preserve"> susitikimas su verslo žmonėmis</w:t>
            </w:r>
            <w:r w:rsidRPr="00111465">
              <w:rPr>
                <w:rFonts w:ascii="Times New Roman" w:hAnsi="Times New Roman" w:cs="Times New Roman"/>
                <w:sz w:val="20"/>
                <w:szCs w:val="20"/>
              </w:rPr>
              <w:t>, verslo plano/projekto vertinimas, verslo plano rengimas, mokyklinė mugė, grupinis projektas, debatai</w:t>
            </w:r>
            <w:r w:rsidR="00786F95">
              <w:rPr>
                <w:rFonts w:ascii="Times New Roman" w:hAnsi="Times New Roman" w:cs="Times New Roman"/>
                <w:sz w:val="20"/>
                <w:szCs w:val="20"/>
              </w:rPr>
              <w:t>.</w:t>
            </w:r>
          </w:p>
        </w:tc>
        <w:tc>
          <w:tcPr>
            <w:tcW w:w="1990" w:type="dxa"/>
            <w:gridSpan w:val="2"/>
          </w:tcPr>
          <w:p w:rsidR="00A80C1F" w:rsidRPr="00111465" w:rsidRDefault="00111465" w:rsidP="006E093A">
            <w:pPr>
              <w:tabs>
                <w:tab w:val="left" w:pos="3690"/>
              </w:tabs>
              <w:spacing w:line="360" w:lineRule="auto"/>
              <w:jc w:val="both"/>
              <w:rPr>
                <w:rFonts w:ascii="Times New Roman" w:hAnsi="Times New Roman" w:cs="Times New Roman"/>
                <w:sz w:val="20"/>
                <w:szCs w:val="20"/>
              </w:rPr>
            </w:pPr>
            <w:r w:rsidRPr="00111465">
              <w:rPr>
                <w:rFonts w:ascii="Times New Roman" w:hAnsi="Times New Roman" w:cs="Times New Roman"/>
                <w:sz w:val="20"/>
                <w:szCs w:val="20"/>
              </w:rPr>
              <w:t>Paskaita, atvejo analizė, aktyvus skaitymas, vizualizacija, darbas grupelėse, De Bono kepurės, diskusijos.</w:t>
            </w:r>
          </w:p>
        </w:tc>
      </w:tr>
      <w:tr w:rsidR="00A80C1F" w:rsidTr="00C639C4">
        <w:tc>
          <w:tcPr>
            <w:tcW w:w="1950" w:type="dxa"/>
            <w:vAlign w:val="center"/>
          </w:tcPr>
          <w:p w:rsidR="00A80C1F" w:rsidRDefault="00BE0982" w:rsidP="006E093A">
            <w:pPr>
              <w:tabs>
                <w:tab w:val="left" w:pos="3690"/>
              </w:tabs>
              <w:spacing w:line="360" w:lineRule="auto"/>
              <w:rPr>
                <w:rFonts w:ascii="Times New Roman" w:hAnsi="Times New Roman" w:cs="Times New Roman"/>
                <w:sz w:val="24"/>
                <w:szCs w:val="24"/>
              </w:rPr>
            </w:pPr>
            <w:r>
              <w:rPr>
                <w:rFonts w:ascii="Times New Roman" w:hAnsi="Times New Roman" w:cs="Times New Roman"/>
                <w:sz w:val="24"/>
                <w:szCs w:val="24"/>
              </w:rPr>
              <w:t>Kalbos</w:t>
            </w:r>
          </w:p>
        </w:tc>
        <w:tc>
          <w:tcPr>
            <w:tcW w:w="1762" w:type="dxa"/>
            <w:gridSpan w:val="2"/>
          </w:tcPr>
          <w:p w:rsidR="00A80C1F" w:rsidRPr="00786F95" w:rsidRDefault="00BE0982" w:rsidP="006E093A">
            <w:pPr>
              <w:tabs>
                <w:tab w:val="left" w:pos="3690"/>
              </w:tabs>
              <w:spacing w:line="360" w:lineRule="auto"/>
              <w:jc w:val="both"/>
              <w:rPr>
                <w:rFonts w:ascii="Times New Roman" w:hAnsi="Times New Roman" w:cs="Times New Roman"/>
                <w:sz w:val="20"/>
                <w:szCs w:val="20"/>
              </w:rPr>
            </w:pPr>
            <w:r w:rsidRPr="00786F95">
              <w:rPr>
                <w:rFonts w:ascii="Times New Roman" w:hAnsi="Times New Roman" w:cs="Times New Roman"/>
                <w:sz w:val="20"/>
                <w:szCs w:val="20"/>
              </w:rPr>
              <w:t>Paskaita, darbas grupelėse, diskusijos</w:t>
            </w:r>
            <w:r w:rsidR="00786F95" w:rsidRPr="00786F95">
              <w:rPr>
                <w:rFonts w:ascii="Times New Roman" w:hAnsi="Times New Roman" w:cs="Times New Roman"/>
                <w:sz w:val="20"/>
                <w:szCs w:val="20"/>
              </w:rPr>
              <w:t>, aktyvus skaitymas, atvejo analizė</w:t>
            </w:r>
            <w:r w:rsidR="00786F95">
              <w:rPr>
                <w:rFonts w:ascii="Times New Roman" w:hAnsi="Times New Roman" w:cs="Times New Roman"/>
                <w:sz w:val="20"/>
                <w:szCs w:val="20"/>
              </w:rPr>
              <w:t>.</w:t>
            </w:r>
          </w:p>
        </w:tc>
        <w:tc>
          <w:tcPr>
            <w:tcW w:w="1856" w:type="dxa"/>
          </w:tcPr>
          <w:p w:rsidR="00A80C1F" w:rsidRPr="00786F95" w:rsidRDefault="00786F95" w:rsidP="006E093A">
            <w:pPr>
              <w:tabs>
                <w:tab w:val="left" w:pos="3690"/>
              </w:tabs>
              <w:spacing w:line="360" w:lineRule="auto"/>
              <w:jc w:val="both"/>
              <w:rPr>
                <w:rFonts w:ascii="Times New Roman" w:hAnsi="Times New Roman" w:cs="Times New Roman"/>
                <w:sz w:val="20"/>
                <w:szCs w:val="20"/>
              </w:rPr>
            </w:pPr>
            <w:r w:rsidRPr="00786F95">
              <w:rPr>
                <w:rFonts w:ascii="Times New Roman" w:hAnsi="Times New Roman" w:cs="Times New Roman"/>
                <w:sz w:val="20"/>
                <w:szCs w:val="20"/>
              </w:rPr>
              <w:t>Minčių žemėlapis, De Bono kepurės, mokyklinė įmonė, mokyklinė mugė, susitikimas su verslo žmonėmis, kūrybinės dirbtuvės, verslo plano rengimas</w:t>
            </w:r>
            <w:r>
              <w:rPr>
                <w:rFonts w:ascii="Times New Roman" w:hAnsi="Times New Roman" w:cs="Times New Roman"/>
                <w:sz w:val="20"/>
                <w:szCs w:val="20"/>
              </w:rPr>
              <w:t>.</w:t>
            </w:r>
          </w:p>
        </w:tc>
        <w:tc>
          <w:tcPr>
            <w:tcW w:w="2048" w:type="dxa"/>
          </w:tcPr>
          <w:p w:rsidR="00A80C1F" w:rsidRPr="00786F95" w:rsidRDefault="00786F95" w:rsidP="006E093A">
            <w:pPr>
              <w:tabs>
                <w:tab w:val="left" w:pos="3690"/>
              </w:tabs>
              <w:spacing w:line="360" w:lineRule="auto"/>
              <w:jc w:val="both"/>
              <w:rPr>
                <w:rFonts w:ascii="Times New Roman" w:hAnsi="Times New Roman" w:cs="Times New Roman"/>
                <w:sz w:val="20"/>
                <w:szCs w:val="20"/>
              </w:rPr>
            </w:pPr>
            <w:r w:rsidRPr="00786F95">
              <w:rPr>
                <w:rFonts w:ascii="Times New Roman" w:hAnsi="Times New Roman" w:cs="Times New Roman"/>
                <w:sz w:val="20"/>
                <w:szCs w:val="20"/>
              </w:rPr>
              <w:t>Verslo plano rengimas ir vertinimas, susitikimas su verslo žmonėmis, mokyklinė įmonė, grupinis projektas.</w:t>
            </w:r>
          </w:p>
        </w:tc>
        <w:tc>
          <w:tcPr>
            <w:tcW w:w="1990" w:type="dxa"/>
            <w:gridSpan w:val="2"/>
          </w:tcPr>
          <w:p w:rsidR="00A80C1F" w:rsidRPr="00786F95" w:rsidRDefault="00786F95" w:rsidP="006E093A">
            <w:pPr>
              <w:tabs>
                <w:tab w:val="left" w:pos="3690"/>
              </w:tabs>
              <w:spacing w:line="360" w:lineRule="auto"/>
              <w:jc w:val="both"/>
              <w:rPr>
                <w:rFonts w:ascii="Times New Roman" w:hAnsi="Times New Roman" w:cs="Times New Roman"/>
                <w:sz w:val="20"/>
                <w:szCs w:val="20"/>
              </w:rPr>
            </w:pPr>
            <w:r w:rsidRPr="00786F95">
              <w:rPr>
                <w:rFonts w:ascii="Times New Roman" w:hAnsi="Times New Roman" w:cs="Times New Roman"/>
                <w:sz w:val="20"/>
                <w:szCs w:val="20"/>
              </w:rPr>
              <w:t>Paskaita, ak</w:t>
            </w:r>
            <w:r w:rsidR="00811F99">
              <w:rPr>
                <w:rFonts w:ascii="Times New Roman" w:hAnsi="Times New Roman" w:cs="Times New Roman"/>
                <w:sz w:val="20"/>
                <w:szCs w:val="20"/>
              </w:rPr>
              <w:t>tyvus skaitymas, vizualizacija,</w:t>
            </w:r>
            <w:r w:rsidRPr="00786F95">
              <w:rPr>
                <w:rFonts w:ascii="Times New Roman" w:hAnsi="Times New Roman" w:cs="Times New Roman"/>
                <w:sz w:val="20"/>
                <w:szCs w:val="20"/>
              </w:rPr>
              <w:t xml:space="preserve"> darbas grupelėse, diskusijos.</w:t>
            </w:r>
          </w:p>
        </w:tc>
      </w:tr>
      <w:tr w:rsidR="00A80C1F" w:rsidTr="00C639C4">
        <w:tc>
          <w:tcPr>
            <w:tcW w:w="1950" w:type="dxa"/>
            <w:vAlign w:val="center"/>
          </w:tcPr>
          <w:p w:rsidR="00A80C1F" w:rsidRDefault="00786F95" w:rsidP="006E093A">
            <w:pPr>
              <w:tabs>
                <w:tab w:val="left" w:pos="3690"/>
              </w:tabs>
              <w:spacing w:line="360" w:lineRule="auto"/>
              <w:rPr>
                <w:rFonts w:ascii="Times New Roman" w:hAnsi="Times New Roman" w:cs="Times New Roman"/>
                <w:sz w:val="24"/>
                <w:szCs w:val="24"/>
              </w:rPr>
            </w:pPr>
            <w:r>
              <w:rPr>
                <w:rFonts w:ascii="Times New Roman" w:hAnsi="Times New Roman" w:cs="Times New Roman"/>
                <w:sz w:val="24"/>
                <w:szCs w:val="24"/>
              </w:rPr>
              <w:t>Gamtamokslinis ugdymas</w:t>
            </w:r>
          </w:p>
        </w:tc>
        <w:tc>
          <w:tcPr>
            <w:tcW w:w="1762" w:type="dxa"/>
            <w:gridSpan w:val="2"/>
          </w:tcPr>
          <w:p w:rsidR="00A80C1F" w:rsidRPr="00786F95" w:rsidRDefault="00786F95" w:rsidP="006E093A">
            <w:pPr>
              <w:tabs>
                <w:tab w:val="left" w:pos="3690"/>
              </w:tabs>
              <w:spacing w:line="360" w:lineRule="auto"/>
              <w:rPr>
                <w:rFonts w:ascii="Times New Roman" w:hAnsi="Times New Roman" w:cs="Times New Roman"/>
                <w:sz w:val="20"/>
                <w:szCs w:val="20"/>
              </w:rPr>
            </w:pPr>
            <w:r w:rsidRPr="00786F95">
              <w:rPr>
                <w:rFonts w:ascii="Times New Roman" w:hAnsi="Times New Roman" w:cs="Times New Roman"/>
                <w:sz w:val="20"/>
                <w:szCs w:val="20"/>
              </w:rPr>
              <w:t>Paskaita, darbas grupelėse, vizualizacija,, atvejo analizė.</w:t>
            </w:r>
          </w:p>
        </w:tc>
        <w:tc>
          <w:tcPr>
            <w:tcW w:w="1856" w:type="dxa"/>
          </w:tcPr>
          <w:p w:rsidR="00A80C1F" w:rsidRPr="00786F95" w:rsidRDefault="00786F95" w:rsidP="006E093A">
            <w:pPr>
              <w:tabs>
                <w:tab w:val="left" w:pos="3690"/>
              </w:tabs>
              <w:spacing w:line="360" w:lineRule="auto"/>
              <w:rPr>
                <w:rFonts w:ascii="Times New Roman" w:hAnsi="Times New Roman" w:cs="Times New Roman"/>
                <w:sz w:val="20"/>
                <w:szCs w:val="20"/>
              </w:rPr>
            </w:pPr>
            <w:r w:rsidRPr="00786F95">
              <w:rPr>
                <w:rFonts w:ascii="Times New Roman" w:hAnsi="Times New Roman" w:cs="Times New Roman"/>
                <w:sz w:val="20"/>
                <w:szCs w:val="20"/>
              </w:rPr>
              <w:t xml:space="preserve">Minčių žemėlapis, debatai, susitikimai su verslo žmonėmis, verslo plano rengimas ir vertinimas, vaidmenų žaidimas </w:t>
            </w:r>
            <w:r w:rsidR="00E5043C">
              <w:rPr>
                <w:rFonts w:ascii="Times New Roman" w:hAnsi="Times New Roman" w:cs="Times New Roman"/>
                <w:noProof/>
                <w:sz w:val="20"/>
                <w:szCs w:val="20"/>
              </w:rPr>
              <w:lastRenderedPageBreak/>
              <w:pict>
                <v:shape id="Text Box 59" o:spid="_x0000_s1037" type="#_x0000_t202" style="position:absolute;margin-left:173pt;margin-top:-26.55pt;width:115.55pt;height:2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" filled="f" stroked="f">
                  <v:textbox>
                    <w:txbxContent>
                      <w:p w:rsidR="002416A4" w:rsidRPr="007C5672" w:rsidRDefault="002416A4" w:rsidP="007C5672">
                        <w:pPr>
                          <w:jc w:val="right"/>
                          <w:rPr>
                            <w:rFonts w:ascii="Times New Roman" w:hAnsi="Times New Roman" w:cs="Times New Roman"/>
                            <w:sz w:val="20"/>
                            <w:szCs w:val="20"/>
                          </w:rPr>
                        </w:pPr>
                        <w:r>
                          <w:rPr>
                            <w:rFonts w:ascii="Times New Roman" w:hAnsi="Times New Roman" w:cs="Times New Roman"/>
                            <w:sz w:val="20"/>
                            <w:szCs w:val="20"/>
                            <w:lang w:val="en-US"/>
                          </w:rPr>
                          <w:t xml:space="preserve">6 </w:t>
                        </w:r>
                        <w:r w:rsidRPr="007C5672">
                          <w:rPr>
                            <w:rFonts w:ascii="Times New Roman" w:hAnsi="Times New Roman" w:cs="Times New Roman"/>
                            <w:sz w:val="20"/>
                            <w:szCs w:val="20"/>
                            <w:lang w:val="en-US"/>
                          </w:rPr>
                          <w:t>lentel</w:t>
                        </w:r>
                        <w:r w:rsidRPr="007C5672">
                          <w:rPr>
                            <w:rFonts w:ascii="Times New Roman" w:hAnsi="Times New Roman" w:cs="Times New Roman"/>
                            <w:sz w:val="20"/>
                            <w:szCs w:val="20"/>
                          </w:rPr>
                          <w:t>ės tęsinys</w:t>
                        </w:r>
                      </w:p>
                    </w:txbxContent>
                  </v:textbox>
                </v:shape>
              </w:pict>
            </w:r>
            <w:r w:rsidRPr="00786F95">
              <w:rPr>
                <w:rFonts w:ascii="Times New Roman" w:hAnsi="Times New Roman" w:cs="Times New Roman"/>
                <w:sz w:val="20"/>
                <w:szCs w:val="20"/>
              </w:rPr>
              <w:t>simuliacija, mokyklinė mugė mokyklinė įmonė, De Bono kepurė</w:t>
            </w:r>
            <w:r>
              <w:rPr>
                <w:rFonts w:ascii="Times New Roman" w:hAnsi="Times New Roman" w:cs="Times New Roman"/>
                <w:sz w:val="20"/>
                <w:szCs w:val="20"/>
              </w:rPr>
              <w:t>.</w:t>
            </w:r>
          </w:p>
        </w:tc>
        <w:tc>
          <w:tcPr>
            <w:tcW w:w="2048" w:type="dxa"/>
          </w:tcPr>
          <w:p w:rsidR="00A80C1F" w:rsidRPr="00F458DA" w:rsidRDefault="00F458DA" w:rsidP="006E093A">
            <w:pPr>
              <w:tabs>
                <w:tab w:val="left" w:pos="3690"/>
              </w:tabs>
              <w:spacing w:line="360" w:lineRule="auto"/>
              <w:rPr>
                <w:rFonts w:ascii="Times New Roman" w:hAnsi="Times New Roman" w:cs="Times New Roman"/>
                <w:sz w:val="20"/>
                <w:szCs w:val="20"/>
              </w:rPr>
            </w:pPr>
            <w:r w:rsidRPr="00F458DA">
              <w:rPr>
                <w:rFonts w:ascii="Times New Roman" w:hAnsi="Times New Roman" w:cs="Times New Roman"/>
                <w:sz w:val="20"/>
                <w:szCs w:val="20"/>
              </w:rPr>
              <w:lastRenderedPageBreak/>
              <w:t>Susitikimas su verslo žmonėmis, verslo plano rengimas ir vertinimas, mokyklinė įmonė, kūrybinės dirbtuvės.</w:t>
            </w:r>
          </w:p>
        </w:tc>
        <w:tc>
          <w:tcPr>
            <w:tcW w:w="1990" w:type="dxa"/>
            <w:gridSpan w:val="2"/>
          </w:tcPr>
          <w:p w:rsidR="00A80C1F" w:rsidRPr="00F458DA" w:rsidRDefault="00F458DA" w:rsidP="006E093A">
            <w:pPr>
              <w:tabs>
                <w:tab w:val="left" w:pos="3690"/>
              </w:tabs>
              <w:spacing w:line="360" w:lineRule="auto"/>
              <w:rPr>
                <w:rFonts w:ascii="Times New Roman" w:hAnsi="Times New Roman" w:cs="Times New Roman"/>
                <w:sz w:val="20"/>
                <w:szCs w:val="20"/>
              </w:rPr>
            </w:pPr>
            <w:r w:rsidRPr="00F458DA">
              <w:rPr>
                <w:rFonts w:ascii="Times New Roman" w:hAnsi="Times New Roman" w:cs="Times New Roman"/>
                <w:sz w:val="20"/>
                <w:szCs w:val="20"/>
              </w:rPr>
              <w:t>Paskaita, De bono kepurės, vizualizacija, darbas grupelėse.</w:t>
            </w:r>
          </w:p>
        </w:tc>
      </w:tr>
      <w:tr w:rsidR="00A80C1F" w:rsidTr="00C639C4">
        <w:tc>
          <w:tcPr>
            <w:tcW w:w="1950" w:type="dxa"/>
            <w:vAlign w:val="center"/>
          </w:tcPr>
          <w:p w:rsidR="00A80C1F" w:rsidRDefault="00811F99" w:rsidP="006E093A">
            <w:pPr>
              <w:tabs>
                <w:tab w:val="left" w:pos="3690"/>
              </w:tabs>
              <w:spacing w:line="360" w:lineRule="auto"/>
              <w:rPr>
                <w:rFonts w:ascii="Times New Roman" w:hAnsi="Times New Roman" w:cs="Times New Roman"/>
                <w:sz w:val="24"/>
                <w:szCs w:val="24"/>
              </w:rPr>
            </w:pPr>
            <w:r>
              <w:rPr>
                <w:rFonts w:ascii="Times New Roman" w:hAnsi="Times New Roman" w:cs="Times New Roman"/>
                <w:sz w:val="24"/>
                <w:szCs w:val="24"/>
              </w:rPr>
              <w:lastRenderedPageBreak/>
              <w:t>Socialinis ugdymas</w:t>
            </w:r>
          </w:p>
        </w:tc>
        <w:tc>
          <w:tcPr>
            <w:tcW w:w="1762" w:type="dxa"/>
            <w:gridSpan w:val="2"/>
          </w:tcPr>
          <w:p w:rsidR="00A80C1F" w:rsidRPr="009F1BE1" w:rsidRDefault="009F1BE1" w:rsidP="006E093A">
            <w:pPr>
              <w:tabs>
                <w:tab w:val="left" w:pos="3690"/>
              </w:tabs>
              <w:spacing w:line="360" w:lineRule="auto"/>
              <w:jc w:val="both"/>
              <w:rPr>
                <w:rFonts w:ascii="Times New Roman" w:hAnsi="Times New Roman" w:cs="Times New Roman"/>
                <w:sz w:val="20"/>
                <w:szCs w:val="20"/>
              </w:rPr>
            </w:pPr>
            <w:r w:rsidRPr="009F1BE1">
              <w:rPr>
                <w:rFonts w:ascii="Times New Roman" w:hAnsi="Times New Roman" w:cs="Times New Roman"/>
                <w:sz w:val="20"/>
                <w:szCs w:val="20"/>
              </w:rPr>
              <w:t>Darbas grupelėse, paskaita, vizualizacija, diskusijos, atvejo analizė.</w:t>
            </w:r>
          </w:p>
        </w:tc>
        <w:tc>
          <w:tcPr>
            <w:tcW w:w="1856" w:type="dxa"/>
          </w:tcPr>
          <w:p w:rsidR="00A80C1F" w:rsidRPr="009F1BE1" w:rsidRDefault="009F1BE1" w:rsidP="006E093A">
            <w:pPr>
              <w:tabs>
                <w:tab w:val="left" w:pos="3690"/>
              </w:tabs>
              <w:spacing w:line="360" w:lineRule="auto"/>
              <w:jc w:val="both"/>
              <w:rPr>
                <w:rFonts w:ascii="Times New Roman" w:hAnsi="Times New Roman" w:cs="Times New Roman"/>
                <w:sz w:val="20"/>
                <w:szCs w:val="20"/>
              </w:rPr>
            </w:pPr>
            <w:r w:rsidRPr="009F1BE1">
              <w:rPr>
                <w:rFonts w:ascii="Times New Roman" w:hAnsi="Times New Roman" w:cs="Times New Roman"/>
                <w:sz w:val="20"/>
                <w:szCs w:val="20"/>
              </w:rPr>
              <w:t>Minčių žemėlapis, debatai, mokyklinė mugė, kūrybinės dirbtuvės, aktyvus skaitymas.</w:t>
            </w:r>
          </w:p>
        </w:tc>
        <w:tc>
          <w:tcPr>
            <w:tcW w:w="2048" w:type="dxa"/>
          </w:tcPr>
          <w:p w:rsidR="00A80C1F" w:rsidRPr="009F1BE1" w:rsidRDefault="009F1BE1" w:rsidP="006E093A">
            <w:pPr>
              <w:tabs>
                <w:tab w:val="left" w:pos="3690"/>
              </w:tabs>
              <w:spacing w:line="360" w:lineRule="auto"/>
              <w:jc w:val="both"/>
              <w:rPr>
                <w:rFonts w:ascii="Times New Roman" w:hAnsi="Times New Roman" w:cs="Times New Roman"/>
                <w:sz w:val="20"/>
                <w:szCs w:val="20"/>
              </w:rPr>
            </w:pPr>
            <w:r w:rsidRPr="009F1BE1">
              <w:rPr>
                <w:rFonts w:ascii="Times New Roman" w:hAnsi="Times New Roman" w:cs="Times New Roman"/>
                <w:sz w:val="20"/>
                <w:szCs w:val="20"/>
              </w:rPr>
              <w:t>Kūrybinės dirbtuvės, mokyklinė įmonė, mokyklinė mugė.</w:t>
            </w:r>
          </w:p>
        </w:tc>
        <w:tc>
          <w:tcPr>
            <w:tcW w:w="1990" w:type="dxa"/>
            <w:gridSpan w:val="2"/>
          </w:tcPr>
          <w:p w:rsidR="00A80C1F" w:rsidRPr="009F1BE1" w:rsidRDefault="009F1BE1" w:rsidP="006E093A">
            <w:pPr>
              <w:tabs>
                <w:tab w:val="left" w:pos="3690"/>
              </w:tabs>
              <w:spacing w:line="360" w:lineRule="auto"/>
              <w:jc w:val="both"/>
              <w:rPr>
                <w:rFonts w:ascii="Times New Roman" w:hAnsi="Times New Roman" w:cs="Times New Roman"/>
                <w:sz w:val="20"/>
                <w:szCs w:val="20"/>
              </w:rPr>
            </w:pPr>
            <w:r w:rsidRPr="009F1BE1">
              <w:rPr>
                <w:rFonts w:ascii="Times New Roman" w:hAnsi="Times New Roman" w:cs="Times New Roman"/>
                <w:sz w:val="20"/>
                <w:szCs w:val="20"/>
              </w:rPr>
              <w:t>Atvejo analizė, paskaita, darbas grupelėse, vizualizacija, aktyvus skaitymas</w:t>
            </w:r>
          </w:p>
        </w:tc>
      </w:tr>
      <w:tr w:rsidR="00A80C1F" w:rsidTr="00C639C4">
        <w:tc>
          <w:tcPr>
            <w:tcW w:w="1950" w:type="dxa"/>
            <w:vAlign w:val="center"/>
          </w:tcPr>
          <w:p w:rsidR="00A80C1F" w:rsidRDefault="008F0905" w:rsidP="006E093A">
            <w:pPr>
              <w:tabs>
                <w:tab w:val="left" w:pos="3690"/>
              </w:tabs>
              <w:spacing w:line="360" w:lineRule="auto"/>
              <w:rPr>
                <w:rFonts w:ascii="Times New Roman" w:hAnsi="Times New Roman" w:cs="Times New Roman"/>
                <w:sz w:val="24"/>
                <w:szCs w:val="24"/>
              </w:rPr>
            </w:pPr>
            <w:r>
              <w:rPr>
                <w:rFonts w:ascii="Times New Roman" w:hAnsi="Times New Roman" w:cs="Times New Roman"/>
                <w:sz w:val="24"/>
                <w:szCs w:val="24"/>
              </w:rPr>
              <w:t>Matematika</w:t>
            </w:r>
          </w:p>
        </w:tc>
        <w:tc>
          <w:tcPr>
            <w:tcW w:w="1762" w:type="dxa"/>
            <w:gridSpan w:val="2"/>
          </w:tcPr>
          <w:p w:rsidR="00A80C1F" w:rsidRPr="006F7F86" w:rsidRDefault="008F0905" w:rsidP="006E093A">
            <w:pPr>
              <w:tabs>
                <w:tab w:val="left" w:pos="3690"/>
              </w:tabs>
              <w:spacing w:line="360" w:lineRule="auto"/>
              <w:rPr>
                <w:rFonts w:ascii="Times New Roman" w:hAnsi="Times New Roman" w:cs="Times New Roman"/>
                <w:sz w:val="20"/>
                <w:szCs w:val="20"/>
              </w:rPr>
            </w:pPr>
            <w:r w:rsidRPr="006F7F86">
              <w:rPr>
                <w:rFonts w:ascii="Times New Roman" w:hAnsi="Times New Roman" w:cs="Times New Roman"/>
                <w:sz w:val="20"/>
                <w:szCs w:val="20"/>
              </w:rPr>
              <w:t>Paskaita, atvejo analizė, darbas grupelėse, vizualizacija.</w:t>
            </w:r>
          </w:p>
        </w:tc>
        <w:tc>
          <w:tcPr>
            <w:tcW w:w="1856" w:type="dxa"/>
          </w:tcPr>
          <w:p w:rsidR="00A80C1F" w:rsidRPr="006F7F86" w:rsidRDefault="008F0905" w:rsidP="006E093A">
            <w:pPr>
              <w:tabs>
                <w:tab w:val="left" w:pos="3690"/>
              </w:tabs>
              <w:spacing w:line="360" w:lineRule="auto"/>
              <w:rPr>
                <w:rFonts w:ascii="Times New Roman" w:hAnsi="Times New Roman" w:cs="Times New Roman"/>
                <w:sz w:val="20"/>
                <w:szCs w:val="20"/>
              </w:rPr>
            </w:pPr>
            <w:r w:rsidRPr="006F7F86">
              <w:rPr>
                <w:rFonts w:ascii="Times New Roman" w:hAnsi="Times New Roman" w:cs="Times New Roman"/>
                <w:sz w:val="20"/>
                <w:szCs w:val="20"/>
              </w:rPr>
              <w:t>Minčių žemėlapis, aktyvus skaitymas, pranešimo rengimas ir pristatymas, debatai, vaidmenų žaidimas, simuliacija,</w:t>
            </w:r>
            <w:r w:rsidR="006F7F86" w:rsidRPr="006F7F86">
              <w:rPr>
                <w:rFonts w:ascii="Times New Roman" w:hAnsi="Times New Roman" w:cs="Times New Roman"/>
                <w:sz w:val="20"/>
                <w:szCs w:val="20"/>
              </w:rPr>
              <w:t xml:space="preserve"> mokyklinė mugė, kūrybinės dirbtuvės, verslo plano rengimas ir vertinimas, De Bono kepurės.</w:t>
            </w:r>
          </w:p>
        </w:tc>
        <w:tc>
          <w:tcPr>
            <w:tcW w:w="2048" w:type="dxa"/>
          </w:tcPr>
          <w:p w:rsidR="00A80C1F" w:rsidRPr="006F7F86" w:rsidRDefault="006F7F86" w:rsidP="006E093A">
            <w:pPr>
              <w:tabs>
                <w:tab w:val="left" w:pos="3690"/>
              </w:tabs>
              <w:spacing w:line="360" w:lineRule="auto"/>
              <w:rPr>
                <w:rFonts w:ascii="Times New Roman" w:hAnsi="Times New Roman" w:cs="Times New Roman"/>
                <w:sz w:val="20"/>
                <w:szCs w:val="20"/>
              </w:rPr>
            </w:pPr>
            <w:r w:rsidRPr="006F7F86">
              <w:rPr>
                <w:rFonts w:ascii="Times New Roman" w:hAnsi="Times New Roman" w:cs="Times New Roman"/>
                <w:sz w:val="20"/>
                <w:szCs w:val="20"/>
              </w:rPr>
              <w:t>Verslo plano rengimas ir vertinimas, susitikimas su verslo žmonėmis, kūrybinės dirbtuvės,</w:t>
            </w:r>
          </w:p>
        </w:tc>
        <w:tc>
          <w:tcPr>
            <w:tcW w:w="1990" w:type="dxa"/>
            <w:gridSpan w:val="2"/>
          </w:tcPr>
          <w:p w:rsidR="00A80C1F" w:rsidRPr="006F7F86" w:rsidRDefault="006F7F86" w:rsidP="006E093A">
            <w:pPr>
              <w:tabs>
                <w:tab w:val="left" w:pos="3690"/>
              </w:tabs>
              <w:spacing w:line="360" w:lineRule="auto"/>
              <w:jc w:val="both"/>
              <w:rPr>
                <w:rFonts w:ascii="Times New Roman" w:hAnsi="Times New Roman" w:cs="Times New Roman"/>
                <w:sz w:val="20"/>
                <w:szCs w:val="20"/>
              </w:rPr>
            </w:pPr>
            <w:r w:rsidRPr="006F7F86">
              <w:rPr>
                <w:rFonts w:ascii="Times New Roman" w:hAnsi="Times New Roman" w:cs="Times New Roman"/>
                <w:sz w:val="20"/>
                <w:szCs w:val="20"/>
              </w:rPr>
              <w:t>Paskaita, aktyvus skaitymas, atvejo analizė, vizualizacija, De Bono kepurės.</w:t>
            </w:r>
          </w:p>
        </w:tc>
      </w:tr>
      <w:tr w:rsidR="00A80C1F" w:rsidTr="00C639C4">
        <w:tc>
          <w:tcPr>
            <w:tcW w:w="1950" w:type="dxa"/>
            <w:vAlign w:val="center"/>
          </w:tcPr>
          <w:p w:rsidR="00A80C1F" w:rsidRDefault="00FC6C78" w:rsidP="006E093A">
            <w:pPr>
              <w:tabs>
                <w:tab w:val="left" w:pos="3690"/>
              </w:tabs>
              <w:spacing w:line="360" w:lineRule="auto"/>
              <w:rPr>
                <w:rFonts w:ascii="Times New Roman" w:hAnsi="Times New Roman" w:cs="Times New Roman"/>
                <w:sz w:val="24"/>
                <w:szCs w:val="24"/>
              </w:rPr>
            </w:pPr>
            <w:r>
              <w:rPr>
                <w:rFonts w:ascii="Times New Roman" w:hAnsi="Times New Roman" w:cs="Times New Roman"/>
                <w:sz w:val="24"/>
                <w:szCs w:val="24"/>
              </w:rPr>
              <w:t>Meninis ugdymas</w:t>
            </w:r>
          </w:p>
        </w:tc>
        <w:tc>
          <w:tcPr>
            <w:tcW w:w="1762" w:type="dxa"/>
            <w:gridSpan w:val="2"/>
          </w:tcPr>
          <w:p w:rsidR="00A80C1F" w:rsidRPr="00FC6C78" w:rsidRDefault="00FC6C78" w:rsidP="006E093A">
            <w:pPr>
              <w:tabs>
                <w:tab w:val="left" w:pos="3690"/>
              </w:tabs>
              <w:spacing w:line="360" w:lineRule="auto"/>
              <w:rPr>
                <w:rFonts w:ascii="Times New Roman" w:hAnsi="Times New Roman" w:cs="Times New Roman"/>
                <w:sz w:val="20"/>
                <w:szCs w:val="20"/>
              </w:rPr>
            </w:pPr>
            <w:r w:rsidRPr="00FC6C78">
              <w:rPr>
                <w:rFonts w:ascii="Times New Roman" w:hAnsi="Times New Roman" w:cs="Times New Roman"/>
                <w:sz w:val="20"/>
                <w:szCs w:val="20"/>
              </w:rPr>
              <w:t>Darbas grupelėse, grupinis projektas, vizualizacija, mokyklinė mugė, minčių lietus, refleksija.</w:t>
            </w:r>
          </w:p>
        </w:tc>
        <w:tc>
          <w:tcPr>
            <w:tcW w:w="1856" w:type="dxa"/>
          </w:tcPr>
          <w:p w:rsidR="00A80C1F" w:rsidRPr="00FC6C78" w:rsidRDefault="00FC6C78" w:rsidP="006E093A">
            <w:pPr>
              <w:tabs>
                <w:tab w:val="left" w:pos="3690"/>
              </w:tabs>
              <w:spacing w:line="360" w:lineRule="auto"/>
              <w:rPr>
                <w:rFonts w:ascii="Times New Roman" w:hAnsi="Times New Roman" w:cs="Times New Roman"/>
                <w:sz w:val="20"/>
                <w:szCs w:val="20"/>
              </w:rPr>
            </w:pPr>
            <w:r w:rsidRPr="00FC6C78">
              <w:rPr>
                <w:rFonts w:ascii="Times New Roman" w:hAnsi="Times New Roman" w:cs="Times New Roman"/>
                <w:sz w:val="20"/>
                <w:szCs w:val="20"/>
              </w:rPr>
              <w:t>Minčių žemėlapis, pranešimo rengimas ir pristatymas, verslo plano rengimas ir vertinimas, mokyklinė įmonė, De bono kepurės.</w:t>
            </w:r>
          </w:p>
        </w:tc>
        <w:tc>
          <w:tcPr>
            <w:tcW w:w="2048" w:type="dxa"/>
          </w:tcPr>
          <w:p w:rsidR="00A80C1F" w:rsidRPr="00FC6C78" w:rsidRDefault="00FC6C78" w:rsidP="006E093A">
            <w:pPr>
              <w:tabs>
                <w:tab w:val="left" w:pos="3690"/>
              </w:tabs>
              <w:spacing w:line="360" w:lineRule="auto"/>
              <w:rPr>
                <w:rFonts w:ascii="Times New Roman" w:hAnsi="Times New Roman" w:cs="Times New Roman"/>
                <w:sz w:val="20"/>
                <w:szCs w:val="20"/>
              </w:rPr>
            </w:pPr>
            <w:r w:rsidRPr="00FC6C78">
              <w:rPr>
                <w:rFonts w:ascii="Times New Roman" w:hAnsi="Times New Roman" w:cs="Times New Roman"/>
                <w:sz w:val="20"/>
                <w:szCs w:val="20"/>
              </w:rPr>
              <w:t>Susitikimas su verslo žmonėmis, verslo plano rengimas ir vertinimas, mokyklinė įmonė, atvejo analizė.</w:t>
            </w:r>
          </w:p>
        </w:tc>
        <w:tc>
          <w:tcPr>
            <w:tcW w:w="1990" w:type="dxa"/>
            <w:gridSpan w:val="2"/>
          </w:tcPr>
          <w:p w:rsidR="00A80C1F" w:rsidRPr="00FC6C78" w:rsidRDefault="00FC6C78" w:rsidP="006E093A">
            <w:pPr>
              <w:tabs>
                <w:tab w:val="left" w:pos="3690"/>
              </w:tabs>
              <w:spacing w:line="360" w:lineRule="auto"/>
              <w:rPr>
                <w:rFonts w:ascii="Times New Roman" w:hAnsi="Times New Roman" w:cs="Times New Roman"/>
                <w:sz w:val="20"/>
                <w:szCs w:val="20"/>
              </w:rPr>
            </w:pPr>
            <w:r w:rsidRPr="00FC6C78">
              <w:rPr>
                <w:rFonts w:ascii="Times New Roman" w:hAnsi="Times New Roman" w:cs="Times New Roman"/>
                <w:sz w:val="20"/>
                <w:szCs w:val="20"/>
              </w:rPr>
              <w:t>Grupinis projektas, darbas grupelėse, vizualizacija, aktyvus skaitymas.</w:t>
            </w:r>
          </w:p>
        </w:tc>
      </w:tr>
      <w:tr w:rsidR="00A80C1F" w:rsidTr="00C639C4">
        <w:tc>
          <w:tcPr>
            <w:tcW w:w="1950" w:type="dxa"/>
            <w:vAlign w:val="center"/>
          </w:tcPr>
          <w:p w:rsidR="00A80C1F" w:rsidRDefault="00FC6C78" w:rsidP="006E093A">
            <w:pPr>
              <w:tabs>
                <w:tab w:val="left" w:pos="3690"/>
              </w:tabs>
              <w:spacing w:line="360" w:lineRule="auto"/>
              <w:rPr>
                <w:rFonts w:ascii="Times New Roman" w:hAnsi="Times New Roman" w:cs="Times New Roman"/>
                <w:sz w:val="24"/>
                <w:szCs w:val="24"/>
              </w:rPr>
            </w:pPr>
            <w:r>
              <w:rPr>
                <w:rFonts w:ascii="Times New Roman" w:hAnsi="Times New Roman" w:cs="Times New Roman"/>
                <w:sz w:val="24"/>
                <w:szCs w:val="24"/>
              </w:rPr>
              <w:t>Informacinės technologijos</w:t>
            </w:r>
          </w:p>
        </w:tc>
        <w:tc>
          <w:tcPr>
            <w:tcW w:w="1762" w:type="dxa"/>
            <w:gridSpan w:val="2"/>
          </w:tcPr>
          <w:p w:rsidR="00A80C1F" w:rsidRPr="00D213BE" w:rsidRDefault="00FC6C78" w:rsidP="006E093A">
            <w:pPr>
              <w:tabs>
                <w:tab w:val="left" w:pos="3690"/>
              </w:tabs>
              <w:spacing w:line="360" w:lineRule="auto"/>
              <w:rPr>
                <w:rFonts w:ascii="Times New Roman" w:hAnsi="Times New Roman" w:cs="Times New Roman"/>
                <w:sz w:val="20"/>
                <w:szCs w:val="20"/>
              </w:rPr>
            </w:pPr>
            <w:r w:rsidRPr="00D213BE">
              <w:rPr>
                <w:rFonts w:ascii="Times New Roman" w:hAnsi="Times New Roman" w:cs="Times New Roman"/>
                <w:sz w:val="20"/>
                <w:szCs w:val="20"/>
              </w:rPr>
              <w:t>Vizualizacija, darbas grupelėse, individualus projektas, grupinis projektas.</w:t>
            </w:r>
          </w:p>
        </w:tc>
        <w:tc>
          <w:tcPr>
            <w:tcW w:w="1856" w:type="dxa"/>
          </w:tcPr>
          <w:p w:rsidR="00A80C1F" w:rsidRPr="00D213BE" w:rsidRDefault="00FC6C78" w:rsidP="006E093A">
            <w:pPr>
              <w:tabs>
                <w:tab w:val="left" w:pos="3690"/>
              </w:tabs>
              <w:spacing w:line="360" w:lineRule="auto"/>
              <w:rPr>
                <w:rFonts w:ascii="Times New Roman" w:hAnsi="Times New Roman" w:cs="Times New Roman"/>
                <w:sz w:val="20"/>
                <w:szCs w:val="20"/>
              </w:rPr>
            </w:pPr>
            <w:r w:rsidRPr="00D213BE">
              <w:rPr>
                <w:rFonts w:ascii="Times New Roman" w:hAnsi="Times New Roman" w:cs="Times New Roman"/>
                <w:sz w:val="20"/>
                <w:szCs w:val="20"/>
              </w:rPr>
              <w:t>Minčių lietus, minčių žemėlapis, debatai, vaidmenų žaidimas, simuliacija, mokyklinė mugė, kūrybinės dirbtuvės, De bono kepurės, aktyvus skaitymas.</w:t>
            </w:r>
          </w:p>
        </w:tc>
        <w:tc>
          <w:tcPr>
            <w:tcW w:w="2048" w:type="dxa"/>
          </w:tcPr>
          <w:p w:rsidR="00A80C1F" w:rsidRDefault="00D213BE" w:rsidP="006E093A">
            <w:pPr>
              <w:tabs>
                <w:tab w:val="left" w:pos="3690"/>
              </w:tabs>
              <w:spacing w:line="360" w:lineRule="auto"/>
              <w:jc w:val="both"/>
              <w:rPr>
                <w:rFonts w:ascii="Times New Roman" w:hAnsi="Times New Roman" w:cs="Times New Roman"/>
                <w:sz w:val="24"/>
                <w:szCs w:val="24"/>
              </w:rPr>
            </w:pPr>
            <w:r>
              <w:rPr>
                <w:rFonts w:ascii="Times New Roman" w:hAnsi="Times New Roman" w:cs="Times New Roman"/>
                <w:sz w:val="24"/>
                <w:szCs w:val="24"/>
              </w:rPr>
              <w:t>Mokyklinė mugė, kūrybinės dirbtuvės, susitikimas su verslo žmonėmis, mokyklinė įmonė, debatai.</w:t>
            </w:r>
          </w:p>
        </w:tc>
        <w:tc>
          <w:tcPr>
            <w:tcW w:w="1990" w:type="dxa"/>
            <w:gridSpan w:val="2"/>
          </w:tcPr>
          <w:p w:rsidR="00A80C1F" w:rsidRDefault="00D213BE" w:rsidP="006E093A">
            <w:pPr>
              <w:tabs>
                <w:tab w:val="left" w:pos="3690"/>
              </w:tabs>
              <w:spacing w:line="360" w:lineRule="auto"/>
              <w:jc w:val="both"/>
              <w:rPr>
                <w:rFonts w:ascii="Times New Roman" w:hAnsi="Times New Roman" w:cs="Times New Roman"/>
                <w:sz w:val="24"/>
                <w:szCs w:val="24"/>
              </w:rPr>
            </w:pPr>
            <w:r>
              <w:rPr>
                <w:rFonts w:ascii="Times New Roman" w:hAnsi="Times New Roman" w:cs="Times New Roman"/>
                <w:sz w:val="24"/>
                <w:szCs w:val="24"/>
              </w:rPr>
              <w:t>Vizualizacija, aktyvus skaitymas, De Bono kepurės, individualus projektas, darbas grupelėse.</w:t>
            </w:r>
          </w:p>
        </w:tc>
      </w:tr>
      <w:tr w:rsidR="00A80C1F" w:rsidTr="00C639C4">
        <w:tc>
          <w:tcPr>
            <w:tcW w:w="1950" w:type="dxa"/>
            <w:vAlign w:val="center"/>
          </w:tcPr>
          <w:p w:rsidR="00A80C1F" w:rsidRDefault="00FC6C78" w:rsidP="006E093A">
            <w:pPr>
              <w:tabs>
                <w:tab w:val="left" w:pos="3690"/>
              </w:tabs>
              <w:spacing w:line="360" w:lineRule="auto"/>
              <w:rPr>
                <w:rFonts w:ascii="Times New Roman" w:hAnsi="Times New Roman" w:cs="Times New Roman"/>
                <w:sz w:val="24"/>
                <w:szCs w:val="24"/>
              </w:rPr>
            </w:pPr>
            <w:r>
              <w:rPr>
                <w:rFonts w:ascii="Times New Roman" w:hAnsi="Times New Roman" w:cs="Times New Roman"/>
                <w:sz w:val="24"/>
                <w:szCs w:val="24"/>
              </w:rPr>
              <w:t>Technologijos</w:t>
            </w:r>
          </w:p>
        </w:tc>
        <w:tc>
          <w:tcPr>
            <w:tcW w:w="1762" w:type="dxa"/>
            <w:gridSpan w:val="2"/>
          </w:tcPr>
          <w:p w:rsidR="00A80C1F" w:rsidRPr="009B11BA" w:rsidRDefault="009B11BA" w:rsidP="00CE632C">
            <w:pPr>
              <w:tabs>
                <w:tab w:val="left" w:pos="3690"/>
              </w:tabs>
              <w:spacing w:line="360" w:lineRule="auto"/>
              <w:ind w:firstLine="567"/>
              <w:rPr>
                <w:rFonts w:ascii="Times New Roman" w:hAnsi="Times New Roman" w:cs="Times New Roman"/>
                <w:sz w:val="20"/>
                <w:szCs w:val="20"/>
              </w:rPr>
            </w:pPr>
            <w:r w:rsidRPr="009B11BA">
              <w:rPr>
                <w:rFonts w:ascii="Times New Roman" w:hAnsi="Times New Roman" w:cs="Times New Roman"/>
                <w:sz w:val="20"/>
                <w:szCs w:val="20"/>
              </w:rPr>
              <w:t xml:space="preserve">Mokyklinė mugė, darbas grupelėse, </w:t>
            </w:r>
            <w:r w:rsidRPr="009B11BA">
              <w:rPr>
                <w:rFonts w:ascii="Times New Roman" w:hAnsi="Times New Roman" w:cs="Times New Roman"/>
                <w:sz w:val="20"/>
                <w:szCs w:val="20"/>
              </w:rPr>
              <w:lastRenderedPageBreak/>
              <w:t>individualus projektas, grupinis projektas, kūrybinės dirbtuvės.</w:t>
            </w:r>
          </w:p>
        </w:tc>
        <w:tc>
          <w:tcPr>
            <w:tcW w:w="1856" w:type="dxa"/>
          </w:tcPr>
          <w:p w:rsidR="00A80C1F" w:rsidRPr="009B11BA" w:rsidRDefault="009B11BA" w:rsidP="00CE632C">
            <w:pPr>
              <w:tabs>
                <w:tab w:val="left" w:pos="3690"/>
              </w:tabs>
              <w:spacing w:line="360" w:lineRule="auto"/>
              <w:ind w:firstLine="567"/>
              <w:rPr>
                <w:rFonts w:ascii="Times New Roman" w:hAnsi="Times New Roman" w:cs="Times New Roman"/>
                <w:sz w:val="20"/>
                <w:szCs w:val="20"/>
              </w:rPr>
            </w:pPr>
            <w:r w:rsidRPr="009B11BA">
              <w:rPr>
                <w:rFonts w:ascii="Times New Roman" w:hAnsi="Times New Roman" w:cs="Times New Roman"/>
                <w:sz w:val="20"/>
                <w:szCs w:val="20"/>
              </w:rPr>
              <w:lastRenderedPageBreak/>
              <w:t xml:space="preserve">Minčių žemėlapis, pranešimo rengimas </w:t>
            </w:r>
            <w:r w:rsidRPr="009B11BA">
              <w:rPr>
                <w:rFonts w:ascii="Times New Roman" w:hAnsi="Times New Roman" w:cs="Times New Roman"/>
                <w:sz w:val="20"/>
                <w:szCs w:val="20"/>
              </w:rPr>
              <w:lastRenderedPageBreak/>
              <w:t>ir pristatymas, debatai, simuliacija, mokyklinė įmonė, verslo plano vertinimas, aktyvus skaitymas, De bono kepurės,</w:t>
            </w:r>
          </w:p>
        </w:tc>
        <w:tc>
          <w:tcPr>
            <w:tcW w:w="2048" w:type="dxa"/>
          </w:tcPr>
          <w:p w:rsidR="00A80C1F" w:rsidRPr="009B11BA" w:rsidRDefault="009B11BA" w:rsidP="00CE632C">
            <w:pPr>
              <w:tabs>
                <w:tab w:val="left" w:pos="3690"/>
              </w:tabs>
              <w:spacing w:line="360" w:lineRule="auto"/>
              <w:ind w:firstLine="567"/>
              <w:rPr>
                <w:rFonts w:ascii="Times New Roman" w:hAnsi="Times New Roman" w:cs="Times New Roman"/>
                <w:sz w:val="20"/>
                <w:szCs w:val="20"/>
              </w:rPr>
            </w:pPr>
            <w:r w:rsidRPr="009B11BA">
              <w:rPr>
                <w:rFonts w:ascii="Times New Roman" w:hAnsi="Times New Roman" w:cs="Times New Roman"/>
                <w:sz w:val="20"/>
                <w:szCs w:val="20"/>
              </w:rPr>
              <w:lastRenderedPageBreak/>
              <w:t xml:space="preserve">Problemų sprendimas, mokyklinė įmonė, </w:t>
            </w:r>
            <w:r w:rsidR="00E5043C">
              <w:rPr>
                <w:rFonts w:ascii="Times New Roman" w:hAnsi="Times New Roman" w:cs="Times New Roman"/>
                <w:noProof/>
                <w:sz w:val="20"/>
                <w:szCs w:val="20"/>
              </w:rPr>
              <w:lastRenderedPageBreak/>
              <w:pict>
                <v:shape id="Text Box 60" o:spid="_x0000_s1038" type="#_x0000_t202" style="position:absolute;left:0;text-align:left;margin-left:78.15pt;margin-top:-21.2pt;width:115.55pt;height:26.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" filled="f" stroked="f">
                  <v:textbox>
                    <w:txbxContent>
                      <w:p w:rsidR="002416A4" w:rsidRPr="007C5672" w:rsidRDefault="002416A4" w:rsidP="00FC4F32">
                        <w:pPr>
                          <w:jc w:val="right"/>
                          <w:rPr>
                            <w:rFonts w:ascii="Times New Roman" w:hAnsi="Times New Roman" w:cs="Times New Roman"/>
                            <w:sz w:val="20"/>
                            <w:szCs w:val="20"/>
                          </w:rPr>
                        </w:pPr>
                        <w:r>
                          <w:rPr>
                            <w:rFonts w:ascii="Times New Roman" w:hAnsi="Times New Roman" w:cs="Times New Roman"/>
                            <w:sz w:val="20"/>
                            <w:szCs w:val="20"/>
                            <w:lang w:val="en-US"/>
                          </w:rPr>
                          <w:t xml:space="preserve">6 </w:t>
                        </w:r>
                        <w:r w:rsidRPr="007C5672">
                          <w:rPr>
                            <w:rFonts w:ascii="Times New Roman" w:hAnsi="Times New Roman" w:cs="Times New Roman"/>
                            <w:sz w:val="20"/>
                            <w:szCs w:val="20"/>
                            <w:lang w:val="en-US"/>
                          </w:rPr>
                          <w:t>lentel</w:t>
                        </w:r>
                        <w:r w:rsidRPr="007C5672">
                          <w:rPr>
                            <w:rFonts w:ascii="Times New Roman" w:hAnsi="Times New Roman" w:cs="Times New Roman"/>
                            <w:sz w:val="20"/>
                            <w:szCs w:val="20"/>
                          </w:rPr>
                          <w:t>ės tęsinys</w:t>
                        </w:r>
                      </w:p>
                    </w:txbxContent>
                  </v:textbox>
                </v:shape>
              </w:pict>
            </w:r>
            <w:r w:rsidRPr="009B11BA">
              <w:rPr>
                <w:rFonts w:ascii="Times New Roman" w:hAnsi="Times New Roman" w:cs="Times New Roman"/>
                <w:sz w:val="20"/>
                <w:szCs w:val="20"/>
              </w:rPr>
              <w:t>verslo plano/projekto  rengimas ir vertinimas.</w:t>
            </w:r>
          </w:p>
        </w:tc>
        <w:tc>
          <w:tcPr>
            <w:tcW w:w="1990" w:type="dxa"/>
            <w:gridSpan w:val="2"/>
          </w:tcPr>
          <w:p w:rsidR="00A80C1F" w:rsidRPr="009B11BA" w:rsidRDefault="009B11BA" w:rsidP="00CE632C">
            <w:pPr>
              <w:tabs>
                <w:tab w:val="left" w:pos="3690"/>
              </w:tabs>
              <w:spacing w:line="360" w:lineRule="auto"/>
              <w:ind w:firstLine="567"/>
              <w:rPr>
                <w:rFonts w:ascii="Times New Roman" w:hAnsi="Times New Roman" w:cs="Times New Roman"/>
                <w:sz w:val="20"/>
                <w:szCs w:val="20"/>
              </w:rPr>
            </w:pPr>
            <w:r w:rsidRPr="009B11BA">
              <w:rPr>
                <w:rFonts w:ascii="Times New Roman" w:hAnsi="Times New Roman" w:cs="Times New Roman"/>
                <w:sz w:val="20"/>
                <w:szCs w:val="20"/>
              </w:rPr>
              <w:lastRenderedPageBreak/>
              <w:t xml:space="preserve">Darbas grupelėse, mokyklinė mugė, De Bono </w:t>
            </w:r>
            <w:r w:rsidRPr="009B11BA">
              <w:rPr>
                <w:rFonts w:ascii="Times New Roman" w:hAnsi="Times New Roman" w:cs="Times New Roman"/>
                <w:sz w:val="20"/>
                <w:szCs w:val="20"/>
              </w:rPr>
              <w:lastRenderedPageBreak/>
              <w:t>kepurės, aktyvus skaitymas.</w:t>
            </w:r>
          </w:p>
        </w:tc>
      </w:tr>
      <w:tr w:rsidR="009B11BA" w:rsidTr="00C63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70"/>
        </w:trPr>
        <w:tc>
          <w:tcPr>
            <w:tcW w:w="1950" w:type="dxa"/>
            <w:vAlign w:val="center"/>
          </w:tcPr>
          <w:p w:rsidR="009B11BA" w:rsidRDefault="008456B2" w:rsidP="006E093A">
            <w:pPr>
              <w:tabs>
                <w:tab w:val="left" w:pos="3690"/>
              </w:tabs>
              <w:spacing w:line="360" w:lineRule="auto"/>
              <w:ind w:left="108"/>
              <w:rPr>
                <w:rFonts w:ascii="Times New Roman" w:hAnsi="Times New Roman" w:cs="Times New Roman"/>
                <w:sz w:val="24"/>
                <w:szCs w:val="24"/>
              </w:rPr>
            </w:pPr>
            <w:r>
              <w:rPr>
                <w:rFonts w:ascii="Times New Roman" w:hAnsi="Times New Roman" w:cs="Times New Roman"/>
                <w:sz w:val="24"/>
                <w:szCs w:val="24"/>
              </w:rPr>
              <w:lastRenderedPageBreak/>
              <w:t>Dorinis ugdymas</w:t>
            </w:r>
          </w:p>
        </w:tc>
        <w:tc>
          <w:tcPr>
            <w:tcW w:w="1754" w:type="dxa"/>
          </w:tcPr>
          <w:p w:rsidR="009B11BA" w:rsidRPr="008456B2" w:rsidRDefault="008456B2" w:rsidP="006E093A">
            <w:pPr>
              <w:tabs>
                <w:tab w:val="left" w:pos="3690"/>
              </w:tabs>
              <w:spacing w:line="360" w:lineRule="auto"/>
              <w:ind w:left="108"/>
              <w:rPr>
                <w:rFonts w:ascii="Times New Roman" w:hAnsi="Times New Roman" w:cs="Times New Roman"/>
                <w:sz w:val="20"/>
                <w:szCs w:val="20"/>
              </w:rPr>
            </w:pPr>
            <w:r w:rsidRPr="008456B2">
              <w:rPr>
                <w:rFonts w:ascii="Times New Roman" w:hAnsi="Times New Roman" w:cs="Times New Roman"/>
                <w:sz w:val="20"/>
                <w:szCs w:val="20"/>
              </w:rPr>
              <w:t>Diskusijos, atvejo analizė, problemų sprendimas, darbas grupelėse, paskaita, refleksija</w:t>
            </w:r>
            <w:r>
              <w:rPr>
                <w:rFonts w:ascii="Times New Roman" w:hAnsi="Times New Roman" w:cs="Times New Roman"/>
                <w:sz w:val="20"/>
                <w:szCs w:val="20"/>
              </w:rPr>
              <w:t>.</w:t>
            </w:r>
          </w:p>
        </w:tc>
        <w:tc>
          <w:tcPr>
            <w:tcW w:w="1864" w:type="dxa"/>
            <w:gridSpan w:val="2"/>
          </w:tcPr>
          <w:p w:rsidR="009B11BA" w:rsidRPr="008456B2" w:rsidRDefault="008456B2" w:rsidP="006E093A">
            <w:pPr>
              <w:tabs>
                <w:tab w:val="left" w:pos="3690"/>
              </w:tabs>
              <w:spacing w:line="360" w:lineRule="auto"/>
              <w:ind w:left="108"/>
              <w:rPr>
                <w:rFonts w:ascii="Times New Roman" w:hAnsi="Times New Roman" w:cs="Times New Roman"/>
                <w:sz w:val="20"/>
                <w:szCs w:val="20"/>
              </w:rPr>
            </w:pPr>
            <w:r w:rsidRPr="008456B2">
              <w:rPr>
                <w:rFonts w:ascii="Times New Roman" w:hAnsi="Times New Roman" w:cs="Times New Roman"/>
                <w:sz w:val="20"/>
                <w:szCs w:val="20"/>
              </w:rPr>
              <w:t>Individualus projektas, grupinis projektas, susitikimas su verslo žmonėmis, verslo plano rengimas ir vertinimas, mokyklinė mugė, mokyklinė įmonė, kūrybinės dirbtuvės, aktyvus skaitymas</w:t>
            </w:r>
            <w:r>
              <w:rPr>
                <w:rFonts w:ascii="Times New Roman" w:hAnsi="Times New Roman" w:cs="Times New Roman"/>
                <w:sz w:val="20"/>
                <w:szCs w:val="20"/>
              </w:rPr>
              <w:t>.</w:t>
            </w:r>
          </w:p>
        </w:tc>
        <w:tc>
          <w:tcPr>
            <w:tcW w:w="2055" w:type="dxa"/>
            <w:gridSpan w:val="2"/>
          </w:tcPr>
          <w:p w:rsidR="009B11BA" w:rsidRPr="008456B2" w:rsidRDefault="008456B2" w:rsidP="006E093A">
            <w:pPr>
              <w:tabs>
                <w:tab w:val="left" w:pos="3690"/>
              </w:tabs>
              <w:spacing w:line="360" w:lineRule="auto"/>
              <w:ind w:left="108"/>
              <w:rPr>
                <w:rFonts w:ascii="Times New Roman" w:hAnsi="Times New Roman" w:cs="Times New Roman"/>
                <w:sz w:val="20"/>
                <w:szCs w:val="20"/>
              </w:rPr>
            </w:pPr>
            <w:r w:rsidRPr="008456B2">
              <w:rPr>
                <w:rFonts w:ascii="Times New Roman" w:hAnsi="Times New Roman" w:cs="Times New Roman"/>
                <w:sz w:val="20"/>
                <w:szCs w:val="20"/>
              </w:rPr>
              <w:t>Grupinis projektas, verslo plano rengimas ir vertinimas, susitikimas su verslo žmonėmis, mokyklinė įmonė, kūrybinės dirbtuvės, mokyklinė mugė.</w:t>
            </w:r>
          </w:p>
        </w:tc>
        <w:tc>
          <w:tcPr>
            <w:tcW w:w="1983" w:type="dxa"/>
          </w:tcPr>
          <w:p w:rsidR="009B11BA" w:rsidRPr="008456B2" w:rsidRDefault="008456B2" w:rsidP="006E093A">
            <w:pPr>
              <w:tabs>
                <w:tab w:val="left" w:pos="3690"/>
              </w:tabs>
              <w:spacing w:line="360" w:lineRule="auto"/>
              <w:ind w:left="108"/>
              <w:rPr>
                <w:rFonts w:ascii="Times New Roman" w:hAnsi="Times New Roman" w:cs="Times New Roman"/>
                <w:sz w:val="20"/>
                <w:szCs w:val="20"/>
              </w:rPr>
            </w:pPr>
            <w:r w:rsidRPr="008456B2">
              <w:rPr>
                <w:rFonts w:ascii="Times New Roman" w:hAnsi="Times New Roman" w:cs="Times New Roman"/>
                <w:sz w:val="20"/>
                <w:szCs w:val="20"/>
              </w:rPr>
              <w:t>Atvejo analizė, diskusijos, vaidmenų žaidimas, aktyvus skaitymas.</w:t>
            </w:r>
          </w:p>
        </w:tc>
      </w:tr>
    </w:tbl>
    <w:p w:rsidR="004B6A64" w:rsidRPr="006E093A" w:rsidRDefault="008456B2" w:rsidP="00CE632C">
      <w:pPr>
        <w:tabs>
          <w:tab w:val="left" w:pos="3690"/>
        </w:tabs>
        <w:spacing w:after="0" w:line="360" w:lineRule="auto"/>
        <w:ind w:firstLine="567"/>
        <w:jc w:val="both"/>
        <w:rPr>
          <w:rFonts w:ascii="Times New Roman" w:hAnsi="Times New Roman" w:cs="Times New Roman"/>
          <w:sz w:val="20"/>
          <w:szCs w:val="20"/>
        </w:rPr>
      </w:pPr>
      <w:r w:rsidRPr="006E093A">
        <w:rPr>
          <w:rFonts w:ascii="Times New Roman" w:hAnsi="Times New Roman" w:cs="Times New Roman"/>
          <w:b/>
          <w:sz w:val="20"/>
          <w:szCs w:val="20"/>
        </w:rPr>
        <w:t>Šaltinis</w:t>
      </w:r>
      <w:r w:rsidRPr="006E093A">
        <w:rPr>
          <w:rFonts w:ascii="Times New Roman" w:hAnsi="Times New Roman" w:cs="Times New Roman"/>
          <w:sz w:val="20"/>
          <w:szCs w:val="20"/>
        </w:rPr>
        <w:t>: sudaryta autorės</w:t>
      </w:r>
    </w:p>
    <w:p w:rsidR="00FC4F32" w:rsidRDefault="00FC4F32" w:rsidP="00CE632C">
      <w:pPr>
        <w:tabs>
          <w:tab w:val="left" w:pos="3690"/>
        </w:tabs>
        <w:spacing w:after="0" w:line="360" w:lineRule="auto"/>
        <w:ind w:firstLine="567"/>
        <w:jc w:val="both"/>
        <w:rPr>
          <w:rFonts w:ascii="Times New Roman" w:hAnsi="Times New Roman" w:cs="Times New Roman"/>
          <w:sz w:val="24"/>
          <w:szCs w:val="24"/>
        </w:rPr>
      </w:pPr>
    </w:p>
    <w:p w:rsidR="002D6C8C" w:rsidRDefault="00C95CCB" w:rsidP="00CE632C">
      <w:pPr>
        <w:tabs>
          <w:tab w:val="left" w:pos="369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Iš lentelės matyti, kad </w:t>
      </w:r>
      <w:r w:rsidR="00B915FF">
        <w:rPr>
          <w:rFonts w:ascii="Times New Roman" w:hAnsi="Times New Roman" w:cs="Times New Roman"/>
          <w:sz w:val="24"/>
          <w:szCs w:val="24"/>
        </w:rPr>
        <w:t>vertinant bendrai visose disciplinose taikomus metodus ir formas verslumo ugdymui, mokytojai rečiausiai taiko vienus iš labiausiai verslumo ugdymui rekomenduojamų metodų – susitikimus su verslo žmonėmis, verslo plano rengimą ir vertinimą, mokyklinę įmonę, mokyklinę mugę. To priežastimi gali būti tai, kad mokyklos nepakankamai dėmesio skiria susitikimų su versli</w:t>
      </w:r>
      <w:r w:rsidR="00AC1A09">
        <w:rPr>
          <w:rFonts w:ascii="Times New Roman" w:hAnsi="Times New Roman" w:cs="Times New Roman"/>
          <w:sz w:val="24"/>
          <w:szCs w:val="24"/>
        </w:rPr>
        <w:t xml:space="preserve">ninkais organizavimui, mokytojai mažai motyvuoti organizuoti renginius po pamokų, kurie skatintų mokinių verslumą, jiems trūksta kompetencijos ir žinių verslumo ugdymo klausimais, </w:t>
      </w:r>
      <w:r w:rsidR="00F10EA1">
        <w:rPr>
          <w:rFonts w:ascii="Times New Roman" w:hAnsi="Times New Roman" w:cs="Times New Roman"/>
          <w:sz w:val="24"/>
          <w:szCs w:val="24"/>
        </w:rPr>
        <w:t>nevisi žino, kas tai yra aktyvūs mokymo metodai a</w:t>
      </w:r>
      <w:r w:rsidR="002D6C8C">
        <w:rPr>
          <w:rFonts w:ascii="Times New Roman" w:hAnsi="Times New Roman" w:cs="Times New Roman"/>
          <w:sz w:val="24"/>
          <w:szCs w:val="24"/>
        </w:rPr>
        <w:t xml:space="preserve">rba nelinkę jų taikyti pamokose, trūksta noro verslumą integruoti į kelias disciplinas. Lyginant atskirų disciplinų grupių pamokose </w:t>
      </w:r>
      <w:r w:rsidR="00BF5D1D">
        <w:rPr>
          <w:rFonts w:ascii="Times New Roman" w:hAnsi="Times New Roman" w:cs="Times New Roman"/>
          <w:sz w:val="24"/>
          <w:szCs w:val="24"/>
        </w:rPr>
        <w:t>rečiausiai</w:t>
      </w:r>
      <w:r w:rsidR="002D6C8C">
        <w:rPr>
          <w:rFonts w:ascii="Times New Roman" w:hAnsi="Times New Roman" w:cs="Times New Roman"/>
          <w:sz w:val="24"/>
          <w:szCs w:val="24"/>
        </w:rPr>
        <w:t xml:space="preserve"> taikomus metodus, matyti, kad visur </w:t>
      </w:r>
      <w:r w:rsidR="00BF5D1D">
        <w:rPr>
          <w:rFonts w:ascii="Times New Roman" w:hAnsi="Times New Roman" w:cs="Times New Roman"/>
          <w:sz w:val="24"/>
          <w:szCs w:val="24"/>
        </w:rPr>
        <w:t>išlieka tie patys minėti metodai ir formos, kaip beveik nenaudojami pamokose.</w:t>
      </w:r>
    </w:p>
    <w:p w:rsidR="00276D3F" w:rsidRPr="00937885" w:rsidRDefault="00937885" w:rsidP="00CE632C">
      <w:pPr>
        <w:tabs>
          <w:tab w:val="left" w:pos="3690"/>
        </w:tabs>
        <w:spacing w:after="0" w:line="360" w:lineRule="auto"/>
        <w:ind w:firstLine="567"/>
        <w:jc w:val="both"/>
        <w:rPr>
          <w:rFonts w:ascii="Times New Roman" w:hAnsi="Times New Roman" w:cs="Times New Roman"/>
          <w:sz w:val="24"/>
          <w:szCs w:val="24"/>
        </w:rPr>
      </w:pPr>
      <w:r w:rsidRPr="00937885">
        <w:rPr>
          <w:rFonts w:ascii="Times New Roman" w:hAnsi="Times New Roman" w:cs="Times New Roman"/>
          <w:sz w:val="24"/>
          <w:szCs w:val="24"/>
        </w:rPr>
        <w:t xml:space="preserve">Lentelėje matyti, kad labiausiai pamokose ugdant verslumą </w:t>
      </w:r>
      <w:r w:rsidR="00674269">
        <w:rPr>
          <w:rFonts w:ascii="Times New Roman" w:hAnsi="Times New Roman" w:cs="Times New Roman"/>
          <w:sz w:val="24"/>
          <w:szCs w:val="24"/>
        </w:rPr>
        <w:t xml:space="preserve">iš aktyvių metodų yra naudojami </w:t>
      </w:r>
      <w:r w:rsidRPr="00937885">
        <w:rPr>
          <w:rFonts w:ascii="Times New Roman" w:hAnsi="Times New Roman" w:cs="Times New Roman"/>
          <w:sz w:val="24"/>
          <w:szCs w:val="24"/>
        </w:rPr>
        <w:t xml:space="preserve">darbas grupelėse, </w:t>
      </w:r>
      <w:r w:rsidR="00674269">
        <w:rPr>
          <w:rFonts w:ascii="Times New Roman" w:hAnsi="Times New Roman" w:cs="Times New Roman"/>
          <w:sz w:val="24"/>
          <w:szCs w:val="24"/>
        </w:rPr>
        <w:t>atvejo analizė, diskusija, problemų sprendimas. Pedagogai gimnazijose intensyviai taiko pasyvius mokymo metodus: paskaitą, vizualizaciją, pranešimo rengimą. Visa tai pastebima kone kiekvienoje disciplinų grupėje. Labiausiai nuo bendrų rezultatų skiriasi informacinių technologijų, technologijų ir meninio ugdymo rezultatai. Šiose pamokose mokytojai dažniausiai taiko</w:t>
      </w:r>
      <w:r w:rsidR="00E5587A">
        <w:rPr>
          <w:rFonts w:ascii="Times New Roman" w:hAnsi="Times New Roman" w:cs="Times New Roman"/>
          <w:sz w:val="24"/>
          <w:szCs w:val="24"/>
        </w:rPr>
        <w:t xml:space="preserve"> aktyvius metodus:</w:t>
      </w:r>
      <w:r w:rsidR="00674269">
        <w:rPr>
          <w:rFonts w:ascii="Times New Roman" w:hAnsi="Times New Roman" w:cs="Times New Roman"/>
          <w:sz w:val="24"/>
          <w:szCs w:val="24"/>
        </w:rPr>
        <w:t xml:space="preserve"> individualų ir grupinį projektą, </w:t>
      </w:r>
      <w:r w:rsidR="00674269">
        <w:rPr>
          <w:rFonts w:ascii="Times New Roman" w:hAnsi="Times New Roman" w:cs="Times New Roman"/>
          <w:sz w:val="24"/>
          <w:szCs w:val="24"/>
        </w:rPr>
        <w:lastRenderedPageBreak/>
        <w:t xml:space="preserve">mokyklinę įmonę, refleksiją, minčių lietų, kūrybines dirbtuves. Tai lemia disciplinų ugdymo turinio ypatumai, </w:t>
      </w:r>
      <w:r w:rsidR="00141176">
        <w:rPr>
          <w:rFonts w:ascii="Times New Roman" w:hAnsi="Times New Roman" w:cs="Times New Roman"/>
          <w:sz w:val="24"/>
          <w:szCs w:val="24"/>
        </w:rPr>
        <w:t xml:space="preserve">nes </w:t>
      </w:r>
      <w:r w:rsidR="00674269">
        <w:rPr>
          <w:rFonts w:ascii="Times New Roman" w:hAnsi="Times New Roman" w:cs="Times New Roman"/>
          <w:sz w:val="24"/>
          <w:szCs w:val="24"/>
        </w:rPr>
        <w:t>mokytojai labiausiai orientuojasi į kūrybiškumo skleidimą, mokinių saviraiškos atskleidimą, todėl pasyvieji ugdymo metodai nėra tinkami.</w:t>
      </w:r>
    </w:p>
    <w:p w:rsidR="00FC4F32" w:rsidRDefault="00FC4F32">
      <w:pPr>
        <w:rPr>
          <w:rFonts w:ascii="Times New Roman" w:hAnsi="Times New Roman" w:cs="Times New Roman"/>
          <w:sz w:val="24"/>
          <w:szCs w:val="24"/>
        </w:rPr>
      </w:pPr>
      <w:r>
        <w:rPr>
          <w:rFonts w:ascii="Times New Roman" w:hAnsi="Times New Roman" w:cs="Times New Roman"/>
          <w:sz w:val="24"/>
          <w:szCs w:val="24"/>
        </w:rPr>
        <w:br w:type="page"/>
      </w:r>
    </w:p>
    <w:p w:rsidR="00C95CCB" w:rsidRDefault="00276D3F" w:rsidP="00FC4F32">
      <w:pPr>
        <w:pStyle w:val="Heading1"/>
      </w:pPr>
      <w:bookmarkStart w:id="18" w:name="_Toc374546462"/>
      <w:r w:rsidRPr="00276D3F">
        <w:lastRenderedPageBreak/>
        <w:t>IŠVADOS</w:t>
      </w:r>
      <w:bookmarkEnd w:id="18"/>
    </w:p>
    <w:p w:rsidR="0057664E" w:rsidRDefault="0072440A" w:rsidP="00CE632C">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57664E" w:rsidRPr="0072440A">
        <w:rPr>
          <w:rFonts w:ascii="Times New Roman" w:hAnsi="Times New Roman" w:cs="Times New Roman"/>
          <w:sz w:val="24"/>
          <w:szCs w:val="24"/>
        </w:rPr>
        <w:t xml:space="preserve">Verslumo samprata </w:t>
      </w:r>
      <w:r w:rsidR="00850544" w:rsidRPr="0072440A">
        <w:rPr>
          <w:rFonts w:ascii="Times New Roman" w:hAnsi="Times New Roman" w:cs="Times New Roman"/>
          <w:sz w:val="24"/>
          <w:szCs w:val="24"/>
        </w:rPr>
        <w:t xml:space="preserve">yra labai plati. Mokslinėje literatūroje verslumas analizuojamas dvejais pagrindiniais aspektais. </w:t>
      </w:r>
      <w:r w:rsidR="002632B1" w:rsidRPr="0072440A">
        <w:rPr>
          <w:rFonts w:ascii="Times New Roman" w:hAnsi="Times New Roman" w:cs="Times New Roman"/>
          <w:sz w:val="24"/>
          <w:szCs w:val="24"/>
        </w:rPr>
        <w:t>Siauresne prasme verslumo supratimas siejamas su verslo ir pridėtinės vertės kūrimu, žiniomis kaip reikia kurti nuosavą verslą . Platesne prasme – verslumas tai įgimtų ir įgytų savybių bei asmeninių įgūdžių, tokių kaip kūrybiškumas, iniciatyvumas, atkaklumas, atsakingumas, savireguliacija ir kt. rinkinys, kuris leidžia aktyviai, drąsiai, kūrybingai veikti visuomenėje, siekti tikslų, spręsti kilusias problemas.</w:t>
      </w:r>
      <w:r w:rsidR="00533CF2" w:rsidRPr="0072440A">
        <w:rPr>
          <w:rFonts w:ascii="Times New Roman" w:hAnsi="Times New Roman" w:cs="Times New Roman"/>
          <w:bCs/>
          <w:sz w:val="24"/>
          <w:szCs w:val="24"/>
        </w:rPr>
        <w:t xml:space="preserve">Verslumo ugdymas – tai žmogaus savybių, vidinių nuostatų, gebėjimų ugdymas. </w:t>
      </w:r>
      <w:r>
        <w:rPr>
          <w:rFonts w:ascii="Times New Roman" w:hAnsi="Times New Roman" w:cs="Times New Roman"/>
          <w:bCs/>
          <w:sz w:val="24"/>
          <w:szCs w:val="24"/>
        </w:rPr>
        <w:t>Verslumo ugdymą</w:t>
      </w:r>
      <w:r w:rsidR="00533CF2" w:rsidRPr="0072440A">
        <w:rPr>
          <w:rFonts w:ascii="Times New Roman" w:hAnsi="Times New Roman" w:cs="Times New Roman"/>
          <w:bCs/>
          <w:sz w:val="24"/>
          <w:szCs w:val="24"/>
        </w:rPr>
        <w:t xml:space="preserve"> reikia suprasti kaip vieningą sistemą, apimančią </w:t>
      </w:r>
      <w:r w:rsidR="00533CF2" w:rsidRPr="0072440A">
        <w:rPr>
          <w:rFonts w:ascii="Times New Roman" w:hAnsi="Times New Roman" w:cs="Times New Roman"/>
          <w:sz w:val="24"/>
          <w:szCs w:val="24"/>
        </w:rPr>
        <w:t>verslo sistemą, ugdymo sistemą ir švietimo sistemos subjektus.</w:t>
      </w:r>
      <w:r w:rsidR="00533CF2" w:rsidRPr="0072440A">
        <w:rPr>
          <w:rFonts w:ascii="Times New Roman" w:eastAsia="Times New Roman" w:hAnsi="Times New Roman" w:cs="Times New Roman"/>
          <w:sz w:val="24"/>
          <w:szCs w:val="24"/>
        </w:rPr>
        <w:t xml:space="preserve"> Būtina, kad verslumo </w:t>
      </w:r>
      <w:r w:rsidR="00533CF2" w:rsidRPr="0072440A">
        <w:rPr>
          <w:rFonts w:ascii="Times New Roman" w:hAnsi="Times New Roman" w:cs="Times New Roman"/>
          <w:sz w:val="24"/>
          <w:szCs w:val="24"/>
        </w:rPr>
        <w:t>ugdymas būtų grįstas Švietimo įstatymo gairėmis ir Bendrųjų programų uždaviniais bei kad būtų orientuotas į asmeninių savybių ir gebėjimų ugdymą.</w:t>
      </w:r>
      <w:r w:rsidRPr="0072440A">
        <w:rPr>
          <w:rFonts w:ascii="Times New Roman" w:hAnsi="Times New Roman" w:cs="Times New Roman"/>
          <w:sz w:val="24"/>
          <w:szCs w:val="24"/>
        </w:rPr>
        <w:t xml:space="preserve"> Verslumo ugdymo tikslas – ugdyti mokinių gebėjimus ir asmenines savybes, reikalingus jiems savarankiškai aktyviai veikti visuomenėje.</w:t>
      </w:r>
    </w:p>
    <w:p w:rsidR="00BF041A" w:rsidRDefault="0072440A" w:rsidP="00CE632C">
      <w:pPr>
        <w:spacing w:line="360" w:lineRule="auto"/>
        <w:ind w:firstLine="567"/>
        <w:jc w:val="both"/>
        <w:rPr>
          <w:rFonts w:ascii="Times New Roman" w:eastAsia="Times New Roman" w:hAnsi="Times New Roman" w:cs="Times New Roman"/>
          <w:iCs/>
          <w:sz w:val="24"/>
          <w:szCs w:val="24"/>
        </w:rPr>
      </w:pPr>
      <w:r w:rsidRPr="00885A2B">
        <w:rPr>
          <w:rFonts w:ascii="Times New Roman" w:hAnsi="Times New Roman" w:cs="Times New Roman"/>
          <w:sz w:val="24"/>
          <w:szCs w:val="24"/>
        </w:rPr>
        <w:t xml:space="preserve">2. </w:t>
      </w:r>
      <w:r w:rsidR="00885A2B" w:rsidRPr="00885A2B">
        <w:rPr>
          <w:rFonts w:ascii="Times New Roman" w:hAnsi="Times New Roman" w:cs="Times New Roman"/>
          <w:sz w:val="24"/>
          <w:szCs w:val="24"/>
          <w:lang w:val="en-GB"/>
        </w:rPr>
        <w:t>Šiandien</w:t>
      </w:r>
      <w:r w:rsidRPr="00885A2B">
        <w:rPr>
          <w:rFonts w:ascii="Times New Roman" w:hAnsi="Times New Roman" w:cs="Times New Roman"/>
          <w:sz w:val="24"/>
          <w:szCs w:val="24"/>
          <w:lang w:val="en-GB"/>
        </w:rPr>
        <w:t xml:space="preserve"> ypatingą reikšmę</w:t>
      </w:r>
      <w:r w:rsidR="00885A2B" w:rsidRPr="00885A2B">
        <w:rPr>
          <w:rFonts w:ascii="Times New Roman" w:hAnsi="Times New Roman" w:cs="Times New Roman"/>
          <w:sz w:val="24"/>
          <w:szCs w:val="24"/>
          <w:lang w:val="en-GB"/>
        </w:rPr>
        <w:t>,</w:t>
      </w:r>
      <w:r w:rsidRPr="00885A2B">
        <w:rPr>
          <w:rFonts w:ascii="Times New Roman" w:hAnsi="Times New Roman" w:cs="Times New Roman"/>
          <w:sz w:val="24"/>
          <w:szCs w:val="24"/>
          <w:lang w:val="en-GB"/>
        </w:rPr>
        <w:t xml:space="preserve"> pereinant prie žiniomis grįsto ūkio ir visuomenės</w:t>
      </w:r>
      <w:r w:rsidR="00885A2B" w:rsidRPr="00885A2B">
        <w:rPr>
          <w:rFonts w:ascii="Times New Roman" w:hAnsi="Times New Roman" w:cs="Times New Roman"/>
          <w:sz w:val="24"/>
          <w:szCs w:val="24"/>
          <w:lang w:val="en-GB"/>
        </w:rPr>
        <w:t xml:space="preserve"> (pagal Lisabonos strategiją 2000m.),</w:t>
      </w:r>
      <w:r w:rsidRPr="00885A2B">
        <w:rPr>
          <w:rFonts w:ascii="Times New Roman" w:hAnsi="Times New Roman" w:cs="Times New Roman"/>
          <w:sz w:val="24"/>
          <w:szCs w:val="24"/>
          <w:lang w:val="en-GB"/>
        </w:rPr>
        <w:t xml:space="preserve"> turi švietimo įstaigos</w:t>
      </w:r>
      <w:r w:rsidR="00885A2B" w:rsidRPr="00885A2B">
        <w:rPr>
          <w:rFonts w:ascii="Times New Roman" w:hAnsi="Times New Roman" w:cs="Times New Roman"/>
          <w:sz w:val="24"/>
          <w:szCs w:val="24"/>
          <w:lang w:val="en-GB"/>
        </w:rPr>
        <w:t xml:space="preserve"> - mokyklos</w:t>
      </w:r>
      <w:r w:rsidRPr="00885A2B">
        <w:rPr>
          <w:rFonts w:ascii="Times New Roman" w:hAnsi="Times New Roman" w:cs="Times New Roman"/>
          <w:sz w:val="24"/>
          <w:szCs w:val="24"/>
          <w:lang w:val="en-GB"/>
        </w:rPr>
        <w:t>. Todėl labai svarbus tampa ekonominis švietimas ir žinių apie verslą ir jo kūrimą ugdymas.</w:t>
      </w:r>
      <w:r w:rsidR="00885A2B" w:rsidRPr="00885A2B">
        <w:rPr>
          <w:rFonts w:ascii="Times New Roman" w:hAnsi="Times New Roman" w:cs="Times New Roman"/>
          <w:sz w:val="24"/>
          <w:szCs w:val="24"/>
          <w:lang w:val="en-GB"/>
        </w:rPr>
        <w:t xml:space="preserve"> Remiantis Lietuvos ir Europos Sąjųngos dokumentais, teisiniais aktais</w:t>
      </w:r>
      <w:r w:rsidR="00885A2B" w:rsidRPr="00885A2B">
        <w:rPr>
          <w:rFonts w:ascii="Times New Roman" w:hAnsi="Times New Roman" w:cs="Times New Roman"/>
          <w:sz w:val="24"/>
          <w:szCs w:val="24"/>
        </w:rPr>
        <w:t xml:space="preserve">nustatyta, kad </w:t>
      </w:r>
      <w:r w:rsidR="00885A2B" w:rsidRPr="00885A2B">
        <w:rPr>
          <w:rFonts w:ascii="Times New Roman" w:eastAsia="Times New Roman" w:hAnsi="Times New Roman" w:cs="Times New Roman"/>
          <w:iCs/>
          <w:sz w:val="24"/>
          <w:szCs w:val="24"/>
        </w:rPr>
        <w:t>vienas iš švietimo sistemos tikslų – ugdymo procese, kuris apima pradinį, vidurinį (vidurinės mokyklos, gimnazijos), profesinį bei universitetinį mokslą, aktyviai skatinti verslumą moksleiviams, įtraukti į mokymosi programas žinių apie verslą ir verslininkystę modulius.</w:t>
      </w:r>
    </w:p>
    <w:p w:rsidR="00BF041A" w:rsidRPr="00BF041A" w:rsidRDefault="00BE722F" w:rsidP="00CE632C">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iCs/>
          <w:sz w:val="24"/>
          <w:szCs w:val="24"/>
        </w:rPr>
        <w:t xml:space="preserve">3. </w:t>
      </w:r>
      <w:r w:rsidR="00BF041A" w:rsidRPr="00BF041A">
        <w:rPr>
          <w:rFonts w:ascii="Times New Roman" w:hAnsi="Times New Roman" w:cs="Times New Roman"/>
          <w:sz w:val="24"/>
          <w:szCs w:val="24"/>
        </w:rPr>
        <w:t>Mokymo priemonių pasirinkimas ugdant ver</w:t>
      </w:r>
      <w:r w:rsidR="00110B37">
        <w:rPr>
          <w:rFonts w:ascii="Times New Roman" w:hAnsi="Times New Roman" w:cs="Times New Roman"/>
          <w:sz w:val="24"/>
          <w:szCs w:val="24"/>
        </w:rPr>
        <w:t>slumą pamokose yra platus,</w:t>
      </w:r>
      <w:r w:rsidR="00BF041A" w:rsidRPr="00BF041A">
        <w:rPr>
          <w:rFonts w:ascii="Times New Roman" w:hAnsi="Times New Roman" w:cs="Times New Roman"/>
          <w:sz w:val="24"/>
          <w:szCs w:val="24"/>
        </w:rPr>
        <w:t xml:space="preserve"> didžiausią dalį sudaro vadovėliai. </w:t>
      </w:r>
      <w:r w:rsidR="00110B37">
        <w:rPr>
          <w:rFonts w:ascii="Times New Roman" w:hAnsi="Times New Roman" w:cs="Times New Roman"/>
          <w:sz w:val="24"/>
          <w:szCs w:val="24"/>
        </w:rPr>
        <w:t>Galima</w:t>
      </w:r>
      <w:r w:rsidR="00BF041A" w:rsidRPr="00BF041A">
        <w:rPr>
          <w:rFonts w:ascii="Times New Roman" w:hAnsi="Times New Roman" w:cs="Times New Roman"/>
          <w:sz w:val="24"/>
          <w:szCs w:val="24"/>
        </w:rPr>
        <w:t xml:space="preserve"> teigti, kad mokymo priemonės nenurodo griežtos ir privalomos ugdymo tvarkos, nenustato mokymo proceso eigos, o tik pateikia rekomendacijas planuoti pamokai, pedagogams siūlo taikyti mokymo metodus</w:t>
      </w:r>
      <w:r w:rsidR="00110B37">
        <w:rPr>
          <w:rFonts w:ascii="Times New Roman" w:hAnsi="Times New Roman" w:cs="Times New Roman"/>
          <w:sz w:val="24"/>
          <w:szCs w:val="24"/>
        </w:rPr>
        <w:t>, kuriepadėtų įgyvendinti</w:t>
      </w:r>
      <w:r w:rsidR="00BF041A" w:rsidRPr="00BF041A">
        <w:rPr>
          <w:rFonts w:ascii="Times New Roman" w:hAnsi="Times New Roman" w:cs="Times New Roman"/>
          <w:sz w:val="24"/>
          <w:szCs w:val="24"/>
        </w:rPr>
        <w:t xml:space="preserve"> dėstomo dalyko u</w:t>
      </w:r>
      <w:r w:rsidR="00110B37">
        <w:rPr>
          <w:rFonts w:ascii="Times New Roman" w:hAnsi="Times New Roman" w:cs="Times New Roman"/>
          <w:sz w:val="24"/>
          <w:szCs w:val="24"/>
        </w:rPr>
        <w:t>ždavinius</w:t>
      </w:r>
      <w:r w:rsidR="00BF041A" w:rsidRPr="00BF041A">
        <w:rPr>
          <w:rFonts w:ascii="Times New Roman" w:hAnsi="Times New Roman" w:cs="Times New Roman"/>
          <w:sz w:val="24"/>
          <w:szCs w:val="24"/>
        </w:rPr>
        <w:t>.</w:t>
      </w:r>
    </w:p>
    <w:p w:rsidR="00BE722F" w:rsidRDefault="00BE722F" w:rsidP="00CE632C">
      <w:pPr>
        <w:tabs>
          <w:tab w:val="center" w:pos="4819"/>
        </w:tabs>
        <w:spacing w:line="36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Verslumo ugdymo metodai/formos</w:t>
      </w:r>
      <w:r w:rsidR="00BF041A">
        <w:rPr>
          <w:rFonts w:ascii="Times New Roman" w:hAnsi="Times New Roman" w:cs="Times New Roman"/>
          <w:color w:val="000000"/>
          <w:sz w:val="24"/>
          <w:szCs w:val="24"/>
          <w:shd w:val="clear" w:color="auto" w:fill="FFFFFF"/>
        </w:rPr>
        <w:t>, kurių yra daugybė,</w:t>
      </w:r>
      <w:r>
        <w:rPr>
          <w:rFonts w:ascii="Times New Roman" w:hAnsi="Times New Roman" w:cs="Times New Roman"/>
          <w:color w:val="000000"/>
          <w:sz w:val="24"/>
          <w:szCs w:val="24"/>
          <w:shd w:val="clear" w:color="auto" w:fill="FFFFFF"/>
        </w:rPr>
        <w:t xml:space="preserve"> tiesiogiai susiję su mokinio mokymosi rezultatais ir tolimesne mokinio motyvacija bei saviugda. Mokymo metodus pedagogas turi teisę pasirinkti pats, šis procesas nėra reglamentuojamas, tačiau </w:t>
      </w:r>
      <w:r w:rsidR="00BF041A">
        <w:rPr>
          <w:rFonts w:ascii="Times New Roman" w:hAnsi="Times New Roman" w:cs="Times New Roman"/>
          <w:color w:val="000000"/>
          <w:sz w:val="24"/>
          <w:szCs w:val="24"/>
          <w:shd w:val="clear" w:color="auto" w:fill="FFFFFF"/>
        </w:rPr>
        <w:t xml:space="preserve">priklauso </w:t>
      </w:r>
      <w:r w:rsidR="000D0B4E">
        <w:rPr>
          <w:rFonts w:ascii="Times New Roman" w:hAnsi="Times New Roman" w:cs="Times New Roman"/>
          <w:color w:val="000000"/>
          <w:sz w:val="24"/>
          <w:szCs w:val="24"/>
          <w:shd w:val="clear" w:color="auto" w:fill="FFFFFF"/>
        </w:rPr>
        <w:t>nuo mokytojo gebėjimų ir patirties,</w:t>
      </w:r>
      <w:r w:rsidR="00BF041A">
        <w:rPr>
          <w:rFonts w:ascii="Times New Roman" w:hAnsi="Times New Roman" w:cs="Times New Roman"/>
          <w:color w:val="000000"/>
          <w:sz w:val="24"/>
          <w:szCs w:val="24"/>
          <w:shd w:val="clear" w:color="auto" w:fill="FFFFFF"/>
        </w:rPr>
        <w:t xml:space="preserve"> klasės mokinių gebėjimų, mokymosi sąlygų, ugdymo turinio ir tikslų. Praktikoje yra gausu verslumo ugdymui tinkančių metodų, kurie mokslinėje literatūroje paprastai skiriami į tradicinius ir netradicinius. Tradiciniai verslumo ugdymo metodai tapatinami su pasyviaisiais mokymo metodais , pvz. vizualizacija, atvejo analizė, paskaita, pranešimo rengimas. Netradiciniai metodai ir verslumo ugdymo formos dar vadinami aktyviaisiais</w:t>
      </w:r>
      <w:r w:rsidR="00110B37">
        <w:rPr>
          <w:rFonts w:ascii="Times New Roman" w:hAnsi="Times New Roman" w:cs="Times New Roman"/>
          <w:color w:val="000000"/>
          <w:sz w:val="24"/>
          <w:szCs w:val="24"/>
          <w:shd w:val="clear" w:color="auto" w:fill="FFFFFF"/>
        </w:rPr>
        <w:t xml:space="preserve"> (problemų sprendimas, debatai, diskusija, grupinis ir individualus projektas ir kt.)</w:t>
      </w:r>
      <w:r w:rsidR="00BF041A">
        <w:rPr>
          <w:rFonts w:ascii="Times New Roman" w:hAnsi="Times New Roman" w:cs="Times New Roman"/>
          <w:color w:val="000000"/>
          <w:sz w:val="24"/>
          <w:szCs w:val="24"/>
          <w:shd w:val="clear" w:color="auto" w:fill="FFFFFF"/>
        </w:rPr>
        <w:t xml:space="preserve"> ir būtent juos rekomenduojama dažniau naudoti ugdymo procese.</w:t>
      </w:r>
    </w:p>
    <w:p w:rsidR="00110B37" w:rsidRDefault="005D0ACC" w:rsidP="00CE632C">
      <w:pPr>
        <w:tabs>
          <w:tab w:val="center" w:pos="4819"/>
        </w:tabs>
        <w:spacing w:line="36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4. Atlikus verslumo ugdymui skirtų mokymo priemonių taikymo gimnazijoje empirinį tyrimą, nustatyta</w:t>
      </w:r>
      <w:r w:rsidR="00A10344">
        <w:rPr>
          <w:rFonts w:ascii="Times New Roman" w:hAnsi="Times New Roman" w:cs="Times New Roman"/>
          <w:color w:val="000000"/>
          <w:sz w:val="24"/>
          <w:szCs w:val="24"/>
          <w:shd w:val="clear" w:color="auto" w:fill="FFFFFF"/>
        </w:rPr>
        <w:t>, kad</w:t>
      </w:r>
      <w:r>
        <w:rPr>
          <w:rFonts w:ascii="Times New Roman" w:hAnsi="Times New Roman" w:cs="Times New Roman"/>
          <w:color w:val="000000"/>
          <w:sz w:val="24"/>
          <w:szCs w:val="24"/>
          <w:shd w:val="clear" w:color="auto" w:fill="FFFFFF"/>
        </w:rPr>
        <w:t>:</w:t>
      </w:r>
    </w:p>
    <w:p w:rsidR="005D0ACC" w:rsidRPr="006E093A" w:rsidRDefault="00A10344" w:rsidP="001966A7">
      <w:pPr>
        <w:pStyle w:val="ListParagraph"/>
        <w:numPr>
          <w:ilvl w:val="0"/>
          <w:numId w:val="29"/>
        </w:numPr>
        <w:tabs>
          <w:tab w:val="center" w:pos="4819"/>
        </w:tabs>
        <w:spacing w:line="360" w:lineRule="auto"/>
        <w:jc w:val="both"/>
        <w:rPr>
          <w:rFonts w:ascii="Times New Roman" w:hAnsi="Times New Roman" w:cs="Times New Roman"/>
          <w:color w:val="000000"/>
          <w:sz w:val="24"/>
          <w:szCs w:val="24"/>
          <w:shd w:val="clear" w:color="auto" w:fill="FFFFFF"/>
        </w:rPr>
      </w:pPr>
      <w:r w:rsidRPr="006E093A">
        <w:rPr>
          <w:rFonts w:ascii="Times New Roman" w:hAnsi="Times New Roman" w:cs="Times New Roman"/>
          <w:sz w:val="24"/>
          <w:szCs w:val="24"/>
        </w:rPr>
        <w:t>verslumo samprata suvokiama skirtingai – nėra vienintelio verslumą apibūdinančio apibrėžimo. Tačiau galima teigti, kad dauguma mokytojų verslumą linkę suvokti platesne prasme – kaip verslininkui būdingas įgimtas ir įgytas savybes, verslo kūrimo ir vykdymo procesą, kaip verslininko kasdieninę veiklą ir vadybines funkcijas.</w:t>
      </w:r>
    </w:p>
    <w:p w:rsidR="00A10344" w:rsidRPr="006E093A" w:rsidRDefault="00A10344" w:rsidP="001966A7">
      <w:pPr>
        <w:pStyle w:val="ListParagraph"/>
        <w:numPr>
          <w:ilvl w:val="0"/>
          <w:numId w:val="29"/>
        </w:numPr>
        <w:tabs>
          <w:tab w:val="center" w:pos="4819"/>
        </w:tabs>
        <w:spacing w:line="360" w:lineRule="auto"/>
        <w:jc w:val="both"/>
        <w:rPr>
          <w:rFonts w:ascii="Times New Roman" w:hAnsi="Times New Roman" w:cs="Times New Roman"/>
          <w:color w:val="000000"/>
          <w:sz w:val="24"/>
          <w:szCs w:val="24"/>
          <w:shd w:val="clear" w:color="auto" w:fill="FFFFFF"/>
        </w:rPr>
      </w:pPr>
      <w:r w:rsidRPr="006E093A">
        <w:rPr>
          <w:rFonts w:ascii="Times New Roman" w:hAnsi="Times New Roman" w:cs="Times New Roman"/>
          <w:bCs/>
          <w:sz w:val="24"/>
          <w:szCs w:val="24"/>
        </w:rPr>
        <w:t xml:space="preserve">verslumo komponentus pedagogai savo darbe ugdo skirtingai. Labiausiai yra ugdomas kritinis mąstymas, gebėjimas priimti sprendimus, atsakingumas, atkaklumas, kūrybiškumą, rečiausiai – rizikos valdymas, savireguliacija, gyvenimo būdas, sugebėjimas „parduoti“ savo idėjas, retai suteikiama žinių apie verslo kūrimą. </w:t>
      </w:r>
      <w:r w:rsidR="00EC34D5" w:rsidRPr="006E093A">
        <w:rPr>
          <w:rFonts w:ascii="Times New Roman" w:hAnsi="Times New Roman" w:cs="Times New Roman"/>
          <w:bCs/>
          <w:sz w:val="24"/>
          <w:szCs w:val="24"/>
        </w:rPr>
        <w:t>Tą gali įtakoti tai, kad v</w:t>
      </w:r>
      <w:r w:rsidRPr="006E093A">
        <w:rPr>
          <w:rFonts w:ascii="Times New Roman" w:hAnsi="Times New Roman" w:cs="Times New Roman"/>
          <w:bCs/>
          <w:sz w:val="24"/>
          <w:szCs w:val="24"/>
        </w:rPr>
        <w:t xml:space="preserve">iduriniame ugdyme </w:t>
      </w:r>
      <w:r w:rsidR="00EC34D5" w:rsidRPr="006E093A">
        <w:rPr>
          <w:rFonts w:ascii="Times New Roman" w:hAnsi="Times New Roman" w:cs="Times New Roman"/>
          <w:bCs/>
          <w:sz w:val="24"/>
          <w:szCs w:val="24"/>
        </w:rPr>
        <w:t>mokiniams trūksta gilių žinių apie ekonomines rinkas ir verslo kūrimą, kadangi tik 9-10 klasėms yra aiškiai reglamentuotas verslumo ugdymas, dėstoma ekonomikos ir verslumo disciplina. 11-12 klasėse ekonomika ir verslumo ugdymas nėra užtikrintas, kadangi mokiniams suteikiama galimybė pasirinkti dalyką kaip pasirenkamąjį, o ne visos mokyklos tai gali pasiūlyti.</w:t>
      </w:r>
    </w:p>
    <w:p w:rsidR="00A10344" w:rsidRPr="006E093A" w:rsidRDefault="00A10344" w:rsidP="001966A7">
      <w:pPr>
        <w:pStyle w:val="ListParagraph"/>
        <w:numPr>
          <w:ilvl w:val="0"/>
          <w:numId w:val="29"/>
        </w:numPr>
        <w:tabs>
          <w:tab w:val="center" w:pos="4819"/>
        </w:tabs>
        <w:spacing w:line="360" w:lineRule="auto"/>
        <w:jc w:val="both"/>
        <w:rPr>
          <w:rFonts w:ascii="Times New Roman" w:hAnsi="Times New Roman" w:cs="Times New Roman"/>
          <w:color w:val="000000"/>
          <w:sz w:val="24"/>
          <w:szCs w:val="24"/>
          <w:shd w:val="clear" w:color="auto" w:fill="FFFFFF"/>
        </w:rPr>
      </w:pPr>
      <w:r w:rsidRPr="006E093A">
        <w:rPr>
          <w:rFonts w:ascii="Times New Roman" w:hAnsi="Times New Roman" w:cs="Times New Roman"/>
          <w:bCs/>
          <w:sz w:val="24"/>
          <w:szCs w:val="24"/>
        </w:rPr>
        <w:t>verslumas, anot pedagogų, turėtų būti ugdomas projektine veikla, tačiau tyrimo rezultatai parodė, kad mokytojai nėra linkę aktyviai mokymo procese naudoti grupinių ir individualių projektų, per mažai mokinius skatina dalyvauti projektinėse veiklose.</w:t>
      </w:r>
    </w:p>
    <w:p w:rsidR="00A10344" w:rsidRPr="006E093A" w:rsidRDefault="00E5587A" w:rsidP="001966A7">
      <w:pPr>
        <w:pStyle w:val="ListParagraph"/>
        <w:numPr>
          <w:ilvl w:val="0"/>
          <w:numId w:val="29"/>
        </w:numPr>
        <w:tabs>
          <w:tab w:val="center" w:pos="4819"/>
        </w:tabs>
        <w:spacing w:line="360" w:lineRule="auto"/>
        <w:jc w:val="both"/>
        <w:rPr>
          <w:rFonts w:ascii="Times New Roman" w:hAnsi="Times New Roman" w:cs="Times New Roman"/>
          <w:color w:val="000000"/>
          <w:sz w:val="24"/>
          <w:szCs w:val="24"/>
          <w:shd w:val="clear" w:color="auto" w:fill="FFFFFF"/>
        </w:rPr>
      </w:pPr>
      <w:r w:rsidRPr="006E093A">
        <w:rPr>
          <w:rFonts w:ascii="Times New Roman" w:hAnsi="Times New Roman" w:cs="Times New Roman"/>
          <w:sz w:val="24"/>
          <w:szCs w:val="24"/>
        </w:rPr>
        <w:t>mokytojai ugdymo procese dažniausiai naudoja tik su savo disciplina susijusius vadovėlius. Verslumo ugdymo vadovėlių jie nežino ir nenaudoja savo darbe. Trūksta informacijos sklaidos apie naujausias metodines priemones verslumo ugdymui.</w:t>
      </w:r>
    </w:p>
    <w:p w:rsidR="00E5587A" w:rsidRPr="006E093A" w:rsidRDefault="00E5587A" w:rsidP="001966A7">
      <w:pPr>
        <w:pStyle w:val="ListParagraph"/>
        <w:numPr>
          <w:ilvl w:val="0"/>
          <w:numId w:val="29"/>
        </w:numPr>
        <w:tabs>
          <w:tab w:val="center" w:pos="4819"/>
        </w:tabs>
        <w:spacing w:line="360" w:lineRule="auto"/>
        <w:jc w:val="both"/>
        <w:rPr>
          <w:rFonts w:ascii="Times New Roman" w:hAnsi="Times New Roman" w:cs="Times New Roman"/>
          <w:color w:val="000000"/>
          <w:sz w:val="24"/>
          <w:szCs w:val="24"/>
          <w:shd w:val="clear" w:color="auto" w:fill="FFFFFF"/>
        </w:rPr>
      </w:pPr>
      <w:r w:rsidRPr="006E093A">
        <w:rPr>
          <w:rFonts w:ascii="Times New Roman" w:hAnsi="Times New Roman" w:cs="Times New Roman"/>
          <w:sz w:val="24"/>
          <w:szCs w:val="24"/>
        </w:rPr>
        <w:t>vertinant bendrai visas disciplinas, mokytojai rečiausiai taiko vienus iš labiausiai verslumo ugdymui rekomenduojamų metodų – susitikimus su verslo žmonėmis, verslo plano rengimą ir vertinimą, mokyklinę įmonę, mokyklinę mugę. Trūksta mokytojų kvalifikacijos verslumo ugdymo klausimais, aktyvumo organizuojant susitikimus su verslininkais, organizuoti renginius po pamokų</w:t>
      </w:r>
      <w:r w:rsidR="002F6018" w:rsidRPr="006E093A">
        <w:rPr>
          <w:rFonts w:ascii="Times New Roman" w:hAnsi="Times New Roman" w:cs="Times New Roman"/>
          <w:sz w:val="24"/>
          <w:szCs w:val="24"/>
        </w:rPr>
        <w:t>, skatinančius mokinių verslumą, pedagogams trūksta žinių apie mokymo metodų įvairovę ir jų taikymo galimybes.Tie patys metodai rečiausiai taikomi ir nagrinėjant atskirų disciplinų grupes.</w:t>
      </w:r>
    </w:p>
    <w:p w:rsidR="00E5587A" w:rsidRPr="006E093A" w:rsidRDefault="00E5587A" w:rsidP="001966A7">
      <w:pPr>
        <w:pStyle w:val="ListParagraph"/>
        <w:numPr>
          <w:ilvl w:val="0"/>
          <w:numId w:val="29"/>
        </w:numPr>
        <w:tabs>
          <w:tab w:val="center" w:pos="4819"/>
        </w:tabs>
        <w:spacing w:line="360" w:lineRule="auto"/>
        <w:jc w:val="both"/>
        <w:rPr>
          <w:rFonts w:ascii="Times New Roman" w:hAnsi="Times New Roman" w:cs="Times New Roman"/>
          <w:color w:val="000000"/>
          <w:sz w:val="24"/>
          <w:szCs w:val="24"/>
          <w:shd w:val="clear" w:color="auto" w:fill="FFFFFF"/>
        </w:rPr>
      </w:pPr>
      <w:r w:rsidRPr="006E093A">
        <w:rPr>
          <w:rFonts w:ascii="Times New Roman" w:hAnsi="Times New Roman" w:cs="Times New Roman"/>
          <w:sz w:val="24"/>
          <w:szCs w:val="24"/>
        </w:rPr>
        <w:t>labiausiai pamokose ugdant verslumą iš aktyvių metodų yra naudojami darbas grupelėse, atvejo analizė, diskusija, problemų sprendimas.</w:t>
      </w:r>
      <w:r w:rsidR="002F6018" w:rsidRPr="006E093A">
        <w:rPr>
          <w:rFonts w:ascii="Times New Roman" w:hAnsi="Times New Roman" w:cs="Times New Roman"/>
          <w:sz w:val="24"/>
          <w:szCs w:val="24"/>
        </w:rPr>
        <w:t xml:space="preserve"> Iš pasyvių verslumo ugdymo metodų dažniausiai taikoma: paskaita</w:t>
      </w:r>
      <w:r w:rsidR="004D0481">
        <w:rPr>
          <w:rFonts w:ascii="Times New Roman" w:hAnsi="Times New Roman" w:cs="Times New Roman"/>
          <w:sz w:val="24"/>
          <w:szCs w:val="24"/>
        </w:rPr>
        <w:t>,</w:t>
      </w:r>
      <w:r w:rsidR="002F6018" w:rsidRPr="006E093A">
        <w:rPr>
          <w:rFonts w:ascii="Times New Roman" w:hAnsi="Times New Roman" w:cs="Times New Roman"/>
          <w:sz w:val="24"/>
          <w:szCs w:val="24"/>
        </w:rPr>
        <w:t xml:space="preserve"> pranešimo rengimas, vizualizacija. Tai pastebima kiekvienoje disciplinų grupėje.</w:t>
      </w:r>
    </w:p>
    <w:p w:rsidR="002F6018" w:rsidRPr="006E093A" w:rsidRDefault="002F6018" w:rsidP="001966A7">
      <w:pPr>
        <w:pStyle w:val="ListParagraph"/>
        <w:numPr>
          <w:ilvl w:val="0"/>
          <w:numId w:val="29"/>
        </w:numPr>
        <w:tabs>
          <w:tab w:val="left" w:pos="3690"/>
        </w:tabs>
        <w:spacing w:after="0" w:line="360" w:lineRule="auto"/>
        <w:jc w:val="both"/>
        <w:rPr>
          <w:rFonts w:ascii="Times New Roman" w:hAnsi="Times New Roman" w:cs="Times New Roman"/>
          <w:sz w:val="24"/>
          <w:szCs w:val="24"/>
        </w:rPr>
      </w:pPr>
      <w:r w:rsidRPr="006E093A">
        <w:rPr>
          <w:rFonts w:ascii="Times New Roman" w:hAnsi="Times New Roman" w:cs="Times New Roman"/>
          <w:sz w:val="24"/>
          <w:szCs w:val="24"/>
        </w:rPr>
        <w:t xml:space="preserve">skiriasi informacinių technologijų, technologijų ir meninio ugdymo pamokose taikytini verslumo ugdymo metodai. Dažniau nei kitose pamokose naudojami  aktyvūs </w:t>
      </w:r>
      <w:r w:rsidRPr="006E093A">
        <w:rPr>
          <w:rFonts w:ascii="Times New Roman" w:hAnsi="Times New Roman" w:cs="Times New Roman"/>
          <w:sz w:val="24"/>
          <w:szCs w:val="24"/>
        </w:rPr>
        <w:lastRenderedPageBreak/>
        <w:t xml:space="preserve">metodai: individualus ir grupinis projektas, mokyklinė įmonė, refleksija, minčių lietus, kūrybinės dirbtuvės. </w:t>
      </w:r>
      <w:r w:rsidR="000A3373" w:rsidRPr="006E093A">
        <w:rPr>
          <w:rFonts w:ascii="Times New Roman" w:hAnsi="Times New Roman" w:cs="Times New Roman"/>
          <w:sz w:val="24"/>
          <w:szCs w:val="24"/>
        </w:rPr>
        <w:t>M</w:t>
      </w:r>
      <w:r w:rsidRPr="006E093A">
        <w:rPr>
          <w:rFonts w:ascii="Times New Roman" w:hAnsi="Times New Roman" w:cs="Times New Roman"/>
          <w:sz w:val="24"/>
          <w:szCs w:val="24"/>
        </w:rPr>
        <w:t xml:space="preserve">okytojai labiausiai orientuojasi į kūrybiškumo </w:t>
      </w:r>
      <w:r w:rsidR="000A3373" w:rsidRPr="006E093A">
        <w:rPr>
          <w:rFonts w:ascii="Times New Roman" w:hAnsi="Times New Roman" w:cs="Times New Roman"/>
          <w:sz w:val="24"/>
          <w:szCs w:val="24"/>
        </w:rPr>
        <w:t>ugdymą</w:t>
      </w:r>
      <w:r w:rsidRPr="006E093A">
        <w:rPr>
          <w:rFonts w:ascii="Times New Roman" w:hAnsi="Times New Roman" w:cs="Times New Roman"/>
          <w:sz w:val="24"/>
          <w:szCs w:val="24"/>
        </w:rPr>
        <w:t>, mokinių saviraiškos atskleidimą, todėl pasyvieji ugdymo metodai nėra tinkami.</w:t>
      </w:r>
    </w:p>
    <w:p w:rsidR="000A3373" w:rsidRPr="006E093A" w:rsidRDefault="000A3373" w:rsidP="001966A7">
      <w:pPr>
        <w:pStyle w:val="ListParagraph"/>
        <w:numPr>
          <w:ilvl w:val="0"/>
          <w:numId w:val="29"/>
        </w:numPr>
        <w:tabs>
          <w:tab w:val="left" w:pos="3690"/>
        </w:tabs>
        <w:spacing w:after="0" w:line="360" w:lineRule="auto"/>
        <w:jc w:val="both"/>
        <w:rPr>
          <w:rFonts w:ascii="Times New Roman" w:hAnsi="Times New Roman" w:cs="Times New Roman"/>
          <w:sz w:val="24"/>
          <w:szCs w:val="24"/>
        </w:rPr>
      </w:pPr>
      <w:r w:rsidRPr="006E093A">
        <w:rPr>
          <w:rFonts w:ascii="Times New Roman" w:hAnsi="Times New Roman" w:cs="Times New Roman"/>
          <w:sz w:val="24"/>
          <w:szCs w:val="24"/>
        </w:rPr>
        <w:t xml:space="preserve">mokiniai verslumo ugdymą procesą pamokose mokiniai vertina aukščiau negu vidutiniškai – jiems verslumo ugdymas patinka ir yra nenuobodus. Tačiau autorės nuomone, tai neatspindi tikros situacijos, kadangi mokytojai vertinimą parašė savo požiūriu, neatsižvelgę į mokinių daugumos nuomonę. </w:t>
      </w:r>
    </w:p>
    <w:p w:rsidR="00FC4F32" w:rsidRDefault="00FC4F32">
      <w:pPr>
        <w:rPr>
          <w:rFonts w:ascii="Times New Roman" w:hAnsi="Times New Roman" w:cs="Times New Roman"/>
          <w:b/>
          <w:sz w:val="24"/>
          <w:szCs w:val="24"/>
        </w:rPr>
      </w:pPr>
      <w:r>
        <w:rPr>
          <w:rFonts w:ascii="Times New Roman" w:hAnsi="Times New Roman" w:cs="Times New Roman"/>
          <w:b/>
          <w:sz w:val="24"/>
          <w:szCs w:val="24"/>
        </w:rPr>
        <w:br w:type="page"/>
      </w:r>
    </w:p>
    <w:p w:rsidR="00EA6758" w:rsidRPr="001A587C" w:rsidRDefault="00EA6758" w:rsidP="00FC4F32">
      <w:pPr>
        <w:pStyle w:val="Heading1"/>
      </w:pPr>
      <w:bookmarkStart w:id="19" w:name="_Toc374546463"/>
      <w:r w:rsidRPr="001A587C">
        <w:lastRenderedPageBreak/>
        <w:t>REKOMENDACIJOS</w:t>
      </w:r>
      <w:bookmarkEnd w:id="19"/>
    </w:p>
    <w:p w:rsidR="00EA6758" w:rsidRPr="001B2B16" w:rsidRDefault="00EA6758" w:rsidP="00CE632C">
      <w:pPr>
        <w:tabs>
          <w:tab w:val="left" w:pos="3690"/>
        </w:tabs>
        <w:spacing w:after="0" w:line="360" w:lineRule="auto"/>
        <w:ind w:firstLine="567"/>
        <w:jc w:val="both"/>
        <w:rPr>
          <w:rFonts w:ascii="Times New Roman" w:hAnsi="Times New Roman" w:cs="Times New Roman"/>
          <w:sz w:val="24"/>
          <w:szCs w:val="24"/>
          <w:u w:val="single"/>
        </w:rPr>
      </w:pPr>
      <w:r w:rsidRPr="001B2B16">
        <w:rPr>
          <w:rFonts w:ascii="Times New Roman" w:hAnsi="Times New Roman" w:cs="Times New Roman"/>
          <w:sz w:val="24"/>
          <w:szCs w:val="24"/>
          <w:u w:val="single"/>
        </w:rPr>
        <w:t>Mokytojams:</w:t>
      </w:r>
    </w:p>
    <w:p w:rsidR="00EA6758" w:rsidRDefault="00EA6758" w:rsidP="001966A7">
      <w:pPr>
        <w:pStyle w:val="ListParagraph"/>
        <w:numPr>
          <w:ilvl w:val="0"/>
          <w:numId w:val="30"/>
        </w:numPr>
        <w:tabs>
          <w:tab w:val="left" w:pos="3690"/>
        </w:tabs>
        <w:spacing w:after="0" w:line="360" w:lineRule="auto"/>
        <w:jc w:val="both"/>
        <w:rPr>
          <w:rFonts w:ascii="Times New Roman" w:hAnsi="Times New Roman" w:cs="Times New Roman"/>
          <w:sz w:val="24"/>
          <w:szCs w:val="24"/>
        </w:rPr>
      </w:pPr>
      <w:r w:rsidRPr="006E093A">
        <w:rPr>
          <w:rFonts w:ascii="Times New Roman" w:hAnsi="Times New Roman" w:cs="Times New Roman"/>
          <w:sz w:val="24"/>
          <w:szCs w:val="24"/>
        </w:rPr>
        <w:t>aktyviau dalyvauti seminaruose, skirtuose verslumo ugdymo klausimams nagrinėti;</w:t>
      </w:r>
    </w:p>
    <w:p w:rsidR="00EA6758" w:rsidRDefault="00EA6758" w:rsidP="001966A7">
      <w:pPr>
        <w:pStyle w:val="ListParagraph"/>
        <w:numPr>
          <w:ilvl w:val="0"/>
          <w:numId w:val="30"/>
        </w:numPr>
        <w:tabs>
          <w:tab w:val="left" w:pos="3690"/>
        </w:tabs>
        <w:spacing w:after="0" w:line="360" w:lineRule="auto"/>
        <w:jc w:val="both"/>
        <w:rPr>
          <w:rFonts w:ascii="Times New Roman" w:hAnsi="Times New Roman" w:cs="Times New Roman"/>
          <w:sz w:val="24"/>
          <w:szCs w:val="24"/>
        </w:rPr>
      </w:pPr>
      <w:r w:rsidRPr="006E093A">
        <w:rPr>
          <w:rFonts w:ascii="Times New Roman" w:hAnsi="Times New Roman" w:cs="Times New Roman"/>
          <w:sz w:val="24"/>
          <w:szCs w:val="24"/>
        </w:rPr>
        <w:t>aktyviau dalyvauti projektinėse veiklose, skatinančiose mokinių verslumą, bei motyvuoti toje veikloje dalyvauti mokinius;</w:t>
      </w:r>
    </w:p>
    <w:p w:rsidR="00EA6758" w:rsidRDefault="00EA6758" w:rsidP="001966A7">
      <w:pPr>
        <w:pStyle w:val="ListParagraph"/>
        <w:numPr>
          <w:ilvl w:val="0"/>
          <w:numId w:val="30"/>
        </w:numPr>
        <w:tabs>
          <w:tab w:val="left" w:pos="3690"/>
        </w:tabs>
        <w:spacing w:after="0" w:line="360" w:lineRule="auto"/>
        <w:jc w:val="both"/>
        <w:rPr>
          <w:rFonts w:ascii="Times New Roman" w:hAnsi="Times New Roman" w:cs="Times New Roman"/>
          <w:sz w:val="24"/>
          <w:szCs w:val="24"/>
        </w:rPr>
      </w:pPr>
      <w:r w:rsidRPr="006E093A">
        <w:rPr>
          <w:rFonts w:ascii="Times New Roman" w:hAnsi="Times New Roman" w:cs="Times New Roman"/>
          <w:sz w:val="24"/>
          <w:szCs w:val="24"/>
        </w:rPr>
        <w:t>domėtis ir gilintis mokymo priemonėmis, skirtomis verslumo ugdymui pamokose;</w:t>
      </w:r>
    </w:p>
    <w:p w:rsidR="00EA6758" w:rsidRDefault="00EA6758" w:rsidP="001966A7">
      <w:pPr>
        <w:pStyle w:val="ListParagraph"/>
        <w:numPr>
          <w:ilvl w:val="0"/>
          <w:numId w:val="30"/>
        </w:numPr>
        <w:tabs>
          <w:tab w:val="left" w:pos="3690"/>
        </w:tabs>
        <w:spacing w:after="0" w:line="360" w:lineRule="auto"/>
        <w:jc w:val="both"/>
        <w:rPr>
          <w:rFonts w:ascii="Times New Roman" w:hAnsi="Times New Roman" w:cs="Times New Roman"/>
          <w:sz w:val="24"/>
          <w:szCs w:val="24"/>
        </w:rPr>
      </w:pPr>
      <w:r w:rsidRPr="006E093A">
        <w:rPr>
          <w:rFonts w:ascii="Times New Roman" w:hAnsi="Times New Roman" w:cs="Times New Roman"/>
          <w:sz w:val="24"/>
          <w:szCs w:val="24"/>
        </w:rPr>
        <w:t>domėtis verslumo ugdymui skirtais mokymo metodais ir formomis bei aktyviai taikyti juos pamokoje;</w:t>
      </w:r>
    </w:p>
    <w:p w:rsidR="00EA6758" w:rsidRDefault="001F7186" w:rsidP="001966A7">
      <w:pPr>
        <w:pStyle w:val="ListParagraph"/>
        <w:numPr>
          <w:ilvl w:val="0"/>
          <w:numId w:val="30"/>
        </w:numPr>
        <w:tabs>
          <w:tab w:val="left" w:pos="3690"/>
        </w:tabs>
        <w:spacing w:after="0" w:line="360" w:lineRule="auto"/>
        <w:jc w:val="both"/>
        <w:rPr>
          <w:rFonts w:ascii="Times New Roman" w:hAnsi="Times New Roman" w:cs="Times New Roman"/>
          <w:sz w:val="24"/>
          <w:szCs w:val="24"/>
        </w:rPr>
      </w:pPr>
      <w:r w:rsidRPr="006E093A">
        <w:rPr>
          <w:rFonts w:ascii="Times New Roman" w:hAnsi="Times New Roman" w:cs="Times New Roman"/>
          <w:sz w:val="24"/>
          <w:szCs w:val="24"/>
        </w:rPr>
        <w:t>pamokose taikyti aktyvius mokymo metodus, kurie skatina mokinių verslumą, ir juos įvairinti;</w:t>
      </w:r>
    </w:p>
    <w:p w:rsidR="001F7186" w:rsidRDefault="001F7186" w:rsidP="001966A7">
      <w:pPr>
        <w:pStyle w:val="ListParagraph"/>
        <w:numPr>
          <w:ilvl w:val="0"/>
          <w:numId w:val="30"/>
        </w:numPr>
        <w:tabs>
          <w:tab w:val="left" w:pos="3690"/>
        </w:tabs>
        <w:spacing w:after="0" w:line="360" w:lineRule="auto"/>
        <w:jc w:val="both"/>
        <w:rPr>
          <w:rFonts w:ascii="Times New Roman" w:hAnsi="Times New Roman" w:cs="Times New Roman"/>
          <w:sz w:val="24"/>
          <w:szCs w:val="24"/>
        </w:rPr>
      </w:pPr>
      <w:r w:rsidRPr="006E093A">
        <w:rPr>
          <w:rFonts w:ascii="Times New Roman" w:hAnsi="Times New Roman" w:cs="Times New Roman"/>
          <w:sz w:val="24"/>
          <w:szCs w:val="24"/>
        </w:rPr>
        <w:t>integruoti verslumą į daugiau negu vieną pamoką; kelių dalykų mokytojams organizuoti popamokines integruotas pamokas, skatinančias verslumą;</w:t>
      </w:r>
    </w:p>
    <w:p w:rsidR="001F7186" w:rsidRDefault="001F7186" w:rsidP="001966A7">
      <w:pPr>
        <w:pStyle w:val="ListParagraph"/>
        <w:numPr>
          <w:ilvl w:val="0"/>
          <w:numId w:val="30"/>
        </w:numPr>
        <w:tabs>
          <w:tab w:val="left" w:pos="3690"/>
        </w:tabs>
        <w:spacing w:after="0" w:line="360" w:lineRule="auto"/>
        <w:jc w:val="both"/>
        <w:rPr>
          <w:rFonts w:ascii="Times New Roman" w:hAnsi="Times New Roman" w:cs="Times New Roman"/>
          <w:sz w:val="24"/>
          <w:szCs w:val="24"/>
        </w:rPr>
      </w:pPr>
      <w:r w:rsidRPr="006E093A">
        <w:rPr>
          <w:rFonts w:ascii="Times New Roman" w:hAnsi="Times New Roman" w:cs="Times New Roman"/>
          <w:sz w:val="24"/>
          <w:szCs w:val="24"/>
        </w:rPr>
        <w:t>siekti nuolatos tobulinti savo kvalif</w:t>
      </w:r>
      <w:r w:rsidR="0093754E" w:rsidRPr="006E093A">
        <w:rPr>
          <w:rFonts w:ascii="Times New Roman" w:hAnsi="Times New Roman" w:cs="Times New Roman"/>
          <w:sz w:val="24"/>
          <w:szCs w:val="24"/>
        </w:rPr>
        <w:t>ikaciją verslumo ugdymo srityje;</w:t>
      </w:r>
    </w:p>
    <w:p w:rsidR="0093754E" w:rsidRPr="006E093A" w:rsidRDefault="0093754E" w:rsidP="001966A7">
      <w:pPr>
        <w:pStyle w:val="ListParagraph"/>
        <w:numPr>
          <w:ilvl w:val="0"/>
          <w:numId w:val="30"/>
        </w:numPr>
        <w:tabs>
          <w:tab w:val="left" w:pos="3690"/>
        </w:tabs>
        <w:spacing w:after="0" w:line="360" w:lineRule="auto"/>
        <w:jc w:val="both"/>
        <w:rPr>
          <w:rFonts w:ascii="Times New Roman" w:hAnsi="Times New Roman" w:cs="Times New Roman"/>
          <w:sz w:val="24"/>
          <w:szCs w:val="24"/>
        </w:rPr>
      </w:pPr>
      <w:r w:rsidRPr="006E093A">
        <w:rPr>
          <w:rFonts w:ascii="Times New Roman" w:hAnsi="Times New Roman" w:cs="Times New Roman"/>
          <w:sz w:val="24"/>
          <w:szCs w:val="24"/>
        </w:rPr>
        <w:t xml:space="preserve">ekonomikos ir verslumo mokytojams aktyviau dalyvauti </w:t>
      </w:r>
      <w:r w:rsidRPr="006E093A">
        <w:rPr>
          <w:rFonts w:ascii="Times New Roman" w:hAnsi="Times New Roman" w:cs="Times New Roman"/>
          <w:i/>
          <w:iCs/>
          <w:sz w:val="24"/>
          <w:szCs w:val="24"/>
        </w:rPr>
        <w:t xml:space="preserve">Lietuvos Junior Achievement </w:t>
      </w:r>
      <w:r w:rsidRPr="006E093A">
        <w:rPr>
          <w:rFonts w:ascii="Times New Roman" w:eastAsia="AGaramondPro-Regular" w:hAnsi="Times New Roman" w:cs="Times New Roman"/>
          <w:sz w:val="24"/>
          <w:szCs w:val="24"/>
        </w:rPr>
        <w:t>(LJA) programoje, kur jie patys gali kurti uždavinius, paįvairinti pamokas nauja veikla, sudominti mokinius naujomis pratybomis, projektine veikla;</w:t>
      </w:r>
    </w:p>
    <w:p w:rsidR="0093754E" w:rsidRPr="006E093A" w:rsidRDefault="0093754E" w:rsidP="001966A7">
      <w:pPr>
        <w:pStyle w:val="ListParagraph"/>
        <w:numPr>
          <w:ilvl w:val="0"/>
          <w:numId w:val="30"/>
        </w:numPr>
        <w:tabs>
          <w:tab w:val="left" w:pos="3690"/>
        </w:tabs>
        <w:spacing w:after="0" w:line="360" w:lineRule="auto"/>
        <w:jc w:val="both"/>
        <w:rPr>
          <w:rFonts w:ascii="Times New Roman" w:hAnsi="Times New Roman" w:cs="Times New Roman"/>
          <w:sz w:val="24"/>
          <w:szCs w:val="24"/>
        </w:rPr>
      </w:pPr>
      <w:r w:rsidRPr="006E093A">
        <w:rPr>
          <w:rFonts w:ascii="Times New Roman" w:eastAsia="AGaramondPro-Regular" w:hAnsi="Times New Roman" w:cs="Times New Roman"/>
          <w:sz w:val="24"/>
          <w:szCs w:val="24"/>
        </w:rPr>
        <w:t>skatinti mokinius dalyvauti mokomosiose mokinių bendrovėse;</w:t>
      </w:r>
    </w:p>
    <w:p w:rsidR="001F7186" w:rsidRPr="001B2B16" w:rsidRDefault="001F7186" w:rsidP="00CE632C">
      <w:pPr>
        <w:tabs>
          <w:tab w:val="left" w:pos="3690"/>
        </w:tabs>
        <w:spacing w:after="0" w:line="360" w:lineRule="auto"/>
        <w:ind w:left="1080" w:firstLine="567"/>
        <w:jc w:val="both"/>
        <w:rPr>
          <w:rFonts w:ascii="Times New Roman" w:hAnsi="Times New Roman" w:cs="Times New Roman"/>
          <w:sz w:val="24"/>
          <w:szCs w:val="24"/>
          <w:u w:val="single"/>
        </w:rPr>
      </w:pPr>
    </w:p>
    <w:p w:rsidR="001F7186" w:rsidRDefault="001F7186" w:rsidP="00CE632C">
      <w:pPr>
        <w:tabs>
          <w:tab w:val="left" w:pos="3690"/>
        </w:tabs>
        <w:spacing w:after="0" w:line="360" w:lineRule="auto"/>
        <w:ind w:firstLine="567"/>
        <w:jc w:val="both"/>
        <w:rPr>
          <w:rFonts w:ascii="Times New Roman" w:hAnsi="Times New Roman" w:cs="Times New Roman"/>
          <w:sz w:val="24"/>
          <w:szCs w:val="24"/>
          <w:u w:val="single"/>
        </w:rPr>
      </w:pPr>
      <w:r w:rsidRPr="001B2B16">
        <w:rPr>
          <w:rFonts w:ascii="Times New Roman" w:hAnsi="Times New Roman" w:cs="Times New Roman"/>
          <w:sz w:val="24"/>
          <w:szCs w:val="24"/>
          <w:u w:val="single"/>
        </w:rPr>
        <w:t>Mokykloms:</w:t>
      </w:r>
    </w:p>
    <w:p w:rsidR="001F7186" w:rsidRDefault="001F7186" w:rsidP="001966A7">
      <w:pPr>
        <w:pStyle w:val="ListParagraph"/>
        <w:numPr>
          <w:ilvl w:val="0"/>
          <w:numId w:val="31"/>
        </w:numPr>
        <w:tabs>
          <w:tab w:val="left" w:pos="3690"/>
        </w:tabs>
        <w:spacing w:after="0" w:line="360" w:lineRule="auto"/>
        <w:jc w:val="both"/>
        <w:rPr>
          <w:rFonts w:ascii="Times New Roman" w:hAnsi="Times New Roman" w:cs="Times New Roman"/>
          <w:sz w:val="24"/>
          <w:szCs w:val="24"/>
        </w:rPr>
      </w:pPr>
      <w:r w:rsidRPr="006E093A">
        <w:rPr>
          <w:rFonts w:ascii="Times New Roman" w:hAnsi="Times New Roman" w:cs="Times New Roman"/>
          <w:sz w:val="24"/>
          <w:szCs w:val="24"/>
        </w:rPr>
        <w:t>organizuoti verslumo ugdymo kursus ir seminarus</w:t>
      </w:r>
      <w:r w:rsidR="000F7022">
        <w:rPr>
          <w:rFonts w:ascii="Times New Roman" w:hAnsi="Times New Roman" w:cs="Times New Roman"/>
          <w:sz w:val="24"/>
          <w:szCs w:val="24"/>
        </w:rPr>
        <w:t xml:space="preserve"> mokytojams</w:t>
      </w:r>
      <w:r w:rsidRPr="006E093A">
        <w:rPr>
          <w:rFonts w:ascii="Times New Roman" w:hAnsi="Times New Roman" w:cs="Times New Roman"/>
          <w:sz w:val="24"/>
          <w:szCs w:val="24"/>
        </w:rPr>
        <w:t xml:space="preserve"> verslumo ugdymo tematika;</w:t>
      </w:r>
    </w:p>
    <w:p w:rsidR="001F7186" w:rsidRDefault="001B2B16" w:rsidP="001966A7">
      <w:pPr>
        <w:pStyle w:val="ListParagraph"/>
        <w:numPr>
          <w:ilvl w:val="0"/>
          <w:numId w:val="31"/>
        </w:numPr>
        <w:tabs>
          <w:tab w:val="left" w:pos="3690"/>
        </w:tabs>
        <w:spacing w:after="0" w:line="360" w:lineRule="auto"/>
        <w:jc w:val="both"/>
        <w:rPr>
          <w:rFonts w:ascii="Times New Roman" w:hAnsi="Times New Roman" w:cs="Times New Roman"/>
          <w:sz w:val="24"/>
          <w:szCs w:val="24"/>
        </w:rPr>
      </w:pPr>
      <w:r w:rsidRPr="006E093A">
        <w:rPr>
          <w:rFonts w:ascii="Times New Roman" w:hAnsi="Times New Roman" w:cs="Times New Roman"/>
          <w:sz w:val="24"/>
          <w:szCs w:val="24"/>
        </w:rPr>
        <w:t xml:space="preserve">bibliotekas aprūpinti mokymo priemonėmis (vadovėliais), skirtomis verslumo, </w:t>
      </w:r>
      <w:r w:rsidR="001F7186" w:rsidRPr="006E093A">
        <w:rPr>
          <w:rFonts w:ascii="Times New Roman" w:hAnsi="Times New Roman" w:cs="Times New Roman"/>
          <w:sz w:val="24"/>
          <w:szCs w:val="24"/>
        </w:rPr>
        <w:t xml:space="preserve">sudaryti sąlygas mokytojams </w:t>
      </w:r>
      <w:r w:rsidRPr="006E093A">
        <w:rPr>
          <w:rFonts w:ascii="Times New Roman" w:hAnsi="Times New Roman" w:cs="Times New Roman"/>
          <w:sz w:val="24"/>
          <w:szCs w:val="24"/>
        </w:rPr>
        <w:t>naudotis nauja metodine medžiaga, kuri gilina mokytojų verslumo žinias;</w:t>
      </w:r>
    </w:p>
    <w:p w:rsidR="001B2B16" w:rsidRDefault="001B2B16" w:rsidP="001966A7">
      <w:pPr>
        <w:pStyle w:val="ListParagraph"/>
        <w:numPr>
          <w:ilvl w:val="0"/>
          <w:numId w:val="31"/>
        </w:numPr>
        <w:tabs>
          <w:tab w:val="left" w:pos="3690"/>
        </w:tabs>
        <w:spacing w:after="0" w:line="360" w:lineRule="auto"/>
        <w:jc w:val="both"/>
        <w:rPr>
          <w:rFonts w:ascii="Times New Roman" w:hAnsi="Times New Roman" w:cs="Times New Roman"/>
          <w:sz w:val="24"/>
          <w:szCs w:val="24"/>
        </w:rPr>
      </w:pPr>
      <w:r w:rsidRPr="006E093A">
        <w:rPr>
          <w:rFonts w:ascii="Times New Roman" w:hAnsi="Times New Roman" w:cs="Times New Roman"/>
          <w:sz w:val="24"/>
          <w:szCs w:val="24"/>
        </w:rPr>
        <w:t>mokiniams ir mokytojams organizuoti susitikimus su vietiniais verslininkais;</w:t>
      </w:r>
    </w:p>
    <w:p w:rsidR="001B2B16" w:rsidRPr="006E093A" w:rsidRDefault="001B2B16" w:rsidP="001966A7">
      <w:pPr>
        <w:pStyle w:val="ListParagraph"/>
        <w:numPr>
          <w:ilvl w:val="0"/>
          <w:numId w:val="31"/>
        </w:numPr>
        <w:tabs>
          <w:tab w:val="left" w:pos="3690"/>
        </w:tabs>
        <w:spacing w:after="0" w:line="360" w:lineRule="auto"/>
        <w:jc w:val="both"/>
        <w:rPr>
          <w:rFonts w:ascii="Times New Roman" w:hAnsi="Times New Roman" w:cs="Times New Roman"/>
          <w:sz w:val="24"/>
          <w:szCs w:val="24"/>
        </w:rPr>
      </w:pPr>
      <w:r w:rsidRPr="006E093A">
        <w:rPr>
          <w:rFonts w:ascii="Times New Roman" w:hAnsi="Times New Roman" w:cs="Times New Roman"/>
          <w:sz w:val="24"/>
          <w:szCs w:val="24"/>
        </w:rPr>
        <w:t>sudaryti sąlygas mokytojams tobulinti kvalifikaciją verslumo ugdymo klausimais regioniniuose ir nacionaliniuose kvalifikacijos tobulinimo renginiuose, projektuose.</w:t>
      </w:r>
    </w:p>
    <w:p w:rsidR="00C42869" w:rsidRDefault="00C42869" w:rsidP="00CE632C">
      <w:pPr>
        <w:tabs>
          <w:tab w:val="left" w:pos="3690"/>
        </w:tabs>
        <w:spacing w:after="0" w:line="360" w:lineRule="auto"/>
        <w:ind w:firstLine="567"/>
        <w:jc w:val="both"/>
        <w:rPr>
          <w:rFonts w:ascii="Times New Roman" w:hAnsi="Times New Roman" w:cs="Times New Roman"/>
          <w:sz w:val="24"/>
          <w:szCs w:val="24"/>
          <w:u w:val="single"/>
        </w:rPr>
      </w:pPr>
      <w:r w:rsidRPr="00C42869">
        <w:rPr>
          <w:rFonts w:ascii="Times New Roman" w:hAnsi="Times New Roman" w:cs="Times New Roman"/>
          <w:sz w:val="24"/>
          <w:szCs w:val="24"/>
          <w:u w:val="single"/>
        </w:rPr>
        <w:t>Vyriausybei, LR Švietimo ir mokslo ministerijai:</w:t>
      </w:r>
    </w:p>
    <w:p w:rsidR="000F7022" w:rsidRPr="000F7022" w:rsidRDefault="000F7022" w:rsidP="001966A7">
      <w:pPr>
        <w:pStyle w:val="ListParagraph"/>
        <w:numPr>
          <w:ilvl w:val="0"/>
          <w:numId w:val="32"/>
        </w:numPr>
        <w:tabs>
          <w:tab w:val="left" w:pos="3690"/>
        </w:tabs>
        <w:spacing w:after="0" w:line="360" w:lineRule="auto"/>
        <w:jc w:val="both"/>
        <w:rPr>
          <w:rFonts w:ascii="Times New Roman" w:hAnsi="Times New Roman" w:cs="Times New Roman"/>
          <w:sz w:val="24"/>
          <w:szCs w:val="24"/>
        </w:rPr>
      </w:pPr>
      <w:r w:rsidRPr="000F7022">
        <w:rPr>
          <w:rFonts w:ascii="Times New Roman" w:hAnsi="Times New Roman" w:cs="Times New Roman"/>
          <w:sz w:val="24"/>
          <w:szCs w:val="24"/>
        </w:rPr>
        <w:t>sudaryti sąlygas mokytojams stažuotis Lietuvos ir užsienio un</w:t>
      </w:r>
      <w:r>
        <w:rPr>
          <w:rFonts w:ascii="Times New Roman" w:hAnsi="Times New Roman" w:cs="Times New Roman"/>
          <w:sz w:val="24"/>
          <w:szCs w:val="24"/>
        </w:rPr>
        <w:t>iversitetuose verslumo tematika;</w:t>
      </w:r>
    </w:p>
    <w:p w:rsidR="00C42869" w:rsidRDefault="00C42869" w:rsidP="001966A7">
      <w:pPr>
        <w:pStyle w:val="ListParagraph"/>
        <w:numPr>
          <w:ilvl w:val="0"/>
          <w:numId w:val="32"/>
        </w:numPr>
        <w:tabs>
          <w:tab w:val="left" w:pos="3690"/>
        </w:tabs>
        <w:spacing w:after="0" w:line="360" w:lineRule="auto"/>
        <w:jc w:val="both"/>
        <w:rPr>
          <w:rFonts w:ascii="Times New Roman" w:hAnsi="Times New Roman" w:cs="Times New Roman"/>
          <w:sz w:val="24"/>
          <w:szCs w:val="24"/>
        </w:rPr>
      </w:pPr>
      <w:r w:rsidRPr="006E093A">
        <w:rPr>
          <w:rFonts w:ascii="Times New Roman" w:hAnsi="Times New Roman" w:cs="Times New Roman"/>
          <w:sz w:val="24"/>
          <w:szCs w:val="24"/>
        </w:rPr>
        <w:t>įvykdyti  privalomą verslumo ugdymo kursą</w:t>
      </w:r>
      <w:r w:rsidR="000F7022">
        <w:rPr>
          <w:rFonts w:ascii="Times New Roman" w:hAnsi="Times New Roman" w:cs="Times New Roman"/>
          <w:sz w:val="24"/>
          <w:szCs w:val="24"/>
        </w:rPr>
        <w:t xml:space="preserve"> visų būsimų mokytojų studijose;</w:t>
      </w:r>
    </w:p>
    <w:p w:rsidR="00986D91" w:rsidRPr="00986D91" w:rsidRDefault="00C42869" w:rsidP="001966A7">
      <w:pPr>
        <w:pStyle w:val="ListParagraph"/>
        <w:numPr>
          <w:ilvl w:val="0"/>
          <w:numId w:val="32"/>
        </w:numPr>
        <w:tabs>
          <w:tab w:val="left" w:pos="3690"/>
        </w:tabs>
        <w:spacing w:after="0" w:line="360" w:lineRule="auto"/>
        <w:jc w:val="both"/>
        <w:rPr>
          <w:rFonts w:ascii="Times New Roman" w:hAnsi="Times New Roman" w:cs="Times New Roman"/>
          <w:sz w:val="24"/>
          <w:szCs w:val="24"/>
        </w:rPr>
      </w:pPr>
      <w:r w:rsidRPr="006E093A">
        <w:rPr>
          <w:rFonts w:ascii="Times New Roman" w:hAnsi="Times New Roman" w:cs="Times New Roman"/>
          <w:sz w:val="24"/>
          <w:szCs w:val="24"/>
        </w:rPr>
        <w:t>įsteigti Lietuvoje instituciją, kuri organizuotų pedagogų kvalifikacijos tobulinimo kursus, siūlytų įvairias su verslumo ugdymu susijusias tobulinimosi galimybes. Vienu iš variantų galėtų būti Mykolo Romerio universitetas, ruošiantis Verslumo edukologijos specialistus.</w:t>
      </w:r>
    </w:p>
    <w:p w:rsidR="00DC16AE" w:rsidRDefault="00FC4F32" w:rsidP="00FC4F32">
      <w:pPr>
        <w:pStyle w:val="Heading1"/>
      </w:pPr>
      <w:bookmarkStart w:id="20" w:name="_Toc374546464"/>
      <w:r>
        <w:lastRenderedPageBreak/>
        <w:t>LITERATŪROS SĄRAŠAS</w:t>
      </w:r>
      <w:bookmarkEnd w:id="20"/>
    </w:p>
    <w:p w:rsidR="002713F9" w:rsidRPr="002713F9" w:rsidRDefault="002713F9" w:rsidP="002713F9">
      <w:pPr>
        <w:rPr>
          <w:rFonts w:ascii="Times New Roman" w:hAnsi="Times New Roman" w:cs="Times New Roman"/>
          <w:b/>
          <w:sz w:val="24"/>
          <w:szCs w:val="24"/>
        </w:rPr>
      </w:pPr>
      <w:r w:rsidRPr="002713F9">
        <w:rPr>
          <w:rFonts w:ascii="Times New Roman" w:hAnsi="Times New Roman" w:cs="Times New Roman"/>
          <w:b/>
          <w:sz w:val="24"/>
          <w:szCs w:val="24"/>
        </w:rPr>
        <w:t>Mokslinės literatūros sąrašas:</w:t>
      </w:r>
    </w:p>
    <w:p w:rsidR="00DC16AE" w:rsidRDefault="00DC16AE" w:rsidP="001966A7">
      <w:pPr>
        <w:pStyle w:val="ListParagraph"/>
        <w:numPr>
          <w:ilvl w:val="0"/>
          <w:numId w:val="33"/>
        </w:numPr>
        <w:tabs>
          <w:tab w:val="center" w:pos="4819"/>
        </w:tabs>
        <w:spacing w:line="360" w:lineRule="auto"/>
        <w:jc w:val="both"/>
        <w:rPr>
          <w:rFonts w:ascii="Times New Roman" w:hAnsi="Times New Roman" w:cs="Times New Roman"/>
          <w:color w:val="000000"/>
          <w:sz w:val="24"/>
          <w:szCs w:val="24"/>
          <w:shd w:val="clear" w:color="auto" w:fill="FFFFFF"/>
        </w:rPr>
      </w:pPr>
      <w:r w:rsidRPr="00986D91">
        <w:rPr>
          <w:rFonts w:ascii="Times New Roman" w:hAnsi="Times New Roman" w:cs="Times New Roman"/>
          <w:color w:val="000000"/>
          <w:sz w:val="24"/>
          <w:szCs w:val="24"/>
          <w:shd w:val="clear" w:color="auto" w:fill="FFFFFF"/>
        </w:rPr>
        <w:t>Aktyvaus mokymosi metodai: mokytojo knyga. Vilnius: Garnelis, 1998</w:t>
      </w:r>
    </w:p>
    <w:p w:rsidR="00DC16AE" w:rsidRPr="00986D91" w:rsidRDefault="00DC16AE" w:rsidP="001966A7">
      <w:pPr>
        <w:pStyle w:val="ListParagraph"/>
        <w:numPr>
          <w:ilvl w:val="0"/>
          <w:numId w:val="33"/>
        </w:numPr>
        <w:tabs>
          <w:tab w:val="center" w:pos="4819"/>
        </w:tabs>
        <w:spacing w:line="360" w:lineRule="auto"/>
        <w:jc w:val="both"/>
        <w:rPr>
          <w:rFonts w:ascii="Times New Roman" w:hAnsi="Times New Roman" w:cs="Times New Roman"/>
          <w:color w:val="000000"/>
          <w:sz w:val="24"/>
          <w:szCs w:val="24"/>
          <w:shd w:val="clear" w:color="auto" w:fill="FFFFFF"/>
        </w:rPr>
      </w:pPr>
      <w:r w:rsidRPr="00986D91">
        <w:rPr>
          <w:rFonts w:ascii="Times-Roman" w:hAnsi="Times-Roman" w:cs="Times-Roman"/>
        </w:rPr>
        <w:t>Aramavi</w:t>
      </w:r>
      <w:r w:rsidRPr="00986D91">
        <w:rPr>
          <w:rFonts w:ascii="TimesNewRoman" w:hAnsi="TimesNewRoman" w:cs="TimesNewRoman"/>
        </w:rPr>
        <w:t>č</w:t>
      </w:r>
      <w:r w:rsidRPr="00986D91">
        <w:rPr>
          <w:rFonts w:ascii="Times-Roman" w:hAnsi="Times-Roman" w:cs="Times-Roman"/>
        </w:rPr>
        <w:t>ien</w:t>
      </w:r>
      <w:r w:rsidRPr="00986D91">
        <w:rPr>
          <w:rFonts w:ascii="TimesNewRoman" w:hAnsi="TimesNewRoman" w:cs="TimesNewRoman"/>
        </w:rPr>
        <w:t xml:space="preserve">ė </w:t>
      </w:r>
      <w:r w:rsidRPr="00986D91">
        <w:rPr>
          <w:rFonts w:ascii="Times-Roman" w:hAnsi="Times-Roman" w:cs="Times-Roman"/>
        </w:rPr>
        <w:t>V. Ugdymo samprata. Vilniaus universiteto leidykla, Vilnius, 1998. p.9,10.</w:t>
      </w:r>
    </w:p>
    <w:p w:rsidR="00DC16AE" w:rsidRPr="00986D91" w:rsidRDefault="00DC16AE" w:rsidP="001966A7">
      <w:pPr>
        <w:pStyle w:val="ListParagraph"/>
        <w:numPr>
          <w:ilvl w:val="0"/>
          <w:numId w:val="33"/>
        </w:numPr>
        <w:tabs>
          <w:tab w:val="center" w:pos="4819"/>
        </w:tabs>
        <w:spacing w:line="360" w:lineRule="auto"/>
        <w:jc w:val="both"/>
        <w:rPr>
          <w:rFonts w:ascii="Times New Roman" w:hAnsi="Times New Roman" w:cs="Times New Roman"/>
          <w:color w:val="000000"/>
          <w:sz w:val="24"/>
          <w:szCs w:val="24"/>
          <w:shd w:val="clear" w:color="auto" w:fill="FFFFFF"/>
        </w:rPr>
      </w:pPr>
      <w:r w:rsidRPr="00986D91">
        <w:rPr>
          <w:rFonts w:ascii="Times New Roman" w:eastAsia="MinionPro-Regular" w:hAnsi="Times New Roman" w:cs="Times New Roman"/>
          <w:sz w:val="24"/>
          <w:szCs w:val="24"/>
        </w:rPr>
        <w:t>Arends, R. (1998). Mokomės mokyti. Vilnius: Margi raštai.</w:t>
      </w:r>
    </w:p>
    <w:p w:rsidR="00DC16AE" w:rsidRPr="001C14D5" w:rsidRDefault="00DC16AE" w:rsidP="001966A7">
      <w:pPr>
        <w:pStyle w:val="ListParagraph"/>
        <w:numPr>
          <w:ilvl w:val="0"/>
          <w:numId w:val="33"/>
        </w:numPr>
        <w:tabs>
          <w:tab w:val="center" w:pos="4819"/>
        </w:tabs>
        <w:spacing w:line="360" w:lineRule="auto"/>
        <w:jc w:val="both"/>
        <w:rPr>
          <w:rFonts w:ascii="Times New Roman" w:hAnsi="Times New Roman" w:cs="Times New Roman"/>
          <w:color w:val="000000"/>
          <w:sz w:val="24"/>
          <w:szCs w:val="24"/>
          <w:shd w:val="clear" w:color="auto" w:fill="FFFFFF"/>
        </w:rPr>
      </w:pPr>
      <w:r w:rsidRPr="001C14D5">
        <w:rPr>
          <w:rFonts w:ascii="Times New Roman" w:hAnsi="Times New Roman" w:cs="Times New Roman"/>
          <w:sz w:val="24"/>
          <w:szCs w:val="24"/>
        </w:rPr>
        <w:t>Bareikienė D., Česonienė R. ir kt. Ekonomika ir verslumas. Metodinė medžiaga; 2008. – 85 – 115p.</w:t>
      </w:r>
    </w:p>
    <w:p w:rsidR="00DC16AE" w:rsidRPr="001C14D5" w:rsidRDefault="00DC16AE" w:rsidP="001966A7">
      <w:pPr>
        <w:pStyle w:val="ListParagraph"/>
        <w:numPr>
          <w:ilvl w:val="0"/>
          <w:numId w:val="33"/>
        </w:numPr>
        <w:tabs>
          <w:tab w:val="center" w:pos="4819"/>
        </w:tabs>
        <w:spacing w:line="360" w:lineRule="auto"/>
        <w:jc w:val="both"/>
        <w:rPr>
          <w:rFonts w:ascii="Times New Roman" w:hAnsi="Times New Roman" w:cs="Times New Roman"/>
          <w:color w:val="000000"/>
          <w:sz w:val="24"/>
          <w:szCs w:val="24"/>
          <w:shd w:val="clear" w:color="auto" w:fill="FFFFFF"/>
        </w:rPr>
      </w:pPr>
      <w:r w:rsidRPr="001C14D5">
        <w:rPr>
          <w:rFonts w:ascii="Times New Roman" w:hAnsi="Times New Roman" w:cs="Times New Roman"/>
          <w:color w:val="000000"/>
          <w:sz w:val="24"/>
          <w:szCs w:val="24"/>
          <w:shd w:val="clear" w:color="auto" w:fill="FFFFFF"/>
        </w:rPr>
        <w:t>Barzdžiukienė E., Jarovaitienė R. Aktyviųjų mokymo metodų įtaka studentų kritiniam mąstymui ugdyti. 2007, Klaipėdos universitetas</w:t>
      </w:r>
    </w:p>
    <w:p w:rsidR="00DC16AE" w:rsidRPr="001C14D5" w:rsidRDefault="00DC16AE" w:rsidP="001966A7">
      <w:pPr>
        <w:pStyle w:val="ListParagraph"/>
        <w:numPr>
          <w:ilvl w:val="0"/>
          <w:numId w:val="33"/>
        </w:numPr>
        <w:tabs>
          <w:tab w:val="center" w:pos="4819"/>
        </w:tabs>
        <w:spacing w:line="360" w:lineRule="auto"/>
        <w:jc w:val="both"/>
        <w:rPr>
          <w:rFonts w:ascii="Times New Roman" w:hAnsi="Times New Roman" w:cs="Times New Roman"/>
          <w:color w:val="000000"/>
          <w:sz w:val="24"/>
          <w:szCs w:val="24"/>
          <w:shd w:val="clear" w:color="auto" w:fill="FFFFFF"/>
        </w:rPr>
      </w:pPr>
      <w:r w:rsidRPr="001C14D5">
        <w:rPr>
          <w:rFonts w:ascii="Times New Roman" w:hAnsi="Times New Roman" w:cs="Times New Roman"/>
          <w:color w:val="000000"/>
          <w:sz w:val="24"/>
          <w:szCs w:val="24"/>
          <w:shd w:val="clear" w:color="auto" w:fill="FFFFFF"/>
        </w:rPr>
        <w:t>Barzdžiukienė E., Jarovaitienė R. Studentus aktyvinančių mokymo metodų taikymo galimybės aukštojo mokslo studijose, 2007. Klaipėdos universitetas</w:t>
      </w:r>
    </w:p>
    <w:p w:rsidR="00DC16AE" w:rsidRPr="00986D91" w:rsidRDefault="00DC16AE" w:rsidP="001966A7">
      <w:pPr>
        <w:pStyle w:val="ListParagraph"/>
        <w:numPr>
          <w:ilvl w:val="0"/>
          <w:numId w:val="33"/>
        </w:numPr>
        <w:tabs>
          <w:tab w:val="center" w:pos="4819"/>
        </w:tabs>
        <w:spacing w:line="360" w:lineRule="auto"/>
        <w:jc w:val="both"/>
        <w:rPr>
          <w:rFonts w:ascii="Times New Roman" w:hAnsi="Times New Roman" w:cs="Times New Roman"/>
          <w:color w:val="000000"/>
          <w:sz w:val="24"/>
          <w:szCs w:val="24"/>
          <w:shd w:val="clear" w:color="auto" w:fill="FFFFFF"/>
        </w:rPr>
      </w:pPr>
      <w:r w:rsidRPr="00986D91">
        <w:rPr>
          <w:rFonts w:ascii="Times New Roman" w:eastAsia="MinionPro-Regular" w:hAnsi="Times New Roman" w:cs="Times New Roman"/>
          <w:sz w:val="24"/>
          <w:szCs w:val="24"/>
        </w:rPr>
        <w:t>Bėkšta, A., Lukošūnienė, V. Mokymo(si) metodai ir jų įvertinimas. //Mokomės dialogo. Kaip susikalbėti piliečiams, organizacijoms ir kultūroms. Vilnius, LSŠA, 2005</w:t>
      </w:r>
    </w:p>
    <w:p w:rsidR="00DC16AE" w:rsidRPr="00986D91" w:rsidRDefault="00DC16AE" w:rsidP="001966A7">
      <w:pPr>
        <w:pStyle w:val="ListParagraph"/>
        <w:numPr>
          <w:ilvl w:val="0"/>
          <w:numId w:val="33"/>
        </w:numPr>
        <w:tabs>
          <w:tab w:val="center" w:pos="4819"/>
        </w:tabs>
        <w:spacing w:line="360" w:lineRule="auto"/>
        <w:jc w:val="both"/>
        <w:rPr>
          <w:rFonts w:ascii="Times New Roman" w:hAnsi="Times New Roman" w:cs="Times New Roman"/>
          <w:color w:val="000000"/>
          <w:sz w:val="24"/>
          <w:szCs w:val="24"/>
          <w:shd w:val="clear" w:color="auto" w:fill="FFFFFF"/>
        </w:rPr>
      </w:pPr>
      <w:r w:rsidRPr="00986D91">
        <w:rPr>
          <w:rFonts w:ascii="Times New Roman" w:eastAsia="MinionPro-Regular" w:hAnsi="Times New Roman" w:cs="Times New Roman"/>
          <w:sz w:val="24"/>
          <w:szCs w:val="24"/>
        </w:rPr>
        <w:t xml:space="preserve">Bornstein, D., 2004. </w:t>
      </w:r>
      <w:r w:rsidRPr="00986D91">
        <w:rPr>
          <w:rFonts w:ascii="Times New Roman" w:eastAsia="MinionPro-It" w:hAnsi="Times New Roman" w:cs="Times New Roman"/>
          <w:iCs/>
          <w:sz w:val="24"/>
          <w:szCs w:val="24"/>
        </w:rPr>
        <w:t>How to Change the World: Social Entrepreneurs and the Power of New Ideas</w:t>
      </w:r>
      <w:r w:rsidRPr="00986D91">
        <w:rPr>
          <w:rFonts w:ascii="Times New Roman" w:eastAsia="MinionPro-Regular" w:hAnsi="Times New Roman" w:cs="Times New Roman"/>
          <w:sz w:val="24"/>
          <w:szCs w:val="24"/>
        </w:rPr>
        <w:t>. Oxford: Oxford University Pres</w:t>
      </w:r>
    </w:p>
    <w:p w:rsidR="00986D91" w:rsidRPr="00986D91" w:rsidRDefault="00DC16AE" w:rsidP="001966A7">
      <w:pPr>
        <w:pStyle w:val="ListParagraph"/>
        <w:numPr>
          <w:ilvl w:val="0"/>
          <w:numId w:val="33"/>
        </w:numPr>
        <w:tabs>
          <w:tab w:val="center" w:pos="4819"/>
        </w:tabs>
        <w:spacing w:line="360" w:lineRule="auto"/>
        <w:jc w:val="both"/>
        <w:rPr>
          <w:rFonts w:ascii="Times New Roman" w:hAnsi="Times New Roman" w:cs="Times New Roman"/>
          <w:color w:val="000000"/>
          <w:sz w:val="24"/>
          <w:szCs w:val="24"/>
          <w:shd w:val="clear" w:color="auto" w:fill="FFFFFF"/>
        </w:rPr>
      </w:pPr>
      <w:r w:rsidRPr="00986D91">
        <w:rPr>
          <w:rFonts w:ascii="Times New Roman" w:hAnsi="Times New Roman" w:cs="Times New Roman"/>
          <w:sz w:val="24"/>
          <w:szCs w:val="24"/>
        </w:rPr>
        <w:t xml:space="preserve">Commission of the European Communities. Green Paper on Entrepreneurship in Europe. Brussels, 2003. Prieiga per internetą:  </w:t>
      </w:r>
    </w:p>
    <w:p w:rsidR="00986D91" w:rsidRDefault="00E5043C" w:rsidP="00986D91">
      <w:pPr>
        <w:pStyle w:val="ListParagraph"/>
        <w:tabs>
          <w:tab w:val="center" w:pos="4819"/>
        </w:tabs>
        <w:spacing w:line="360" w:lineRule="auto"/>
        <w:jc w:val="both"/>
        <w:rPr>
          <w:rFonts w:ascii="Times New Roman" w:hAnsi="Times New Roman" w:cs="Times New Roman"/>
          <w:sz w:val="24"/>
          <w:szCs w:val="24"/>
        </w:rPr>
      </w:pPr>
      <w:hyperlink r:id="rId69" w:history="1">
        <w:r w:rsidR="00DC16AE" w:rsidRPr="00986D91">
          <w:rPr>
            <w:rStyle w:val="Hyperlink"/>
            <w:rFonts w:ascii="Times New Roman" w:hAnsi="Times New Roman" w:cs="Times New Roman"/>
            <w:color w:val="auto"/>
            <w:sz w:val="24"/>
            <w:szCs w:val="24"/>
            <w:u w:val="none"/>
          </w:rPr>
          <w:t>http://eur-lex.europa.eu/LexUriServ/site/en/com/2003/com2003_0027en01.pdf</w:t>
        </w:r>
      </w:hyperlink>
      <w:r w:rsidR="00DC16AE" w:rsidRPr="00986D91">
        <w:rPr>
          <w:rFonts w:ascii="Times New Roman" w:hAnsi="Times New Roman" w:cs="Times New Roman"/>
          <w:sz w:val="24"/>
          <w:szCs w:val="24"/>
        </w:rPr>
        <w:t>&gt;. [Žiūrėta: 2013-02-20].</w:t>
      </w:r>
    </w:p>
    <w:p w:rsidR="00DC16AE" w:rsidRPr="00986D91" w:rsidRDefault="00DC16AE" w:rsidP="001966A7">
      <w:pPr>
        <w:pStyle w:val="ListParagraph"/>
        <w:numPr>
          <w:ilvl w:val="0"/>
          <w:numId w:val="33"/>
        </w:numPr>
        <w:tabs>
          <w:tab w:val="center" w:pos="4819"/>
        </w:tabs>
        <w:spacing w:line="360" w:lineRule="auto"/>
        <w:jc w:val="both"/>
        <w:rPr>
          <w:rFonts w:ascii="Times New Roman" w:hAnsi="Times New Roman" w:cs="Times New Roman"/>
          <w:sz w:val="24"/>
          <w:szCs w:val="24"/>
        </w:rPr>
      </w:pPr>
      <w:r w:rsidRPr="00986D91">
        <w:rPr>
          <w:rFonts w:ascii="Times New Roman" w:eastAsia="TimesNewRomanPSMT" w:hAnsi="Times New Roman" w:cs="Times New Roman"/>
          <w:sz w:val="24"/>
          <w:szCs w:val="24"/>
        </w:rPr>
        <w:t>Dudaitė J., Žibėnienė G. Verslumo edukologijos studijų programą įgyvendinančių dėstytojų samprata apie verslumą ir verslumo ugdymą // Socialinis darbas. – 2012. Nr. 1(11). - 165–176p. - ISSN 1648-4789.</w:t>
      </w:r>
    </w:p>
    <w:p w:rsidR="00DC16AE" w:rsidRPr="00986D91" w:rsidRDefault="00DC16AE" w:rsidP="001966A7">
      <w:pPr>
        <w:pStyle w:val="ListParagraph"/>
        <w:numPr>
          <w:ilvl w:val="0"/>
          <w:numId w:val="33"/>
        </w:numPr>
        <w:tabs>
          <w:tab w:val="center" w:pos="4819"/>
        </w:tabs>
        <w:spacing w:line="360" w:lineRule="auto"/>
        <w:jc w:val="both"/>
        <w:rPr>
          <w:rFonts w:ascii="Times New Roman" w:hAnsi="Times New Roman" w:cs="Times New Roman"/>
          <w:sz w:val="24"/>
          <w:szCs w:val="24"/>
        </w:rPr>
      </w:pPr>
      <w:r w:rsidRPr="00986D91">
        <w:rPr>
          <w:rFonts w:ascii="Times New Roman" w:hAnsi="Times New Roman" w:cs="Times New Roman"/>
          <w:sz w:val="24"/>
          <w:szCs w:val="24"/>
          <w:shd w:val="clear" w:color="auto" w:fill="FFFFFF"/>
        </w:rPr>
        <w:t>Galkienė A., Cijūnaitienė A. Mokymo metodų taikymo veiksmingumas ir populiarumas.//Pedagogika. 2007. Nr. 87. ISNN 1392-0340. p.77-85</w:t>
      </w:r>
    </w:p>
    <w:p w:rsidR="00DC16AE" w:rsidRPr="00986D91" w:rsidRDefault="00DC16AE" w:rsidP="001966A7">
      <w:pPr>
        <w:pStyle w:val="ListParagraph"/>
        <w:numPr>
          <w:ilvl w:val="0"/>
          <w:numId w:val="33"/>
        </w:numPr>
        <w:tabs>
          <w:tab w:val="center" w:pos="4819"/>
        </w:tabs>
        <w:spacing w:line="360" w:lineRule="auto"/>
        <w:jc w:val="both"/>
        <w:rPr>
          <w:rFonts w:ascii="Times New Roman" w:hAnsi="Times New Roman" w:cs="Times New Roman"/>
          <w:sz w:val="24"/>
          <w:szCs w:val="24"/>
        </w:rPr>
      </w:pPr>
      <w:r w:rsidRPr="00986D91">
        <w:rPr>
          <w:rFonts w:ascii="Times New Roman" w:hAnsi="Times New Roman" w:cs="Times New Roman"/>
          <w:sz w:val="24"/>
          <w:szCs w:val="24"/>
        </w:rPr>
        <w:t xml:space="preserve">Gegieckienės L., Grikšienė A. Verslumas. - Vilnius: Ciklonas, 2009. – 6-50 p. – ISBN 978-9955-880-24-0 </w:t>
      </w:r>
    </w:p>
    <w:p w:rsidR="00DC16AE" w:rsidRPr="00986D91" w:rsidRDefault="00DC16AE" w:rsidP="001966A7">
      <w:pPr>
        <w:pStyle w:val="ListParagraph"/>
        <w:numPr>
          <w:ilvl w:val="0"/>
          <w:numId w:val="33"/>
        </w:numPr>
        <w:tabs>
          <w:tab w:val="center" w:pos="4819"/>
        </w:tabs>
        <w:spacing w:line="360" w:lineRule="auto"/>
        <w:jc w:val="both"/>
        <w:rPr>
          <w:rFonts w:ascii="Times New Roman" w:hAnsi="Times New Roman" w:cs="Times New Roman"/>
          <w:sz w:val="24"/>
          <w:szCs w:val="24"/>
        </w:rPr>
      </w:pPr>
      <w:r w:rsidRPr="00986D91">
        <w:rPr>
          <w:rFonts w:ascii="Times New Roman" w:hAnsi="Times New Roman" w:cs="Times New Roman"/>
          <w:sz w:val="24"/>
          <w:szCs w:val="24"/>
        </w:rPr>
        <w:t>Jelaigaitė A., Lukoševičius V. Mokinių verslumo ugdymas bendrojo ugdymo mokykloje: mokytojų požiūris. // VPU, Vilnius, 2011</w:t>
      </w:r>
    </w:p>
    <w:p w:rsidR="00DC16AE" w:rsidRPr="00986D91" w:rsidRDefault="00DC16AE" w:rsidP="001966A7">
      <w:pPr>
        <w:pStyle w:val="ListParagraph"/>
        <w:numPr>
          <w:ilvl w:val="0"/>
          <w:numId w:val="33"/>
        </w:numPr>
        <w:tabs>
          <w:tab w:val="center" w:pos="4819"/>
        </w:tabs>
        <w:spacing w:line="360" w:lineRule="auto"/>
        <w:jc w:val="both"/>
        <w:rPr>
          <w:rFonts w:ascii="Times New Roman" w:hAnsi="Times New Roman" w:cs="Times New Roman"/>
          <w:sz w:val="24"/>
          <w:szCs w:val="24"/>
        </w:rPr>
      </w:pPr>
      <w:r w:rsidRPr="00986D91">
        <w:rPr>
          <w:rFonts w:ascii="Times New Roman" w:eastAsia="TimesNewRomanPSMT" w:hAnsi="Times New Roman" w:cs="Times New Roman"/>
          <w:sz w:val="24"/>
          <w:szCs w:val="24"/>
        </w:rPr>
        <w:t>Jelagaitė A., Vijeikis J. Verslumo ugdymas Lietuvos švietimo sistemoje // Management theory and studies for rural business and infrastructure development. – 2012. Nr. 3(32). – 40-49 p. -ISSN 1822-6760.</w:t>
      </w:r>
    </w:p>
    <w:p w:rsidR="00DC16AE" w:rsidRPr="00986D91" w:rsidRDefault="00DC16AE" w:rsidP="001966A7">
      <w:pPr>
        <w:pStyle w:val="ListParagraph"/>
        <w:numPr>
          <w:ilvl w:val="0"/>
          <w:numId w:val="33"/>
        </w:numPr>
        <w:tabs>
          <w:tab w:val="center" w:pos="4819"/>
        </w:tabs>
        <w:spacing w:line="360" w:lineRule="auto"/>
        <w:jc w:val="both"/>
        <w:rPr>
          <w:rFonts w:ascii="Times New Roman" w:hAnsi="Times New Roman" w:cs="Times New Roman"/>
          <w:sz w:val="24"/>
          <w:szCs w:val="24"/>
        </w:rPr>
      </w:pPr>
      <w:r w:rsidRPr="00986D91">
        <w:rPr>
          <w:rFonts w:ascii="Times New Roman" w:hAnsi="Times New Roman" w:cs="Times New Roman"/>
          <w:color w:val="000000"/>
          <w:sz w:val="24"/>
          <w:szCs w:val="24"/>
          <w:shd w:val="clear" w:color="auto" w:fill="FFFFFF"/>
        </w:rPr>
        <w:t>Jovaiša, L. Enciklopedinis edukologijos žodynas. Gimtasis žodis. –Vilnius, 2001</w:t>
      </w:r>
    </w:p>
    <w:p w:rsidR="00DC16AE" w:rsidRPr="00986D91" w:rsidRDefault="00DC16AE" w:rsidP="001966A7">
      <w:pPr>
        <w:pStyle w:val="ListParagraph"/>
        <w:numPr>
          <w:ilvl w:val="0"/>
          <w:numId w:val="33"/>
        </w:numPr>
        <w:tabs>
          <w:tab w:val="center" w:pos="4819"/>
        </w:tabs>
        <w:spacing w:line="360" w:lineRule="auto"/>
        <w:jc w:val="both"/>
        <w:rPr>
          <w:rFonts w:ascii="Times New Roman" w:hAnsi="Times New Roman" w:cs="Times New Roman"/>
          <w:sz w:val="24"/>
          <w:szCs w:val="24"/>
        </w:rPr>
      </w:pPr>
      <w:r w:rsidRPr="00986D91">
        <w:rPr>
          <w:rFonts w:ascii="Times New Roman" w:eastAsia="MinionPro-Regular" w:hAnsi="Times New Roman" w:cs="Times New Roman"/>
          <w:sz w:val="24"/>
          <w:szCs w:val="24"/>
        </w:rPr>
        <w:t xml:space="preserve">Kalvaitis A. „Su vadovėliu siejamų mokymo priemonių naudojimas bendrojo ugdymo mokyklos pamokoje“, Ugdymo plėtotės centro Veiklos analizės ir kokybės </w:t>
      </w:r>
      <w:r w:rsidRPr="00986D91">
        <w:rPr>
          <w:rFonts w:ascii="Times New Roman" w:eastAsia="MinionPro-Regular" w:hAnsi="Times New Roman" w:cs="Times New Roman"/>
          <w:sz w:val="24"/>
          <w:szCs w:val="24"/>
        </w:rPr>
        <w:lastRenderedPageBreak/>
        <w:t xml:space="preserve">užtikrinimo skyrius, 2011. p.9-10. Prieiga per internetą:                 </w:t>
      </w:r>
      <w:r w:rsidRPr="00986D91">
        <w:rPr>
          <w:rFonts w:ascii="Times New Roman" w:eastAsia="MinionPro-Regular" w:hAnsi="Times New Roman" w:cs="Times New Roman"/>
          <w:color w:val="FFFFFF" w:themeColor="background1"/>
          <w:sz w:val="24"/>
          <w:szCs w:val="24"/>
        </w:rPr>
        <w:t>:</w:t>
      </w:r>
      <w:r w:rsidRPr="00986D91">
        <w:rPr>
          <w:rFonts w:ascii="Times New Roman" w:eastAsia="MinionPro-Regular" w:hAnsi="Times New Roman" w:cs="Times New Roman"/>
          <w:color w:val="000000" w:themeColor="text1"/>
          <w:sz w:val="24"/>
          <w:szCs w:val="24"/>
        </w:rPr>
        <w:t>&lt;</w:t>
      </w:r>
      <w:hyperlink r:id="rId70" w:history="1">
        <w:r w:rsidRPr="00986D91">
          <w:rPr>
            <w:rStyle w:val="Hyperlink"/>
            <w:rFonts w:ascii="Times New Roman" w:hAnsi="Times New Roman" w:cs="Times New Roman"/>
            <w:color w:val="000000" w:themeColor="text1"/>
            <w:sz w:val="24"/>
            <w:szCs w:val="24"/>
            <w:u w:val="none"/>
          </w:rPr>
          <w:t>http://www.upc.smm.lt/ekspertavimas/tyrimai/failai/Mokymo_priemoni</w:t>
        </w:r>
        <w:r w:rsidR="00B726FC">
          <w:rPr>
            <w:rStyle w:val="Hyperlink"/>
            <w:rFonts w:ascii="Times New Roman" w:hAnsi="Times New Roman" w:cs="Times New Roman"/>
            <w:color w:val="000000" w:themeColor="text1"/>
            <w:sz w:val="24"/>
            <w:szCs w:val="24"/>
            <w:u w:val="none"/>
          </w:rPr>
          <w:t>proc.</w:t>
        </w:r>
        <w:r w:rsidRPr="00986D91">
          <w:rPr>
            <w:rStyle w:val="Hyperlink"/>
            <w:rFonts w:ascii="Times New Roman" w:hAnsi="Times New Roman" w:cs="Times New Roman"/>
            <w:color w:val="000000" w:themeColor="text1"/>
            <w:sz w:val="24"/>
            <w:szCs w:val="24"/>
            <w:u w:val="none"/>
          </w:rPr>
          <w:t>C5</w:t>
        </w:r>
        <w:r w:rsidR="00B726FC">
          <w:rPr>
            <w:rStyle w:val="Hyperlink"/>
            <w:rFonts w:ascii="Times New Roman" w:hAnsi="Times New Roman" w:cs="Times New Roman"/>
            <w:color w:val="000000" w:themeColor="text1"/>
            <w:sz w:val="24"/>
            <w:szCs w:val="24"/>
            <w:u w:val="none"/>
          </w:rPr>
          <w:t>proc.</w:t>
        </w:r>
        <w:r w:rsidRPr="00986D91">
          <w:rPr>
            <w:rStyle w:val="Hyperlink"/>
            <w:rFonts w:ascii="Times New Roman" w:hAnsi="Times New Roman" w:cs="Times New Roman"/>
            <w:color w:val="000000" w:themeColor="text1"/>
            <w:sz w:val="24"/>
            <w:szCs w:val="24"/>
            <w:u w:val="none"/>
          </w:rPr>
          <w:t>B3_naudojimas_pamokoje-galutine_tyrimo_ataskaita.pdf</w:t>
        </w:r>
      </w:hyperlink>
      <w:r w:rsidRPr="00986D91">
        <w:rPr>
          <w:rFonts w:ascii="Times New Roman" w:hAnsi="Times New Roman" w:cs="Times New Roman"/>
          <w:color w:val="000000" w:themeColor="text1"/>
          <w:sz w:val="24"/>
          <w:szCs w:val="24"/>
        </w:rPr>
        <w:t>&gt;. [Žiūrėta: 2013-01-17]</w:t>
      </w:r>
    </w:p>
    <w:p w:rsidR="00DC16AE" w:rsidRPr="00986D91" w:rsidRDefault="00DC16AE" w:rsidP="001966A7">
      <w:pPr>
        <w:pStyle w:val="ListParagraph"/>
        <w:numPr>
          <w:ilvl w:val="0"/>
          <w:numId w:val="33"/>
        </w:numPr>
        <w:tabs>
          <w:tab w:val="center" w:pos="4819"/>
        </w:tabs>
        <w:spacing w:line="360" w:lineRule="auto"/>
        <w:jc w:val="both"/>
        <w:rPr>
          <w:rFonts w:ascii="Times New Roman" w:hAnsi="Times New Roman" w:cs="Times New Roman"/>
          <w:sz w:val="24"/>
          <w:szCs w:val="24"/>
        </w:rPr>
      </w:pPr>
      <w:r w:rsidRPr="00986D91">
        <w:rPr>
          <w:rFonts w:ascii="Times New Roman" w:hAnsi="Times New Roman" w:cs="Times New Roman"/>
          <w:sz w:val="24"/>
          <w:szCs w:val="24"/>
          <w:shd w:val="clear" w:color="auto" w:fill="FFFFFF"/>
        </w:rPr>
        <w:t>Kuitienė, N. Humanistinių vertybių įtvirtinimas aukštajame moksle. Mokslinės konferencijos medžiaga,  2005. p. 270-272</w:t>
      </w:r>
    </w:p>
    <w:p w:rsidR="00DC16AE" w:rsidRDefault="00DC16AE" w:rsidP="001966A7">
      <w:pPr>
        <w:pStyle w:val="ListParagraph"/>
        <w:numPr>
          <w:ilvl w:val="0"/>
          <w:numId w:val="33"/>
        </w:numPr>
        <w:tabs>
          <w:tab w:val="center" w:pos="4819"/>
        </w:tabs>
        <w:spacing w:line="360" w:lineRule="auto"/>
        <w:jc w:val="both"/>
        <w:rPr>
          <w:rFonts w:ascii="Times New Roman" w:hAnsi="Times New Roman" w:cs="Times New Roman"/>
          <w:sz w:val="24"/>
          <w:szCs w:val="24"/>
        </w:rPr>
      </w:pPr>
      <w:r w:rsidRPr="00D3718F">
        <w:rPr>
          <w:rFonts w:ascii="Times New Roman" w:hAnsi="Times New Roman" w:cs="Times New Roman"/>
          <w:color w:val="000000"/>
          <w:sz w:val="24"/>
          <w:szCs w:val="24"/>
          <w:shd w:val="clear" w:color="auto" w:fill="FFFFFF"/>
        </w:rPr>
        <w:t>Liesienė L. Aktyvieji mokymo(si) metodai, skatinantys studentų praktinį grafinio dizaino kūrybinio proceso suvokimą// Profesinės studijos: teorija ir praktika, 2012. Nr. 10. 70 – 77p.</w:t>
      </w:r>
      <w:r w:rsidR="00D3718F" w:rsidRPr="00D3718F">
        <w:rPr>
          <w:rFonts w:ascii="Times New Roman" w:hAnsi="Times New Roman" w:cs="Times New Roman"/>
          <w:color w:val="000000"/>
          <w:sz w:val="24"/>
          <w:szCs w:val="24"/>
          <w:shd w:val="clear" w:color="auto" w:fill="FFFFFF"/>
        </w:rPr>
        <w:t xml:space="preserve"> Prieiga per internetą: &lt;</w:t>
      </w:r>
      <w:hyperlink r:id="rId71" w:history="1">
        <w:r w:rsidRPr="00D3718F">
          <w:rPr>
            <w:rStyle w:val="Hyperlink"/>
            <w:rFonts w:ascii="Times New Roman" w:hAnsi="Times New Roman" w:cs="Times New Roman"/>
            <w:color w:val="auto"/>
            <w:sz w:val="24"/>
            <w:szCs w:val="24"/>
            <w:u w:val="none"/>
          </w:rPr>
          <w:t>http://pstp.svako.lt/ps10/p070-77.PDF</w:t>
        </w:r>
      </w:hyperlink>
      <w:r w:rsidR="00D3718F" w:rsidRPr="00D3718F">
        <w:rPr>
          <w:rFonts w:ascii="Times New Roman" w:hAnsi="Times New Roman" w:cs="Times New Roman"/>
          <w:sz w:val="24"/>
          <w:szCs w:val="24"/>
        </w:rPr>
        <w:t>&gt;. [Žiūrėta: 2013-08-22]</w:t>
      </w:r>
    </w:p>
    <w:p w:rsidR="00DC16AE" w:rsidRPr="00D3718F" w:rsidRDefault="00DC16AE" w:rsidP="001966A7">
      <w:pPr>
        <w:pStyle w:val="ListParagraph"/>
        <w:numPr>
          <w:ilvl w:val="0"/>
          <w:numId w:val="33"/>
        </w:numPr>
        <w:tabs>
          <w:tab w:val="center" w:pos="4819"/>
        </w:tabs>
        <w:spacing w:line="360" w:lineRule="auto"/>
        <w:jc w:val="both"/>
        <w:rPr>
          <w:rFonts w:ascii="Times New Roman" w:hAnsi="Times New Roman" w:cs="Times New Roman"/>
          <w:sz w:val="24"/>
          <w:szCs w:val="24"/>
        </w:rPr>
      </w:pPr>
      <w:r w:rsidRPr="00D3718F">
        <w:rPr>
          <w:rFonts w:ascii="Times New Roman" w:hAnsi="Times New Roman" w:cs="Times New Roman"/>
          <w:sz w:val="24"/>
          <w:szCs w:val="24"/>
        </w:rPr>
        <w:t>Malonaitienė V. Moksleivių krūvių mažinimo prielaida – netradiciniai mokymo metodai.</w:t>
      </w:r>
      <w:r w:rsidRPr="00D3718F">
        <w:rPr>
          <w:rFonts w:ascii="Times New Roman" w:hAnsi="Times New Roman" w:cs="Times New Roman"/>
          <w:sz w:val="24"/>
          <w:szCs w:val="24"/>
          <w:lang w:val="en-US"/>
        </w:rPr>
        <w:t>//</w:t>
      </w:r>
      <w:r w:rsidRPr="00D3718F">
        <w:rPr>
          <w:rFonts w:ascii="Times New Roman" w:hAnsi="Times New Roman" w:cs="Times New Roman"/>
          <w:sz w:val="24"/>
          <w:szCs w:val="24"/>
        </w:rPr>
        <w:t xml:space="preserve"> Pranešimas, Vilnius, 2007</w:t>
      </w:r>
    </w:p>
    <w:p w:rsidR="00DC16AE" w:rsidRPr="00D3718F" w:rsidRDefault="00DC16AE" w:rsidP="001966A7">
      <w:pPr>
        <w:pStyle w:val="ListParagraph"/>
        <w:numPr>
          <w:ilvl w:val="0"/>
          <w:numId w:val="33"/>
        </w:numPr>
        <w:tabs>
          <w:tab w:val="center" w:pos="4819"/>
        </w:tabs>
        <w:spacing w:line="360" w:lineRule="auto"/>
        <w:jc w:val="both"/>
        <w:rPr>
          <w:rFonts w:ascii="Times New Roman" w:hAnsi="Times New Roman" w:cs="Times New Roman"/>
          <w:sz w:val="24"/>
          <w:szCs w:val="24"/>
        </w:rPr>
      </w:pPr>
      <w:r w:rsidRPr="00D3718F">
        <w:rPr>
          <w:rFonts w:ascii="Times New Roman" w:hAnsi="Times New Roman" w:cs="Times New Roman"/>
          <w:sz w:val="24"/>
          <w:szCs w:val="24"/>
        </w:rPr>
        <w:t xml:space="preserve">Metodinės rekomendacijos: verslumo gebėjimų ugdymas 9-10 klasėse. – Vilnius: Švietimo plėtotės centras, 2012. –   ISBN 978-609-95185-8-9. </w:t>
      </w:r>
    </w:p>
    <w:p w:rsidR="00DC16AE" w:rsidRPr="00D3718F" w:rsidRDefault="00DC16AE" w:rsidP="001966A7">
      <w:pPr>
        <w:pStyle w:val="ListParagraph"/>
        <w:numPr>
          <w:ilvl w:val="0"/>
          <w:numId w:val="33"/>
        </w:numPr>
        <w:tabs>
          <w:tab w:val="center" w:pos="4819"/>
        </w:tabs>
        <w:spacing w:line="360" w:lineRule="auto"/>
        <w:jc w:val="both"/>
        <w:rPr>
          <w:rFonts w:ascii="Times New Roman" w:hAnsi="Times New Roman" w:cs="Times New Roman"/>
          <w:sz w:val="24"/>
          <w:szCs w:val="24"/>
        </w:rPr>
      </w:pPr>
      <w:r w:rsidRPr="00D3718F">
        <w:rPr>
          <w:rFonts w:ascii="Times New Roman" w:hAnsi="Times New Roman" w:cs="Times New Roman"/>
          <w:sz w:val="24"/>
          <w:szCs w:val="24"/>
        </w:rPr>
        <w:t xml:space="preserve">Metodinės rekomendacijos: verslumo gebėjimų ugdymas 11-12 klasėse. – Vilnius: Švietimo plėtotės centras, 2012. – p.7. - ISBN 978-9955-786-38-2. </w:t>
      </w:r>
    </w:p>
    <w:p w:rsidR="00DC16AE" w:rsidRPr="00D3718F" w:rsidRDefault="00DC16AE" w:rsidP="001966A7">
      <w:pPr>
        <w:pStyle w:val="ListParagraph"/>
        <w:numPr>
          <w:ilvl w:val="0"/>
          <w:numId w:val="33"/>
        </w:numPr>
        <w:tabs>
          <w:tab w:val="center" w:pos="4819"/>
        </w:tabs>
        <w:spacing w:line="360" w:lineRule="auto"/>
        <w:jc w:val="both"/>
        <w:rPr>
          <w:rFonts w:ascii="Times New Roman" w:hAnsi="Times New Roman" w:cs="Times New Roman"/>
          <w:sz w:val="24"/>
          <w:szCs w:val="24"/>
        </w:rPr>
      </w:pPr>
      <w:r w:rsidRPr="00D3718F">
        <w:rPr>
          <w:rFonts w:ascii="Times New Roman" w:eastAsia="Times New Roman" w:hAnsi="Times New Roman" w:cs="Times New Roman"/>
          <w:sz w:val="24"/>
          <w:szCs w:val="24"/>
        </w:rPr>
        <w:t>Mincienė L. Verslumo pradmenys. – Kaunas: Dakra.  2004, p. 5–7.</w:t>
      </w:r>
      <w:r w:rsidRPr="00D3718F">
        <w:rPr>
          <w:rFonts w:ascii="Times New Roman" w:hAnsi="Times New Roman" w:cs="Times New Roman"/>
          <w:sz w:val="24"/>
          <w:szCs w:val="24"/>
        </w:rPr>
        <w:t xml:space="preserve"> ISBN 9955-572-13-2.</w:t>
      </w:r>
    </w:p>
    <w:p w:rsidR="00DC16AE" w:rsidRDefault="00DC16AE" w:rsidP="001966A7">
      <w:pPr>
        <w:pStyle w:val="ListParagraph"/>
        <w:numPr>
          <w:ilvl w:val="0"/>
          <w:numId w:val="33"/>
        </w:numPr>
        <w:tabs>
          <w:tab w:val="center" w:pos="4819"/>
        </w:tabs>
        <w:spacing w:line="360" w:lineRule="auto"/>
        <w:jc w:val="both"/>
        <w:rPr>
          <w:rFonts w:ascii="Times New Roman" w:hAnsi="Times New Roman" w:cs="Times New Roman"/>
          <w:sz w:val="24"/>
          <w:szCs w:val="24"/>
        </w:rPr>
      </w:pPr>
      <w:r w:rsidRPr="00D3718F">
        <w:rPr>
          <w:rFonts w:ascii="Times New Roman" w:hAnsi="Times New Roman" w:cs="Times New Roman"/>
          <w:sz w:val="24"/>
          <w:szCs w:val="24"/>
        </w:rPr>
        <w:t>Mogišaitė, L. Verslumo ugdymas. Vilnius, 2010.</w:t>
      </w:r>
    </w:p>
    <w:p w:rsidR="00A2205E" w:rsidRPr="00D3718F" w:rsidRDefault="00A2205E" w:rsidP="001966A7">
      <w:pPr>
        <w:pStyle w:val="ListParagraph"/>
        <w:numPr>
          <w:ilvl w:val="0"/>
          <w:numId w:val="33"/>
        </w:numPr>
        <w:tabs>
          <w:tab w:val="center" w:pos="4819"/>
        </w:tabs>
        <w:spacing w:line="360" w:lineRule="auto"/>
        <w:jc w:val="both"/>
        <w:rPr>
          <w:rFonts w:ascii="Times New Roman" w:hAnsi="Times New Roman" w:cs="Times New Roman"/>
          <w:sz w:val="24"/>
          <w:szCs w:val="24"/>
        </w:rPr>
      </w:pPr>
      <w:r>
        <w:rPr>
          <w:rFonts w:ascii="Times New Roman" w:hAnsi="Times New Roman" w:cs="Times New Roman"/>
          <w:sz w:val="24"/>
          <w:szCs w:val="24"/>
        </w:rPr>
        <w:t>Petty G. Šiuolaikinis mokymas. Praktinis vadovas. Vilnius. 2006. p. 350</w:t>
      </w:r>
    </w:p>
    <w:p w:rsidR="00DC16AE" w:rsidRPr="00D3718F" w:rsidRDefault="00DC16AE" w:rsidP="001966A7">
      <w:pPr>
        <w:pStyle w:val="ListParagraph"/>
        <w:numPr>
          <w:ilvl w:val="0"/>
          <w:numId w:val="33"/>
        </w:numPr>
        <w:tabs>
          <w:tab w:val="center" w:pos="4819"/>
        </w:tabs>
        <w:spacing w:line="360" w:lineRule="auto"/>
        <w:jc w:val="both"/>
        <w:rPr>
          <w:rFonts w:ascii="Times New Roman" w:hAnsi="Times New Roman" w:cs="Times New Roman"/>
          <w:sz w:val="24"/>
          <w:szCs w:val="24"/>
        </w:rPr>
      </w:pPr>
      <w:r w:rsidRPr="00D3718F">
        <w:rPr>
          <w:rFonts w:ascii="Times New Roman" w:eastAsia="Times New Roman" w:hAnsi="Times New Roman" w:cs="Times New Roman"/>
          <w:sz w:val="24"/>
          <w:szCs w:val="24"/>
        </w:rPr>
        <w:t>Poškienė D. Verslumo ugdymas. Kokius  gebėjimus reikėtų ugdyti bei žinias suteikti// Parengta pagal The National Content Standards for Entrepreneurship Education. Ekonominio švietimo sklaidos centras, 2006.  Prieiga per internetą: &lt;</w:t>
      </w:r>
      <w:hyperlink r:id="rId72" w:history="1">
        <w:r w:rsidRPr="00D3718F">
          <w:rPr>
            <w:rStyle w:val="Hyperlink"/>
            <w:rFonts w:ascii="Times New Roman" w:hAnsi="Times New Roman" w:cs="Times New Roman"/>
            <w:color w:val="auto"/>
            <w:sz w:val="24"/>
            <w:szCs w:val="24"/>
            <w:u w:val="none"/>
          </w:rPr>
          <w:t>http://www.essc.lt/get.php?f.875</w:t>
        </w:r>
      </w:hyperlink>
      <w:r w:rsidRPr="00D3718F">
        <w:rPr>
          <w:rFonts w:ascii="Times New Roman" w:hAnsi="Times New Roman" w:cs="Times New Roman"/>
          <w:sz w:val="24"/>
          <w:szCs w:val="24"/>
        </w:rPr>
        <w:t>&gt;. [Žiūrėta: 2013-05-16]</w:t>
      </w:r>
    </w:p>
    <w:p w:rsidR="00DC16AE" w:rsidRPr="00D3718F" w:rsidRDefault="00DC16AE" w:rsidP="001966A7">
      <w:pPr>
        <w:pStyle w:val="ListParagraph"/>
        <w:numPr>
          <w:ilvl w:val="0"/>
          <w:numId w:val="33"/>
        </w:numPr>
        <w:tabs>
          <w:tab w:val="center" w:pos="4819"/>
        </w:tabs>
        <w:spacing w:line="360" w:lineRule="auto"/>
        <w:jc w:val="both"/>
        <w:rPr>
          <w:rFonts w:ascii="Times New Roman" w:hAnsi="Times New Roman" w:cs="Times New Roman"/>
          <w:sz w:val="24"/>
          <w:szCs w:val="24"/>
        </w:rPr>
      </w:pPr>
      <w:r w:rsidRPr="00D3718F">
        <w:rPr>
          <w:rFonts w:ascii="Times New Roman" w:hAnsi="Times New Roman" w:cs="Times New Roman"/>
          <w:sz w:val="24"/>
          <w:szCs w:val="24"/>
          <w:shd w:val="clear" w:color="auto" w:fill="FFFFFF"/>
        </w:rPr>
        <w:t xml:space="preserve">Rajeckas V. Mokymo metodai. Vilnius: Vilniaus pedagoginio universiteto leidykla; 1999,  p.142 </w:t>
      </w:r>
    </w:p>
    <w:p w:rsidR="00DC16AE" w:rsidRPr="00D3718F" w:rsidRDefault="00DC16AE" w:rsidP="001966A7">
      <w:pPr>
        <w:pStyle w:val="ListParagraph"/>
        <w:numPr>
          <w:ilvl w:val="0"/>
          <w:numId w:val="33"/>
        </w:numPr>
        <w:tabs>
          <w:tab w:val="center" w:pos="4819"/>
        </w:tabs>
        <w:spacing w:line="360" w:lineRule="auto"/>
        <w:jc w:val="both"/>
        <w:rPr>
          <w:rFonts w:ascii="Times New Roman" w:hAnsi="Times New Roman" w:cs="Times New Roman"/>
          <w:sz w:val="24"/>
          <w:szCs w:val="24"/>
        </w:rPr>
      </w:pPr>
      <w:r w:rsidRPr="00D3718F">
        <w:rPr>
          <w:rFonts w:ascii="Times New Roman" w:hAnsi="Times New Roman" w:cs="Times New Roman"/>
          <w:sz w:val="24"/>
          <w:szCs w:val="24"/>
        </w:rPr>
        <w:t>Strazdienė G, Garalis A. (2006). Verslumas: ugdymo programos ir jų efektyvumo raiška. Organizacijų vadyba: sisteminiai tyrimai. Nr. 38, p. 153-168</w:t>
      </w:r>
    </w:p>
    <w:p w:rsidR="00DC16AE" w:rsidRPr="00D3718F" w:rsidRDefault="00DC16AE" w:rsidP="001966A7">
      <w:pPr>
        <w:pStyle w:val="ListParagraph"/>
        <w:numPr>
          <w:ilvl w:val="0"/>
          <w:numId w:val="33"/>
        </w:numPr>
        <w:tabs>
          <w:tab w:val="center" w:pos="4819"/>
        </w:tabs>
        <w:spacing w:line="360" w:lineRule="auto"/>
        <w:jc w:val="both"/>
        <w:rPr>
          <w:rFonts w:ascii="Times New Roman" w:hAnsi="Times New Roman" w:cs="Times New Roman"/>
          <w:sz w:val="24"/>
          <w:szCs w:val="24"/>
        </w:rPr>
      </w:pPr>
      <w:r w:rsidRPr="00D3718F">
        <w:rPr>
          <w:rFonts w:ascii="Times New Roman" w:hAnsi="Times New Roman" w:cs="Times New Roman"/>
          <w:sz w:val="24"/>
          <w:szCs w:val="24"/>
        </w:rPr>
        <w:t xml:space="preserve">Stokaitė, V. Verslumo skatinimas aukštajame moksle: Europos Sąjungos  dokumentų ir Lietuvos atvejo analizė.//Socialinės technologijos – 2012, 2(1). p.139-155 - </w:t>
      </w:r>
      <w:r w:rsidRPr="00D3718F">
        <w:rPr>
          <w:rFonts w:ascii="Times New Roman" w:eastAsia="TimesNewRomanPSMT" w:hAnsi="Times New Roman" w:cs="Times New Roman"/>
          <w:sz w:val="24"/>
          <w:szCs w:val="24"/>
        </w:rPr>
        <w:t>ISSN 2029-7564</w:t>
      </w:r>
    </w:p>
    <w:p w:rsidR="00DC16AE" w:rsidRPr="00D3718F" w:rsidRDefault="00DC16AE" w:rsidP="001966A7">
      <w:pPr>
        <w:pStyle w:val="ListParagraph"/>
        <w:numPr>
          <w:ilvl w:val="0"/>
          <w:numId w:val="33"/>
        </w:numPr>
        <w:tabs>
          <w:tab w:val="center" w:pos="4819"/>
        </w:tabs>
        <w:spacing w:line="360" w:lineRule="auto"/>
        <w:jc w:val="both"/>
        <w:rPr>
          <w:rFonts w:ascii="Times New Roman" w:hAnsi="Times New Roman" w:cs="Times New Roman"/>
          <w:sz w:val="24"/>
          <w:szCs w:val="24"/>
        </w:rPr>
      </w:pPr>
      <w:r w:rsidRPr="00D3718F">
        <w:rPr>
          <w:rFonts w:ascii="Times New Roman" w:hAnsi="Times New Roman" w:cs="Times New Roman"/>
          <w:sz w:val="24"/>
          <w:szCs w:val="24"/>
        </w:rPr>
        <w:t xml:space="preserve">Stokes D., Wilson N., Mador M. Engtrepreneurship. - Cengage Learning EMEA, 2010. – 391 p. - ISBN 1408007452. </w:t>
      </w:r>
    </w:p>
    <w:p w:rsidR="00DC16AE" w:rsidRPr="00D3718F" w:rsidRDefault="00DC16AE" w:rsidP="001966A7">
      <w:pPr>
        <w:pStyle w:val="ListParagraph"/>
        <w:numPr>
          <w:ilvl w:val="0"/>
          <w:numId w:val="33"/>
        </w:numPr>
        <w:tabs>
          <w:tab w:val="center" w:pos="4819"/>
        </w:tabs>
        <w:spacing w:line="360" w:lineRule="auto"/>
        <w:jc w:val="both"/>
        <w:rPr>
          <w:rFonts w:ascii="Times New Roman" w:hAnsi="Times New Roman" w:cs="Times New Roman"/>
          <w:sz w:val="24"/>
          <w:szCs w:val="24"/>
        </w:rPr>
      </w:pPr>
      <w:r w:rsidRPr="00D3718F">
        <w:rPr>
          <w:rFonts w:ascii="Times New Roman" w:hAnsi="Times New Roman" w:cs="Times New Roman"/>
          <w:color w:val="000000"/>
          <w:sz w:val="24"/>
          <w:szCs w:val="24"/>
          <w:shd w:val="clear" w:color="auto" w:fill="FFFFFF"/>
        </w:rPr>
        <w:t>Šiaučiukėnienė, L., Visockienė, O., Talijūnienė, P. Šiuolaikinės didaktikos pagrindai. - Kaunas: Technologija, 2006.</w:t>
      </w:r>
    </w:p>
    <w:p w:rsidR="00DC16AE" w:rsidRPr="00D3718F" w:rsidRDefault="00DC16AE" w:rsidP="001966A7">
      <w:pPr>
        <w:pStyle w:val="ListParagraph"/>
        <w:numPr>
          <w:ilvl w:val="0"/>
          <w:numId w:val="33"/>
        </w:numPr>
        <w:tabs>
          <w:tab w:val="center" w:pos="4819"/>
        </w:tabs>
        <w:spacing w:line="360" w:lineRule="auto"/>
        <w:jc w:val="both"/>
        <w:rPr>
          <w:rFonts w:ascii="Times New Roman" w:hAnsi="Times New Roman" w:cs="Times New Roman"/>
          <w:sz w:val="24"/>
          <w:szCs w:val="24"/>
        </w:rPr>
      </w:pPr>
      <w:r w:rsidRPr="00D3718F">
        <w:rPr>
          <w:rFonts w:ascii="Times New Roman" w:hAnsi="Times New Roman" w:cs="Times New Roman"/>
          <w:sz w:val="24"/>
          <w:szCs w:val="24"/>
        </w:rPr>
        <w:t>Tarptautinių žodžių žodynas (2006).</w:t>
      </w:r>
    </w:p>
    <w:p w:rsidR="00DC16AE" w:rsidRPr="00D3718F" w:rsidRDefault="00DC16AE" w:rsidP="001966A7">
      <w:pPr>
        <w:pStyle w:val="ListParagraph"/>
        <w:numPr>
          <w:ilvl w:val="0"/>
          <w:numId w:val="33"/>
        </w:numPr>
        <w:tabs>
          <w:tab w:val="center" w:pos="4819"/>
        </w:tabs>
        <w:spacing w:line="360" w:lineRule="auto"/>
        <w:jc w:val="both"/>
        <w:rPr>
          <w:rFonts w:ascii="Times New Roman" w:hAnsi="Times New Roman" w:cs="Times New Roman"/>
          <w:sz w:val="24"/>
          <w:szCs w:val="24"/>
        </w:rPr>
      </w:pPr>
      <w:r w:rsidRPr="00D3718F">
        <w:rPr>
          <w:rFonts w:ascii="Times New Roman" w:hAnsi="Times New Roman" w:cs="Times New Roman"/>
          <w:sz w:val="24"/>
          <w:szCs w:val="24"/>
        </w:rPr>
        <w:lastRenderedPageBreak/>
        <w:t xml:space="preserve">Turner, C. Veskite į sėkmę. Kaip sukurti verslias organizacijas. Vilnius: Baltos lankos, 2005 – 216 - 218 p. – ISBN 9955-23-000-2. </w:t>
      </w:r>
    </w:p>
    <w:p w:rsidR="00DC16AE" w:rsidRPr="001C14D5" w:rsidRDefault="00DC16AE" w:rsidP="001966A7">
      <w:pPr>
        <w:pStyle w:val="ListParagraph"/>
        <w:numPr>
          <w:ilvl w:val="0"/>
          <w:numId w:val="33"/>
        </w:numPr>
        <w:tabs>
          <w:tab w:val="center" w:pos="4819"/>
        </w:tabs>
        <w:spacing w:line="360" w:lineRule="auto"/>
        <w:jc w:val="both"/>
        <w:rPr>
          <w:rStyle w:val="apple-converted-space"/>
          <w:rFonts w:ascii="Times New Roman" w:hAnsi="Times New Roman" w:cs="Times New Roman"/>
          <w:sz w:val="24"/>
          <w:szCs w:val="24"/>
        </w:rPr>
      </w:pPr>
      <w:r w:rsidRPr="001C14D5">
        <w:rPr>
          <w:rStyle w:val="apple-converted-space"/>
          <w:rFonts w:ascii="Times New Roman" w:hAnsi="Times New Roman" w:cs="Times New Roman"/>
          <w:sz w:val="24"/>
          <w:szCs w:val="24"/>
        </w:rPr>
        <w:t>Vaitkevičiūtė V. Tarptautinių žodžių žodynas. Vilnius, 2000, p.520.</w:t>
      </w:r>
    </w:p>
    <w:p w:rsidR="00DC16AE" w:rsidRPr="00D3718F" w:rsidRDefault="00DC16AE" w:rsidP="001966A7">
      <w:pPr>
        <w:pStyle w:val="ListParagraph"/>
        <w:numPr>
          <w:ilvl w:val="0"/>
          <w:numId w:val="33"/>
        </w:numPr>
        <w:tabs>
          <w:tab w:val="center" w:pos="4819"/>
        </w:tabs>
        <w:spacing w:line="360" w:lineRule="auto"/>
        <w:jc w:val="both"/>
        <w:rPr>
          <w:rFonts w:ascii="Times New Roman" w:hAnsi="Times New Roman" w:cs="Times New Roman"/>
          <w:sz w:val="24"/>
          <w:szCs w:val="24"/>
        </w:rPr>
      </w:pPr>
      <w:r w:rsidRPr="00D3718F">
        <w:rPr>
          <w:rFonts w:ascii="Times New Roman" w:hAnsi="Times New Roman" w:cs="Times New Roman"/>
          <w:sz w:val="24"/>
          <w:szCs w:val="24"/>
        </w:rPr>
        <w:t xml:space="preserve">Verslumo pradmenys. Užduotys ir vertinimo pavyzdžiai. Durhamo universiteto verslo mokykla, 2000. Prieiga per internetą:                            </w:t>
      </w:r>
      <w:r w:rsidRPr="00D3718F">
        <w:rPr>
          <w:rFonts w:ascii="Times New Roman" w:hAnsi="Times New Roman" w:cs="Times New Roman"/>
          <w:color w:val="FFFFFF" w:themeColor="background1"/>
          <w:sz w:val="24"/>
          <w:szCs w:val="24"/>
        </w:rPr>
        <w:t>:</w:t>
      </w:r>
      <w:r w:rsidRPr="00D3718F">
        <w:rPr>
          <w:rFonts w:ascii="Times New Roman" w:hAnsi="Times New Roman" w:cs="Times New Roman"/>
          <w:sz w:val="24"/>
          <w:szCs w:val="24"/>
        </w:rPr>
        <w:t>&lt;</w:t>
      </w:r>
      <w:hyperlink r:id="rId73" w:history="1">
        <w:r w:rsidRPr="00D3718F">
          <w:rPr>
            <w:rStyle w:val="Hyperlink"/>
            <w:rFonts w:ascii="Times New Roman" w:hAnsi="Times New Roman" w:cs="Times New Roman"/>
            <w:color w:val="auto"/>
            <w:sz w:val="24"/>
            <w:szCs w:val="24"/>
            <w:u w:val="none"/>
          </w:rPr>
          <w:t>http://www.smm.lt/web/lt/pranesimai_spaudai/pristatyta-knyga-verslumo-pradmenys</w:t>
        </w:r>
      </w:hyperlink>
      <w:r w:rsidRPr="00D3718F">
        <w:rPr>
          <w:rFonts w:ascii="Times New Roman" w:hAnsi="Times New Roman" w:cs="Times New Roman"/>
          <w:sz w:val="24"/>
          <w:szCs w:val="24"/>
        </w:rPr>
        <w:t>&gt;. [Žiūrėta: 2013-08-10]</w:t>
      </w:r>
    </w:p>
    <w:p w:rsidR="00DC16AE" w:rsidRDefault="00DC16AE" w:rsidP="001966A7">
      <w:pPr>
        <w:pStyle w:val="ListParagraph"/>
        <w:numPr>
          <w:ilvl w:val="0"/>
          <w:numId w:val="33"/>
        </w:numPr>
        <w:tabs>
          <w:tab w:val="center" w:pos="4819"/>
        </w:tabs>
        <w:spacing w:line="360" w:lineRule="auto"/>
        <w:jc w:val="both"/>
        <w:rPr>
          <w:rFonts w:ascii="Times New Roman" w:hAnsi="Times New Roman" w:cs="Times New Roman"/>
          <w:sz w:val="24"/>
          <w:szCs w:val="24"/>
        </w:rPr>
      </w:pPr>
      <w:r w:rsidRPr="00D3718F">
        <w:rPr>
          <w:rFonts w:ascii="Times New Roman" w:hAnsi="Times New Roman" w:cs="Times New Roman"/>
          <w:sz w:val="24"/>
          <w:szCs w:val="24"/>
        </w:rPr>
        <w:t>Verslumo ugdymas: simuliaciniai žaidimai ir užduotys. Elektroninė mokytojo knyga/ VšĮ Drąsinkime ateitį. Vilnius, 2011.</w:t>
      </w:r>
    </w:p>
    <w:p w:rsidR="00F21888" w:rsidRDefault="00F21888" w:rsidP="00F21888">
      <w:pPr>
        <w:pStyle w:val="ListParagraph"/>
        <w:tabs>
          <w:tab w:val="center" w:pos="4819"/>
        </w:tabs>
        <w:spacing w:line="360" w:lineRule="auto"/>
        <w:jc w:val="both"/>
        <w:rPr>
          <w:rFonts w:ascii="Times New Roman" w:hAnsi="Times New Roman" w:cs="Times New Roman"/>
          <w:sz w:val="24"/>
          <w:szCs w:val="24"/>
        </w:rPr>
      </w:pPr>
    </w:p>
    <w:p w:rsidR="00F21888" w:rsidRPr="00F21888" w:rsidRDefault="00F21888" w:rsidP="00F21888">
      <w:pPr>
        <w:pStyle w:val="ListParagraph"/>
        <w:tabs>
          <w:tab w:val="center" w:pos="4819"/>
        </w:tabs>
        <w:spacing w:line="360" w:lineRule="auto"/>
        <w:jc w:val="both"/>
        <w:rPr>
          <w:rFonts w:ascii="Times New Roman" w:hAnsi="Times New Roman" w:cs="Times New Roman"/>
          <w:b/>
          <w:sz w:val="24"/>
          <w:szCs w:val="24"/>
        </w:rPr>
      </w:pPr>
      <w:r w:rsidRPr="00F21888">
        <w:rPr>
          <w:rFonts w:ascii="Times New Roman" w:hAnsi="Times New Roman" w:cs="Times New Roman"/>
          <w:b/>
          <w:sz w:val="24"/>
          <w:szCs w:val="24"/>
        </w:rPr>
        <w:t>Šaltinių sąrašas:</w:t>
      </w:r>
    </w:p>
    <w:p w:rsidR="001C14D5" w:rsidRDefault="001C14D5" w:rsidP="00F21888">
      <w:pPr>
        <w:pStyle w:val="ListParagraph"/>
        <w:numPr>
          <w:ilvl w:val="0"/>
          <w:numId w:val="33"/>
        </w:numPr>
        <w:tabs>
          <w:tab w:val="center" w:pos="4819"/>
        </w:tabs>
        <w:spacing w:line="360" w:lineRule="auto"/>
        <w:jc w:val="both"/>
        <w:rPr>
          <w:rFonts w:ascii="Times New Roman" w:hAnsi="Times New Roman" w:cs="Times New Roman"/>
          <w:sz w:val="24"/>
          <w:szCs w:val="24"/>
        </w:rPr>
      </w:pPr>
      <w:r w:rsidRPr="00F21888">
        <w:rPr>
          <w:rFonts w:ascii="Times New Roman" w:hAnsi="Times New Roman" w:cs="Times New Roman"/>
          <w:sz w:val="24"/>
          <w:szCs w:val="24"/>
        </w:rPr>
        <w:t>Bendrosios ugdymo programos. Vidurinis ugdymas. Socialinis ugdymas. Ekonomika ir verslumas. 2011, Įsakymas Nr. V-269. Prieiga per internetą: &lt;http://portalas.emokykla.lt/bup/Puslapiai/vidurinis_ugdymas_socialinis_ugdymas_ekonomika_ir_verslumas_bendrosios_nuostatos.aspx&gt; [Žiūrėta: 2013-06-13]</w:t>
      </w:r>
    </w:p>
    <w:p w:rsidR="001C14D5" w:rsidRDefault="001C14D5" w:rsidP="00F21888">
      <w:pPr>
        <w:pStyle w:val="ListParagraph"/>
        <w:numPr>
          <w:ilvl w:val="0"/>
          <w:numId w:val="33"/>
        </w:numPr>
        <w:tabs>
          <w:tab w:val="center" w:pos="4819"/>
        </w:tabs>
        <w:spacing w:line="360" w:lineRule="auto"/>
        <w:jc w:val="both"/>
        <w:rPr>
          <w:rFonts w:ascii="Times New Roman" w:hAnsi="Times New Roman" w:cs="Times New Roman"/>
          <w:sz w:val="24"/>
          <w:szCs w:val="24"/>
        </w:rPr>
      </w:pPr>
      <w:r w:rsidRPr="00F21888">
        <w:rPr>
          <w:rFonts w:ascii="Times New Roman" w:eastAsia="MinionPro-Regular" w:hAnsi="Times New Roman" w:cs="Times New Roman"/>
          <w:sz w:val="24"/>
          <w:szCs w:val="24"/>
        </w:rPr>
        <w:t>Ekonominio švietimo sklaidos centras. Informaciją apie metodines priemones pagrindinių ir vidurinių klasių mokytojams. Prieiga per internetą: &lt;</w:t>
      </w:r>
      <w:hyperlink r:id="rId74" w:history="1">
        <w:r w:rsidRPr="00F21888">
          <w:rPr>
            <w:rStyle w:val="Hyperlink"/>
            <w:rFonts w:ascii="Times New Roman" w:hAnsi="Times New Roman" w:cs="Times New Roman"/>
            <w:color w:val="auto"/>
            <w:sz w:val="24"/>
            <w:szCs w:val="24"/>
            <w:u w:val="none"/>
          </w:rPr>
          <w:t>http://www.essc.lt/index.php?cid=96</w:t>
        </w:r>
      </w:hyperlink>
      <w:r w:rsidRPr="00F21888">
        <w:rPr>
          <w:rFonts w:ascii="Times New Roman" w:hAnsi="Times New Roman" w:cs="Times New Roman"/>
          <w:sz w:val="24"/>
          <w:szCs w:val="24"/>
        </w:rPr>
        <w:t>&gt;. [Žiūrėta: 2013-08-02]</w:t>
      </w:r>
    </w:p>
    <w:p w:rsidR="001C14D5" w:rsidRPr="00F21888" w:rsidRDefault="001C14D5" w:rsidP="00F21888">
      <w:pPr>
        <w:pStyle w:val="ListParagraph"/>
        <w:numPr>
          <w:ilvl w:val="0"/>
          <w:numId w:val="33"/>
        </w:numPr>
        <w:tabs>
          <w:tab w:val="center" w:pos="4819"/>
        </w:tabs>
        <w:spacing w:line="360" w:lineRule="auto"/>
        <w:jc w:val="both"/>
        <w:rPr>
          <w:rFonts w:ascii="Times New Roman" w:hAnsi="Times New Roman" w:cs="Times New Roman"/>
          <w:sz w:val="24"/>
          <w:szCs w:val="24"/>
        </w:rPr>
      </w:pPr>
      <w:r w:rsidRPr="00F21888">
        <w:rPr>
          <w:rFonts w:ascii="Times New Roman" w:eastAsia="TimesNewRomanPSMT" w:hAnsi="Times New Roman" w:cs="Times New Roman"/>
          <w:sz w:val="24"/>
          <w:szCs w:val="24"/>
        </w:rPr>
        <w:t xml:space="preserve">Ekspertų grupės galutinė išvada. Profesinis rengimas ir verslumas. - 2009. Prieiga per internetą:                                                  </w:t>
      </w:r>
      <w:r w:rsidRPr="00F21888">
        <w:rPr>
          <w:rFonts w:ascii="Times New Roman" w:eastAsia="TimesNewRomanPSMT" w:hAnsi="Times New Roman" w:cs="Times New Roman"/>
          <w:color w:val="FFFFFF" w:themeColor="background1"/>
          <w:sz w:val="24"/>
          <w:szCs w:val="24"/>
        </w:rPr>
        <w:t xml:space="preserve">. </w:t>
      </w:r>
      <w:r w:rsidRPr="00F21888">
        <w:rPr>
          <w:rFonts w:ascii="Times New Roman" w:eastAsia="TimesNewRomanPSMT" w:hAnsi="Times New Roman" w:cs="Times New Roman"/>
          <w:sz w:val="24"/>
          <w:szCs w:val="24"/>
        </w:rPr>
        <w:t>&lt;http://ec.europa.eu/enterprise/policies/sme/files/smes/vocational/entr_voca_lt.pdf&gt; [Žiūrėta: 2013-09-03].</w:t>
      </w:r>
    </w:p>
    <w:p w:rsidR="001C14D5" w:rsidRPr="00F21888" w:rsidRDefault="001C14D5" w:rsidP="00F21888">
      <w:pPr>
        <w:pStyle w:val="ListParagraph"/>
        <w:numPr>
          <w:ilvl w:val="0"/>
          <w:numId w:val="33"/>
        </w:numPr>
        <w:tabs>
          <w:tab w:val="center" w:pos="4819"/>
        </w:tabs>
        <w:spacing w:line="360" w:lineRule="auto"/>
        <w:jc w:val="both"/>
        <w:rPr>
          <w:rFonts w:ascii="Times New Roman" w:hAnsi="Times New Roman" w:cs="Times New Roman"/>
          <w:sz w:val="24"/>
          <w:szCs w:val="24"/>
        </w:rPr>
      </w:pPr>
      <w:r w:rsidRPr="00F21888">
        <w:rPr>
          <w:rFonts w:ascii="Times New Roman" w:eastAsia="MinionPro-Regular" w:hAnsi="Times New Roman" w:cs="Times New Roman"/>
          <w:sz w:val="24"/>
          <w:szCs w:val="24"/>
        </w:rPr>
        <w:t xml:space="preserve">Entrepreneurship Education: Enabling Teachers as a Critical Success Factor. A report on Teacher Education and Training to prepare teachers for the challenge of entrepreneurchip education, 2011. Prieiga per internetą:                      </w:t>
      </w:r>
      <w:r w:rsidRPr="00F21888">
        <w:rPr>
          <w:rFonts w:ascii="Times New Roman" w:eastAsia="MinionPro-Regular" w:hAnsi="Times New Roman" w:cs="Times New Roman"/>
          <w:color w:val="FFFFFF" w:themeColor="background1"/>
          <w:sz w:val="24"/>
          <w:szCs w:val="24"/>
        </w:rPr>
        <w:t>:</w:t>
      </w:r>
      <w:r w:rsidRPr="00F21888">
        <w:rPr>
          <w:rFonts w:ascii="Times New Roman" w:eastAsia="MinionPro-Regular" w:hAnsi="Times New Roman" w:cs="Times New Roman"/>
          <w:sz w:val="24"/>
          <w:szCs w:val="24"/>
        </w:rPr>
        <w:t xml:space="preserve">&lt;http://ec.europa.eu/enterprise/policies/sme/promotingentrepreneurship/files/education/teacher_education_for_entrepreneurship_final_report_en.pdf&gt;.[Žiūrėta 2013- 06-13]. </w:t>
      </w:r>
    </w:p>
    <w:p w:rsidR="001C14D5" w:rsidRDefault="001C14D5" w:rsidP="00F21888">
      <w:pPr>
        <w:pStyle w:val="ListParagraph"/>
        <w:numPr>
          <w:ilvl w:val="0"/>
          <w:numId w:val="33"/>
        </w:numPr>
        <w:tabs>
          <w:tab w:val="center" w:pos="4819"/>
        </w:tabs>
        <w:spacing w:line="360" w:lineRule="auto"/>
        <w:jc w:val="both"/>
        <w:rPr>
          <w:rFonts w:ascii="Times New Roman" w:hAnsi="Times New Roman" w:cs="Times New Roman"/>
          <w:sz w:val="24"/>
          <w:szCs w:val="24"/>
        </w:rPr>
      </w:pPr>
      <w:r w:rsidRPr="00F21888">
        <w:rPr>
          <w:rFonts w:ascii="Times New Roman" w:hAnsi="Times New Roman" w:cs="Times New Roman"/>
          <w:sz w:val="24"/>
          <w:szCs w:val="24"/>
        </w:rPr>
        <w:t>Europos komisijos komunikatas tarybai, Europos Parlamentui, Europos ekonomikos ir socialinių reikalų komitetui ir regionų komitetui „Įgyvendinant Bendrijos Lisabonos programą: verslumu pagrįsto mąstymo puoselėjimas ugdant ir mokant“,  2006, Briuselis</w:t>
      </w:r>
      <w:r w:rsidR="00F21888">
        <w:rPr>
          <w:rFonts w:ascii="Times New Roman" w:hAnsi="Times New Roman" w:cs="Times New Roman"/>
          <w:sz w:val="24"/>
          <w:szCs w:val="24"/>
        </w:rPr>
        <w:t>.</w:t>
      </w:r>
    </w:p>
    <w:p w:rsidR="001C14D5" w:rsidRPr="00F21888" w:rsidRDefault="001C14D5" w:rsidP="00F21888">
      <w:pPr>
        <w:pStyle w:val="ListParagraph"/>
        <w:numPr>
          <w:ilvl w:val="0"/>
          <w:numId w:val="33"/>
        </w:numPr>
        <w:tabs>
          <w:tab w:val="center" w:pos="4819"/>
        </w:tabs>
        <w:spacing w:line="360" w:lineRule="auto"/>
        <w:jc w:val="both"/>
        <w:rPr>
          <w:rFonts w:ascii="Times New Roman" w:hAnsi="Times New Roman" w:cs="Times New Roman"/>
          <w:sz w:val="24"/>
          <w:szCs w:val="24"/>
        </w:rPr>
      </w:pPr>
      <w:r w:rsidRPr="00F21888">
        <w:rPr>
          <w:rFonts w:ascii="Times New Roman" w:eastAsia="TimesNewRomanPSMT" w:hAnsi="Times New Roman" w:cs="Times New Roman"/>
          <w:color w:val="000000" w:themeColor="text1"/>
          <w:sz w:val="24"/>
          <w:szCs w:val="24"/>
        </w:rPr>
        <w:t>Informacija apie „Lietuva Junior Achievement“ programas. Prieiga per internetą: &lt;http://www.lja.lt/naujas/programs/programos.htm&gt; [Žiūrėta: 2013-08-25]</w:t>
      </w:r>
    </w:p>
    <w:p w:rsidR="001C14D5" w:rsidRDefault="001C14D5" w:rsidP="00F21888">
      <w:pPr>
        <w:pStyle w:val="ListParagraph"/>
        <w:numPr>
          <w:ilvl w:val="0"/>
          <w:numId w:val="33"/>
        </w:numPr>
        <w:tabs>
          <w:tab w:val="center" w:pos="4819"/>
        </w:tabs>
        <w:spacing w:line="360" w:lineRule="auto"/>
        <w:jc w:val="both"/>
        <w:rPr>
          <w:rFonts w:ascii="Times New Roman" w:hAnsi="Times New Roman" w:cs="Times New Roman"/>
          <w:sz w:val="24"/>
          <w:szCs w:val="24"/>
        </w:rPr>
      </w:pPr>
      <w:r w:rsidRPr="00F21888">
        <w:rPr>
          <w:rFonts w:ascii="Times New Roman" w:eastAsia="MinionPro-Regular" w:hAnsi="Times New Roman" w:cs="Times New Roman"/>
          <w:sz w:val="24"/>
          <w:szCs w:val="24"/>
        </w:rPr>
        <w:lastRenderedPageBreak/>
        <w:t xml:space="preserve">Informacija apie projektą „Verslumo akademija. Verslumo idėjos pagrindimas. Sprendimo priėmimas ir pasiruošimas idėjos realizavimui.“ </w:t>
      </w:r>
      <w:r w:rsidRPr="00F21888">
        <w:rPr>
          <w:rFonts w:ascii="Times New Roman" w:hAnsi="Times New Roman" w:cs="Times New Roman"/>
          <w:sz w:val="24"/>
          <w:szCs w:val="24"/>
        </w:rPr>
        <w:t>PROJEKTO NR. VP1-2.2-ŠMM-05-K-02-021. Prieiga per internetą:                : &lt;</w:t>
      </w:r>
      <w:hyperlink r:id="rId75" w:history="1">
        <w:r w:rsidRPr="00F21888">
          <w:rPr>
            <w:rFonts w:ascii="Times New Roman" w:hAnsi="Times New Roman" w:cs="Times New Roman"/>
            <w:color w:val="000000" w:themeColor="text1"/>
            <w:sz w:val="24"/>
            <w:szCs w:val="24"/>
          </w:rPr>
          <w:t>http://jkc.isprendimai.lt/lt/projektai/projektai/verslumo-akademija/</w:t>
        </w:r>
      </w:hyperlink>
      <w:r w:rsidRPr="00F21888">
        <w:rPr>
          <w:rFonts w:ascii="Times New Roman" w:hAnsi="Times New Roman" w:cs="Times New Roman"/>
          <w:sz w:val="24"/>
          <w:szCs w:val="24"/>
        </w:rPr>
        <w:t>&gt;. [Žiūrėta: 2013-08-06]</w:t>
      </w:r>
    </w:p>
    <w:p w:rsidR="001C14D5" w:rsidRPr="00F21888" w:rsidRDefault="001C14D5" w:rsidP="00F21888">
      <w:pPr>
        <w:pStyle w:val="ListParagraph"/>
        <w:numPr>
          <w:ilvl w:val="0"/>
          <w:numId w:val="33"/>
        </w:numPr>
        <w:tabs>
          <w:tab w:val="center" w:pos="4819"/>
        </w:tabs>
        <w:spacing w:line="360" w:lineRule="auto"/>
        <w:jc w:val="both"/>
        <w:rPr>
          <w:rFonts w:ascii="Times New Roman" w:hAnsi="Times New Roman" w:cs="Times New Roman"/>
          <w:sz w:val="24"/>
          <w:szCs w:val="24"/>
        </w:rPr>
      </w:pPr>
      <w:r w:rsidRPr="00F21888">
        <w:rPr>
          <w:rFonts w:ascii="Times New Roman" w:hAnsi="Times New Roman" w:cs="Times New Roman"/>
          <w:sz w:val="24"/>
          <w:szCs w:val="24"/>
        </w:rPr>
        <w:t xml:space="preserve">Informacija apie „TOC for education“ projektą. ESF projekto „TOC for education“ metodikos taikymas bendrojo lavinimo mokyklos bendruomenėms per netradicines ugdymo formas veiklų aprašas projekto partnerių mokykloms. Prieiga per internetą: </w:t>
      </w:r>
      <w:r w:rsidRPr="00F21888">
        <w:rPr>
          <w:rFonts w:ascii="Times New Roman" w:eastAsia="TimesNewRomanPSMT" w:hAnsi="Times New Roman" w:cs="Times New Roman"/>
          <w:sz w:val="24"/>
          <w:szCs w:val="24"/>
        </w:rPr>
        <w:t>&lt;http://vvdk.lt/projektai/esf-projektas-toc-for-education-metodikos-taikymas-bendrojolavinimo-mokyklos-bendruomenems-per-netradicines-ugdymo-formas.html&gt; [Žiūrėta: 2013-08-17]</w:t>
      </w:r>
      <w:r w:rsidR="00F21888">
        <w:rPr>
          <w:rFonts w:ascii="Times New Roman" w:eastAsia="TimesNewRomanPSMT" w:hAnsi="Times New Roman" w:cs="Times New Roman"/>
          <w:sz w:val="24"/>
          <w:szCs w:val="24"/>
        </w:rPr>
        <w:t>.</w:t>
      </w:r>
    </w:p>
    <w:p w:rsidR="001C14D5" w:rsidRDefault="001C14D5" w:rsidP="00F21888">
      <w:pPr>
        <w:pStyle w:val="ListParagraph"/>
        <w:numPr>
          <w:ilvl w:val="0"/>
          <w:numId w:val="33"/>
        </w:numPr>
        <w:tabs>
          <w:tab w:val="center" w:pos="4819"/>
        </w:tabs>
        <w:spacing w:line="360" w:lineRule="auto"/>
        <w:jc w:val="both"/>
        <w:rPr>
          <w:rFonts w:ascii="Times New Roman" w:hAnsi="Times New Roman" w:cs="Times New Roman"/>
          <w:sz w:val="24"/>
          <w:szCs w:val="24"/>
        </w:rPr>
      </w:pPr>
      <w:r w:rsidRPr="00F21888">
        <w:rPr>
          <w:rFonts w:ascii="Times New Roman" w:hAnsi="Times New Roman" w:cs="Times New Roman"/>
          <w:sz w:val="24"/>
          <w:szCs w:val="24"/>
        </w:rPr>
        <w:t>Integruojamųjų (papildomųjų) programų gairės. 2005. Prieiga per internetą: &lt;http://www.pedagogika.lt/puslapis/Integruojamujuproc.20programuproc.20gairesproc.202005.pdf&gt; [žiūrėta 2013-06-13]</w:t>
      </w:r>
    </w:p>
    <w:p w:rsidR="00F21888" w:rsidRDefault="00F21888" w:rsidP="00F21888">
      <w:pPr>
        <w:pStyle w:val="ListParagraph"/>
        <w:numPr>
          <w:ilvl w:val="0"/>
          <w:numId w:val="33"/>
        </w:numPr>
        <w:tabs>
          <w:tab w:val="center" w:pos="4819"/>
        </w:tabs>
        <w:spacing w:line="360" w:lineRule="auto"/>
        <w:jc w:val="both"/>
        <w:rPr>
          <w:rFonts w:ascii="Times New Roman" w:hAnsi="Times New Roman" w:cs="Times New Roman"/>
          <w:sz w:val="24"/>
          <w:szCs w:val="24"/>
        </w:rPr>
      </w:pPr>
      <w:r w:rsidRPr="00F21888">
        <w:rPr>
          <w:rFonts w:ascii="Times New Roman" w:hAnsi="Times New Roman" w:cs="Times New Roman"/>
          <w:sz w:val="24"/>
          <w:szCs w:val="24"/>
        </w:rPr>
        <w:t>Lietuvos Respublikos kultūros ir švietimo ministerija. Lietuvos švietimo koncepcija. Vilnius: Leidybos centras, 1992. Prieiga per internetą:                                . &lt;http://www.smm.lt/strategija/docs/srp/koncepcija/koncepcija1.htm&gt;. [Žiūrėta 2013-02-11]</w:t>
      </w:r>
      <w:r w:rsidR="00B878AC">
        <w:rPr>
          <w:rFonts w:ascii="Times New Roman" w:hAnsi="Times New Roman" w:cs="Times New Roman"/>
          <w:sz w:val="24"/>
          <w:szCs w:val="24"/>
        </w:rPr>
        <w:t>.</w:t>
      </w:r>
    </w:p>
    <w:p w:rsidR="00F21888" w:rsidRPr="00B878AC" w:rsidRDefault="00F21888" w:rsidP="00B878AC">
      <w:pPr>
        <w:pStyle w:val="ListParagraph"/>
        <w:numPr>
          <w:ilvl w:val="0"/>
          <w:numId w:val="33"/>
        </w:numPr>
        <w:tabs>
          <w:tab w:val="center" w:pos="4819"/>
        </w:tabs>
        <w:spacing w:line="360" w:lineRule="auto"/>
        <w:jc w:val="both"/>
        <w:rPr>
          <w:rFonts w:ascii="Times New Roman" w:hAnsi="Times New Roman" w:cs="Times New Roman"/>
          <w:sz w:val="24"/>
          <w:szCs w:val="24"/>
        </w:rPr>
      </w:pPr>
      <w:r w:rsidRPr="00B878AC">
        <w:rPr>
          <w:rFonts w:ascii="Times New Roman" w:eastAsia="TimesNewRomanPSMT" w:hAnsi="Times New Roman" w:cs="Times New Roman"/>
          <w:sz w:val="24"/>
          <w:szCs w:val="24"/>
        </w:rPr>
        <w:t>Lietuvos Respublikos švietimo ir mokslo ministro 2004 m. birželio 2 d. įsakymas Nr. ISAK- 835 „Dėl ekonominio raštingumo ir verslumo ugdymo strategijos patvirtinimo“ (Žin., 2004, Nr.96-3555)</w:t>
      </w:r>
      <w:r w:rsidR="00B878AC">
        <w:rPr>
          <w:rFonts w:ascii="Times New Roman" w:eastAsia="TimesNewRomanPSMT" w:hAnsi="Times New Roman" w:cs="Times New Roman"/>
          <w:sz w:val="24"/>
          <w:szCs w:val="24"/>
        </w:rPr>
        <w:t>.</w:t>
      </w:r>
    </w:p>
    <w:p w:rsidR="00F21888" w:rsidRDefault="00F21888" w:rsidP="00B878AC">
      <w:pPr>
        <w:pStyle w:val="ListParagraph"/>
        <w:numPr>
          <w:ilvl w:val="0"/>
          <w:numId w:val="33"/>
        </w:numPr>
        <w:tabs>
          <w:tab w:val="center" w:pos="4819"/>
        </w:tabs>
        <w:spacing w:line="360" w:lineRule="auto"/>
        <w:jc w:val="both"/>
        <w:rPr>
          <w:rFonts w:ascii="Times New Roman" w:hAnsi="Times New Roman" w:cs="Times New Roman"/>
          <w:sz w:val="24"/>
          <w:szCs w:val="24"/>
        </w:rPr>
      </w:pPr>
      <w:r w:rsidRPr="00B878AC">
        <w:rPr>
          <w:rFonts w:ascii="Times New Roman" w:eastAsia="TimesNewRomanPSMT" w:hAnsi="Times New Roman" w:cs="Times New Roman"/>
          <w:sz w:val="24"/>
          <w:szCs w:val="24"/>
        </w:rPr>
        <w:t>Lietuvos Respublikos Seimo 2002 m. lapkričio 12 d. nutarimas Nr. IX-1187 „Dėl valstybėsilgalaikės raidos strategijos“, 2002, Nr. 113-5029. p.29. Prieiga per internetą: &lt;</w:t>
      </w:r>
      <w:hyperlink r:id="rId76" w:history="1">
        <w:r w:rsidRPr="00B878AC">
          <w:rPr>
            <w:rStyle w:val="Hyperlink"/>
            <w:rFonts w:ascii="Times New Roman" w:hAnsi="Times New Roman" w:cs="Times New Roman"/>
            <w:color w:val="auto"/>
            <w:sz w:val="24"/>
            <w:szCs w:val="24"/>
            <w:u w:val="none"/>
          </w:rPr>
          <w:t>http://www.epaveldas.lt/documents/10165/19809/1.pdf</w:t>
        </w:r>
      </w:hyperlink>
      <w:r w:rsidRPr="00B878AC">
        <w:rPr>
          <w:rFonts w:ascii="Times New Roman" w:hAnsi="Times New Roman" w:cs="Times New Roman"/>
          <w:sz w:val="24"/>
          <w:szCs w:val="24"/>
        </w:rPr>
        <w:t>&gt; [Žiūrėta: 2013-02-11]</w:t>
      </w:r>
      <w:r w:rsidR="00B878AC">
        <w:rPr>
          <w:rFonts w:ascii="Times New Roman" w:hAnsi="Times New Roman" w:cs="Times New Roman"/>
          <w:sz w:val="24"/>
          <w:szCs w:val="24"/>
        </w:rPr>
        <w:t>.</w:t>
      </w:r>
    </w:p>
    <w:p w:rsidR="00F21888" w:rsidRDefault="00F21888" w:rsidP="00B878AC">
      <w:pPr>
        <w:pStyle w:val="ListParagraph"/>
        <w:numPr>
          <w:ilvl w:val="0"/>
          <w:numId w:val="33"/>
        </w:numPr>
        <w:tabs>
          <w:tab w:val="center" w:pos="4819"/>
        </w:tabs>
        <w:spacing w:line="360" w:lineRule="auto"/>
        <w:jc w:val="both"/>
        <w:rPr>
          <w:rFonts w:ascii="Times New Roman" w:hAnsi="Times New Roman" w:cs="Times New Roman"/>
          <w:sz w:val="24"/>
          <w:szCs w:val="24"/>
        </w:rPr>
      </w:pPr>
      <w:r w:rsidRPr="00B878AC">
        <w:rPr>
          <w:rFonts w:ascii="Times New Roman" w:hAnsi="Times New Roman" w:cs="Times New Roman"/>
          <w:sz w:val="24"/>
          <w:szCs w:val="24"/>
        </w:rPr>
        <w:t xml:space="preserve">Lietuvos Respublikos švietimo įstatymas. 1991 m. birželio 25 d., Nr. I-1489, Vilnius. [žiūrėta 2013-05-26] Prieiga per internetą:                              </w:t>
      </w:r>
      <w:r w:rsidRPr="00B878AC">
        <w:rPr>
          <w:rFonts w:ascii="Times New Roman" w:hAnsi="Times New Roman" w:cs="Times New Roman"/>
          <w:color w:val="FFFFFF" w:themeColor="background1"/>
          <w:sz w:val="24"/>
          <w:szCs w:val="24"/>
        </w:rPr>
        <w:t xml:space="preserve">: </w:t>
      </w:r>
      <w:r w:rsidRPr="00B878AC">
        <w:rPr>
          <w:rFonts w:ascii="Times New Roman" w:hAnsi="Times New Roman" w:cs="Times New Roman"/>
          <w:sz w:val="24"/>
          <w:szCs w:val="24"/>
        </w:rPr>
        <w:t xml:space="preserve">&lt;http://www3.lrs.lt/pls/inter2/dokpaieska.showdoc_l?p_id=441204&gt;. </w:t>
      </w:r>
    </w:p>
    <w:p w:rsidR="00F21888" w:rsidRDefault="00F21888" w:rsidP="00B878AC">
      <w:pPr>
        <w:pStyle w:val="ListParagraph"/>
        <w:numPr>
          <w:ilvl w:val="0"/>
          <w:numId w:val="33"/>
        </w:numPr>
        <w:tabs>
          <w:tab w:val="center" w:pos="4819"/>
        </w:tabs>
        <w:spacing w:line="360" w:lineRule="auto"/>
        <w:jc w:val="both"/>
        <w:rPr>
          <w:rFonts w:ascii="Times New Roman" w:hAnsi="Times New Roman" w:cs="Times New Roman"/>
          <w:sz w:val="24"/>
          <w:szCs w:val="24"/>
        </w:rPr>
      </w:pPr>
      <w:r w:rsidRPr="00B878AC">
        <w:rPr>
          <w:rFonts w:ascii="Times New Roman" w:hAnsi="Times New Roman" w:cs="Times New Roman"/>
          <w:sz w:val="24"/>
          <w:szCs w:val="24"/>
        </w:rPr>
        <w:t xml:space="preserve">Lietuvos Respublikos švietimo ir mokslo ministro ir Lietuvos Respublikos socialinės apsaugos ir darbo ministro įsakymas „Dėl mokymosi visą gyvenimą užtikrinimo strategijos ir jos įgyvendinimo veiksmų plano tvirtinimo”,  2004-03-26, Nr. ISAK-433/A1-83. Prieiga per internetą                                 :                        </w:t>
      </w:r>
      <w:r w:rsidRPr="00B878AC">
        <w:rPr>
          <w:rFonts w:ascii="Times New Roman" w:hAnsi="Times New Roman" w:cs="Times New Roman"/>
          <w:color w:val="FFFFFF" w:themeColor="background1"/>
          <w:sz w:val="24"/>
          <w:szCs w:val="24"/>
        </w:rPr>
        <w:t>:</w:t>
      </w:r>
      <w:r w:rsidRPr="00B878AC">
        <w:rPr>
          <w:rFonts w:ascii="Times New Roman" w:hAnsi="Times New Roman" w:cs="Times New Roman"/>
          <w:sz w:val="24"/>
          <w:szCs w:val="24"/>
        </w:rPr>
        <w:t>&lt;</w:t>
      </w:r>
      <w:hyperlink r:id="rId77" w:history="1">
        <w:r w:rsidRPr="00B878AC">
          <w:rPr>
            <w:rStyle w:val="Hyperlink"/>
            <w:rFonts w:ascii="Times New Roman" w:hAnsi="Times New Roman" w:cs="Times New Roman"/>
            <w:color w:val="000000" w:themeColor="text1"/>
            <w:sz w:val="24"/>
            <w:szCs w:val="24"/>
            <w:u w:val="none"/>
          </w:rPr>
          <w:t>http://tar.tic.lt/Default.aspx?id=2&amp;item=results&amp;aktoid=E9330A83-5596-447F-9C1F-BCAEABD601EC</w:t>
        </w:r>
      </w:hyperlink>
      <w:r w:rsidRPr="00B878AC">
        <w:rPr>
          <w:rFonts w:ascii="Times New Roman" w:hAnsi="Times New Roman" w:cs="Times New Roman"/>
          <w:sz w:val="24"/>
          <w:szCs w:val="24"/>
        </w:rPr>
        <w:t>&gt;. [Žiūrėta: 2013-02-23]</w:t>
      </w:r>
      <w:r w:rsidR="00B878AC">
        <w:rPr>
          <w:rFonts w:ascii="Times New Roman" w:hAnsi="Times New Roman" w:cs="Times New Roman"/>
          <w:sz w:val="24"/>
          <w:szCs w:val="24"/>
        </w:rPr>
        <w:t>.</w:t>
      </w:r>
    </w:p>
    <w:p w:rsidR="00F21888" w:rsidRPr="00B878AC" w:rsidRDefault="00F21888" w:rsidP="00B878AC">
      <w:pPr>
        <w:pStyle w:val="ListParagraph"/>
        <w:numPr>
          <w:ilvl w:val="0"/>
          <w:numId w:val="33"/>
        </w:numPr>
        <w:tabs>
          <w:tab w:val="center" w:pos="4819"/>
        </w:tabs>
        <w:spacing w:line="360" w:lineRule="auto"/>
        <w:jc w:val="both"/>
        <w:rPr>
          <w:rFonts w:ascii="Times New Roman" w:hAnsi="Times New Roman" w:cs="Times New Roman"/>
          <w:sz w:val="24"/>
          <w:szCs w:val="24"/>
        </w:rPr>
      </w:pPr>
      <w:r w:rsidRPr="00B878AC">
        <w:rPr>
          <w:rFonts w:ascii="Times New Roman" w:eastAsia="TimesNewRomanPSMT" w:hAnsi="Times New Roman" w:cs="Times New Roman"/>
          <w:sz w:val="24"/>
          <w:szCs w:val="24"/>
        </w:rPr>
        <w:lastRenderedPageBreak/>
        <w:t>Lietuvos Respublikos švietimo ir mokslo ministro 2004 m. birželio 2 d. įsakymas Nr. ISAK-835 „Dėl ekonominio raštingumo ir verslumo ugdymo strategijos patvirtinimo“ (Žin., 2004, Nr.96-3555) p. 2-10</w:t>
      </w:r>
      <w:r w:rsidR="00B878AC">
        <w:rPr>
          <w:rFonts w:ascii="Times New Roman" w:eastAsia="TimesNewRomanPSMT" w:hAnsi="Times New Roman" w:cs="Times New Roman"/>
          <w:sz w:val="24"/>
          <w:szCs w:val="24"/>
        </w:rPr>
        <w:t>.</w:t>
      </w:r>
    </w:p>
    <w:p w:rsidR="00F21888" w:rsidRPr="00B878AC" w:rsidRDefault="00F21888" w:rsidP="00B878AC">
      <w:pPr>
        <w:pStyle w:val="ListParagraph"/>
        <w:numPr>
          <w:ilvl w:val="0"/>
          <w:numId w:val="33"/>
        </w:numPr>
        <w:tabs>
          <w:tab w:val="center" w:pos="4819"/>
        </w:tabs>
        <w:spacing w:line="360" w:lineRule="auto"/>
        <w:jc w:val="both"/>
        <w:rPr>
          <w:rFonts w:ascii="Times New Roman" w:hAnsi="Times New Roman" w:cs="Times New Roman"/>
          <w:sz w:val="24"/>
          <w:szCs w:val="24"/>
        </w:rPr>
      </w:pPr>
      <w:r w:rsidRPr="00B878AC">
        <w:rPr>
          <w:rFonts w:ascii="Times New Roman" w:eastAsia="TimesNewRomanPSMT" w:hAnsi="Times New Roman" w:cs="Times New Roman"/>
          <w:color w:val="000000" w:themeColor="text1"/>
          <w:sz w:val="24"/>
          <w:szCs w:val="24"/>
        </w:rPr>
        <w:t xml:space="preserve">Lietuvos Respublikos švietimo ir mokslo ministro 2008 - 08 - 26 d. įsakymas „Pradinio ir pagrindinio ugdymo bendrosios programos“, Nr. ISAK-2433 (Žin., 2008, Nr. 99-384). Prieiga per internetą:                         </w:t>
      </w:r>
      <w:r w:rsidRPr="00B878AC">
        <w:rPr>
          <w:rFonts w:ascii="Times New Roman" w:eastAsia="TimesNewRomanPSMT" w:hAnsi="Times New Roman" w:cs="Times New Roman"/>
          <w:color w:val="FFFFFF" w:themeColor="background1"/>
          <w:sz w:val="24"/>
          <w:szCs w:val="24"/>
        </w:rPr>
        <w:t xml:space="preserve">: </w:t>
      </w:r>
      <w:r w:rsidRPr="00B878AC">
        <w:rPr>
          <w:rFonts w:ascii="Times New Roman" w:eastAsia="TimesNewRomanPSMT" w:hAnsi="Times New Roman" w:cs="Times New Roman"/>
          <w:color w:val="000000" w:themeColor="text1"/>
          <w:sz w:val="24"/>
          <w:szCs w:val="24"/>
        </w:rPr>
        <w:t>&lt;</w:t>
      </w:r>
      <w:hyperlink r:id="rId78" w:history="1">
        <w:r w:rsidRPr="00B878AC">
          <w:rPr>
            <w:rStyle w:val="Hyperlink"/>
            <w:rFonts w:ascii="Times New Roman" w:hAnsi="Times New Roman" w:cs="Times New Roman"/>
            <w:color w:val="000000" w:themeColor="text1"/>
            <w:sz w:val="24"/>
            <w:szCs w:val="24"/>
            <w:u w:val="none"/>
          </w:rPr>
          <w:t>http://portalas.emokykla.lt/bup/Puslapiai/pradinio_ir_pagrindinio_ugdymo_bendrosios_programos_isakymas_2.aspx</w:t>
        </w:r>
      </w:hyperlink>
      <w:r w:rsidRPr="00B878AC">
        <w:rPr>
          <w:rFonts w:ascii="Times New Roman" w:hAnsi="Times New Roman" w:cs="Times New Roman"/>
          <w:color w:val="000000" w:themeColor="text1"/>
          <w:sz w:val="24"/>
          <w:szCs w:val="24"/>
        </w:rPr>
        <w:t>&gt; [Žiūrėta: 2013-02-18]</w:t>
      </w:r>
      <w:r w:rsidR="00B878AC">
        <w:rPr>
          <w:rFonts w:ascii="Times New Roman" w:hAnsi="Times New Roman" w:cs="Times New Roman"/>
          <w:color w:val="000000" w:themeColor="text1"/>
          <w:sz w:val="24"/>
          <w:szCs w:val="24"/>
        </w:rPr>
        <w:t>.</w:t>
      </w:r>
    </w:p>
    <w:p w:rsidR="00F21888" w:rsidRDefault="00F21888" w:rsidP="00B878AC">
      <w:pPr>
        <w:pStyle w:val="ListParagraph"/>
        <w:numPr>
          <w:ilvl w:val="0"/>
          <w:numId w:val="33"/>
        </w:numPr>
        <w:tabs>
          <w:tab w:val="center" w:pos="4819"/>
        </w:tabs>
        <w:spacing w:line="360" w:lineRule="auto"/>
        <w:jc w:val="both"/>
        <w:rPr>
          <w:rFonts w:ascii="Times New Roman" w:hAnsi="Times New Roman" w:cs="Times New Roman"/>
          <w:sz w:val="24"/>
          <w:szCs w:val="24"/>
        </w:rPr>
      </w:pPr>
      <w:r w:rsidRPr="00B878AC">
        <w:rPr>
          <w:rFonts w:ascii="Times New Roman" w:hAnsi="Times New Roman" w:cs="Times New Roman"/>
          <w:sz w:val="24"/>
          <w:szCs w:val="24"/>
        </w:rPr>
        <w:t>Lietuvos Respublikos švietimo ir mokslo ministro įsakymas „Dėl pedagogų kvalifikacijos tobulinimo koncepcijos tvirtinimo“, Nr. V-899, 2012</w:t>
      </w:r>
      <w:r w:rsidR="00B878AC">
        <w:rPr>
          <w:rFonts w:ascii="Times New Roman" w:hAnsi="Times New Roman" w:cs="Times New Roman"/>
          <w:sz w:val="24"/>
          <w:szCs w:val="24"/>
        </w:rPr>
        <w:t>.</w:t>
      </w:r>
    </w:p>
    <w:p w:rsidR="00F21888" w:rsidRDefault="00F21888" w:rsidP="00B878AC">
      <w:pPr>
        <w:pStyle w:val="ListParagraph"/>
        <w:numPr>
          <w:ilvl w:val="0"/>
          <w:numId w:val="33"/>
        </w:numPr>
        <w:tabs>
          <w:tab w:val="center" w:pos="4819"/>
        </w:tabs>
        <w:spacing w:line="360" w:lineRule="auto"/>
        <w:jc w:val="both"/>
        <w:rPr>
          <w:rFonts w:ascii="Times New Roman" w:hAnsi="Times New Roman" w:cs="Times New Roman"/>
          <w:sz w:val="24"/>
          <w:szCs w:val="24"/>
        </w:rPr>
      </w:pPr>
      <w:r w:rsidRPr="00B878AC">
        <w:rPr>
          <w:rFonts w:ascii="Times New Roman" w:hAnsi="Times New Roman" w:cs="Times New Roman"/>
          <w:sz w:val="24"/>
          <w:szCs w:val="24"/>
        </w:rPr>
        <w:t xml:space="preserve">Lietuvos Respublikos vyriausybės nutarimas „Dėl valstybinės švietimo strategijos 2003 – 2012 metų nuostatų įgyvendinimo programos patvirtinimo“, 2005 – 01- 24. Nr. 82. Prieiga per internetą:                        </w:t>
      </w:r>
      <w:r w:rsidRPr="00B878AC">
        <w:rPr>
          <w:rFonts w:ascii="Times New Roman" w:hAnsi="Times New Roman" w:cs="Times New Roman"/>
          <w:color w:val="FFFFFF" w:themeColor="background1"/>
          <w:sz w:val="24"/>
          <w:szCs w:val="24"/>
        </w:rPr>
        <w:t xml:space="preserve">: </w:t>
      </w:r>
      <w:r w:rsidRPr="00B878AC">
        <w:rPr>
          <w:rFonts w:ascii="Times New Roman" w:hAnsi="Times New Roman" w:cs="Times New Roman"/>
          <w:color w:val="000000" w:themeColor="text1"/>
          <w:sz w:val="24"/>
          <w:szCs w:val="24"/>
        </w:rPr>
        <w:t>&lt;</w:t>
      </w:r>
      <w:hyperlink r:id="rId79" w:history="1">
        <w:r w:rsidRPr="00B878AC">
          <w:rPr>
            <w:rStyle w:val="Hyperlink"/>
            <w:rFonts w:ascii="Times New Roman" w:hAnsi="Times New Roman" w:cs="Times New Roman"/>
            <w:color w:val="000000" w:themeColor="text1"/>
            <w:sz w:val="24"/>
            <w:szCs w:val="24"/>
            <w:u w:val="none"/>
          </w:rPr>
          <w:t>http://tar.tic.lt/Default.aspx?id=2&amp;item=results&amp;aktoid=BF491C71-9942-45BE-9252-55E9341548A7</w:t>
        </w:r>
      </w:hyperlink>
      <w:r w:rsidRPr="00B878AC">
        <w:rPr>
          <w:rFonts w:ascii="Times New Roman" w:hAnsi="Times New Roman" w:cs="Times New Roman"/>
          <w:sz w:val="24"/>
          <w:szCs w:val="24"/>
        </w:rPr>
        <w:t>&gt; [Žiūrėta: 2013-02-20]</w:t>
      </w:r>
      <w:r w:rsidR="00B878AC">
        <w:rPr>
          <w:rFonts w:ascii="Times New Roman" w:hAnsi="Times New Roman" w:cs="Times New Roman"/>
          <w:sz w:val="24"/>
          <w:szCs w:val="24"/>
        </w:rPr>
        <w:t>.</w:t>
      </w:r>
    </w:p>
    <w:p w:rsidR="00F21888" w:rsidRDefault="00F21888" w:rsidP="00B878AC">
      <w:pPr>
        <w:pStyle w:val="ListParagraph"/>
        <w:numPr>
          <w:ilvl w:val="0"/>
          <w:numId w:val="33"/>
        </w:numPr>
        <w:tabs>
          <w:tab w:val="center" w:pos="4819"/>
        </w:tabs>
        <w:spacing w:line="360" w:lineRule="auto"/>
        <w:jc w:val="both"/>
        <w:rPr>
          <w:rFonts w:ascii="Times New Roman" w:hAnsi="Times New Roman" w:cs="Times New Roman"/>
          <w:sz w:val="24"/>
          <w:szCs w:val="24"/>
        </w:rPr>
      </w:pPr>
      <w:r w:rsidRPr="00B878AC">
        <w:rPr>
          <w:rFonts w:ascii="Times New Roman" w:eastAsia="TimesNewRomanPSMT" w:hAnsi="Times New Roman" w:cs="Times New Roman"/>
          <w:sz w:val="24"/>
          <w:szCs w:val="24"/>
        </w:rPr>
        <w:t xml:space="preserve">Lietuvos Respublikos Švietimo įstatymas/Lietuvos Respublikos švietimo įstatymo pakeitimas </w:t>
      </w:r>
      <w:r w:rsidRPr="00B878AC">
        <w:rPr>
          <w:rFonts w:ascii="Times New Roman" w:hAnsi="Times New Roman" w:cs="Times New Roman"/>
          <w:sz w:val="24"/>
          <w:szCs w:val="24"/>
          <w:shd w:val="clear" w:color="auto" w:fill="FFFFFF"/>
        </w:rPr>
        <w:t>Nr.</w:t>
      </w:r>
      <w:r w:rsidRPr="00B878AC">
        <w:rPr>
          <w:rStyle w:val="apple-converted-space"/>
          <w:rFonts w:ascii="Times New Roman" w:hAnsi="Times New Roman" w:cs="Times New Roman"/>
          <w:sz w:val="24"/>
          <w:szCs w:val="24"/>
          <w:shd w:val="clear" w:color="auto" w:fill="FFFFFF"/>
        </w:rPr>
        <w:t> </w:t>
      </w:r>
      <w:r w:rsidRPr="00B878AC">
        <w:rPr>
          <w:rStyle w:val="statymonr"/>
          <w:rFonts w:ascii="Times New Roman" w:hAnsi="Times New Roman" w:cs="Times New Roman"/>
          <w:sz w:val="24"/>
          <w:szCs w:val="24"/>
          <w:shd w:val="clear" w:color="auto" w:fill="FFFFFF"/>
        </w:rPr>
        <w:t xml:space="preserve">XI-1281, </w:t>
      </w:r>
      <w:r w:rsidRPr="00B878AC">
        <w:rPr>
          <w:rFonts w:ascii="Times New Roman" w:eastAsia="TimesNewRomanPSMT" w:hAnsi="Times New Roman" w:cs="Times New Roman"/>
          <w:sz w:val="24"/>
          <w:szCs w:val="24"/>
        </w:rPr>
        <w:t>2011</w:t>
      </w:r>
      <w:r w:rsidRPr="00B878AC">
        <w:rPr>
          <w:rStyle w:val="statymonr"/>
          <w:rFonts w:ascii="Times New Roman" w:hAnsi="Times New Roman" w:cs="Times New Roman"/>
          <w:sz w:val="24"/>
          <w:szCs w:val="24"/>
          <w:shd w:val="clear" w:color="auto" w:fill="FFFFFF"/>
        </w:rPr>
        <w:t xml:space="preserve">. Prieiga per internetą:                          </w:t>
      </w:r>
      <w:r w:rsidRPr="00B878AC">
        <w:rPr>
          <w:rStyle w:val="statymonr"/>
          <w:rFonts w:ascii="Times New Roman" w:hAnsi="Times New Roman" w:cs="Times New Roman"/>
          <w:color w:val="FFFFFF" w:themeColor="background1"/>
          <w:sz w:val="24"/>
          <w:szCs w:val="24"/>
          <w:shd w:val="clear" w:color="auto" w:fill="FFFFFF"/>
        </w:rPr>
        <w:t>:</w:t>
      </w:r>
      <w:r w:rsidRPr="00B878AC">
        <w:rPr>
          <w:rStyle w:val="statymonr"/>
          <w:rFonts w:ascii="Times New Roman" w:hAnsi="Times New Roman" w:cs="Times New Roman"/>
          <w:sz w:val="24"/>
          <w:szCs w:val="24"/>
          <w:shd w:val="clear" w:color="auto" w:fill="FFFFFF"/>
        </w:rPr>
        <w:t>&lt;</w:t>
      </w:r>
      <w:hyperlink r:id="rId80" w:history="1">
        <w:r w:rsidRPr="00B878AC">
          <w:rPr>
            <w:rStyle w:val="Hyperlink"/>
            <w:rFonts w:ascii="Times New Roman" w:hAnsi="Times New Roman" w:cs="Times New Roman"/>
            <w:color w:val="auto"/>
            <w:sz w:val="24"/>
            <w:szCs w:val="24"/>
            <w:u w:val="none"/>
          </w:rPr>
          <w:t>http://www3.lrs.lt/pls/inter3/dokpaieska.showdoc_l?p_id=395105&amp;p_query=&amp;p_tr2=</w:t>
        </w:r>
      </w:hyperlink>
      <w:r w:rsidRPr="00B878AC">
        <w:rPr>
          <w:rFonts w:ascii="Times New Roman" w:hAnsi="Times New Roman" w:cs="Times New Roman"/>
          <w:sz w:val="24"/>
          <w:szCs w:val="24"/>
        </w:rPr>
        <w:t>&gt; [Žiūrėta: 2013-05-13]</w:t>
      </w:r>
      <w:r w:rsidR="00B878AC">
        <w:rPr>
          <w:rFonts w:ascii="Times New Roman" w:hAnsi="Times New Roman" w:cs="Times New Roman"/>
          <w:sz w:val="24"/>
          <w:szCs w:val="24"/>
        </w:rPr>
        <w:t>.</w:t>
      </w:r>
    </w:p>
    <w:p w:rsidR="00F21888" w:rsidRDefault="00F21888" w:rsidP="00B878AC">
      <w:pPr>
        <w:pStyle w:val="ListParagraph"/>
        <w:numPr>
          <w:ilvl w:val="0"/>
          <w:numId w:val="33"/>
        </w:numPr>
        <w:tabs>
          <w:tab w:val="center" w:pos="4819"/>
        </w:tabs>
        <w:spacing w:line="360" w:lineRule="auto"/>
        <w:jc w:val="both"/>
        <w:rPr>
          <w:rFonts w:ascii="Times New Roman" w:hAnsi="Times New Roman" w:cs="Times New Roman"/>
          <w:sz w:val="24"/>
          <w:szCs w:val="24"/>
        </w:rPr>
      </w:pPr>
      <w:r w:rsidRPr="00B878AC">
        <w:rPr>
          <w:rFonts w:ascii="Times New Roman" w:hAnsi="Times New Roman" w:cs="Times New Roman"/>
          <w:sz w:val="24"/>
          <w:szCs w:val="24"/>
        </w:rPr>
        <w:t>Lietuvos Respublikos Finansų ministerija „Jaunimo verslumą skatinančių priemonių vertinimas“, ataskaita, Vilnius, 2012</w:t>
      </w:r>
      <w:r w:rsidR="00B878AC">
        <w:rPr>
          <w:rFonts w:ascii="Times New Roman" w:hAnsi="Times New Roman" w:cs="Times New Roman"/>
          <w:sz w:val="24"/>
          <w:szCs w:val="24"/>
        </w:rPr>
        <w:t>.</w:t>
      </w:r>
    </w:p>
    <w:p w:rsidR="00F21888" w:rsidRDefault="00F21888" w:rsidP="00B878AC">
      <w:pPr>
        <w:pStyle w:val="ListParagraph"/>
        <w:numPr>
          <w:ilvl w:val="0"/>
          <w:numId w:val="33"/>
        </w:numPr>
        <w:tabs>
          <w:tab w:val="center" w:pos="4819"/>
        </w:tabs>
        <w:spacing w:line="360" w:lineRule="auto"/>
        <w:jc w:val="both"/>
        <w:rPr>
          <w:rFonts w:ascii="Times New Roman" w:hAnsi="Times New Roman" w:cs="Times New Roman"/>
          <w:sz w:val="24"/>
          <w:szCs w:val="24"/>
        </w:rPr>
      </w:pPr>
      <w:r w:rsidRPr="00B878AC">
        <w:rPr>
          <w:rFonts w:ascii="Times New Roman" w:hAnsi="Times New Roman" w:cs="Times New Roman"/>
          <w:sz w:val="24"/>
          <w:szCs w:val="24"/>
        </w:rPr>
        <w:t>Lisabonos strategija.  Prieiga per internetą: &lt;</w:t>
      </w:r>
      <w:hyperlink r:id="rId81" w:history="1">
        <w:r w:rsidRPr="00B878AC">
          <w:rPr>
            <w:rStyle w:val="Hyperlink"/>
            <w:rFonts w:ascii="Times New Roman" w:hAnsi="Times New Roman" w:cs="Times New Roman"/>
            <w:color w:val="auto"/>
            <w:sz w:val="24"/>
            <w:szCs w:val="24"/>
            <w:u w:val="none"/>
          </w:rPr>
          <w:t>http://www.e-library.lt/resursai/DB/IVPL/Lisabonosproc.20strateg/LISABONOSproc.20STRATEGIJA.pdf</w:t>
        </w:r>
      </w:hyperlink>
      <w:r w:rsidRPr="00B878AC">
        <w:rPr>
          <w:rFonts w:ascii="Times New Roman" w:hAnsi="Times New Roman" w:cs="Times New Roman"/>
          <w:sz w:val="24"/>
          <w:szCs w:val="24"/>
        </w:rPr>
        <w:t>&gt; [Žiūrėta: 2013-04-29]</w:t>
      </w:r>
      <w:r w:rsidR="00B878AC">
        <w:rPr>
          <w:rFonts w:ascii="Times New Roman" w:hAnsi="Times New Roman" w:cs="Times New Roman"/>
          <w:sz w:val="24"/>
          <w:szCs w:val="24"/>
        </w:rPr>
        <w:t>.</w:t>
      </w:r>
    </w:p>
    <w:p w:rsidR="00F21888" w:rsidRPr="00B878AC" w:rsidRDefault="00F21888" w:rsidP="00B878AC">
      <w:pPr>
        <w:pStyle w:val="ListParagraph"/>
        <w:numPr>
          <w:ilvl w:val="0"/>
          <w:numId w:val="33"/>
        </w:numPr>
        <w:tabs>
          <w:tab w:val="center" w:pos="4819"/>
        </w:tabs>
        <w:spacing w:line="360" w:lineRule="auto"/>
        <w:jc w:val="both"/>
        <w:rPr>
          <w:rFonts w:ascii="Times New Roman" w:hAnsi="Times New Roman" w:cs="Times New Roman"/>
          <w:sz w:val="24"/>
          <w:szCs w:val="24"/>
        </w:rPr>
      </w:pPr>
      <w:r w:rsidRPr="00B878AC">
        <w:rPr>
          <w:rFonts w:ascii="Times New Roman" w:hAnsi="Times New Roman" w:cs="Times New Roman"/>
          <w:sz w:val="24"/>
          <w:szCs w:val="24"/>
        </w:rPr>
        <w:t>Nacionalinės jaunimo verslumo ugdymo ir skatinimo 2008-2012 metų programos įgyvendinimo 2008-2009m. ataskaita. Prieiga per internetą: &lt;</w:t>
      </w:r>
      <w:hyperlink r:id="rId82" w:history="1">
        <w:r w:rsidRPr="00B878AC">
          <w:rPr>
            <w:rStyle w:val="Hyperlink"/>
            <w:rFonts w:ascii="Times New Roman" w:hAnsi="Times New Roman" w:cs="Times New Roman"/>
            <w:color w:val="000000" w:themeColor="text1"/>
            <w:sz w:val="24"/>
            <w:szCs w:val="24"/>
            <w:u w:val="none"/>
          </w:rPr>
          <w:t>http://www.jrd.lt/uploads/dokumentai/SADM_bendr...s_ataskaita.pdf</w:t>
        </w:r>
      </w:hyperlink>
      <w:r w:rsidRPr="00B878AC">
        <w:rPr>
          <w:rFonts w:ascii="Times New Roman" w:hAnsi="Times New Roman" w:cs="Times New Roman"/>
          <w:color w:val="000000" w:themeColor="text1"/>
          <w:sz w:val="24"/>
          <w:szCs w:val="24"/>
        </w:rPr>
        <w:t>&gt;.[ Žiūrėta: 2013-08-11]</w:t>
      </w:r>
      <w:r w:rsidR="00B878AC">
        <w:rPr>
          <w:rFonts w:ascii="Times New Roman" w:hAnsi="Times New Roman" w:cs="Times New Roman"/>
          <w:color w:val="000000" w:themeColor="text1"/>
          <w:sz w:val="24"/>
          <w:szCs w:val="24"/>
        </w:rPr>
        <w:t>.</w:t>
      </w:r>
    </w:p>
    <w:p w:rsidR="00F21888" w:rsidRDefault="00F21888" w:rsidP="00B878AC">
      <w:pPr>
        <w:pStyle w:val="ListParagraph"/>
        <w:numPr>
          <w:ilvl w:val="0"/>
          <w:numId w:val="33"/>
        </w:numPr>
        <w:tabs>
          <w:tab w:val="center" w:pos="4819"/>
        </w:tabs>
        <w:spacing w:line="360" w:lineRule="auto"/>
        <w:jc w:val="both"/>
        <w:rPr>
          <w:rFonts w:ascii="Times New Roman" w:hAnsi="Times New Roman" w:cs="Times New Roman"/>
          <w:sz w:val="24"/>
          <w:szCs w:val="24"/>
        </w:rPr>
      </w:pPr>
      <w:r w:rsidRPr="00B878AC">
        <w:rPr>
          <w:rFonts w:ascii="Times New Roman" w:hAnsi="Times New Roman" w:cs="Times New Roman"/>
          <w:sz w:val="24"/>
          <w:szCs w:val="24"/>
        </w:rPr>
        <w:t xml:space="preserve">SPINTER tyrimai. Nuostatų dėl pilietiškumo, verslumo ugdymo ir skatinimo bei įvertinimo kokybinis tyrimas. 2005. Prieiga per internetą:             </w:t>
      </w:r>
      <w:r w:rsidRPr="00B878AC">
        <w:rPr>
          <w:rFonts w:ascii="Times New Roman" w:hAnsi="Times New Roman" w:cs="Times New Roman"/>
          <w:color w:val="FFFFFF" w:themeColor="background1"/>
          <w:sz w:val="24"/>
          <w:szCs w:val="24"/>
        </w:rPr>
        <w:t xml:space="preserve">: </w:t>
      </w:r>
      <w:r w:rsidRPr="00B878AC">
        <w:rPr>
          <w:rFonts w:ascii="Times New Roman" w:hAnsi="Times New Roman" w:cs="Times New Roman"/>
          <w:sz w:val="24"/>
          <w:szCs w:val="24"/>
        </w:rPr>
        <w:t>&lt;</w:t>
      </w:r>
      <w:hyperlink r:id="rId83" w:history="1">
        <w:r w:rsidRPr="00B878AC">
          <w:rPr>
            <w:rStyle w:val="Hyperlink"/>
            <w:rFonts w:ascii="Times New Roman" w:hAnsi="Times New Roman" w:cs="Times New Roman"/>
            <w:color w:val="auto"/>
            <w:sz w:val="24"/>
            <w:szCs w:val="24"/>
            <w:u w:val="none"/>
          </w:rPr>
          <w:t>www.jrd.lt/uploads/dokumentai/jrd/tyrimai/2005.ppt</w:t>
        </w:r>
      </w:hyperlink>
      <w:r w:rsidRPr="00B878AC">
        <w:rPr>
          <w:rFonts w:ascii="Times New Roman" w:hAnsi="Times New Roman" w:cs="Times New Roman"/>
          <w:sz w:val="24"/>
          <w:szCs w:val="24"/>
        </w:rPr>
        <w:t>&gt;  [Žiūrėta: 2013-05-17]</w:t>
      </w:r>
      <w:r w:rsidR="00B878AC">
        <w:rPr>
          <w:rFonts w:ascii="Times New Roman" w:hAnsi="Times New Roman" w:cs="Times New Roman"/>
          <w:sz w:val="24"/>
          <w:szCs w:val="24"/>
        </w:rPr>
        <w:t>.</w:t>
      </w:r>
    </w:p>
    <w:p w:rsidR="00F21888" w:rsidRDefault="00F21888" w:rsidP="00B878AC">
      <w:pPr>
        <w:pStyle w:val="ListParagraph"/>
        <w:numPr>
          <w:ilvl w:val="0"/>
          <w:numId w:val="33"/>
        </w:numPr>
        <w:tabs>
          <w:tab w:val="center" w:pos="4819"/>
        </w:tabs>
        <w:spacing w:line="360" w:lineRule="auto"/>
        <w:jc w:val="both"/>
        <w:rPr>
          <w:rFonts w:ascii="Times New Roman" w:hAnsi="Times New Roman" w:cs="Times New Roman"/>
          <w:sz w:val="24"/>
          <w:szCs w:val="24"/>
        </w:rPr>
      </w:pPr>
      <w:r w:rsidRPr="00B878AC">
        <w:rPr>
          <w:rFonts w:ascii="Times New Roman" w:hAnsi="Times New Roman" w:cs="Times New Roman"/>
          <w:iCs/>
          <w:sz w:val="24"/>
          <w:szCs w:val="24"/>
        </w:rPr>
        <w:t>Valstybinė švietimo 2013–2022 metų strategija. 4,</w:t>
      </w:r>
      <w:r w:rsidRPr="00B878AC">
        <w:rPr>
          <w:rFonts w:ascii="Times New Roman" w:eastAsia="AGaramondPro-Regular" w:hAnsi="Times New Roman" w:cs="Times New Roman"/>
          <w:sz w:val="24"/>
          <w:szCs w:val="24"/>
        </w:rPr>
        <w:t xml:space="preserve">7 p. [žiūrėta 2013-09-12]. Prieiga per internetą:                                                </w:t>
      </w:r>
      <w:r w:rsidRPr="00B878AC">
        <w:rPr>
          <w:rFonts w:ascii="Times New Roman" w:eastAsia="AGaramondPro-Regular" w:hAnsi="Times New Roman" w:cs="Times New Roman"/>
          <w:color w:val="FFFFFF" w:themeColor="background1"/>
          <w:sz w:val="24"/>
          <w:szCs w:val="24"/>
        </w:rPr>
        <w:t xml:space="preserve">: </w:t>
      </w:r>
      <w:r w:rsidRPr="00B878AC">
        <w:rPr>
          <w:rFonts w:ascii="Times New Roman" w:eastAsia="AGaramondPro-Regular" w:hAnsi="Times New Roman" w:cs="Times New Roman"/>
          <w:sz w:val="24"/>
          <w:szCs w:val="24"/>
        </w:rPr>
        <w:t>&lt;</w:t>
      </w:r>
      <w:hyperlink r:id="rId84" w:history="1">
        <w:r w:rsidRPr="00B878AC">
          <w:rPr>
            <w:rStyle w:val="Hyperlink"/>
            <w:rFonts w:ascii="Times New Roman" w:hAnsi="Times New Roman" w:cs="Times New Roman"/>
            <w:color w:val="auto"/>
            <w:sz w:val="24"/>
            <w:szCs w:val="24"/>
            <w:u w:val="none"/>
          </w:rPr>
          <w:t>http://www.smm.lt/uploads/lawacts/docs/451_f91e8f0a036e87d0634760f97ba07225.pdf</w:t>
        </w:r>
      </w:hyperlink>
      <w:r w:rsidRPr="00B878AC">
        <w:rPr>
          <w:rFonts w:ascii="Times New Roman" w:hAnsi="Times New Roman" w:cs="Times New Roman"/>
          <w:sz w:val="24"/>
          <w:szCs w:val="24"/>
        </w:rPr>
        <w:t>&gt; [Žiūrėta: 2013- 09-12]</w:t>
      </w:r>
      <w:r w:rsidR="00B878AC">
        <w:rPr>
          <w:rFonts w:ascii="Times New Roman" w:hAnsi="Times New Roman" w:cs="Times New Roman"/>
          <w:sz w:val="24"/>
          <w:szCs w:val="24"/>
        </w:rPr>
        <w:t>.</w:t>
      </w:r>
    </w:p>
    <w:p w:rsidR="00F21888" w:rsidRPr="00B878AC" w:rsidRDefault="00F21888" w:rsidP="00B878AC">
      <w:pPr>
        <w:pStyle w:val="ListParagraph"/>
        <w:numPr>
          <w:ilvl w:val="0"/>
          <w:numId w:val="33"/>
        </w:numPr>
        <w:tabs>
          <w:tab w:val="center" w:pos="4819"/>
        </w:tabs>
        <w:spacing w:line="360" w:lineRule="auto"/>
        <w:jc w:val="both"/>
        <w:rPr>
          <w:rFonts w:ascii="Times New Roman" w:hAnsi="Times New Roman" w:cs="Times New Roman"/>
          <w:sz w:val="24"/>
          <w:szCs w:val="24"/>
        </w:rPr>
      </w:pPr>
      <w:r w:rsidRPr="00B878AC">
        <w:rPr>
          <w:rFonts w:ascii="Times New Roman" w:eastAsia="AGaramondPro-Regular" w:hAnsi="Times New Roman" w:cs="Times New Roman"/>
          <w:sz w:val="24"/>
          <w:szCs w:val="24"/>
        </w:rPr>
        <w:lastRenderedPageBreak/>
        <w:t>Verslumo stebėjimo tyrimo atskaita. (2011), p. 44.   Prieiga per internetą: &lt;http://www.ukmin.lt/uploads/documents/SVV/GEMproc.20 ataskaita.pdf&gt;.[žiūrėta 2013 -07-19]</w:t>
      </w:r>
    </w:p>
    <w:p w:rsidR="001C14D5" w:rsidRPr="001C14D5" w:rsidRDefault="001C14D5" w:rsidP="00F21888">
      <w:pPr>
        <w:pStyle w:val="ListParagraph"/>
        <w:tabs>
          <w:tab w:val="center" w:pos="4819"/>
        </w:tabs>
        <w:spacing w:line="360" w:lineRule="auto"/>
        <w:jc w:val="both"/>
        <w:rPr>
          <w:rFonts w:ascii="Times New Roman" w:hAnsi="Times New Roman" w:cs="Times New Roman"/>
          <w:sz w:val="24"/>
          <w:szCs w:val="24"/>
        </w:rPr>
      </w:pPr>
    </w:p>
    <w:p w:rsidR="00DC16AE" w:rsidRDefault="00DC16AE" w:rsidP="00CE632C">
      <w:pPr>
        <w:tabs>
          <w:tab w:val="left" w:pos="3690"/>
        </w:tabs>
        <w:spacing w:after="0" w:line="360" w:lineRule="auto"/>
        <w:ind w:firstLine="567"/>
        <w:jc w:val="both"/>
        <w:rPr>
          <w:rFonts w:ascii="Times New Roman" w:hAnsi="Times New Roman" w:cs="Times New Roman"/>
          <w:sz w:val="24"/>
          <w:szCs w:val="24"/>
        </w:rPr>
      </w:pPr>
    </w:p>
    <w:p w:rsidR="00F1592C" w:rsidRDefault="00F1592C" w:rsidP="00CE632C">
      <w:pPr>
        <w:tabs>
          <w:tab w:val="left" w:pos="3690"/>
        </w:tabs>
        <w:spacing w:after="0" w:line="360" w:lineRule="auto"/>
        <w:ind w:firstLine="567"/>
        <w:jc w:val="both"/>
        <w:rPr>
          <w:rFonts w:ascii="Times New Roman" w:hAnsi="Times New Roman" w:cs="Times New Roman"/>
          <w:sz w:val="24"/>
          <w:szCs w:val="24"/>
        </w:rPr>
      </w:pPr>
    </w:p>
    <w:p w:rsidR="00F1592C" w:rsidRDefault="00F1592C" w:rsidP="00CE632C">
      <w:pPr>
        <w:tabs>
          <w:tab w:val="left" w:pos="3690"/>
        </w:tabs>
        <w:spacing w:after="0" w:line="360" w:lineRule="auto"/>
        <w:ind w:firstLine="567"/>
        <w:jc w:val="both"/>
        <w:rPr>
          <w:rFonts w:ascii="Times New Roman" w:hAnsi="Times New Roman" w:cs="Times New Roman"/>
          <w:sz w:val="24"/>
          <w:szCs w:val="24"/>
        </w:rPr>
      </w:pPr>
    </w:p>
    <w:p w:rsidR="00F1592C" w:rsidRDefault="00F1592C" w:rsidP="00CE632C">
      <w:pPr>
        <w:tabs>
          <w:tab w:val="left" w:pos="3690"/>
        </w:tabs>
        <w:spacing w:after="0" w:line="360" w:lineRule="auto"/>
        <w:ind w:firstLine="567"/>
        <w:jc w:val="both"/>
        <w:rPr>
          <w:rFonts w:ascii="Times New Roman" w:hAnsi="Times New Roman" w:cs="Times New Roman"/>
          <w:sz w:val="24"/>
          <w:szCs w:val="24"/>
        </w:rPr>
      </w:pPr>
    </w:p>
    <w:p w:rsidR="00F1592C" w:rsidRDefault="00F1592C" w:rsidP="00CE632C">
      <w:pPr>
        <w:tabs>
          <w:tab w:val="left" w:pos="3690"/>
        </w:tabs>
        <w:spacing w:after="0" w:line="360" w:lineRule="auto"/>
        <w:ind w:firstLine="567"/>
        <w:jc w:val="both"/>
        <w:rPr>
          <w:rFonts w:ascii="Times New Roman" w:hAnsi="Times New Roman" w:cs="Times New Roman"/>
          <w:sz w:val="24"/>
          <w:szCs w:val="24"/>
        </w:rPr>
      </w:pPr>
    </w:p>
    <w:p w:rsidR="00F1592C" w:rsidRDefault="00F1592C" w:rsidP="00CE632C">
      <w:pPr>
        <w:tabs>
          <w:tab w:val="left" w:pos="3690"/>
        </w:tabs>
        <w:spacing w:after="0" w:line="360" w:lineRule="auto"/>
        <w:ind w:firstLine="567"/>
        <w:jc w:val="both"/>
        <w:rPr>
          <w:rFonts w:ascii="Times New Roman" w:hAnsi="Times New Roman" w:cs="Times New Roman"/>
          <w:sz w:val="24"/>
          <w:szCs w:val="24"/>
        </w:rPr>
      </w:pPr>
    </w:p>
    <w:p w:rsidR="00F1592C" w:rsidRDefault="00F1592C" w:rsidP="00CE632C">
      <w:pPr>
        <w:tabs>
          <w:tab w:val="left" w:pos="3690"/>
        </w:tabs>
        <w:spacing w:after="0" w:line="360" w:lineRule="auto"/>
        <w:ind w:firstLine="567"/>
        <w:jc w:val="both"/>
        <w:rPr>
          <w:rFonts w:ascii="Times New Roman" w:hAnsi="Times New Roman" w:cs="Times New Roman"/>
          <w:sz w:val="24"/>
          <w:szCs w:val="24"/>
        </w:rPr>
      </w:pPr>
    </w:p>
    <w:p w:rsidR="00F1592C" w:rsidRDefault="00F1592C" w:rsidP="00CE632C">
      <w:pPr>
        <w:tabs>
          <w:tab w:val="left" w:pos="3690"/>
        </w:tabs>
        <w:spacing w:after="0" w:line="360" w:lineRule="auto"/>
        <w:ind w:firstLine="567"/>
        <w:jc w:val="both"/>
        <w:rPr>
          <w:rFonts w:ascii="Times New Roman" w:hAnsi="Times New Roman" w:cs="Times New Roman"/>
          <w:sz w:val="24"/>
          <w:szCs w:val="24"/>
        </w:rPr>
      </w:pPr>
    </w:p>
    <w:p w:rsidR="00F1592C" w:rsidRDefault="00F1592C" w:rsidP="00CE632C">
      <w:pPr>
        <w:tabs>
          <w:tab w:val="left" w:pos="3690"/>
        </w:tabs>
        <w:spacing w:after="0" w:line="360" w:lineRule="auto"/>
        <w:ind w:firstLine="567"/>
        <w:jc w:val="both"/>
        <w:rPr>
          <w:rFonts w:ascii="Times New Roman" w:hAnsi="Times New Roman" w:cs="Times New Roman"/>
          <w:sz w:val="24"/>
          <w:szCs w:val="24"/>
        </w:rPr>
      </w:pPr>
    </w:p>
    <w:p w:rsidR="00F1592C" w:rsidRDefault="00F1592C" w:rsidP="00CE632C">
      <w:pPr>
        <w:tabs>
          <w:tab w:val="left" w:pos="3690"/>
        </w:tabs>
        <w:spacing w:after="0" w:line="360" w:lineRule="auto"/>
        <w:ind w:firstLine="567"/>
        <w:jc w:val="both"/>
        <w:rPr>
          <w:rFonts w:ascii="Times New Roman" w:hAnsi="Times New Roman" w:cs="Times New Roman"/>
          <w:sz w:val="24"/>
          <w:szCs w:val="24"/>
        </w:rPr>
      </w:pPr>
    </w:p>
    <w:p w:rsidR="00F1592C" w:rsidRDefault="00F1592C" w:rsidP="00CE632C">
      <w:pPr>
        <w:tabs>
          <w:tab w:val="left" w:pos="3690"/>
        </w:tabs>
        <w:spacing w:after="0" w:line="360" w:lineRule="auto"/>
        <w:ind w:firstLine="567"/>
        <w:jc w:val="both"/>
        <w:rPr>
          <w:rFonts w:ascii="Times New Roman" w:hAnsi="Times New Roman" w:cs="Times New Roman"/>
          <w:sz w:val="24"/>
          <w:szCs w:val="24"/>
        </w:rPr>
      </w:pPr>
    </w:p>
    <w:p w:rsidR="00F1592C" w:rsidRDefault="00F1592C" w:rsidP="00CE632C">
      <w:pPr>
        <w:tabs>
          <w:tab w:val="left" w:pos="3690"/>
        </w:tabs>
        <w:spacing w:after="0" w:line="360" w:lineRule="auto"/>
        <w:ind w:firstLine="567"/>
        <w:jc w:val="both"/>
        <w:rPr>
          <w:rFonts w:ascii="Times New Roman" w:hAnsi="Times New Roman" w:cs="Times New Roman"/>
          <w:sz w:val="24"/>
          <w:szCs w:val="24"/>
        </w:rPr>
      </w:pPr>
    </w:p>
    <w:p w:rsidR="00F1592C" w:rsidRDefault="00F1592C" w:rsidP="00CE632C">
      <w:pPr>
        <w:tabs>
          <w:tab w:val="left" w:pos="3690"/>
        </w:tabs>
        <w:spacing w:after="0" w:line="360" w:lineRule="auto"/>
        <w:ind w:firstLine="567"/>
        <w:jc w:val="both"/>
        <w:rPr>
          <w:rFonts w:ascii="Times New Roman" w:hAnsi="Times New Roman" w:cs="Times New Roman"/>
          <w:sz w:val="24"/>
          <w:szCs w:val="24"/>
        </w:rPr>
      </w:pPr>
    </w:p>
    <w:p w:rsidR="00F1592C" w:rsidRDefault="00F1592C" w:rsidP="00CE632C">
      <w:pPr>
        <w:tabs>
          <w:tab w:val="left" w:pos="3690"/>
        </w:tabs>
        <w:spacing w:after="0" w:line="360" w:lineRule="auto"/>
        <w:ind w:firstLine="567"/>
        <w:jc w:val="both"/>
        <w:rPr>
          <w:rFonts w:ascii="Times New Roman" w:hAnsi="Times New Roman" w:cs="Times New Roman"/>
          <w:sz w:val="24"/>
          <w:szCs w:val="24"/>
        </w:rPr>
      </w:pPr>
    </w:p>
    <w:p w:rsidR="00F1592C" w:rsidRDefault="00F1592C" w:rsidP="00CE632C">
      <w:pPr>
        <w:tabs>
          <w:tab w:val="left" w:pos="3690"/>
        </w:tabs>
        <w:spacing w:after="0" w:line="360" w:lineRule="auto"/>
        <w:ind w:firstLine="567"/>
        <w:jc w:val="both"/>
        <w:rPr>
          <w:rFonts w:ascii="Times New Roman" w:hAnsi="Times New Roman" w:cs="Times New Roman"/>
          <w:sz w:val="24"/>
          <w:szCs w:val="24"/>
        </w:rPr>
      </w:pPr>
    </w:p>
    <w:p w:rsidR="00F1592C" w:rsidRDefault="00F1592C" w:rsidP="00CE632C">
      <w:pPr>
        <w:tabs>
          <w:tab w:val="left" w:pos="3690"/>
        </w:tabs>
        <w:spacing w:after="0" w:line="360" w:lineRule="auto"/>
        <w:ind w:firstLine="567"/>
        <w:jc w:val="both"/>
        <w:rPr>
          <w:rFonts w:ascii="Times New Roman" w:hAnsi="Times New Roman" w:cs="Times New Roman"/>
          <w:sz w:val="24"/>
          <w:szCs w:val="24"/>
        </w:rPr>
      </w:pPr>
    </w:p>
    <w:p w:rsidR="00F1592C" w:rsidRDefault="00F1592C" w:rsidP="00CE632C">
      <w:pPr>
        <w:tabs>
          <w:tab w:val="left" w:pos="3690"/>
        </w:tabs>
        <w:spacing w:after="0" w:line="360" w:lineRule="auto"/>
        <w:ind w:firstLine="567"/>
        <w:jc w:val="both"/>
        <w:rPr>
          <w:rFonts w:ascii="Times New Roman" w:hAnsi="Times New Roman" w:cs="Times New Roman"/>
          <w:sz w:val="24"/>
          <w:szCs w:val="24"/>
        </w:rPr>
      </w:pPr>
    </w:p>
    <w:p w:rsidR="00F1592C" w:rsidRDefault="00F1592C" w:rsidP="00CE632C">
      <w:pPr>
        <w:tabs>
          <w:tab w:val="left" w:pos="3690"/>
        </w:tabs>
        <w:spacing w:after="0" w:line="360" w:lineRule="auto"/>
        <w:ind w:firstLine="567"/>
        <w:jc w:val="both"/>
        <w:rPr>
          <w:rFonts w:ascii="Times New Roman" w:hAnsi="Times New Roman" w:cs="Times New Roman"/>
          <w:sz w:val="24"/>
          <w:szCs w:val="24"/>
        </w:rPr>
      </w:pPr>
    </w:p>
    <w:p w:rsidR="00F1592C" w:rsidRDefault="00F1592C" w:rsidP="00CE632C">
      <w:pPr>
        <w:tabs>
          <w:tab w:val="left" w:pos="3690"/>
        </w:tabs>
        <w:spacing w:after="0" w:line="360" w:lineRule="auto"/>
        <w:ind w:firstLine="567"/>
        <w:jc w:val="both"/>
        <w:rPr>
          <w:rFonts w:ascii="Times New Roman" w:hAnsi="Times New Roman" w:cs="Times New Roman"/>
          <w:sz w:val="24"/>
          <w:szCs w:val="24"/>
        </w:rPr>
      </w:pPr>
    </w:p>
    <w:p w:rsidR="00F1592C" w:rsidRDefault="00F1592C" w:rsidP="00CE632C">
      <w:pPr>
        <w:tabs>
          <w:tab w:val="left" w:pos="3690"/>
        </w:tabs>
        <w:spacing w:after="0" w:line="360" w:lineRule="auto"/>
        <w:ind w:firstLine="567"/>
        <w:jc w:val="both"/>
        <w:rPr>
          <w:rFonts w:ascii="Times New Roman" w:hAnsi="Times New Roman" w:cs="Times New Roman"/>
          <w:sz w:val="24"/>
          <w:szCs w:val="24"/>
        </w:rPr>
      </w:pPr>
    </w:p>
    <w:p w:rsidR="00F1592C" w:rsidRDefault="00F1592C" w:rsidP="00CE632C">
      <w:pPr>
        <w:tabs>
          <w:tab w:val="left" w:pos="3690"/>
        </w:tabs>
        <w:spacing w:after="0" w:line="360" w:lineRule="auto"/>
        <w:ind w:firstLine="567"/>
        <w:jc w:val="both"/>
        <w:rPr>
          <w:rFonts w:ascii="Times New Roman" w:hAnsi="Times New Roman" w:cs="Times New Roman"/>
          <w:sz w:val="24"/>
          <w:szCs w:val="24"/>
        </w:rPr>
      </w:pPr>
    </w:p>
    <w:p w:rsidR="00F1592C" w:rsidRDefault="00F1592C" w:rsidP="00CE632C">
      <w:pPr>
        <w:tabs>
          <w:tab w:val="left" w:pos="3690"/>
        </w:tabs>
        <w:spacing w:after="0" w:line="360" w:lineRule="auto"/>
        <w:ind w:firstLine="567"/>
        <w:jc w:val="both"/>
        <w:rPr>
          <w:rFonts w:ascii="Times New Roman" w:hAnsi="Times New Roman" w:cs="Times New Roman"/>
          <w:sz w:val="24"/>
          <w:szCs w:val="24"/>
        </w:rPr>
      </w:pPr>
    </w:p>
    <w:p w:rsidR="00F1592C" w:rsidRDefault="00F1592C" w:rsidP="00CE632C">
      <w:pPr>
        <w:tabs>
          <w:tab w:val="left" w:pos="3690"/>
        </w:tabs>
        <w:spacing w:after="0" w:line="360" w:lineRule="auto"/>
        <w:ind w:firstLine="567"/>
        <w:jc w:val="both"/>
        <w:rPr>
          <w:rFonts w:ascii="Times New Roman" w:hAnsi="Times New Roman" w:cs="Times New Roman"/>
          <w:sz w:val="24"/>
          <w:szCs w:val="24"/>
        </w:rPr>
      </w:pPr>
    </w:p>
    <w:p w:rsidR="00F1592C" w:rsidRDefault="00F1592C" w:rsidP="00CE632C">
      <w:pPr>
        <w:tabs>
          <w:tab w:val="left" w:pos="3690"/>
        </w:tabs>
        <w:spacing w:after="0" w:line="360" w:lineRule="auto"/>
        <w:ind w:firstLine="567"/>
        <w:jc w:val="both"/>
        <w:rPr>
          <w:rFonts w:ascii="Times New Roman" w:hAnsi="Times New Roman" w:cs="Times New Roman"/>
          <w:sz w:val="24"/>
          <w:szCs w:val="24"/>
        </w:rPr>
      </w:pPr>
    </w:p>
    <w:p w:rsidR="00F1592C" w:rsidRDefault="00F1592C" w:rsidP="00CE632C">
      <w:pPr>
        <w:tabs>
          <w:tab w:val="left" w:pos="3690"/>
        </w:tabs>
        <w:spacing w:after="0" w:line="360" w:lineRule="auto"/>
        <w:ind w:firstLine="567"/>
        <w:jc w:val="both"/>
        <w:rPr>
          <w:rFonts w:ascii="Times New Roman" w:hAnsi="Times New Roman" w:cs="Times New Roman"/>
          <w:sz w:val="24"/>
          <w:szCs w:val="24"/>
        </w:rPr>
      </w:pPr>
    </w:p>
    <w:p w:rsidR="00F1592C" w:rsidRDefault="00F1592C" w:rsidP="00CE632C">
      <w:pPr>
        <w:tabs>
          <w:tab w:val="left" w:pos="3690"/>
        </w:tabs>
        <w:spacing w:after="0" w:line="360" w:lineRule="auto"/>
        <w:ind w:firstLine="567"/>
        <w:jc w:val="both"/>
        <w:rPr>
          <w:rFonts w:ascii="Times New Roman" w:hAnsi="Times New Roman" w:cs="Times New Roman"/>
          <w:sz w:val="24"/>
          <w:szCs w:val="24"/>
        </w:rPr>
      </w:pPr>
    </w:p>
    <w:p w:rsidR="00F1592C" w:rsidRDefault="00F1592C" w:rsidP="00CE632C">
      <w:pPr>
        <w:tabs>
          <w:tab w:val="left" w:pos="3690"/>
        </w:tabs>
        <w:spacing w:after="0" w:line="360" w:lineRule="auto"/>
        <w:ind w:firstLine="567"/>
        <w:jc w:val="both"/>
        <w:rPr>
          <w:rFonts w:ascii="Times New Roman" w:hAnsi="Times New Roman" w:cs="Times New Roman"/>
          <w:sz w:val="24"/>
          <w:szCs w:val="24"/>
        </w:rPr>
      </w:pPr>
    </w:p>
    <w:p w:rsidR="00F1592C" w:rsidRPr="00DC16AE" w:rsidRDefault="00F1592C" w:rsidP="00CE632C">
      <w:pPr>
        <w:tabs>
          <w:tab w:val="left" w:pos="3690"/>
        </w:tabs>
        <w:spacing w:after="0" w:line="360" w:lineRule="auto"/>
        <w:ind w:firstLine="567"/>
        <w:jc w:val="both"/>
        <w:rPr>
          <w:rFonts w:ascii="Times New Roman" w:hAnsi="Times New Roman" w:cs="Times New Roman"/>
          <w:sz w:val="24"/>
          <w:szCs w:val="24"/>
        </w:rPr>
      </w:pPr>
    </w:p>
    <w:p w:rsidR="001F7186" w:rsidRDefault="001F7186" w:rsidP="00CE632C">
      <w:pPr>
        <w:tabs>
          <w:tab w:val="left" w:pos="3690"/>
        </w:tabs>
        <w:spacing w:after="0" w:line="360" w:lineRule="auto"/>
        <w:ind w:left="1080" w:firstLine="567"/>
        <w:jc w:val="center"/>
        <w:rPr>
          <w:rFonts w:ascii="Times New Roman" w:hAnsi="Times New Roman" w:cs="Times New Roman"/>
          <w:b/>
          <w:sz w:val="24"/>
          <w:szCs w:val="24"/>
        </w:rPr>
      </w:pPr>
    </w:p>
    <w:p w:rsidR="00EA6758" w:rsidRDefault="001A587C" w:rsidP="00FC4F32">
      <w:pPr>
        <w:pStyle w:val="Heading1"/>
      </w:pPr>
      <w:bookmarkStart w:id="21" w:name="_Toc374546465"/>
      <w:r w:rsidRPr="001A587C">
        <w:lastRenderedPageBreak/>
        <w:t>SANTRAUKA LIETUVIŲ KALBA</w:t>
      </w:r>
      <w:bookmarkEnd w:id="21"/>
    </w:p>
    <w:p w:rsidR="00263A11" w:rsidRDefault="00263A11" w:rsidP="00CE632C">
      <w:pPr>
        <w:tabs>
          <w:tab w:val="left" w:pos="3690"/>
        </w:tabs>
        <w:spacing w:after="0" w:line="360" w:lineRule="auto"/>
        <w:ind w:firstLine="567"/>
        <w:jc w:val="both"/>
        <w:rPr>
          <w:rFonts w:ascii="Times New Roman" w:hAnsi="Times New Roman" w:cs="Times New Roman"/>
          <w:sz w:val="24"/>
          <w:szCs w:val="24"/>
        </w:rPr>
      </w:pPr>
      <w:r w:rsidRPr="00263A11">
        <w:rPr>
          <w:rFonts w:ascii="Times New Roman" w:hAnsi="Times New Roman" w:cs="Times New Roman"/>
          <w:sz w:val="24"/>
          <w:szCs w:val="24"/>
        </w:rPr>
        <w:t xml:space="preserve">Baliutytė S. Verslumo ugdymui skirtų mokymo priemonių taikymas gimnazijoje/ verslumo edukologijos studijų programos magistro baigiamasis darbas. Vadovė lekt. dr. J. Dudaitė – Vilnius: Mykolo Romerio universitetas, </w:t>
      </w:r>
      <w:r w:rsidR="004F7ACA">
        <w:rPr>
          <w:rFonts w:ascii="Times New Roman" w:hAnsi="Times New Roman" w:cs="Times New Roman"/>
          <w:sz w:val="24"/>
          <w:szCs w:val="24"/>
        </w:rPr>
        <w:t>Socialinių technologijų</w:t>
      </w:r>
      <w:r w:rsidRPr="00263A11">
        <w:rPr>
          <w:rFonts w:ascii="Times New Roman" w:hAnsi="Times New Roman" w:cs="Times New Roman"/>
          <w:sz w:val="24"/>
          <w:szCs w:val="24"/>
        </w:rPr>
        <w:t xml:space="preserve"> fakultetas, 2013. –</w:t>
      </w:r>
      <w:r w:rsidR="004F7ACA">
        <w:rPr>
          <w:rFonts w:ascii="Times New Roman" w:hAnsi="Times New Roman" w:cs="Times New Roman"/>
          <w:sz w:val="24"/>
          <w:szCs w:val="24"/>
        </w:rPr>
        <w:t xml:space="preserve"> p.</w:t>
      </w:r>
      <w:r w:rsidR="00F1592C">
        <w:rPr>
          <w:rFonts w:ascii="Times New Roman" w:hAnsi="Times New Roman" w:cs="Times New Roman"/>
          <w:sz w:val="24"/>
          <w:szCs w:val="24"/>
        </w:rPr>
        <w:t>114</w:t>
      </w:r>
      <w:r w:rsidRPr="00263A11">
        <w:rPr>
          <w:rFonts w:ascii="Times New Roman" w:hAnsi="Times New Roman" w:cs="Times New Roman"/>
          <w:sz w:val="24"/>
          <w:szCs w:val="24"/>
        </w:rPr>
        <w:t xml:space="preserve"> (su priedais).</w:t>
      </w:r>
    </w:p>
    <w:p w:rsidR="009606FE" w:rsidRDefault="009606FE" w:rsidP="00CE632C">
      <w:pPr>
        <w:tabs>
          <w:tab w:val="left" w:pos="3690"/>
        </w:tabs>
        <w:spacing w:after="0" w:line="360" w:lineRule="auto"/>
        <w:ind w:firstLine="567"/>
        <w:jc w:val="center"/>
        <w:rPr>
          <w:rFonts w:ascii="Times New Roman" w:hAnsi="Times New Roman" w:cs="Times New Roman"/>
          <w:sz w:val="24"/>
          <w:szCs w:val="24"/>
        </w:rPr>
      </w:pPr>
      <w:r>
        <w:rPr>
          <w:rFonts w:ascii="Times New Roman" w:hAnsi="Times New Roman" w:cs="Times New Roman"/>
          <w:sz w:val="24"/>
          <w:szCs w:val="24"/>
        </w:rPr>
        <w:t>SANTRAUKA</w:t>
      </w:r>
    </w:p>
    <w:p w:rsidR="0029616F" w:rsidRPr="00FC4F32" w:rsidRDefault="0029616F" w:rsidP="00FC4F32">
      <w:pPr>
        <w:tabs>
          <w:tab w:val="left" w:pos="3690"/>
        </w:tabs>
        <w:spacing w:after="0" w:line="360" w:lineRule="auto"/>
        <w:ind w:firstLine="567"/>
        <w:jc w:val="both"/>
        <w:rPr>
          <w:rFonts w:ascii="Times New Roman" w:hAnsi="Times New Roman" w:cs="Times New Roman"/>
          <w:b/>
          <w:sz w:val="24"/>
          <w:szCs w:val="24"/>
        </w:rPr>
      </w:pPr>
      <w:r w:rsidRPr="006F49FB">
        <w:rPr>
          <w:rFonts w:ascii="Times New Roman" w:hAnsi="Times New Roman" w:cs="Times New Roman"/>
          <w:sz w:val="24"/>
          <w:szCs w:val="24"/>
        </w:rPr>
        <w:t>XXI amžius Europoje susijęs su dideliais pokyčiais, kurie labiausiai pastebimi ekonomikoje, socialiniame gyvenime. Naujausios technologijos keičia visuomenės socialinius santykius, požiūrį į verslą</w:t>
      </w:r>
      <w:r>
        <w:rPr>
          <w:rFonts w:ascii="Times New Roman" w:hAnsi="Times New Roman" w:cs="Times New Roman"/>
          <w:sz w:val="24"/>
          <w:szCs w:val="24"/>
        </w:rPr>
        <w:t xml:space="preserve">. </w:t>
      </w:r>
      <w:r w:rsidRPr="006F49FB">
        <w:rPr>
          <w:rFonts w:ascii="Times New Roman" w:hAnsi="Times New Roman" w:cs="Times New Roman"/>
          <w:sz w:val="24"/>
          <w:szCs w:val="24"/>
        </w:rPr>
        <w:t>Švietimo sistemai žiūrint tiek Europos, tiek ir Lietuvos lygiu kilo svarbus uždavinys  - ugdyti jaunimą, suprantantį, kas yra verslas, efektyviai įsiliejantį į visuomeninį gyvenimą, ir gebantį savo įgūdžius ir žinias pritaikyti prie besikeičiančios ekonominės ir visuomeninės aplinkos. Jaunimo verslumo ugdymas tapo viena svarbiausių ugdymo krypčių šiandien.</w:t>
      </w:r>
    </w:p>
    <w:p w:rsidR="00263A11" w:rsidRDefault="00263A11" w:rsidP="00CE632C">
      <w:pPr>
        <w:autoSpaceDE w:val="0"/>
        <w:autoSpaceDN w:val="0"/>
        <w:adjustRightInd w:val="0"/>
        <w:spacing w:after="0" w:line="360" w:lineRule="auto"/>
        <w:ind w:firstLine="567"/>
        <w:jc w:val="both"/>
        <w:rPr>
          <w:rFonts w:ascii="Times New Roman" w:hAnsi="Times New Roman" w:cs="Times New Roman"/>
          <w:sz w:val="24"/>
          <w:szCs w:val="24"/>
        </w:rPr>
      </w:pPr>
      <w:r w:rsidRPr="00263A11">
        <w:rPr>
          <w:rFonts w:ascii="Times New Roman" w:hAnsi="Times New Roman" w:cs="Times New Roman"/>
          <w:sz w:val="24"/>
          <w:szCs w:val="24"/>
        </w:rPr>
        <w:t>Darbe tirta problema</w:t>
      </w:r>
      <w:r w:rsidRPr="006F49FB">
        <w:rPr>
          <w:rFonts w:ascii="Times New Roman" w:hAnsi="Times New Roman" w:cs="Times New Roman"/>
          <w:sz w:val="24"/>
          <w:szCs w:val="24"/>
        </w:rPr>
        <w:t xml:space="preserve"> apibrė</w:t>
      </w:r>
      <w:r>
        <w:rPr>
          <w:rFonts w:ascii="Times New Roman" w:hAnsi="Times New Roman" w:cs="Times New Roman"/>
          <w:sz w:val="24"/>
          <w:szCs w:val="24"/>
        </w:rPr>
        <w:t>žia keletą klausimų:</w:t>
      </w:r>
    </w:p>
    <w:p w:rsidR="00263A11" w:rsidRPr="00FC4F32" w:rsidRDefault="00263A11" w:rsidP="001966A7">
      <w:pPr>
        <w:pStyle w:val="ListParagraph"/>
        <w:numPr>
          <w:ilvl w:val="0"/>
          <w:numId w:val="36"/>
        </w:numPr>
        <w:autoSpaceDE w:val="0"/>
        <w:autoSpaceDN w:val="0"/>
        <w:adjustRightInd w:val="0"/>
        <w:spacing w:after="0" w:line="360" w:lineRule="auto"/>
        <w:jc w:val="both"/>
        <w:rPr>
          <w:rFonts w:ascii="Times New Roman" w:hAnsi="Times New Roman" w:cs="Times New Roman"/>
          <w:sz w:val="24"/>
          <w:szCs w:val="24"/>
        </w:rPr>
      </w:pPr>
      <w:r w:rsidRPr="00FC4F32">
        <w:rPr>
          <w:rFonts w:ascii="Times New Roman" w:hAnsi="Times New Roman" w:cs="Times New Roman"/>
          <w:sz w:val="24"/>
          <w:szCs w:val="24"/>
        </w:rPr>
        <w:t>kaip mokytojai susipažinę su verslumo ugdymo samprata, verslumo ugdymui skirtų mokymo priemonių įvairove ir galimybėmis jas taikyti bendrojo lavinimo mokyklose;</w:t>
      </w:r>
    </w:p>
    <w:p w:rsidR="00263A11" w:rsidRPr="00FC4F32" w:rsidRDefault="00263A11" w:rsidP="001966A7">
      <w:pPr>
        <w:pStyle w:val="ListParagraph"/>
        <w:numPr>
          <w:ilvl w:val="0"/>
          <w:numId w:val="36"/>
        </w:numPr>
        <w:autoSpaceDE w:val="0"/>
        <w:autoSpaceDN w:val="0"/>
        <w:adjustRightInd w:val="0"/>
        <w:spacing w:after="0" w:line="360" w:lineRule="auto"/>
        <w:jc w:val="both"/>
        <w:rPr>
          <w:rFonts w:ascii="Times New Roman" w:hAnsi="Times New Roman" w:cs="Times New Roman"/>
          <w:sz w:val="24"/>
          <w:szCs w:val="24"/>
        </w:rPr>
      </w:pPr>
      <w:r w:rsidRPr="00FC4F32">
        <w:rPr>
          <w:rFonts w:ascii="Times New Roman" w:hAnsi="Times New Roman" w:cs="Times New Roman"/>
          <w:sz w:val="24"/>
          <w:szCs w:val="24"/>
        </w:rPr>
        <w:t>kaip mokytojai verslumo ugdymui skirtas mokymo priemones praktiškai taiko gimnazijoje;</w:t>
      </w:r>
    </w:p>
    <w:p w:rsidR="00263A11" w:rsidRDefault="00263A11" w:rsidP="00CE632C">
      <w:pPr>
        <w:spacing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Baigiamojo darbo tikslas</w:t>
      </w:r>
      <w:r w:rsidRPr="006F49FB">
        <w:rPr>
          <w:rFonts w:ascii="Times New Roman" w:hAnsi="Times New Roman" w:cs="Times New Roman"/>
          <w:sz w:val="24"/>
          <w:szCs w:val="24"/>
        </w:rPr>
        <w:t>- išanalizuoti verslumo ugdymui skirtų mokymo priemonių p</w:t>
      </w:r>
      <w:r>
        <w:rPr>
          <w:rFonts w:ascii="Times New Roman" w:hAnsi="Times New Roman" w:cs="Times New Roman"/>
          <w:sz w:val="24"/>
          <w:szCs w:val="24"/>
        </w:rPr>
        <w:t xml:space="preserve">raktinį taikymą gimnazijoje. </w:t>
      </w:r>
    </w:p>
    <w:p w:rsidR="00263A11" w:rsidRPr="006F49FB" w:rsidRDefault="00263A11" w:rsidP="00CE632C">
      <w:pPr>
        <w:autoSpaceDE w:val="0"/>
        <w:autoSpaceDN w:val="0"/>
        <w:adjustRightInd w:val="0"/>
        <w:spacing w:after="0" w:line="360" w:lineRule="auto"/>
        <w:ind w:firstLine="567"/>
        <w:contextualSpacing/>
        <w:jc w:val="both"/>
        <w:rPr>
          <w:rFonts w:ascii="Times New Roman" w:hAnsi="Times New Roman" w:cs="Times New Roman"/>
          <w:sz w:val="24"/>
          <w:szCs w:val="24"/>
        </w:rPr>
      </w:pPr>
      <w:r w:rsidRPr="00263A11">
        <w:rPr>
          <w:rFonts w:ascii="Times New Roman" w:hAnsi="Times New Roman" w:cs="Times New Roman"/>
          <w:sz w:val="24"/>
          <w:szCs w:val="24"/>
        </w:rPr>
        <w:t>Tyrimo objektas</w:t>
      </w:r>
      <w:r w:rsidRPr="006F49FB">
        <w:rPr>
          <w:rFonts w:ascii="Times New Roman" w:hAnsi="Times New Roman" w:cs="Times New Roman"/>
          <w:sz w:val="24"/>
          <w:szCs w:val="24"/>
        </w:rPr>
        <w:t>– verslumo ugdymui skirtų mokymo priemonių taikymas gimnazijoje.</w:t>
      </w:r>
    </w:p>
    <w:p w:rsidR="00263A11" w:rsidRPr="00263A11" w:rsidRDefault="00263A11" w:rsidP="00CE632C">
      <w:pPr>
        <w:spacing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Pagrindiniai baigiamojo darbo uždaviniai: </w:t>
      </w:r>
      <w:r w:rsidRPr="00263A11">
        <w:rPr>
          <w:rFonts w:ascii="Times New Roman" w:hAnsi="Times New Roman" w:cs="Times New Roman"/>
          <w:sz w:val="24"/>
          <w:szCs w:val="24"/>
        </w:rPr>
        <w:t>atskleisti verslu</w:t>
      </w:r>
      <w:r>
        <w:rPr>
          <w:rFonts w:ascii="Times New Roman" w:hAnsi="Times New Roman" w:cs="Times New Roman"/>
          <w:sz w:val="24"/>
          <w:szCs w:val="24"/>
        </w:rPr>
        <w:t xml:space="preserve">mo ir verslumo ugdymo sampratas; </w:t>
      </w:r>
      <w:r w:rsidRPr="00263A11">
        <w:rPr>
          <w:rFonts w:ascii="Times New Roman" w:hAnsi="Times New Roman" w:cs="Times New Roman"/>
          <w:sz w:val="24"/>
          <w:szCs w:val="24"/>
        </w:rPr>
        <w:t>pagrįsti verslumo svarbą švietime;išnagrinėti verslumo ugdymui skirtas mokymo priemones ir jų praktinio taikymo švietimo įstaigose galimybes;išanalizuoti verslumo ugdymui skirtų mokymo priemonių taikymo gimnazijose  ypatumus.</w:t>
      </w:r>
    </w:p>
    <w:p w:rsidR="00263A11" w:rsidRDefault="00263A11" w:rsidP="00CE632C">
      <w:pPr>
        <w:spacing w:after="0" w:line="360" w:lineRule="auto"/>
        <w:ind w:firstLine="567"/>
        <w:contextualSpacing/>
        <w:jc w:val="both"/>
        <w:rPr>
          <w:rFonts w:ascii="Times New Roman" w:hAnsi="Times New Roman" w:cs="Times New Roman"/>
          <w:sz w:val="24"/>
          <w:szCs w:val="24"/>
        </w:rPr>
      </w:pPr>
      <w:r w:rsidRPr="00263A11">
        <w:rPr>
          <w:rFonts w:ascii="Times New Roman" w:hAnsi="Times New Roman" w:cs="Times New Roman"/>
          <w:sz w:val="24"/>
          <w:szCs w:val="24"/>
        </w:rPr>
        <w:t>Darbe taikyti metodai:mokslinės literatūros analizė;dokument</w:t>
      </w:r>
      <w:r w:rsidR="001C14D5">
        <w:rPr>
          <w:rFonts w:ascii="Times New Roman" w:hAnsi="Times New Roman" w:cs="Times New Roman"/>
          <w:sz w:val="24"/>
          <w:szCs w:val="24"/>
        </w:rPr>
        <w:t>ų, analizė; apklausa.</w:t>
      </w:r>
    </w:p>
    <w:p w:rsidR="009606FE" w:rsidRDefault="0029616F" w:rsidP="00CE632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Pirmoje darbo dalyje</w:t>
      </w:r>
      <w:r w:rsidR="009606FE">
        <w:rPr>
          <w:rFonts w:ascii="Times New Roman" w:hAnsi="Times New Roman" w:cs="Times New Roman"/>
          <w:sz w:val="24"/>
          <w:szCs w:val="24"/>
        </w:rPr>
        <w:t xml:space="preserve"> pateikiama verslumo ir verslumo ugdymo samprata, nagrinėjamas jų ryšys. Remiantis teisiniais Lietuvos ir užsienio dokumentais pateikiamas verslumo ugdymo reglamentavimas, išskiriama jo svarba.</w:t>
      </w:r>
      <w:r w:rsidR="007507A0">
        <w:rPr>
          <w:rFonts w:ascii="Times New Roman" w:hAnsi="Times New Roman" w:cs="Times New Roman"/>
          <w:sz w:val="24"/>
          <w:szCs w:val="24"/>
        </w:rPr>
        <w:t xml:space="preserve"> Aptariama Lietuvos situacija, susijusi su verslumą ugdančių mokytojų kvalifikacijos tobulinimo galimybėmis.N</w:t>
      </w:r>
      <w:r w:rsidR="009606FE">
        <w:rPr>
          <w:rFonts w:ascii="Times New Roman" w:hAnsi="Times New Roman" w:cs="Times New Roman"/>
          <w:sz w:val="24"/>
          <w:szCs w:val="24"/>
        </w:rPr>
        <w:t xml:space="preserve">agrinėjamos labiausiai verslumo ugdymui tinkančios metodinės priemonės, metodai ir formos, akcentuojama </w:t>
      </w:r>
      <w:r w:rsidR="007507A0">
        <w:rPr>
          <w:rFonts w:ascii="Times New Roman" w:hAnsi="Times New Roman" w:cs="Times New Roman"/>
          <w:sz w:val="24"/>
          <w:szCs w:val="24"/>
        </w:rPr>
        <w:t>jų reikšmė ugdytiniui.</w:t>
      </w:r>
    </w:p>
    <w:p w:rsidR="009606FE" w:rsidRDefault="009606FE" w:rsidP="00CE632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Antroje darbo dalyje pristatoma empirinio tyrimo metodika, tyrimo organizavimo eiga. Nustatomas tyrimo tikslas, tyrimo uždaviniai, tyrimo imtis, detalizuojama tyrimui naudojamas instrumentarijus (anketa).</w:t>
      </w:r>
    </w:p>
    <w:p w:rsidR="0079461F" w:rsidRPr="007507A0" w:rsidRDefault="009606FE" w:rsidP="00CE632C">
      <w:pPr>
        <w:tabs>
          <w:tab w:val="center" w:pos="4819"/>
        </w:tabs>
        <w:spacing w:line="36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lastRenderedPageBreak/>
        <w:t xml:space="preserve">Trečioje darbo dalyje </w:t>
      </w:r>
      <w:r w:rsidR="007507A0">
        <w:rPr>
          <w:rFonts w:ascii="Times New Roman" w:hAnsi="Times New Roman" w:cs="Times New Roman"/>
          <w:sz w:val="24"/>
          <w:szCs w:val="24"/>
        </w:rPr>
        <w:t xml:space="preserve">atlikto </w:t>
      </w:r>
      <w:r w:rsidR="007507A0">
        <w:rPr>
          <w:rFonts w:ascii="Times New Roman" w:eastAsia="TimesNewRomanPSMT" w:hAnsi="Times New Roman" w:cs="Times New Roman"/>
          <w:sz w:val="24"/>
          <w:szCs w:val="24"/>
        </w:rPr>
        <w:t>t</w:t>
      </w:r>
      <w:r w:rsidR="007507A0" w:rsidRPr="007507A0">
        <w:rPr>
          <w:rFonts w:ascii="Times New Roman" w:eastAsia="TimesNewRomanPSMT" w:hAnsi="Times New Roman" w:cs="Times New Roman"/>
          <w:sz w:val="24"/>
          <w:szCs w:val="24"/>
        </w:rPr>
        <w:t xml:space="preserve">yrimo rezultatai parodė, jog verslumas mokykloje </w:t>
      </w:r>
      <w:r w:rsidR="007507A0" w:rsidRPr="007507A0">
        <w:rPr>
          <w:rFonts w:ascii="Times New Roman" w:hAnsi="Times New Roman" w:cs="Times New Roman"/>
          <w:bCs/>
          <w:sz w:val="24"/>
          <w:szCs w:val="24"/>
        </w:rPr>
        <w:t>turėtų būti ugdomas projektine veikla, mokytojai nėra linkę aktyviai mokymo procese naudoti grupinių ir individualių projektų, per mažai mokinius skatina dalyvauti projektinėse veiklose</w:t>
      </w:r>
      <w:r w:rsidR="007507A0">
        <w:rPr>
          <w:rFonts w:ascii="Times New Roman" w:hAnsi="Times New Roman" w:cs="Times New Roman"/>
          <w:bCs/>
          <w:sz w:val="24"/>
          <w:szCs w:val="24"/>
        </w:rPr>
        <w:t xml:space="preserve">. Mokytojai nėra susipažinę su verslumo ugdymui skirta metodine medžiaga ir jos nenaudoja darbe, nėra linkę domėtis naujausiais vadovėliais ir metodinėmis rekomendacijomis, padėsiančiomis pamokoje ugdyti verslumą. </w:t>
      </w:r>
      <w:r w:rsidR="007507A0">
        <w:rPr>
          <w:rFonts w:ascii="Times New Roman" w:hAnsi="Times New Roman" w:cs="Times New Roman"/>
          <w:sz w:val="24"/>
          <w:szCs w:val="24"/>
        </w:rPr>
        <w:t xml:space="preserve">Mokytojams trūksta </w:t>
      </w:r>
      <w:r w:rsidR="007507A0" w:rsidRPr="007507A0">
        <w:rPr>
          <w:rFonts w:ascii="Times New Roman" w:hAnsi="Times New Roman" w:cs="Times New Roman"/>
          <w:sz w:val="24"/>
          <w:szCs w:val="24"/>
        </w:rPr>
        <w:t>informacijos sklaidos apie naujausias metodines priemones verslumo ugdymui.</w:t>
      </w:r>
      <w:r w:rsidR="0079461F">
        <w:rPr>
          <w:rFonts w:ascii="Times New Roman" w:hAnsi="Times New Roman" w:cs="Times New Roman"/>
          <w:sz w:val="24"/>
          <w:szCs w:val="24"/>
        </w:rPr>
        <w:t>Pamokose mokytojai taiko daugiausiai pasyvius mokymo metodus. Aktyvieji mokymo metodai taikomi gana vangiai ir retai.Mokyklos nepakankamai dėmesio skiria susitikimų su verslininkais organizavimui, mokytojai mažai motyvuoti organizuoti renginius po pamokų, kurie skatintų mokinių verslumą. Jiems trūksta žinių verslumo ugdymo klausimais, nevisi supranta, kas tai yra aktyvūs mokymo metodai arba nelinkę jų taikyti pamokose, trūksta noro verslumą integruoti į kelias disciplinas.</w:t>
      </w:r>
    </w:p>
    <w:p w:rsidR="0029616F" w:rsidRPr="00FC4F32" w:rsidRDefault="0029616F" w:rsidP="00CE632C">
      <w:pPr>
        <w:autoSpaceDE w:val="0"/>
        <w:autoSpaceDN w:val="0"/>
        <w:adjustRightInd w:val="0"/>
        <w:spacing w:after="0" w:line="360" w:lineRule="auto"/>
        <w:ind w:firstLine="567"/>
        <w:jc w:val="both"/>
        <w:rPr>
          <w:rFonts w:ascii="Times New Roman" w:eastAsia="TimesNewRomanPSMT" w:hAnsi="Times New Roman" w:cs="Times New Roman"/>
          <w:i/>
          <w:sz w:val="24"/>
          <w:szCs w:val="24"/>
        </w:rPr>
      </w:pPr>
      <w:r w:rsidRPr="0098156F">
        <w:rPr>
          <w:rFonts w:ascii="Times New Roman" w:eastAsia="TimesNewRomanPSMT" w:hAnsi="Times New Roman" w:cs="Times New Roman"/>
          <w:sz w:val="24"/>
          <w:szCs w:val="24"/>
        </w:rPr>
        <w:t>Raktiniai</w:t>
      </w:r>
      <w:r w:rsidRPr="00F1592C">
        <w:rPr>
          <w:rFonts w:ascii="Times New Roman" w:eastAsia="TimesNewRomanPSMT" w:hAnsi="Times New Roman" w:cs="Times New Roman"/>
          <w:sz w:val="24"/>
          <w:szCs w:val="24"/>
        </w:rPr>
        <w:t>žodžiai:</w:t>
      </w:r>
      <w:r w:rsidRPr="00FC4F32">
        <w:rPr>
          <w:rFonts w:ascii="Times New Roman" w:eastAsia="TimesNewRomanPSMT" w:hAnsi="Times New Roman" w:cs="Times New Roman"/>
          <w:i/>
          <w:sz w:val="24"/>
          <w:szCs w:val="24"/>
        </w:rPr>
        <w:t xml:space="preserve"> verslumas, verslumo ugdymas,</w:t>
      </w:r>
      <w:r w:rsidR="00710859" w:rsidRPr="00FC4F32">
        <w:rPr>
          <w:rFonts w:ascii="Times New Roman" w:eastAsia="TimesNewRomanPSMT" w:hAnsi="Times New Roman" w:cs="Times New Roman"/>
          <w:i/>
          <w:sz w:val="24"/>
          <w:szCs w:val="24"/>
        </w:rPr>
        <w:t xml:space="preserve"> metodinė priemonė, aktyvieji mokymo metodai, pasyvieji mokymo metodai.</w:t>
      </w:r>
    </w:p>
    <w:p w:rsidR="00FC4F32" w:rsidRDefault="00FC4F32">
      <w:pPr>
        <w:rPr>
          <w:rFonts w:ascii="Times New Roman" w:eastAsia="TimesNewRomanPSMT" w:hAnsi="Times New Roman" w:cs="Times New Roman"/>
          <w:sz w:val="24"/>
          <w:szCs w:val="24"/>
        </w:rPr>
      </w:pPr>
      <w:r>
        <w:rPr>
          <w:rFonts w:ascii="Times New Roman" w:eastAsia="TimesNewRomanPSMT" w:hAnsi="Times New Roman" w:cs="Times New Roman"/>
          <w:sz w:val="24"/>
          <w:szCs w:val="24"/>
        </w:rPr>
        <w:br w:type="page"/>
      </w:r>
    </w:p>
    <w:p w:rsidR="00263A11" w:rsidRDefault="00FC4F32" w:rsidP="00FC4F32">
      <w:pPr>
        <w:pStyle w:val="Heading1"/>
      </w:pPr>
      <w:bookmarkStart w:id="22" w:name="_Toc374546466"/>
      <w:r w:rsidRPr="00FC4F32">
        <w:lastRenderedPageBreak/>
        <w:t xml:space="preserve">SANTRAUKA </w:t>
      </w:r>
      <w:r w:rsidRPr="00FC4F32">
        <w:rPr>
          <w:szCs w:val="24"/>
        </w:rPr>
        <w:t>ANGLŲ</w:t>
      </w:r>
      <w:r w:rsidRPr="00FC4F32">
        <w:t xml:space="preserve"> KALBA</w:t>
      </w:r>
      <w:bookmarkEnd w:id="22"/>
    </w:p>
    <w:p w:rsidR="00FC4F32" w:rsidRPr="006F42E7" w:rsidRDefault="00FC4F32" w:rsidP="00FC4F32">
      <w:pPr>
        <w:tabs>
          <w:tab w:val="left" w:pos="3690"/>
        </w:tabs>
        <w:spacing w:after="0" w:line="360" w:lineRule="auto"/>
        <w:jc w:val="both"/>
        <w:rPr>
          <w:rFonts w:ascii="Times New Roman" w:hAnsi="Times New Roman" w:cs="Times New Roman"/>
          <w:sz w:val="24"/>
          <w:szCs w:val="24"/>
          <w:lang w:val="en-US"/>
        </w:rPr>
      </w:pPr>
      <w:r w:rsidRPr="006F42E7">
        <w:rPr>
          <w:rFonts w:ascii="Times New Roman" w:hAnsi="Times New Roman" w:cs="Times New Roman"/>
          <w:sz w:val="24"/>
          <w:szCs w:val="24"/>
        </w:rPr>
        <w:t>Baliutytė S. Development of entrepreneurship education measures for  gymnasium. / A master work in field of study of Entrepreneurship education.The work supervisor – lect. Ph</w:t>
      </w:r>
      <w:r>
        <w:rPr>
          <w:rFonts w:ascii="Times New Roman" w:hAnsi="Times New Roman" w:cs="Times New Roman"/>
          <w:sz w:val="24"/>
          <w:szCs w:val="24"/>
        </w:rPr>
        <w:t>.</w:t>
      </w:r>
      <w:r w:rsidRPr="006F42E7">
        <w:rPr>
          <w:rFonts w:ascii="Times New Roman" w:hAnsi="Times New Roman" w:cs="Times New Roman"/>
          <w:sz w:val="24"/>
          <w:szCs w:val="24"/>
        </w:rPr>
        <w:t>D. J.Dudaitė – Vilnius, Mykolas Romeris University, Faculty of Social</w:t>
      </w:r>
      <w:r w:rsidR="004F7ACA">
        <w:rPr>
          <w:rFonts w:ascii="Times New Roman" w:hAnsi="Times New Roman" w:cs="Times New Roman"/>
          <w:sz w:val="24"/>
          <w:szCs w:val="24"/>
        </w:rPr>
        <w:t xml:space="preserve"> Technology</w:t>
      </w:r>
      <w:r w:rsidRPr="006F42E7">
        <w:rPr>
          <w:rFonts w:ascii="Times New Roman" w:hAnsi="Times New Roman" w:cs="Times New Roman"/>
          <w:sz w:val="24"/>
          <w:szCs w:val="24"/>
        </w:rPr>
        <w:t>, 2013</w:t>
      </w:r>
      <w:r w:rsidR="00F1592C">
        <w:rPr>
          <w:rFonts w:ascii="Times New Roman" w:hAnsi="Times New Roman" w:cs="Times New Roman"/>
          <w:sz w:val="24"/>
          <w:szCs w:val="24"/>
        </w:rPr>
        <w:t xml:space="preserve"> – p. 114</w:t>
      </w:r>
      <w:r w:rsidRPr="006F42E7">
        <w:rPr>
          <w:rFonts w:ascii="Times New Roman" w:hAnsi="Times New Roman" w:cs="Times New Roman"/>
          <w:sz w:val="24"/>
          <w:szCs w:val="24"/>
        </w:rPr>
        <w:t xml:space="preserve"> (with appendixes).</w:t>
      </w:r>
    </w:p>
    <w:p w:rsidR="00FC4F32" w:rsidRPr="006F42E7" w:rsidRDefault="00FC4F32" w:rsidP="00FC4F32">
      <w:pPr>
        <w:tabs>
          <w:tab w:val="left" w:pos="3690"/>
        </w:tabs>
        <w:spacing w:after="0" w:line="360" w:lineRule="auto"/>
        <w:jc w:val="both"/>
        <w:rPr>
          <w:rFonts w:ascii="Times New Roman" w:hAnsi="Times New Roman" w:cs="Times New Roman"/>
          <w:sz w:val="24"/>
          <w:szCs w:val="24"/>
        </w:rPr>
      </w:pPr>
    </w:p>
    <w:p w:rsidR="00FC4F32" w:rsidRPr="006F42E7" w:rsidRDefault="00FC4F32" w:rsidP="00FC4F32">
      <w:pPr>
        <w:tabs>
          <w:tab w:val="left" w:pos="3690"/>
        </w:tabs>
        <w:spacing w:after="0" w:line="360" w:lineRule="auto"/>
        <w:jc w:val="center"/>
        <w:rPr>
          <w:rFonts w:ascii="Times New Roman" w:hAnsi="Times New Roman" w:cs="Times New Roman"/>
          <w:sz w:val="24"/>
          <w:szCs w:val="24"/>
        </w:rPr>
      </w:pPr>
      <w:r w:rsidRPr="006F42E7">
        <w:rPr>
          <w:rFonts w:ascii="Times New Roman" w:hAnsi="Times New Roman" w:cs="Times New Roman"/>
          <w:sz w:val="24"/>
          <w:szCs w:val="24"/>
        </w:rPr>
        <w:t>SUMMARY</w:t>
      </w:r>
    </w:p>
    <w:p w:rsidR="00FC4F32" w:rsidRPr="006F42E7" w:rsidRDefault="00FC4F32" w:rsidP="00FC4F32">
      <w:pPr>
        <w:tabs>
          <w:tab w:val="left" w:pos="3690"/>
        </w:tabs>
        <w:spacing w:after="0" w:line="360" w:lineRule="auto"/>
        <w:ind w:firstLine="567"/>
        <w:jc w:val="both"/>
        <w:rPr>
          <w:rFonts w:ascii="Times New Roman" w:hAnsi="Times New Roman" w:cs="Times New Roman"/>
          <w:sz w:val="24"/>
          <w:szCs w:val="24"/>
        </w:rPr>
      </w:pPr>
      <w:r w:rsidRPr="006F42E7">
        <w:rPr>
          <w:rFonts w:ascii="Times New Roman" w:hAnsi="Times New Roman" w:cs="Times New Roman"/>
          <w:sz w:val="24"/>
          <w:szCs w:val="24"/>
        </w:rPr>
        <w:t>21st century ir relevant with a big change in Europe. These changes are most noticeable in ecomomy and social life. New technologies changes social relationship between members of community together with the approach to a bussiness. With the lapse of time the Lihuania and Globe system of education get an important task – to educate young people, who realises what is the business and these, who sufficiently joins to societal life and to apply its skills and knowledge to continously changing status of economy and society. Today youth entrepreneurship education has become one of the most important directions of development.</w:t>
      </w:r>
    </w:p>
    <w:p w:rsidR="00FC4F32" w:rsidRPr="006F42E7" w:rsidRDefault="00FC4F32" w:rsidP="00FC4F32">
      <w:pPr>
        <w:tabs>
          <w:tab w:val="left" w:pos="3690"/>
        </w:tabs>
        <w:spacing w:after="0" w:line="360" w:lineRule="auto"/>
        <w:ind w:firstLine="567"/>
        <w:jc w:val="both"/>
        <w:rPr>
          <w:rFonts w:ascii="Times New Roman" w:hAnsi="Times New Roman" w:cs="Times New Roman"/>
          <w:sz w:val="24"/>
          <w:szCs w:val="24"/>
        </w:rPr>
      </w:pPr>
      <w:r w:rsidRPr="006F42E7">
        <w:rPr>
          <w:rFonts w:ascii="Times New Roman" w:hAnsi="Times New Roman" w:cs="Times New Roman"/>
          <w:sz w:val="24"/>
          <w:szCs w:val="24"/>
        </w:rPr>
        <w:t>The problem of the thesis defines some questions:</w:t>
      </w:r>
    </w:p>
    <w:p w:rsidR="00FC4F32" w:rsidRPr="00F1592C" w:rsidRDefault="00FC4F32" w:rsidP="00F1592C">
      <w:pPr>
        <w:pStyle w:val="ListParagraph"/>
        <w:numPr>
          <w:ilvl w:val="0"/>
          <w:numId w:val="40"/>
        </w:numPr>
        <w:tabs>
          <w:tab w:val="left" w:pos="3690"/>
        </w:tabs>
        <w:spacing w:after="0" w:line="360" w:lineRule="auto"/>
        <w:jc w:val="both"/>
        <w:rPr>
          <w:rFonts w:ascii="Times New Roman" w:hAnsi="Times New Roman" w:cs="Times New Roman"/>
          <w:sz w:val="24"/>
          <w:szCs w:val="24"/>
        </w:rPr>
      </w:pPr>
      <w:r w:rsidRPr="00F1592C">
        <w:rPr>
          <w:rFonts w:ascii="Times New Roman" w:hAnsi="Times New Roman" w:cs="Times New Roman"/>
          <w:sz w:val="24"/>
          <w:szCs w:val="24"/>
        </w:rPr>
        <w:t>how teachers familiar with the concept of entrepreneurship education, entrepreneurship development training for a variety of instruments and to use them to secondary schools;</w:t>
      </w:r>
    </w:p>
    <w:p w:rsidR="00FC4F32" w:rsidRPr="00F1592C" w:rsidRDefault="00FC4F32" w:rsidP="00F1592C">
      <w:pPr>
        <w:pStyle w:val="ListParagraph"/>
        <w:numPr>
          <w:ilvl w:val="0"/>
          <w:numId w:val="40"/>
        </w:numPr>
        <w:tabs>
          <w:tab w:val="left" w:pos="3690"/>
        </w:tabs>
        <w:spacing w:after="0" w:line="360" w:lineRule="auto"/>
        <w:jc w:val="both"/>
        <w:rPr>
          <w:rFonts w:ascii="Times New Roman" w:hAnsi="Times New Roman" w:cs="Times New Roman"/>
          <w:sz w:val="24"/>
          <w:szCs w:val="24"/>
        </w:rPr>
      </w:pPr>
      <w:r w:rsidRPr="00F1592C">
        <w:rPr>
          <w:rFonts w:ascii="Times New Roman" w:hAnsi="Times New Roman" w:cs="Times New Roman"/>
          <w:sz w:val="24"/>
          <w:szCs w:val="24"/>
        </w:rPr>
        <w:t>how teachers applies various methods of entrepreneurship education to gymnasiums.</w:t>
      </w:r>
    </w:p>
    <w:p w:rsidR="00FC4F32" w:rsidRPr="006F42E7" w:rsidRDefault="00FC4F32" w:rsidP="00FC4F32">
      <w:pPr>
        <w:tabs>
          <w:tab w:val="left" w:pos="3690"/>
        </w:tabs>
        <w:spacing w:after="0" w:line="360" w:lineRule="auto"/>
        <w:ind w:firstLine="567"/>
        <w:jc w:val="both"/>
        <w:rPr>
          <w:rFonts w:ascii="Times New Roman" w:hAnsi="Times New Roman" w:cs="Times New Roman"/>
          <w:sz w:val="24"/>
          <w:szCs w:val="24"/>
        </w:rPr>
      </w:pPr>
      <w:r w:rsidRPr="006F42E7">
        <w:rPr>
          <w:rFonts w:ascii="Times New Roman" w:hAnsi="Times New Roman" w:cs="Times New Roman"/>
          <w:sz w:val="24"/>
          <w:szCs w:val="24"/>
        </w:rPr>
        <w:t>The aim of thesis is – to analyze the application of entrepreneurship education measures for the practical application of gymnasium.</w:t>
      </w:r>
    </w:p>
    <w:p w:rsidR="00FC4F32" w:rsidRPr="006F42E7" w:rsidRDefault="00FC4F32" w:rsidP="00FC4F32">
      <w:pPr>
        <w:tabs>
          <w:tab w:val="left" w:pos="3690"/>
        </w:tabs>
        <w:spacing w:after="0" w:line="360" w:lineRule="auto"/>
        <w:ind w:firstLine="567"/>
        <w:jc w:val="both"/>
        <w:rPr>
          <w:rFonts w:ascii="Times New Roman" w:hAnsi="Times New Roman" w:cs="Times New Roman"/>
          <w:sz w:val="24"/>
          <w:szCs w:val="24"/>
        </w:rPr>
      </w:pPr>
      <w:r w:rsidRPr="006F42E7">
        <w:rPr>
          <w:rFonts w:ascii="Times New Roman" w:hAnsi="Times New Roman" w:cs="Times New Roman"/>
          <w:sz w:val="24"/>
          <w:szCs w:val="24"/>
        </w:rPr>
        <w:t>The object of the research - application of entrepreneurship education measures to gymnasiums.</w:t>
      </w:r>
    </w:p>
    <w:p w:rsidR="00FC4F32" w:rsidRPr="006F42E7" w:rsidRDefault="00FC4F32" w:rsidP="00FC4F32">
      <w:pPr>
        <w:spacing w:after="0" w:line="360" w:lineRule="auto"/>
        <w:ind w:firstLine="567"/>
        <w:contextualSpacing/>
        <w:jc w:val="both"/>
        <w:rPr>
          <w:rFonts w:ascii="Times New Roman" w:hAnsi="Times New Roman" w:cs="Times New Roman"/>
          <w:sz w:val="24"/>
          <w:szCs w:val="24"/>
        </w:rPr>
      </w:pPr>
      <w:r w:rsidRPr="006F42E7">
        <w:rPr>
          <w:rFonts w:ascii="Times New Roman" w:hAnsi="Times New Roman" w:cs="Times New Roman"/>
          <w:sz w:val="24"/>
          <w:szCs w:val="24"/>
        </w:rPr>
        <w:t xml:space="preserve">The main </w:t>
      </w:r>
      <w:r>
        <w:rPr>
          <w:rFonts w:ascii="Times New Roman" w:hAnsi="Times New Roman" w:cs="Times New Roman"/>
          <w:sz w:val="24"/>
          <w:szCs w:val="24"/>
        </w:rPr>
        <w:t>tasks</w:t>
      </w:r>
      <w:r w:rsidRPr="006F42E7">
        <w:rPr>
          <w:rFonts w:ascii="Times New Roman" w:hAnsi="Times New Roman" w:cs="Times New Roman"/>
          <w:sz w:val="24"/>
          <w:szCs w:val="24"/>
        </w:rPr>
        <w:t xml:space="preserve"> of the thesis are: to reveal a conception of entrepreneurship and entrepreneurship education; to base the importance of entrepreneurship in education; to examine the teaching tools for entrepreneurship education and its possibilities to apply it to educational institutions; to analyze the application features of teaching tools for entrepreneurship education.</w:t>
      </w:r>
    </w:p>
    <w:p w:rsidR="00FC4F32" w:rsidRPr="006F42E7" w:rsidRDefault="00FC4F32" w:rsidP="00FC4F32">
      <w:pPr>
        <w:spacing w:after="0" w:line="360" w:lineRule="auto"/>
        <w:ind w:firstLine="567"/>
        <w:contextualSpacing/>
        <w:jc w:val="both"/>
        <w:rPr>
          <w:rFonts w:ascii="Times New Roman" w:hAnsi="Times New Roman" w:cs="Times New Roman"/>
          <w:sz w:val="24"/>
          <w:szCs w:val="24"/>
        </w:rPr>
      </w:pPr>
      <w:r w:rsidRPr="006F42E7">
        <w:rPr>
          <w:rFonts w:ascii="Times New Roman" w:hAnsi="Times New Roman" w:cs="Times New Roman"/>
          <w:sz w:val="24"/>
          <w:szCs w:val="24"/>
        </w:rPr>
        <w:t>The methods applied in the thesis: analysis of scientific literature; analysis of official documents and legislations; the survey (quantitative research method).</w:t>
      </w:r>
    </w:p>
    <w:p w:rsidR="00FC4F32" w:rsidRPr="006F42E7" w:rsidRDefault="00FC4F32" w:rsidP="00FC4F32">
      <w:pPr>
        <w:spacing w:after="0" w:line="360" w:lineRule="auto"/>
        <w:ind w:firstLine="567"/>
        <w:contextualSpacing/>
        <w:jc w:val="both"/>
        <w:rPr>
          <w:rFonts w:ascii="Times New Roman" w:hAnsi="Times New Roman" w:cs="Times New Roman"/>
          <w:sz w:val="24"/>
          <w:szCs w:val="24"/>
        </w:rPr>
      </w:pPr>
      <w:r w:rsidRPr="006F42E7">
        <w:rPr>
          <w:rFonts w:ascii="Times New Roman" w:hAnsi="Times New Roman" w:cs="Times New Roman"/>
          <w:sz w:val="24"/>
          <w:szCs w:val="24"/>
        </w:rPr>
        <w:t>The first part of the thesis defines the concept of entrepreneurship and entrepreneurship education and analyses the relationship of the concepts.</w:t>
      </w:r>
    </w:p>
    <w:p w:rsidR="00FC4F32" w:rsidRPr="006F42E7" w:rsidRDefault="00FC4F32" w:rsidP="00FC4F32">
      <w:pPr>
        <w:spacing w:after="0" w:line="360" w:lineRule="auto"/>
        <w:ind w:firstLine="567"/>
        <w:contextualSpacing/>
        <w:jc w:val="both"/>
        <w:rPr>
          <w:rFonts w:ascii="Times New Roman" w:hAnsi="Times New Roman" w:cs="Times New Roman"/>
          <w:sz w:val="24"/>
          <w:szCs w:val="24"/>
        </w:rPr>
      </w:pPr>
      <w:r w:rsidRPr="006F42E7">
        <w:rPr>
          <w:rFonts w:ascii="Times New Roman" w:hAnsi="Times New Roman" w:cs="Times New Roman"/>
          <w:sz w:val="24"/>
          <w:szCs w:val="24"/>
        </w:rPr>
        <w:t xml:space="preserve">With reference of official documents of Lithuania and foreign countries, the thesis defines the regulation of entrepreneurship education and reveals it‘s importance. In addition to that, there discussed situation in Lithuania about the opportunities of teachers skills </w:t>
      </w:r>
      <w:r w:rsidRPr="006F42E7">
        <w:rPr>
          <w:rFonts w:ascii="Times New Roman" w:hAnsi="Times New Roman" w:cs="Times New Roman"/>
          <w:sz w:val="24"/>
          <w:szCs w:val="24"/>
        </w:rPr>
        <w:lastRenderedPageBreak/>
        <w:t>improvement to apply the methods of entrepreneurship educations. There are analyzed various methodological tools which could be the most suitable for entrepreneurship education in respect of learner.</w:t>
      </w:r>
    </w:p>
    <w:p w:rsidR="00FC4F32" w:rsidRPr="006F42E7" w:rsidRDefault="00FC4F32" w:rsidP="00FC4F32">
      <w:pPr>
        <w:spacing w:after="0" w:line="360" w:lineRule="auto"/>
        <w:ind w:firstLine="567"/>
        <w:contextualSpacing/>
        <w:jc w:val="both"/>
        <w:rPr>
          <w:rFonts w:ascii="Times New Roman" w:hAnsi="Times New Roman" w:cs="Times New Roman"/>
          <w:sz w:val="24"/>
          <w:szCs w:val="24"/>
        </w:rPr>
      </w:pPr>
      <w:r w:rsidRPr="006F42E7">
        <w:rPr>
          <w:rFonts w:ascii="Times New Roman" w:hAnsi="Times New Roman" w:cs="Times New Roman"/>
          <w:sz w:val="24"/>
          <w:szCs w:val="24"/>
        </w:rPr>
        <w:t>The second part of the thesis presents empirical research methodology and research organization arrangement. This part defines a goal of the research, objectives and undertake of the research and elaborates on instrumentation (questionnaire) which is used for the research.</w:t>
      </w:r>
    </w:p>
    <w:p w:rsidR="00FC4F32" w:rsidRPr="006F42E7" w:rsidRDefault="00FC4F32" w:rsidP="00FC4F32">
      <w:pPr>
        <w:spacing w:after="0" w:line="360" w:lineRule="auto"/>
        <w:ind w:firstLine="567"/>
        <w:contextualSpacing/>
        <w:jc w:val="both"/>
        <w:rPr>
          <w:rFonts w:ascii="Times New Roman" w:hAnsi="Times New Roman" w:cs="Times New Roman"/>
          <w:sz w:val="24"/>
          <w:szCs w:val="24"/>
        </w:rPr>
      </w:pPr>
      <w:r w:rsidRPr="006F42E7">
        <w:rPr>
          <w:rFonts w:ascii="Times New Roman" w:hAnsi="Times New Roman" w:cs="Times New Roman"/>
          <w:sz w:val="24"/>
          <w:szCs w:val="24"/>
        </w:rPr>
        <w:t>The third part of the thesis presents the results of the research. The results shows that entrepreneurship in schools should be educated by projects activities, however teachers are not tend to apply projects activities in education process and only the small number of learners are stimulated to participate in such activities as individual or group project. Results revealed that teachers are not familiar with enterpreneurship education methodological materials and does not use it during lessons. They are not tend to recent education books and methodological reccomendations which could help to educate the enterpreneurship during lessons.</w:t>
      </w:r>
    </w:p>
    <w:p w:rsidR="00FC4F32" w:rsidRPr="006F42E7" w:rsidRDefault="00FC4F32" w:rsidP="00FC4F32">
      <w:pPr>
        <w:spacing w:after="0" w:line="360" w:lineRule="auto"/>
        <w:ind w:firstLine="567"/>
        <w:contextualSpacing/>
        <w:jc w:val="both"/>
        <w:rPr>
          <w:rFonts w:ascii="Times New Roman" w:hAnsi="Times New Roman" w:cs="Times New Roman"/>
          <w:sz w:val="24"/>
          <w:szCs w:val="24"/>
        </w:rPr>
      </w:pPr>
      <w:r w:rsidRPr="006F42E7">
        <w:rPr>
          <w:rFonts w:ascii="Times New Roman" w:hAnsi="Times New Roman" w:cs="Times New Roman"/>
          <w:sz w:val="24"/>
          <w:szCs w:val="24"/>
        </w:rPr>
        <w:t>There is noticeable a lack of information distribution about the latest methodological tools for enterpreneurship education. The active education methods are quiet rarely and listlessly. Schools pays insufficient attention to the organization meetings with enterprisers because most teachers are not motivated to prepare events after school. Teachers has a relatively big lack of knowledge about enterpreneurship education and only small number of their perceives what is active education methods or are not tend to apply it during lessons, especcialy to integrate it to various disciplines.</w:t>
      </w:r>
    </w:p>
    <w:p w:rsidR="00FC4F32" w:rsidRPr="006F42E7" w:rsidRDefault="00FC4F32" w:rsidP="00FC4F32">
      <w:pPr>
        <w:spacing w:after="0" w:line="360" w:lineRule="auto"/>
        <w:ind w:firstLine="567"/>
        <w:contextualSpacing/>
        <w:jc w:val="both"/>
        <w:rPr>
          <w:rFonts w:ascii="Times New Roman" w:hAnsi="Times New Roman" w:cs="Times New Roman"/>
          <w:sz w:val="24"/>
          <w:szCs w:val="24"/>
        </w:rPr>
      </w:pPr>
    </w:p>
    <w:p w:rsidR="00FC4F32" w:rsidRPr="006F42E7" w:rsidRDefault="00FC4F32" w:rsidP="00FC4F32">
      <w:pPr>
        <w:autoSpaceDE w:val="0"/>
        <w:autoSpaceDN w:val="0"/>
        <w:adjustRightInd w:val="0"/>
        <w:spacing w:after="0" w:line="360" w:lineRule="auto"/>
        <w:ind w:firstLine="567"/>
        <w:jc w:val="both"/>
        <w:rPr>
          <w:rFonts w:ascii="Times New Roman" w:hAnsi="Times New Roman" w:cs="Times New Roman"/>
          <w:sz w:val="24"/>
          <w:szCs w:val="24"/>
        </w:rPr>
      </w:pPr>
      <w:r w:rsidRPr="006F42E7">
        <w:rPr>
          <w:rFonts w:ascii="Times New Roman" w:hAnsi="Times New Roman" w:cs="Times New Roman"/>
          <w:sz w:val="24"/>
          <w:szCs w:val="24"/>
        </w:rPr>
        <w:t xml:space="preserve">Keywords: </w:t>
      </w:r>
      <w:r w:rsidRPr="00BA102F">
        <w:rPr>
          <w:rFonts w:ascii="Times New Roman" w:hAnsi="Times New Roman" w:cs="Times New Roman"/>
          <w:i/>
          <w:sz w:val="24"/>
          <w:szCs w:val="24"/>
        </w:rPr>
        <w:t>enterpreneurship, enterpreneurship education, methodological tool, active teaching methods, passive teaching methods</w:t>
      </w:r>
      <w:r w:rsidRPr="006F42E7">
        <w:rPr>
          <w:rFonts w:ascii="Times New Roman" w:hAnsi="Times New Roman" w:cs="Times New Roman"/>
          <w:sz w:val="24"/>
          <w:szCs w:val="24"/>
        </w:rPr>
        <w:t>.</w:t>
      </w:r>
    </w:p>
    <w:p w:rsidR="009A5BAD" w:rsidRDefault="009A5BAD">
      <w:r>
        <w:br w:type="page"/>
      </w:r>
    </w:p>
    <w:p w:rsidR="00FC4F32" w:rsidRDefault="009A5BAD" w:rsidP="009A5BAD">
      <w:pPr>
        <w:pStyle w:val="Heading1"/>
      </w:pPr>
      <w:bookmarkStart w:id="23" w:name="_Toc374546467"/>
      <w:r w:rsidRPr="009A5BAD">
        <w:lastRenderedPageBreak/>
        <w:t>PRIEDAI</w:t>
      </w:r>
      <w:bookmarkEnd w:id="23"/>
    </w:p>
    <w:p w:rsidR="00DD5471" w:rsidRPr="00DD5471" w:rsidRDefault="00DD5471" w:rsidP="00DD5471">
      <w:pPr>
        <w:jc w:val="right"/>
        <w:rPr>
          <w:rFonts w:ascii="Times New Roman" w:hAnsi="Times New Roman" w:cs="Times New Roman"/>
          <w:sz w:val="24"/>
          <w:szCs w:val="24"/>
        </w:rPr>
      </w:pPr>
      <w:r w:rsidRPr="00DD5471">
        <w:rPr>
          <w:rFonts w:ascii="Times New Roman" w:hAnsi="Times New Roman" w:cs="Times New Roman"/>
          <w:sz w:val="24"/>
          <w:szCs w:val="24"/>
        </w:rPr>
        <w:t>1 Priedas</w:t>
      </w:r>
      <w:r w:rsidRPr="002E1535">
        <w:rPr>
          <w:sz w:val="26"/>
          <w:szCs w:val="28"/>
        </w:rPr>
        <w:t> </w:t>
      </w:r>
    </w:p>
    <w:tbl>
      <w:tblPr>
        <w:tblW w:w="10117" w:type="dxa"/>
        <w:tblInd w:w="-34" w:type="dxa"/>
        <w:tblLayout w:type="fixed"/>
        <w:tblLook w:val="0000" w:firstRow="0" w:lastRow="0" w:firstColumn="0" w:lastColumn="0" w:noHBand="0" w:noVBand="0"/>
      </w:tblPr>
      <w:tblGrid>
        <w:gridCol w:w="33"/>
        <w:gridCol w:w="760"/>
        <w:gridCol w:w="61"/>
        <w:gridCol w:w="137"/>
        <w:gridCol w:w="252"/>
        <w:gridCol w:w="31"/>
        <w:gridCol w:w="789"/>
        <w:gridCol w:w="790"/>
        <w:gridCol w:w="336"/>
        <w:gridCol w:w="454"/>
        <w:gridCol w:w="790"/>
        <w:gridCol w:w="52"/>
        <w:gridCol w:w="46"/>
        <w:gridCol w:w="424"/>
        <w:gridCol w:w="268"/>
        <w:gridCol w:w="132"/>
        <w:gridCol w:w="364"/>
        <w:gridCol w:w="72"/>
        <w:gridCol w:w="222"/>
        <w:gridCol w:w="76"/>
        <w:gridCol w:w="351"/>
        <w:gridCol w:w="355"/>
        <w:gridCol w:w="8"/>
        <w:gridCol w:w="236"/>
        <w:gridCol w:w="12"/>
        <w:gridCol w:w="36"/>
        <w:gridCol w:w="253"/>
        <w:gridCol w:w="25"/>
        <w:gridCol w:w="870"/>
        <w:gridCol w:w="124"/>
        <w:gridCol w:w="24"/>
        <w:gridCol w:w="169"/>
        <w:gridCol w:w="403"/>
        <w:gridCol w:w="727"/>
        <w:gridCol w:w="435"/>
      </w:tblGrid>
      <w:tr w:rsidR="00DD5471" w:rsidRPr="002E1535" w:rsidTr="00F41899">
        <w:trPr>
          <w:gridAfter w:val="1"/>
          <w:wAfter w:w="435" w:type="dxa"/>
        </w:trPr>
        <w:tc>
          <w:tcPr>
            <w:tcW w:w="991" w:type="dxa"/>
            <w:gridSpan w:val="4"/>
          </w:tcPr>
          <w:p w:rsidR="00DD5471" w:rsidRPr="002E1535" w:rsidRDefault="00DD5471" w:rsidP="00F41899">
            <w:pPr>
              <w:pStyle w:val="Question"/>
              <w:keepNext/>
              <w:rPr>
                <w:sz w:val="26"/>
                <w:lang w:val="lt-LT"/>
              </w:rPr>
            </w:pPr>
            <w:r w:rsidRPr="002E1535">
              <w:rPr>
                <w:rFonts w:ascii="Arial" w:hAnsi="Arial"/>
                <w:b w:val="0"/>
                <w:sz w:val="20"/>
                <w:szCs w:val="24"/>
                <w:lang w:val="lt-LT"/>
              </w:rPr>
              <w:br w:type="page"/>
            </w:r>
            <w:r w:rsidRPr="002E1535">
              <w:rPr>
                <w:sz w:val="26"/>
                <w:lang w:val="lt-LT"/>
              </w:rPr>
              <w:t>1A</w:t>
            </w:r>
          </w:p>
        </w:tc>
        <w:tc>
          <w:tcPr>
            <w:tcW w:w="8691" w:type="dxa"/>
            <w:gridSpan w:val="30"/>
          </w:tcPr>
          <w:p w:rsidR="00DD5471" w:rsidRPr="002E1535" w:rsidRDefault="00DD5471" w:rsidP="00F41899">
            <w:pPr>
              <w:pStyle w:val="Question"/>
              <w:keepNext/>
              <w:rPr>
                <w:sz w:val="26"/>
                <w:lang w:val="lt-LT"/>
              </w:rPr>
            </w:pPr>
            <w:r w:rsidRPr="002E1535">
              <w:rPr>
                <w:sz w:val="26"/>
                <w:lang w:val="lt-LT"/>
              </w:rPr>
              <w:t xml:space="preserve">Jūsų nuomone, kuris apibrėžimas </w:t>
            </w:r>
            <w:r w:rsidRPr="002E1535">
              <w:rPr>
                <w:i/>
                <w:sz w:val="26"/>
                <w:lang w:val="lt-LT"/>
              </w:rPr>
              <w:t>tiksliausiai</w:t>
            </w:r>
            <w:r w:rsidRPr="002E1535">
              <w:rPr>
                <w:sz w:val="26"/>
                <w:lang w:val="lt-LT"/>
              </w:rPr>
              <w:t xml:space="preserve"> apibūdina verslumą?</w:t>
            </w:r>
          </w:p>
        </w:tc>
      </w:tr>
      <w:tr w:rsidR="00DD5471" w:rsidRPr="002E1535" w:rsidTr="00F41899">
        <w:trPr>
          <w:gridAfter w:val="1"/>
          <w:wAfter w:w="435" w:type="dxa"/>
          <w:trHeight w:val="271"/>
        </w:trPr>
        <w:tc>
          <w:tcPr>
            <w:tcW w:w="991" w:type="dxa"/>
            <w:gridSpan w:val="4"/>
          </w:tcPr>
          <w:p w:rsidR="00DD5471" w:rsidRPr="002E1535" w:rsidRDefault="00DD5471" w:rsidP="00F41899">
            <w:pPr>
              <w:pStyle w:val="InstructionsPen"/>
              <w:keepNext/>
              <w:spacing w:before="0" w:after="0"/>
              <w:rPr>
                <w:sz w:val="26"/>
                <w:lang w:val="lt-LT"/>
              </w:rPr>
            </w:pPr>
          </w:p>
        </w:tc>
        <w:tc>
          <w:tcPr>
            <w:tcW w:w="8691" w:type="dxa"/>
            <w:gridSpan w:val="30"/>
            <w:vAlign w:val="center"/>
          </w:tcPr>
          <w:p w:rsidR="00DD5471" w:rsidRPr="002E1535" w:rsidRDefault="00DD5471" w:rsidP="00F41899">
            <w:pPr>
              <w:pStyle w:val="InstructionsPen"/>
              <w:keepNext/>
              <w:spacing w:before="0" w:after="0"/>
              <w:rPr>
                <w:sz w:val="26"/>
                <w:lang w:val="lt-LT"/>
              </w:rPr>
            </w:pPr>
            <w:r w:rsidRPr="002E1535">
              <w:rPr>
                <w:sz w:val="26"/>
                <w:lang w:val="lt-LT"/>
              </w:rPr>
              <w:t>(Prašome pažymėti tik vieną langelį)</w:t>
            </w:r>
          </w:p>
        </w:tc>
      </w:tr>
      <w:tr w:rsidR="00DD5471" w:rsidRPr="002E1535" w:rsidTr="00F41899">
        <w:trPr>
          <w:gridAfter w:val="1"/>
          <w:wAfter w:w="435" w:type="dxa"/>
          <w:cantSplit/>
          <w:trHeight w:val="493"/>
        </w:trPr>
        <w:tc>
          <w:tcPr>
            <w:tcW w:w="991" w:type="dxa"/>
            <w:gridSpan w:val="4"/>
          </w:tcPr>
          <w:p w:rsidR="00DD5471" w:rsidRPr="002E1535" w:rsidRDefault="00DD5471" w:rsidP="00F41899">
            <w:pPr>
              <w:pStyle w:val="Item"/>
              <w:spacing w:before="0" w:after="0"/>
              <w:rPr>
                <w:sz w:val="22"/>
                <w:lang w:val="lt-LT"/>
              </w:rPr>
            </w:pPr>
          </w:p>
        </w:tc>
        <w:tc>
          <w:tcPr>
            <w:tcW w:w="7964" w:type="dxa"/>
            <w:gridSpan w:val="29"/>
            <w:vAlign w:val="center"/>
          </w:tcPr>
          <w:p w:rsidR="00DD5471" w:rsidRPr="00074FA4" w:rsidRDefault="00DD5471" w:rsidP="00F41899">
            <w:pPr>
              <w:pStyle w:val="Item"/>
              <w:spacing w:before="0" w:after="0"/>
              <w:rPr>
                <w:szCs w:val="24"/>
                <w:lang w:val="lt-LT"/>
              </w:rPr>
            </w:pPr>
            <w:r w:rsidRPr="00074FA4">
              <w:rPr>
                <w:rFonts w:ascii="TimesNewRoman,Italic" w:hAnsi="TimesNewRoman,Italic" w:cs="TimesNewRoman,Italic"/>
                <w:iCs/>
                <w:szCs w:val="24"/>
                <w:lang w:val="lt-LT"/>
              </w:rPr>
              <w:t>Verslumas – tai gebėjimas kurti verslą ir jį įgyvendinti.</w:t>
            </w:r>
          </w:p>
        </w:tc>
        <w:tc>
          <w:tcPr>
            <w:tcW w:w="727" w:type="dxa"/>
            <w:vAlign w:val="center"/>
          </w:tcPr>
          <w:p w:rsidR="00DD5471" w:rsidRPr="002E1535" w:rsidRDefault="00DD5471" w:rsidP="00F41899">
            <w:pPr>
              <w:keepNext/>
              <w:spacing w:after="0"/>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r>
      <w:tr w:rsidR="00DD5471" w:rsidRPr="002E1535" w:rsidTr="00F41899">
        <w:trPr>
          <w:gridAfter w:val="1"/>
          <w:wAfter w:w="435" w:type="dxa"/>
          <w:cantSplit/>
          <w:trHeight w:hRule="exact" w:val="1025"/>
        </w:trPr>
        <w:tc>
          <w:tcPr>
            <w:tcW w:w="991" w:type="dxa"/>
            <w:gridSpan w:val="4"/>
          </w:tcPr>
          <w:p w:rsidR="00DD5471" w:rsidRPr="002E1535" w:rsidRDefault="00DD5471" w:rsidP="00F41899">
            <w:pPr>
              <w:pStyle w:val="Item"/>
              <w:spacing w:before="0" w:after="0"/>
              <w:rPr>
                <w:sz w:val="22"/>
                <w:lang w:val="lt-LT"/>
              </w:rPr>
            </w:pPr>
          </w:p>
        </w:tc>
        <w:tc>
          <w:tcPr>
            <w:tcW w:w="7964" w:type="dxa"/>
            <w:gridSpan w:val="29"/>
            <w:vAlign w:val="center"/>
          </w:tcPr>
          <w:p w:rsidR="00DD5471" w:rsidRPr="00074FA4" w:rsidRDefault="00DD5471" w:rsidP="00F41899">
            <w:pPr>
              <w:pStyle w:val="Item"/>
              <w:spacing w:before="0" w:after="0"/>
              <w:rPr>
                <w:szCs w:val="24"/>
                <w:lang w:val="lt-LT"/>
              </w:rPr>
            </w:pPr>
            <w:r w:rsidRPr="00074FA4">
              <w:rPr>
                <w:szCs w:val="24"/>
                <w:lang w:val="lt-LT"/>
              </w:rPr>
              <w:t xml:space="preserve">Verslumas – tai </w:t>
            </w:r>
            <w:r w:rsidRPr="00074FA4">
              <w:rPr>
                <w:rFonts w:ascii="TimesNewRoman,Italic" w:hAnsi="TimesNewRoman,Italic" w:cs="TimesNewRoman,Italic"/>
                <w:iCs/>
                <w:szCs w:val="24"/>
                <w:lang w:val="lt-LT"/>
              </w:rPr>
              <w:t>gebėjimas idėjas paversti veiksmais,  kūrybingumas, imlumas naujovėms, drąsa rizikuoti, gebėjimas planuoti ir įgyvendinti savo tikslus.</w:t>
            </w:r>
          </w:p>
        </w:tc>
        <w:tc>
          <w:tcPr>
            <w:tcW w:w="727" w:type="dxa"/>
            <w:vAlign w:val="center"/>
          </w:tcPr>
          <w:p w:rsidR="00DD5471" w:rsidRPr="002E1535" w:rsidRDefault="00DD5471" w:rsidP="00F41899">
            <w:pPr>
              <w:keepNext/>
              <w:spacing w:after="0"/>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r>
      <w:tr w:rsidR="00DD5471" w:rsidRPr="002E1535" w:rsidTr="00F41899">
        <w:trPr>
          <w:gridAfter w:val="1"/>
          <w:wAfter w:w="435" w:type="dxa"/>
          <w:cantSplit/>
        </w:trPr>
        <w:tc>
          <w:tcPr>
            <w:tcW w:w="991" w:type="dxa"/>
            <w:gridSpan w:val="4"/>
          </w:tcPr>
          <w:p w:rsidR="00DD5471" w:rsidRPr="002E1535" w:rsidRDefault="00DD5471" w:rsidP="00F41899">
            <w:pPr>
              <w:pStyle w:val="Item"/>
              <w:keepNext w:val="0"/>
              <w:spacing w:before="0" w:after="0"/>
              <w:rPr>
                <w:sz w:val="22"/>
                <w:lang w:val="lt-LT"/>
              </w:rPr>
            </w:pPr>
          </w:p>
        </w:tc>
        <w:tc>
          <w:tcPr>
            <w:tcW w:w="7964" w:type="dxa"/>
            <w:gridSpan w:val="29"/>
            <w:vAlign w:val="center"/>
          </w:tcPr>
          <w:p w:rsidR="00DD5471" w:rsidRPr="00074FA4" w:rsidRDefault="00DD5471" w:rsidP="00F41899">
            <w:pPr>
              <w:pStyle w:val="Item"/>
              <w:keepNext w:val="0"/>
              <w:spacing w:before="0" w:after="0"/>
              <w:rPr>
                <w:szCs w:val="24"/>
                <w:lang w:val="lt-LT"/>
              </w:rPr>
            </w:pPr>
            <w:r w:rsidRPr="00074FA4">
              <w:rPr>
                <w:szCs w:val="24"/>
                <w:lang w:val="lt-LT"/>
              </w:rPr>
              <w:t xml:space="preserve">Verslumas – tai </w:t>
            </w:r>
            <w:r w:rsidRPr="00074FA4">
              <w:rPr>
                <w:rFonts w:ascii="TimesNewRoman,Italic" w:hAnsi="TimesNewRoman,Italic" w:cs="TimesNewRoman,Italic"/>
                <w:iCs/>
                <w:szCs w:val="24"/>
                <w:lang w:val="lt-LT"/>
              </w:rPr>
              <w:t>gebėjimas idėjas paversti veiksmais,  kūrybingumas, imlumas naujovėms, drąsa rizikuoti, gebėjimas planuoti, kurti verslą ir jį įgyvendinti.</w:t>
            </w:r>
          </w:p>
        </w:tc>
        <w:tc>
          <w:tcPr>
            <w:tcW w:w="727" w:type="dxa"/>
            <w:vAlign w:val="center"/>
          </w:tcPr>
          <w:p w:rsidR="00DD5471" w:rsidRPr="002E1535" w:rsidRDefault="00DD5471" w:rsidP="00F41899">
            <w:pPr>
              <w:spacing w:after="0"/>
              <w:rPr>
                <w:sz w:val="38"/>
              </w:rPr>
            </w:pPr>
            <w:r w:rsidRPr="00257D3E">
              <w:rPr>
                <w:b/>
                <w:outline/>
                <w:color w:val="000000"/>
                <w:sz w:val="38"/>
              </w:rPr>
              <w:sym w:font="Wingdings" w:char="F06E"/>
            </w:r>
            <w:r w:rsidRPr="002E1535">
              <w:rPr>
                <w:rFonts w:ascii="Times New Roman" w:hAnsi="Times New Roman"/>
                <w:sz w:val="18"/>
                <w:szCs w:val="20"/>
                <w:vertAlign w:val="subscript"/>
              </w:rPr>
              <w:t>3</w:t>
            </w:r>
          </w:p>
        </w:tc>
      </w:tr>
      <w:tr w:rsidR="00DD5471" w:rsidRPr="002E1535" w:rsidTr="00F41899">
        <w:tc>
          <w:tcPr>
            <w:tcW w:w="991" w:type="dxa"/>
            <w:gridSpan w:val="4"/>
          </w:tcPr>
          <w:p w:rsidR="00DD5471" w:rsidRPr="002E1535" w:rsidRDefault="00DD5471" w:rsidP="00F41899">
            <w:pPr>
              <w:pStyle w:val="Question"/>
              <w:keepNext/>
              <w:spacing w:after="0"/>
              <w:rPr>
                <w:sz w:val="26"/>
                <w:lang w:val="lt-LT"/>
              </w:rPr>
            </w:pPr>
            <w:r w:rsidRPr="002E1535">
              <w:rPr>
                <w:sz w:val="26"/>
                <w:lang w:val="lt-LT"/>
              </w:rPr>
              <w:t>2A</w:t>
            </w:r>
          </w:p>
        </w:tc>
        <w:tc>
          <w:tcPr>
            <w:tcW w:w="9126" w:type="dxa"/>
            <w:gridSpan w:val="31"/>
          </w:tcPr>
          <w:p w:rsidR="00DD5471" w:rsidRPr="002E1535" w:rsidRDefault="00DD5471" w:rsidP="00F41899">
            <w:pPr>
              <w:pStyle w:val="Question"/>
              <w:keepNext/>
              <w:rPr>
                <w:sz w:val="26"/>
                <w:lang w:val="lt-LT"/>
              </w:rPr>
            </w:pPr>
            <w:r w:rsidRPr="002E1535">
              <w:rPr>
                <w:sz w:val="26"/>
                <w:lang w:val="lt-LT"/>
              </w:rPr>
              <w:t>Jūsų nuomone, kurie iš žemiau pateiktų elementų yra verslumo kompetencijos dalis?</w:t>
            </w:r>
          </w:p>
        </w:tc>
      </w:tr>
      <w:tr w:rsidR="00DD5471" w:rsidRPr="002E1535" w:rsidTr="00F41899">
        <w:tc>
          <w:tcPr>
            <w:tcW w:w="991" w:type="dxa"/>
            <w:gridSpan w:val="4"/>
          </w:tcPr>
          <w:p w:rsidR="00DD5471" w:rsidRPr="002E1535" w:rsidRDefault="00DD5471" w:rsidP="00F41899">
            <w:pPr>
              <w:pStyle w:val="InstructionsPen"/>
              <w:keepNext/>
              <w:spacing w:before="0" w:after="0"/>
              <w:rPr>
                <w:sz w:val="26"/>
                <w:lang w:val="lt-LT"/>
              </w:rPr>
            </w:pPr>
          </w:p>
        </w:tc>
        <w:tc>
          <w:tcPr>
            <w:tcW w:w="9126" w:type="dxa"/>
            <w:gridSpan w:val="31"/>
          </w:tcPr>
          <w:p w:rsidR="00DD5471" w:rsidRPr="002E1535" w:rsidRDefault="00DD5471" w:rsidP="00F41899">
            <w:pPr>
              <w:pStyle w:val="InstructionsPen"/>
              <w:keepNext/>
              <w:spacing w:before="0" w:after="0"/>
              <w:rPr>
                <w:sz w:val="26"/>
                <w:lang w:val="lt-LT"/>
              </w:rPr>
            </w:pPr>
            <w:r w:rsidRPr="002E1535">
              <w:rPr>
                <w:sz w:val="26"/>
                <w:lang w:val="lt-LT"/>
              </w:rPr>
              <w:t>(Prašome kiekvienoje eilutėje pažymėti tik vieną langelį)</w:t>
            </w:r>
          </w:p>
        </w:tc>
      </w:tr>
      <w:tr w:rsidR="00DD5471" w:rsidRPr="002E1535" w:rsidTr="00F41899">
        <w:trPr>
          <w:gridAfter w:val="7"/>
          <w:wAfter w:w="2752" w:type="dxa"/>
        </w:trPr>
        <w:tc>
          <w:tcPr>
            <w:tcW w:w="4955" w:type="dxa"/>
            <w:gridSpan w:val="14"/>
          </w:tcPr>
          <w:p w:rsidR="00DD5471" w:rsidRPr="002E1535" w:rsidRDefault="00DD5471" w:rsidP="00F41899">
            <w:pPr>
              <w:pStyle w:val="CategoryHeader"/>
              <w:keepNext/>
              <w:spacing w:before="0" w:after="0"/>
              <w:rPr>
                <w:sz w:val="20"/>
                <w:lang w:val="lt-LT"/>
              </w:rPr>
            </w:pPr>
          </w:p>
        </w:tc>
        <w:tc>
          <w:tcPr>
            <w:tcW w:w="1134" w:type="dxa"/>
            <w:gridSpan w:val="6"/>
            <w:vAlign w:val="center"/>
          </w:tcPr>
          <w:p w:rsidR="00DD5471" w:rsidRPr="002E1535" w:rsidRDefault="00DD5471" w:rsidP="00F41899">
            <w:pPr>
              <w:pStyle w:val="CategoryHeader"/>
              <w:keepNext/>
              <w:spacing w:before="0" w:after="0"/>
              <w:rPr>
                <w:sz w:val="20"/>
                <w:lang w:val="lt-LT"/>
              </w:rPr>
            </w:pPr>
            <w:r w:rsidRPr="002E1535">
              <w:rPr>
                <w:sz w:val="20"/>
                <w:lang w:val="lt-LT"/>
              </w:rPr>
              <w:t>Ne</w:t>
            </w:r>
          </w:p>
        </w:tc>
        <w:tc>
          <w:tcPr>
            <w:tcW w:w="1276" w:type="dxa"/>
            <w:gridSpan w:val="8"/>
            <w:vAlign w:val="center"/>
          </w:tcPr>
          <w:p w:rsidR="00DD5471" w:rsidRPr="002E1535" w:rsidRDefault="00DD5471" w:rsidP="00F41899">
            <w:pPr>
              <w:pStyle w:val="CategoryHeader"/>
              <w:keepNext/>
              <w:spacing w:before="0" w:after="0"/>
              <w:rPr>
                <w:sz w:val="20"/>
                <w:lang w:val="lt-LT"/>
              </w:rPr>
            </w:pPr>
            <w:r w:rsidRPr="002E1535">
              <w:rPr>
                <w:sz w:val="20"/>
                <w:lang w:val="lt-LT"/>
              </w:rPr>
              <w:t>Taip</w:t>
            </w:r>
          </w:p>
        </w:tc>
      </w:tr>
      <w:tr w:rsidR="00DD5471" w:rsidRPr="002E1535" w:rsidTr="00F41899">
        <w:trPr>
          <w:gridAfter w:val="7"/>
          <w:wAfter w:w="2752" w:type="dxa"/>
          <w:trHeight w:val="493"/>
        </w:trPr>
        <w:tc>
          <w:tcPr>
            <w:tcW w:w="991" w:type="dxa"/>
            <w:gridSpan w:val="4"/>
            <w:vAlign w:val="center"/>
          </w:tcPr>
          <w:p w:rsidR="00DD5471" w:rsidRPr="00074FA4" w:rsidRDefault="00DD5471" w:rsidP="00F41899">
            <w:pPr>
              <w:pStyle w:val="ItemIndex"/>
              <w:keepNext/>
              <w:spacing w:before="0" w:after="0"/>
              <w:rPr>
                <w:szCs w:val="24"/>
                <w:lang w:val="lt-LT"/>
              </w:rPr>
            </w:pPr>
            <w:r w:rsidRPr="00074FA4">
              <w:rPr>
                <w:szCs w:val="24"/>
                <w:lang w:val="lt-LT"/>
              </w:rPr>
              <w:t>a)</w:t>
            </w:r>
          </w:p>
        </w:tc>
        <w:tc>
          <w:tcPr>
            <w:tcW w:w="3964" w:type="dxa"/>
            <w:gridSpan w:val="10"/>
            <w:vAlign w:val="center"/>
          </w:tcPr>
          <w:p w:rsidR="00DD5471" w:rsidRPr="00074FA4" w:rsidRDefault="00DD5471" w:rsidP="00F41899">
            <w:pPr>
              <w:pStyle w:val="Item"/>
              <w:spacing w:before="0" w:after="0"/>
              <w:rPr>
                <w:szCs w:val="24"/>
                <w:lang w:val="lt-LT"/>
              </w:rPr>
            </w:pPr>
            <w:r w:rsidRPr="00074FA4">
              <w:rPr>
                <w:szCs w:val="24"/>
                <w:lang w:val="lt-LT"/>
              </w:rPr>
              <w:t>Žinios apie verslo kūrimą</w:t>
            </w:r>
            <w:r w:rsidRPr="00074FA4">
              <w:rPr>
                <w:szCs w:val="24"/>
                <w:lang w:val="lt-LT"/>
              </w:rPr>
              <w:tab/>
            </w:r>
          </w:p>
        </w:tc>
        <w:tc>
          <w:tcPr>
            <w:tcW w:w="1134"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276" w:type="dxa"/>
            <w:gridSpan w:val="8"/>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r>
      <w:tr w:rsidR="00DD5471" w:rsidRPr="002E1535" w:rsidTr="00F41899">
        <w:trPr>
          <w:gridAfter w:val="7"/>
          <w:wAfter w:w="2752" w:type="dxa"/>
        </w:trPr>
        <w:tc>
          <w:tcPr>
            <w:tcW w:w="991" w:type="dxa"/>
            <w:gridSpan w:val="4"/>
            <w:vAlign w:val="center"/>
          </w:tcPr>
          <w:p w:rsidR="00DD5471" w:rsidRPr="00074FA4" w:rsidRDefault="00DD5471" w:rsidP="00F41899">
            <w:pPr>
              <w:pStyle w:val="ItemIndex"/>
              <w:keepNext/>
              <w:spacing w:before="0" w:after="0"/>
              <w:rPr>
                <w:szCs w:val="24"/>
                <w:lang w:val="lt-LT"/>
              </w:rPr>
            </w:pPr>
            <w:r w:rsidRPr="00074FA4">
              <w:rPr>
                <w:szCs w:val="24"/>
                <w:lang w:val="lt-LT"/>
              </w:rPr>
              <w:t>b)</w:t>
            </w:r>
          </w:p>
        </w:tc>
        <w:tc>
          <w:tcPr>
            <w:tcW w:w="3964" w:type="dxa"/>
            <w:gridSpan w:val="10"/>
            <w:vAlign w:val="center"/>
          </w:tcPr>
          <w:p w:rsidR="00DD5471" w:rsidRPr="00074FA4" w:rsidRDefault="00DD5471" w:rsidP="00F41899">
            <w:pPr>
              <w:pStyle w:val="Item"/>
              <w:spacing w:before="0" w:after="0"/>
              <w:rPr>
                <w:szCs w:val="24"/>
                <w:lang w:val="lt-LT"/>
              </w:rPr>
            </w:pPr>
            <w:r w:rsidRPr="00074FA4">
              <w:rPr>
                <w:szCs w:val="24"/>
                <w:lang w:val="lt-LT"/>
              </w:rPr>
              <w:t>Kūrybiškumas</w:t>
            </w:r>
            <w:r w:rsidRPr="00074FA4">
              <w:rPr>
                <w:szCs w:val="24"/>
                <w:lang w:val="lt-LT"/>
              </w:rPr>
              <w:tab/>
            </w:r>
          </w:p>
        </w:tc>
        <w:tc>
          <w:tcPr>
            <w:tcW w:w="1134"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276" w:type="dxa"/>
            <w:gridSpan w:val="8"/>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r>
      <w:tr w:rsidR="00DD5471" w:rsidRPr="002E1535" w:rsidTr="00F41899">
        <w:trPr>
          <w:gridAfter w:val="7"/>
          <w:wAfter w:w="2752" w:type="dxa"/>
        </w:trPr>
        <w:tc>
          <w:tcPr>
            <w:tcW w:w="991" w:type="dxa"/>
            <w:gridSpan w:val="4"/>
            <w:vAlign w:val="center"/>
          </w:tcPr>
          <w:p w:rsidR="00DD5471" w:rsidRPr="00074FA4" w:rsidRDefault="00DD5471" w:rsidP="00F41899">
            <w:pPr>
              <w:pStyle w:val="ItemIndex"/>
              <w:keepNext/>
              <w:spacing w:before="0" w:after="0"/>
              <w:rPr>
                <w:szCs w:val="24"/>
                <w:lang w:val="lt-LT"/>
              </w:rPr>
            </w:pPr>
            <w:r w:rsidRPr="00074FA4">
              <w:rPr>
                <w:szCs w:val="24"/>
                <w:lang w:val="lt-LT"/>
              </w:rPr>
              <w:t>c)</w:t>
            </w:r>
          </w:p>
        </w:tc>
        <w:tc>
          <w:tcPr>
            <w:tcW w:w="3964" w:type="dxa"/>
            <w:gridSpan w:val="10"/>
            <w:vAlign w:val="center"/>
          </w:tcPr>
          <w:p w:rsidR="00DD5471" w:rsidRPr="00074FA4" w:rsidRDefault="00DD5471" w:rsidP="00F41899">
            <w:pPr>
              <w:pStyle w:val="Item"/>
              <w:spacing w:before="0" w:after="0"/>
              <w:rPr>
                <w:szCs w:val="24"/>
                <w:lang w:val="lt-LT"/>
              </w:rPr>
            </w:pPr>
            <w:r w:rsidRPr="00074FA4">
              <w:rPr>
                <w:szCs w:val="24"/>
                <w:lang w:val="lt-LT"/>
              </w:rPr>
              <w:t>Gebėjimas išsikelti savo tikslus</w:t>
            </w:r>
            <w:r w:rsidRPr="00074FA4">
              <w:rPr>
                <w:szCs w:val="24"/>
                <w:lang w:val="lt-LT"/>
              </w:rPr>
              <w:tab/>
            </w:r>
          </w:p>
        </w:tc>
        <w:tc>
          <w:tcPr>
            <w:tcW w:w="1134"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276" w:type="dxa"/>
            <w:gridSpan w:val="8"/>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r>
      <w:tr w:rsidR="00DD5471" w:rsidRPr="002E1535" w:rsidTr="00F41899">
        <w:trPr>
          <w:gridAfter w:val="7"/>
          <w:wAfter w:w="2752" w:type="dxa"/>
        </w:trPr>
        <w:tc>
          <w:tcPr>
            <w:tcW w:w="991" w:type="dxa"/>
            <w:gridSpan w:val="4"/>
            <w:vAlign w:val="center"/>
          </w:tcPr>
          <w:p w:rsidR="00DD5471" w:rsidRPr="00074FA4" w:rsidRDefault="00DD5471" w:rsidP="00F41899">
            <w:pPr>
              <w:pStyle w:val="ItemIndex"/>
              <w:keepNext/>
              <w:spacing w:before="0" w:after="0"/>
              <w:rPr>
                <w:szCs w:val="24"/>
                <w:lang w:val="lt-LT"/>
              </w:rPr>
            </w:pPr>
            <w:r w:rsidRPr="00074FA4">
              <w:rPr>
                <w:szCs w:val="24"/>
                <w:lang w:val="lt-LT"/>
              </w:rPr>
              <w:t>d)</w:t>
            </w:r>
          </w:p>
        </w:tc>
        <w:tc>
          <w:tcPr>
            <w:tcW w:w="3964" w:type="dxa"/>
            <w:gridSpan w:val="10"/>
            <w:vAlign w:val="center"/>
          </w:tcPr>
          <w:p w:rsidR="00DD5471" w:rsidRPr="00074FA4" w:rsidRDefault="00DD5471" w:rsidP="00F41899">
            <w:pPr>
              <w:pStyle w:val="Item"/>
              <w:spacing w:before="0" w:after="0"/>
              <w:rPr>
                <w:szCs w:val="24"/>
                <w:lang w:val="lt-LT"/>
              </w:rPr>
            </w:pPr>
            <w:r w:rsidRPr="00074FA4">
              <w:rPr>
                <w:szCs w:val="24"/>
                <w:lang w:val="lt-LT"/>
              </w:rPr>
              <w:t>Pilietiškumas</w:t>
            </w:r>
            <w:r w:rsidRPr="00074FA4">
              <w:rPr>
                <w:szCs w:val="24"/>
                <w:lang w:val="lt-LT"/>
              </w:rPr>
              <w:tab/>
            </w:r>
          </w:p>
        </w:tc>
        <w:tc>
          <w:tcPr>
            <w:tcW w:w="1134"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276" w:type="dxa"/>
            <w:gridSpan w:val="8"/>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r>
      <w:tr w:rsidR="00DD5471" w:rsidRPr="002E1535" w:rsidTr="00F41899">
        <w:trPr>
          <w:gridAfter w:val="7"/>
          <w:wAfter w:w="2752" w:type="dxa"/>
        </w:trPr>
        <w:tc>
          <w:tcPr>
            <w:tcW w:w="991" w:type="dxa"/>
            <w:gridSpan w:val="4"/>
            <w:vAlign w:val="center"/>
          </w:tcPr>
          <w:p w:rsidR="00DD5471" w:rsidRPr="00074FA4" w:rsidRDefault="00DD5471" w:rsidP="00F41899">
            <w:pPr>
              <w:pStyle w:val="ItemIndex"/>
              <w:keepNext/>
              <w:spacing w:before="0" w:after="0"/>
              <w:rPr>
                <w:szCs w:val="24"/>
                <w:lang w:val="lt-LT"/>
              </w:rPr>
            </w:pPr>
            <w:r w:rsidRPr="00074FA4">
              <w:rPr>
                <w:szCs w:val="24"/>
                <w:lang w:val="lt-LT"/>
              </w:rPr>
              <w:t>e)</w:t>
            </w:r>
          </w:p>
        </w:tc>
        <w:tc>
          <w:tcPr>
            <w:tcW w:w="3964" w:type="dxa"/>
            <w:gridSpan w:val="10"/>
            <w:vAlign w:val="center"/>
          </w:tcPr>
          <w:p w:rsidR="00DD5471" w:rsidRPr="00074FA4" w:rsidRDefault="00DD5471" w:rsidP="00F41899">
            <w:pPr>
              <w:pStyle w:val="Item"/>
              <w:spacing w:before="0" w:after="0"/>
              <w:rPr>
                <w:szCs w:val="24"/>
                <w:lang w:val="lt-LT"/>
              </w:rPr>
            </w:pPr>
            <w:r w:rsidRPr="00074FA4">
              <w:rPr>
                <w:szCs w:val="24"/>
                <w:lang w:val="lt-LT"/>
              </w:rPr>
              <w:t>Imlumas naujovėms</w:t>
            </w:r>
            <w:r w:rsidRPr="00074FA4">
              <w:rPr>
                <w:szCs w:val="24"/>
                <w:lang w:val="lt-LT"/>
              </w:rPr>
              <w:tab/>
            </w:r>
          </w:p>
        </w:tc>
        <w:tc>
          <w:tcPr>
            <w:tcW w:w="1134"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276" w:type="dxa"/>
            <w:gridSpan w:val="8"/>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r>
      <w:tr w:rsidR="00DD5471" w:rsidRPr="002E1535" w:rsidTr="00F41899">
        <w:trPr>
          <w:gridAfter w:val="7"/>
          <w:wAfter w:w="2752" w:type="dxa"/>
        </w:trPr>
        <w:tc>
          <w:tcPr>
            <w:tcW w:w="991" w:type="dxa"/>
            <w:gridSpan w:val="4"/>
            <w:vAlign w:val="center"/>
          </w:tcPr>
          <w:p w:rsidR="00DD5471" w:rsidRPr="00074FA4" w:rsidRDefault="00DD5471" w:rsidP="00F41899">
            <w:pPr>
              <w:pStyle w:val="ItemIndex"/>
              <w:keepNext/>
              <w:spacing w:before="0" w:after="0"/>
              <w:rPr>
                <w:szCs w:val="24"/>
                <w:lang w:val="lt-LT"/>
              </w:rPr>
            </w:pPr>
            <w:r w:rsidRPr="00074FA4">
              <w:rPr>
                <w:szCs w:val="24"/>
                <w:lang w:val="lt-LT"/>
              </w:rPr>
              <w:t>f)</w:t>
            </w:r>
          </w:p>
        </w:tc>
        <w:tc>
          <w:tcPr>
            <w:tcW w:w="3964" w:type="dxa"/>
            <w:gridSpan w:val="10"/>
            <w:vAlign w:val="center"/>
          </w:tcPr>
          <w:p w:rsidR="00DD5471" w:rsidRPr="00074FA4" w:rsidRDefault="00DD5471" w:rsidP="00F41899">
            <w:pPr>
              <w:pStyle w:val="Item"/>
              <w:spacing w:before="0" w:after="0"/>
              <w:rPr>
                <w:szCs w:val="24"/>
                <w:lang w:val="lt-LT"/>
              </w:rPr>
            </w:pPr>
            <w:r w:rsidRPr="00074FA4">
              <w:rPr>
                <w:szCs w:val="24"/>
                <w:lang w:val="lt-LT"/>
              </w:rPr>
              <w:t>Sugebėjimas suburti asmenis naujai veikla</w:t>
            </w:r>
            <w:r w:rsidRPr="00074FA4">
              <w:rPr>
                <w:szCs w:val="24"/>
                <w:lang w:val="lt-LT"/>
              </w:rPr>
              <w:tab/>
            </w:r>
          </w:p>
        </w:tc>
        <w:tc>
          <w:tcPr>
            <w:tcW w:w="1134"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276" w:type="dxa"/>
            <w:gridSpan w:val="8"/>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r>
      <w:tr w:rsidR="00DD5471" w:rsidRPr="002E1535" w:rsidTr="00F41899">
        <w:trPr>
          <w:gridAfter w:val="7"/>
          <w:wAfter w:w="2752" w:type="dxa"/>
        </w:trPr>
        <w:tc>
          <w:tcPr>
            <w:tcW w:w="991" w:type="dxa"/>
            <w:gridSpan w:val="4"/>
            <w:vAlign w:val="center"/>
          </w:tcPr>
          <w:p w:rsidR="00DD5471" w:rsidRPr="00074FA4" w:rsidRDefault="00DD5471" w:rsidP="00F41899">
            <w:pPr>
              <w:pStyle w:val="ItemIndex"/>
              <w:keepNext/>
              <w:spacing w:before="0" w:after="0"/>
              <w:rPr>
                <w:szCs w:val="24"/>
                <w:lang w:val="lt-LT"/>
              </w:rPr>
            </w:pPr>
            <w:r w:rsidRPr="00074FA4">
              <w:rPr>
                <w:szCs w:val="24"/>
                <w:lang w:val="lt-LT"/>
              </w:rPr>
              <w:t>g)</w:t>
            </w:r>
          </w:p>
        </w:tc>
        <w:tc>
          <w:tcPr>
            <w:tcW w:w="3964" w:type="dxa"/>
            <w:gridSpan w:val="10"/>
            <w:vAlign w:val="center"/>
          </w:tcPr>
          <w:p w:rsidR="00DD5471" w:rsidRPr="00074FA4" w:rsidRDefault="00DD5471" w:rsidP="00F41899">
            <w:pPr>
              <w:pStyle w:val="Item"/>
              <w:spacing w:before="0" w:after="0"/>
              <w:rPr>
                <w:szCs w:val="24"/>
                <w:lang w:val="lt-LT"/>
              </w:rPr>
            </w:pPr>
            <w:r w:rsidRPr="00074FA4">
              <w:rPr>
                <w:szCs w:val="24"/>
                <w:lang w:val="lt-LT"/>
              </w:rPr>
              <w:t>Laiko planavimas</w:t>
            </w:r>
            <w:r w:rsidRPr="00074FA4">
              <w:rPr>
                <w:szCs w:val="24"/>
                <w:lang w:val="lt-LT"/>
              </w:rPr>
              <w:tab/>
            </w:r>
          </w:p>
        </w:tc>
        <w:tc>
          <w:tcPr>
            <w:tcW w:w="1134"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276" w:type="dxa"/>
            <w:gridSpan w:val="8"/>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r>
      <w:tr w:rsidR="00DD5471" w:rsidRPr="002E1535" w:rsidTr="00F41899">
        <w:trPr>
          <w:gridAfter w:val="7"/>
          <w:wAfter w:w="2752" w:type="dxa"/>
        </w:trPr>
        <w:tc>
          <w:tcPr>
            <w:tcW w:w="991" w:type="dxa"/>
            <w:gridSpan w:val="4"/>
            <w:vAlign w:val="center"/>
          </w:tcPr>
          <w:p w:rsidR="00DD5471" w:rsidRPr="00074FA4" w:rsidRDefault="00DD5471" w:rsidP="00F41899">
            <w:pPr>
              <w:pStyle w:val="ItemIndex"/>
              <w:keepNext/>
              <w:spacing w:before="0" w:after="0"/>
              <w:rPr>
                <w:szCs w:val="24"/>
                <w:lang w:val="lt-LT"/>
              </w:rPr>
            </w:pPr>
            <w:r w:rsidRPr="00074FA4">
              <w:rPr>
                <w:szCs w:val="24"/>
                <w:lang w:val="lt-LT"/>
              </w:rPr>
              <w:t>h)</w:t>
            </w:r>
          </w:p>
        </w:tc>
        <w:tc>
          <w:tcPr>
            <w:tcW w:w="3964" w:type="dxa"/>
            <w:gridSpan w:val="10"/>
            <w:vAlign w:val="center"/>
          </w:tcPr>
          <w:p w:rsidR="00DD5471" w:rsidRPr="00074FA4" w:rsidRDefault="00DD5471" w:rsidP="00F41899">
            <w:pPr>
              <w:pStyle w:val="Item"/>
              <w:spacing w:before="0" w:after="0"/>
              <w:rPr>
                <w:szCs w:val="24"/>
                <w:lang w:val="lt-LT"/>
              </w:rPr>
            </w:pPr>
            <w:r w:rsidRPr="00074FA4">
              <w:rPr>
                <w:szCs w:val="24"/>
                <w:lang w:val="lt-LT"/>
              </w:rPr>
              <w:t>Situacijos prognozavimas</w:t>
            </w:r>
            <w:r w:rsidRPr="00074FA4">
              <w:rPr>
                <w:szCs w:val="24"/>
                <w:lang w:val="lt-LT"/>
              </w:rPr>
              <w:tab/>
            </w:r>
          </w:p>
        </w:tc>
        <w:tc>
          <w:tcPr>
            <w:tcW w:w="1134"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276" w:type="dxa"/>
            <w:gridSpan w:val="8"/>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r>
      <w:tr w:rsidR="00DD5471" w:rsidRPr="002E1535" w:rsidTr="00F41899">
        <w:trPr>
          <w:gridAfter w:val="7"/>
          <w:wAfter w:w="2752" w:type="dxa"/>
        </w:trPr>
        <w:tc>
          <w:tcPr>
            <w:tcW w:w="991" w:type="dxa"/>
            <w:gridSpan w:val="4"/>
            <w:vAlign w:val="center"/>
          </w:tcPr>
          <w:p w:rsidR="00DD5471" w:rsidRPr="00074FA4" w:rsidRDefault="00DD5471" w:rsidP="00F41899">
            <w:pPr>
              <w:pStyle w:val="ItemIndex"/>
              <w:keepNext/>
              <w:spacing w:before="0" w:after="0"/>
              <w:rPr>
                <w:szCs w:val="24"/>
                <w:lang w:val="lt-LT"/>
              </w:rPr>
            </w:pPr>
            <w:r w:rsidRPr="00074FA4">
              <w:rPr>
                <w:szCs w:val="24"/>
                <w:lang w:val="lt-LT"/>
              </w:rPr>
              <w:t>i)</w:t>
            </w:r>
          </w:p>
        </w:tc>
        <w:tc>
          <w:tcPr>
            <w:tcW w:w="3964" w:type="dxa"/>
            <w:gridSpan w:val="10"/>
            <w:vAlign w:val="center"/>
          </w:tcPr>
          <w:p w:rsidR="00DD5471" w:rsidRPr="00074FA4" w:rsidRDefault="00DD5471" w:rsidP="00F41899">
            <w:pPr>
              <w:pStyle w:val="Item"/>
              <w:spacing w:before="0" w:after="0"/>
              <w:rPr>
                <w:szCs w:val="24"/>
                <w:lang w:val="lt-LT"/>
              </w:rPr>
            </w:pPr>
            <w:r w:rsidRPr="00074FA4">
              <w:rPr>
                <w:szCs w:val="24"/>
                <w:lang w:val="lt-LT"/>
              </w:rPr>
              <w:t>Gebėjimas priimti sprendimus</w:t>
            </w:r>
            <w:r w:rsidRPr="00074FA4">
              <w:rPr>
                <w:szCs w:val="24"/>
                <w:lang w:val="lt-LT"/>
              </w:rPr>
              <w:tab/>
            </w:r>
          </w:p>
        </w:tc>
        <w:tc>
          <w:tcPr>
            <w:tcW w:w="1134"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276" w:type="dxa"/>
            <w:gridSpan w:val="8"/>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r>
      <w:tr w:rsidR="00DD5471" w:rsidRPr="002E1535" w:rsidTr="00F41899">
        <w:trPr>
          <w:gridAfter w:val="7"/>
          <w:wAfter w:w="2752" w:type="dxa"/>
        </w:trPr>
        <w:tc>
          <w:tcPr>
            <w:tcW w:w="991" w:type="dxa"/>
            <w:gridSpan w:val="4"/>
            <w:vAlign w:val="center"/>
          </w:tcPr>
          <w:p w:rsidR="00DD5471" w:rsidRPr="00074FA4" w:rsidRDefault="00DD5471" w:rsidP="00F41899">
            <w:pPr>
              <w:pStyle w:val="ItemIndex"/>
              <w:keepNext/>
              <w:spacing w:before="0" w:after="0"/>
              <w:rPr>
                <w:szCs w:val="24"/>
                <w:lang w:val="lt-LT"/>
              </w:rPr>
            </w:pPr>
            <w:r w:rsidRPr="00074FA4">
              <w:rPr>
                <w:szCs w:val="24"/>
                <w:lang w:val="lt-LT"/>
              </w:rPr>
              <w:t>j)</w:t>
            </w:r>
          </w:p>
        </w:tc>
        <w:tc>
          <w:tcPr>
            <w:tcW w:w="3964" w:type="dxa"/>
            <w:gridSpan w:val="10"/>
            <w:vAlign w:val="center"/>
          </w:tcPr>
          <w:p w:rsidR="00DD5471" w:rsidRPr="00074FA4" w:rsidRDefault="00DD5471" w:rsidP="00F41899">
            <w:pPr>
              <w:pStyle w:val="Item"/>
              <w:spacing w:before="0" w:after="0"/>
              <w:rPr>
                <w:szCs w:val="24"/>
                <w:lang w:val="lt-LT"/>
              </w:rPr>
            </w:pPr>
            <w:r w:rsidRPr="00074FA4">
              <w:rPr>
                <w:szCs w:val="24"/>
                <w:lang w:val="lt-LT"/>
              </w:rPr>
              <w:t>Rizikos valdymas</w:t>
            </w:r>
            <w:r w:rsidRPr="00074FA4">
              <w:rPr>
                <w:szCs w:val="24"/>
                <w:lang w:val="lt-LT"/>
              </w:rPr>
              <w:tab/>
            </w:r>
          </w:p>
        </w:tc>
        <w:tc>
          <w:tcPr>
            <w:tcW w:w="1134"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276" w:type="dxa"/>
            <w:gridSpan w:val="8"/>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r>
      <w:tr w:rsidR="00DD5471" w:rsidRPr="002E1535" w:rsidTr="00F41899">
        <w:trPr>
          <w:gridAfter w:val="7"/>
          <w:wAfter w:w="2752" w:type="dxa"/>
        </w:trPr>
        <w:tc>
          <w:tcPr>
            <w:tcW w:w="991" w:type="dxa"/>
            <w:gridSpan w:val="4"/>
            <w:vAlign w:val="center"/>
          </w:tcPr>
          <w:p w:rsidR="00DD5471" w:rsidRPr="00074FA4" w:rsidRDefault="00DD5471" w:rsidP="00F41899">
            <w:pPr>
              <w:pStyle w:val="ItemIndex"/>
              <w:keepNext/>
              <w:spacing w:before="0" w:after="0"/>
              <w:rPr>
                <w:szCs w:val="24"/>
                <w:lang w:val="lt-LT"/>
              </w:rPr>
            </w:pPr>
            <w:r w:rsidRPr="00074FA4">
              <w:rPr>
                <w:szCs w:val="24"/>
                <w:lang w:val="lt-LT"/>
              </w:rPr>
              <w:t>k)</w:t>
            </w:r>
          </w:p>
        </w:tc>
        <w:tc>
          <w:tcPr>
            <w:tcW w:w="3964" w:type="dxa"/>
            <w:gridSpan w:val="10"/>
            <w:vAlign w:val="center"/>
          </w:tcPr>
          <w:p w:rsidR="00DD5471" w:rsidRPr="00074FA4" w:rsidRDefault="00DD5471" w:rsidP="00F41899">
            <w:pPr>
              <w:pStyle w:val="Item"/>
              <w:spacing w:before="0" w:after="0"/>
              <w:rPr>
                <w:szCs w:val="24"/>
                <w:lang w:val="lt-LT"/>
              </w:rPr>
            </w:pPr>
            <w:r w:rsidRPr="00074FA4">
              <w:rPr>
                <w:szCs w:val="24"/>
                <w:lang w:val="lt-LT"/>
              </w:rPr>
              <w:t>Bendravimo gebėjimai</w:t>
            </w:r>
            <w:r w:rsidRPr="00074FA4">
              <w:rPr>
                <w:szCs w:val="24"/>
                <w:lang w:val="lt-LT"/>
              </w:rPr>
              <w:tab/>
            </w:r>
          </w:p>
        </w:tc>
        <w:tc>
          <w:tcPr>
            <w:tcW w:w="1134"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276" w:type="dxa"/>
            <w:gridSpan w:val="8"/>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r>
      <w:tr w:rsidR="00DD5471" w:rsidRPr="002E1535" w:rsidTr="00F41899">
        <w:trPr>
          <w:gridAfter w:val="7"/>
          <w:wAfter w:w="2752" w:type="dxa"/>
        </w:trPr>
        <w:tc>
          <w:tcPr>
            <w:tcW w:w="991" w:type="dxa"/>
            <w:gridSpan w:val="4"/>
            <w:vAlign w:val="center"/>
          </w:tcPr>
          <w:p w:rsidR="00DD5471" w:rsidRPr="00074FA4" w:rsidRDefault="00DD5471" w:rsidP="00F41899">
            <w:pPr>
              <w:pStyle w:val="ItemIndex"/>
              <w:keepNext/>
              <w:spacing w:before="0" w:after="0"/>
              <w:rPr>
                <w:szCs w:val="24"/>
                <w:lang w:val="lt-LT"/>
              </w:rPr>
            </w:pPr>
            <w:r w:rsidRPr="00074FA4">
              <w:rPr>
                <w:szCs w:val="24"/>
                <w:lang w:val="lt-LT"/>
              </w:rPr>
              <w:t>l)</w:t>
            </w:r>
          </w:p>
        </w:tc>
        <w:tc>
          <w:tcPr>
            <w:tcW w:w="3964" w:type="dxa"/>
            <w:gridSpan w:val="10"/>
            <w:vAlign w:val="center"/>
          </w:tcPr>
          <w:p w:rsidR="00DD5471" w:rsidRPr="00074FA4" w:rsidRDefault="00DD5471" w:rsidP="00F41899">
            <w:pPr>
              <w:pStyle w:val="Item"/>
              <w:spacing w:before="0" w:after="0"/>
              <w:rPr>
                <w:szCs w:val="24"/>
                <w:lang w:val="lt-LT"/>
              </w:rPr>
            </w:pPr>
            <w:r w:rsidRPr="00074FA4">
              <w:rPr>
                <w:szCs w:val="24"/>
                <w:lang w:val="lt-LT"/>
              </w:rPr>
              <w:t>Loginis mąstymas</w:t>
            </w:r>
            <w:r w:rsidRPr="00074FA4">
              <w:rPr>
                <w:szCs w:val="24"/>
                <w:lang w:val="lt-LT"/>
              </w:rPr>
              <w:tab/>
            </w:r>
          </w:p>
        </w:tc>
        <w:tc>
          <w:tcPr>
            <w:tcW w:w="1134"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276" w:type="dxa"/>
            <w:gridSpan w:val="8"/>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r>
      <w:tr w:rsidR="00DD5471" w:rsidRPr="002E1535" w:rsidTr="00F41899">
        <w:trPr>
          <w:gridAfter w:val="7"/>
          <w:wAfter w:w="2752" w:type="dxa"/>
        </w:trPr>
        <w:tc>
          <w:tcPr>
            <w:tcW w:w="991" w:type="dxa"/>
            <w:gridSpan w:val="4"/>
            <w:vAlign w:val="center"/>
          </w:tcPr>
          <w:p w:rsidR="00DD5471" w:rsidRPr="00074FA4" w:rsidRDefault="00DD5471" w:rsidP="00F41899">
            <w:pPr>
              <w:pStyle w:val="ItemIndex"/>
              <w:spacing w:before="0" w:after="0"/>
              <w:rPr>
                <w:szCs w:val="24"/>
                <w:lang w:val="lt-LT"/>
              </w:rPr>
            </w:pPr>
            <w:r w:rsidRPr="00074FA4">
              <w:rPr>
                <w:szCs w:val="24"/>
                <w:lang w:val="lt-LT"/>
              </w:rPr>
              <w:t>m)</w:t>
            </w:r>
          </w:p>
        </w:tc>
        <w:tc>
          <w:tcPr>
            <w:tcW w:w="3964" w:type="dxa"/>
            <w:gridSpan w:val="10"/>
            <w:vAlign w:val="center"/>
          </w:tcPr>
          <w:p w:rsidR="00DD5471" w:rsidRPr="00074FA4" w:rsidRDefault="00DD5471" w:rsidP="00F41899">
            <w:pPr>
              <w:pStyle w:val="Item"/>
              <w:keepNext w:val="0"/>
              <w:spacing w:before="0" w:after="0"/>
              <w:rPr>
                <w:szCs w:val="24"/>
                <w:lang w:val="lt-LT"/>
              </w:rPr>
            </w:pPr>
            <w:r w:rsidRPr="00074FA4">
              <w:rPr>
                <w:szCs w:val="24"/>
                <w:lang w:val="lt-LT"/>
              </w:rPr>
              <w:t>Kritinis mąstymas</w:t>
            </w:r>
          </w:p>
        </w:tc>
        <w:tc>
          <w:tcPr>
            <w:tcW w:w="1134" w:type="dxa"/>
            <w:gridSpan w:val="6"/>
            <w:vAlign w:val="center"/>
          </w:tcPr>
          <w:p w:rsidR="00DD5471" w:rsidRPr="002E1535" w:rsidRDefault="00DD5471" w:rsidP="00F41899">
            <w:pPr>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276" w:type="dxa"/>
            <w:gridSpan w:val="8"/>
            <w:vAlign w:val="center"/>
          </w:tcPr>
          <w:p w:rsidR="00DD5471" w:rsidRPr="002E1535" w:rsidRDefault="00DD5471" w:rsidP="00F41899">
            <w:pPr>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r>
      <w:tr w:rsidR="00DD5471" w:rsidRPr="002E1535" w:rsidTr="00F41899">
        <w:trPr>
          <w:gridAfter w:val="7"/>
          <w:wAfter w:w="2752" w:type="dxa"/>
        </w:trPr>
        <w:tc>
          <w:tcPr>
            <w:tcW w:w="991" w:type="dxa"/>
            <w:gridSpan w:val="4"/>
            <w:vAlign w:val="center"/>
          </w:tcPr>
          <w:p w:rsidR="00DD5471" w:rsidRPr="00074FA4" w:rsidRDefault="00DD5471" w:rsidP="00F41899">
            <w:pPr>
              <w:pStyle w:val="ItemIndex"/>
              <w:spacing w:before="0" w:after="0"/>
              <w:rPr>
                <w:szCs w:val="24"/>
                <w:lang w:val="lt-LT"/>
              </w:rPr>
            </w:pPr>
            <w:r w:rsidRPr="00074FA4">
              <w:rPr>
                <w:szCs w:val="24"/>
                <w:lang w:val="lt-LT"/>
              </w:rPr>
              <w:t>n)</w:t>
            </w:r>
          </w:p>
        </w:tc>
        <w:tc>
          <w:tcPr>
            <w:tcW w:w="3964" w:type="dxa"/>
            <w:gridSpan w:val="10"/>
            <w:vAlign w:val="center"/>
          </w:tcPr>
          <w:p w:rsidR="00DD5471" w:rsidRPr="00074FA4" w:rsidRDefault="00DD5471" w:rsidP="00F41899">
            <w:pPr>
              <w:pStyle w:val="Item"/>
              <w:keepNext w:val="0"/>
              <w:spacing w:before="0" w:after="0"/>
              <w:rPr>
                <w:szCs w:val="24"/>
                <w:lang w:val="lt-LT"/>
              </w:rPr>
            </w:pPr>
            <w:r w:rsidRPr="00074FA4">
              <w:rPr>
                <w:szCs w:val="24"/>
                <w:lang w:val="lt-LT"/>
              </w:rPr>
              <w:t>Pozityvus mąstymas</w:t>
            </w:r>
          </w:p>
        </w:tc>
        <w:tc>
          <w:tcPr>
            <w:tcW w:w="1134"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276" w:type="dxa"/>
            <w:gridSpan w:val="8"/>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r>
      <w:tr w:rsidR="00DD5471" w:rsidRPr="002E1535" w:rsidTr="00F41899">
        <w:trPr>
          <w:gridAfter w:val="7"/>
          <w:wAfter w:w="2752" w:type="dxa"/>
        </w:trPr>
        <w:tc>
          <w:tcPr>
            <w:tcW w:w="991" w:type="dxa"/>
            <w:gridSpan w:val="4"/>
            <w:vAlign w:val="center"/>
          </w:tcPr>
          <w:p w:rsidR="00DD5471" w:rsidRPr="00074FA4" w:rsidRDefault="00DD5471" w:rsidP="00F41899">
            <w:pPr>
              <w:pStyle w:val="ItemIndex"/>
              <w:spacing w:before="0" w:after="0"/>
              <w:rPr>
                <w:szCs w:val="24"/>
                <w:lang w:val="lt-LT"/>
              </w:rPr>
            </w:pPr>
            <w:r w:rsidRPr="00074FA4">
              <w:rPr>
                <w:szCs w:val="24"/>
                <w:lang w:val="lt-LT"/>
              </w:rPr>
              <w:t>o)</w:t>
            </w:r>
          </w:p>
        </w:tc>
        <w:tc>
          <w:tcPr>
            <w:tcW w:w="3964" w:type="dxa"/>
            <w:gridSpan w:val="10"/>
            <w:vAlign w:val="center"/>
          </w:tcPr>
          <w:p w:rsidR="00DD5471" w:rsidRPr="00074FA4" w:rsidRDefault="00DD5471" w:rsidP="00F41899">
            <w:pPr>
              <w:pStyle w:val="Item"/>
              <w:keepNext w:val="0"/>
              <w:spacing w:before="0" w:after="0"/>
              <w:rPr>
                <w:szCs w:val="24"/>
                <w:lang w:val="lt-LT"/>
              </w:rPr>
            </w:pPr>
            <w:r w:rsidRPr="00074FA4">
              <w:rPr>
                <w:szCs w:val="24"/>
                <w:lang w:val="lt-LT"/>
              </w:rPr>
              <w:t>Tolerancija</w:t>
            </w:r>
          </w:p>
        </w:tc>
        <w:tc>
          <w:tcPr>
            <w:tcW w:w="1134" w:type="dxa"/>
            <w:gridSpan w:val="6"/>
            <w:vAlign w:val="center"/>
          </w:tcPr>
          <w:p w:rsidR="00DD5471" w:rsidRPr="002E1535" w:rsidRDefault="00DD5471" w:rsidP="00F41899">
            <w:pPr>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276" w:type="dxa"/>
            <w:gridSpan w:val="8"/>
            <w:vAlign w:val="center"/>
          </w:tcPr>
          <w:p w:rsidR="00DD5471" w:rsidRPr="002E1535" w:rsidRDefault="00DD5471" w:rsidP="00F41899">
            <w:pPr>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r>
      <w:tr w:rsidR="00DD5471" w:rsidRPr="002E1535" w:rsidTr="00F41899">
        <w:trPr>
          <w:gridAfter w:val="7"/>
          <w:wAfter w:w="2752" w:type="dxa"/>
        </w:trPr>
        <w:tc>
          <w:tcPr>
            <w:tcW w:w="991" w:type="dxa"/>
            <w:gridSpan w:val="4"/>
            <w:vAlign w:val="center"/>
          </w:tcPr>
          <w:p w:rsidR="00DD5471" w:rsidRPr="00074FA4" w:rsidRDefault="00DD5471" w:rsidP="00F41899">
            <w:pPr>
              <w:pStyle w:val="ItemIndex"/>
              <w:spacing w:before="0" w:after="0"/>
              <w:rPr>
                <w:szCs w:val="24"/>
                <w:lang w:val="lt-LT"/>
              </w:rPr>
            </w:pPr>
            <w:r w:rsidRPr="00074FA4">
              <w:rPr>
                <w:szCs w:val="24"/>
                <w:lang w:val="lt-LT"/>
              </w:rPr>
              <w:t>p)</w:t>
            </w:r>
          </w:p>
        </w:tc>
        <w:tc>
          <w:tcPr>
            <w:tcW w:w="3964" w:type="dxa"/>
            <w:gridSpan w:val="10"/>
            <w:vAlign w:val="center"/>
          </w:tcPr>
          <w:p w:rsidR="00DD5471" w:rsidRPr="00074FA4" w:rsidRDefault="00DD5471" w:rsidP="00F41899">
            <w:pPr>
              <w:pStyle w:val="Item"/>
              <w:keepNext w:val="0"/>
              <w:spacing w:before="0" w:after="0"/>
              <w:rPr>
                <w:szCs w:val="24"/>
                <w:lang w:val="lt-LT"/>
              </w:rPr>
            </w:pPr>
            <w:r w:rsidRPr="00074FA4">
              <w:rPr>
                <w:szCs w:val="24"/>
                <w:lang w:val="lt-LT"/>
              </w:rPr>
              <w:t>Atkaklumas</w:t>
            </w:r>
          </w:p>
        </w:tc>
        <w:tc>
          <w:tcPr>
            <w:tcW w:w="1134"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276" w:type="dxa"/>
            <w:gridSpan w:val="8"/>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r>
      <w:tr w:rsidR="00DD5471" w:rsidRPr="002E1535" w:rsidTr="00F41899">
        <w:trPr>
          <w:gridAfter w:val="7"/>
          <w:wAfter w:w="2752" w:type="dxa"/>
        </w:trPr>
        <w:tc>
          <w:tcPr>
            <w:tcW w:w="991" w:type="dxa"/>
            <w:gridSpan w:val="4"/>
            <w:vAlign w:val="center"/>
          </w:tcPr>
          <w:p w:rsidR="00DD5471" w:rsidRPr="00074FA4" w:rsidRDefault="00DD5471" w:rsidP="00F41899">
            <w:pPr>
              <w:pStyle w:val="ItemIndex"/>
              <w:spacing w:before="0" w:after="0"/>
              <w:rPr>
                <w:szCs w:val="24"/>
                <w:lang w:val="lt-LT"/>
              </w:rPr>
            </w:pPr>
            <w:r w:rsidRPr="00074FA4">
              <w:rPr>
                <w:szCs w:val="24"/>
                <w:lang w:val="lt-LT"/>
              </w:rPr>
              <w:t>r)</w:t>
            </w:r>
          </w:p>
        </w:tc>
        <w:tc>
          <w:tcPr>
            <w:tcW w:w="3964" w:type="dxa"/>
            <w:gridSpan w:val="10"/>
            <w:vAlign w:val="center"/>
          </w:tcPr>
          <w:p w:rsidR="00DD5471" w:rsidRPr="00074FA4" w:rsidRDefault="00DD5471" w:rsidP="00F41899">
            <w:pPr>
              <w:pStyle w:val="Item"/>
              <w:keepNext w:val="0"/>
              <w:spacing w:before="0" w:after="0"/>
              <w:rPr>
                <w:szCs w:val="24"/>
                <w:lang w:val="lt-LT"/>
              </w:rPr>
            </w:pPr>
            <w:r w:rsidRPr="00074FA4">
              <w:rPr>
                <w:szCs w:val="24"/>
                <w:lang w:val="lt-LT"/>
              </w:rPr>
              <w:t>Atsakingumas</w:t>
            </w:r>
          </w:p>
        </w:tc>
        <w:tc>
          <w:tcPr>
            <w:tcW w:w="1134" w:type="dxa"/>
            <w:gridSpan w:val="6"/>
            <w:vAlign w:val="center"/>
          </w:tcPr>
          <w:p w:rsidR="00DD5471" w:rsidRPr="002E1535" w:rsidRDefault="00DD5471" w:rsidP="00F41899">
            <w:pPr>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276" w:type="dxa"/>
            <w:gridSpan w:val="8"/>
            <w:vAlign w:val="center"/>
          </w:tcPr>
          <w:p w:rsidR="00DD5471" w:rsidRPr="002E1535" w:rsidRDefault="00DD5471" w:rsidP="00F41899">
            <w:pPr>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r>
      <w:tr w:rsidR="00DD5471" w:rsidRPr="002E1535" w:rsidTr="00F41899">
        <w:trPr>
          <w:gridAfter w:val="7"/>
          <w:wAfter w:w="2752" w:type="dxa"/>
        </w:trPr>
        <w:tc>
          <w:tcPr>
            <w:tcW w:w="991" w:type="dxa"/>
            <w:gridSpan w:val="4"/>
            <w:vAlign w:val="center"/>
          </w:tcPr>
          <w:p w:rsidR="00DD5471" w:rsidRPr="00074FA4" w:rsidRDefault="00DD5471" w:rsidP="00F41899">
            <w:pPr>
              <w:pStyle w:val="ItemIndex"/>
              <w:spacing w:before="0" w:after="0"/>
              <w:rPr>
                <w:szCs w:val="24"/>
                <w:lang w:val="lt-LT"/>
              </w:rPr>
            </w:pPr>
            <w:r w:rsidRPr="00074FA4">
              <w:rPr>
                <w:szCs w:val="24"/>
                <w:lang w:val="lt-LT"/>
              </w:rPr>
              <w:t>s)</w:t>
            </w:r>
          </w:p>
        </w:tc>
        <w:tc>
          <w:tcPr>
            <w:tcW w:w="3964" w:type="dxa"/>
            <w:gridSpan w:val="10"/>
            <w:vAlign w:val="center"/>
          </w:tcPr>
          <w:p w:rsidR="00DD5471" w:rsidRPr="00074FA4" w:rsidRDefault="00DD5471" w:rsidP="00F41899">
            <w:pPr>
              <w:pStyle w:val="Item"/>
              <w:keepNext w:val="0"/>
              <w:spacing w:before="0" w:after="0"/>
              <w:rPr>
                <w:szCs w:val="24"/>
                <w:lang w:val="lt-LT"/>
              </w:rPr>
            </w:pPr>
            <w:r w:rsidRPr="00074FA4">
              <w:rPr>
                <w:rFonts w:ascii="Times-Roman" w:hAnsi="Times-Roman" w:cs="Times-Roman"/>
                <w:szCs w:val="24"/>
                <w:lang w:val="lt-LT" w:eastAsia="ru-RU"/>
              </w:rPr>
              <w:t>Novatoriškas mąstymas</w:t>
            </w:r>
          </w:p>
        </w:tc>
        <w:tc>
          <w:tcPr>
            <w:tcW w:w="1134"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276" w:type="dxa"/>
            <w:gridSpan w:val="8"/>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r>
      <w:tr w:rsidR="00DD5471" w:rsidRPr="002E1535" w:rsidTr="00F41899">
        <w:trPr>
          <w:gridAfter w:val="7"/>
          <w:wAfter w:w="2752" w:type="dxa"/>
        </w:trPr>
        <w:tc>
          <w:tcPr>
            <w:tcW w:w="991" w:type="dxa"/>
            <w:gridSpan w:val="4"/>
            <w:vAlign w:val="center"/>
          </w:tcPr>
          <w:p w:rsidR="00DD5471" w:rsidRPr="00074FA4" w:rsidRDefault="00DD5471" w:rsidP="00F41899">
            <w:pPr>
              <w:pStyle w:val="ItemIndex"/>
              <w:spacing w:before="0" w:after="0"/>
              <w:rPr>
                <w:szCs w:val="24"/>
                <w:lang w:val="lt-LT"/>
              </w:rPr>
            </w:pPr>
            <w:r w:rsidRPr="00074FA4">
              <w:rPr>
                <w:szCs w:val="24"/>
                <w:lang w:val="lt-LT"/>
              </w:rPr>
              <w:lastRenderedPageBreak/>
              <w:t>t)</w:t>
            </w:r>
          </w:p>
        </w:tc>
        <w:tc>
          <w:tcPr>
            <w:tcW w:w="3964" w:type="dxa"/>
            <w:gridSpan w:val="10"/>
            <w:vAlign w:val="center"/>
          </w:tcPr>
          <w:p w:rsidR="00DD5471" w:rsidRPr="00074FA4" w:rsidRDefault="00DD5471" w:rsidP="00F41899">
            <w:pPr>
              <w:pStyle w:val="Item"/>
              <w:keepNext w:val="0"/>
              <w:spacing w:before="0" w:after="0"/>
              <w:rPr>
                <w:szCs w:val="24"/>
                <w:lang w:val="lt-LT"/>
              </w:rPr>
            </w:pPr>
            <w:r w:rsidRPr="00074FA4">
              <w:rPr>
                <w:szCs w:val="24"/>
                <w:lang w:val="lt-LT"/>
              </w:rPr>
              <w:t>Sugebėjimas „parduoti“ savo idėjas</w:t>
            </w:r>
          </w:p>
        </w:tc>
        <w:tc>
          <w:tcPr>
            <w:tcW w:w="1134"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276" w:type="dxa"/>
            <w:gridSpan w:val="8"/>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r>
      <w:tr w:rsidR="00DD5471" w:rsidRPr="002E1535" w:rsidTr="00F41899">
        <w:trPr>
          <w:gridAfter w:val="7"/>
          <w:wAfter w:w="2752" w:type="dxa"/>
        </w:trPr>
        <w:tc>
          <w:tcPr>
            <w:tcW w:w="991" w:type="dxa"/>
            <w:gridSpan w:val="4"/>
            <w:vAlign w:val="center"/>
          </w:tcPr>
          <w:p w:rsidR="00DD5471" w:rsidRPr="00074FA4" w:rsidRDefault="00DD5471" w:rsidP="00F41899">
            <w:pPr>
              <w:pStyle w:val="ItemIndex"/>
              <w:spacing w:before="0" w:after="0"/>
              <w:rPr>
                <w:szCs w:val="24"/>
                <w:lang w:val="lt-LT"/>
              </w:rPr>
            </w:pPr>
            <w:r w:rsidRPr="00074FA4">
              <w:rPr>
                <w:szCs w:val="24"/>
                <w:lang w:val="lt-LT"/>
              </w:rPr>
              <w:t>u)</w:t>
            </w:r>
          </w:p>
        </w:tc>
        <w:tc>
          <w:tcPr>
            <w:tcW w:w="3964" w:type="dxa"/>
            <w:gridSpan w:val="10"/>
            <w:vAlign w:val="center"/>
          </w:tcPr>
          <w:p w:rsidR="00DD5471" w:rsidRPr="00074FA4" w:rsidRDefault="00DD5471" w:rsidP="00F41899">
            <w:pPr>
              <w:pStyle w:val="Item"/>
              <w:keepNext w:val="0"/>
              <w:spacing w:before="0" w:after="0"/>
              <w:rPr>
                <w:szCs w:val="24"/>
                <w:lang w:val="lt-LT"/>
              </w:rPr>
            </w:pPr>
            <w:r w:rsidRPr="00074FA4">
              <w:rPr>
                <w:szCs w:val="24"/>
                <w:lang w:val="lt-LT"/>
              </w:rPr>
              <w:t>Gyvenimo būdas</w:t>
            </w:r>
          </w:p>
        </w:tc>
        <w:tc>
          <w:tcPr>
            <w:tcW w:w="1134" w:type="dxa"/>
            <w:gridSpan w:val="6"/>
            <w:vAlign w:val="center"/>
          </w:tcPr>
          <w:p w:rsidR="00DD5471" w:rsidRPr="002E1535" w:rsidRDefault="00DD5471" w:rsidP="00F41899">
            <w:pPr>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276" w:type="dxa"/>
            <w:gridSpan w:val="8"/>
            <w:vAlign w:val="center"/>
          </w:tcPr>
          <w:p w:rsidR="00DD5471" w:rsidRPr="002E1535" w:rsidRDefault="00DD5471" w:rsidP="00F41899">
            <w:pPr>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r>
      <w:tr w:rsidR="00DD5471" w:rsidRPr="002E1535" w:rsidTr="00F41899">
        <w:trPr>
          <w:gridAfter w:val="7"/>
          <w:wAfter w:w="2752" w:type="dxa"/>
        </w:trPr>
        <w:tc>
          <w:tcPr>
            <w:tcW w:w="991" w:type="dxa"/>
            <w:gridSpan w:val="4"/>
            <w:vAlign w:val="center"/>
          </w:tcPr>
          <w:p w:rsidR="00DD5471" w:rsidRPr="00074FA4" w:rsidRDefault="00DD5471" w:rsidP="00F41899">
            <w:pPr>
              <w:pStyle w:val="ItemIndex"/>
              <w:spacing w:before="0" w:after="0"/>
              <w:rPr>
                <w:szCs w:val="24"/>
                <w:lang w:val="lt-LT"/>
              </w:rPr>
            </w:pPr>
            <w:r w:rsidRPr="00074FA4">
              <w:rPr>
                <w:szCs w:val="24"/>
                <w:lang w:val="lt-LT"/>
              </w:rPr>
              <w:t>v)</w:t>
            </w:r>
          </w:p>
        </w:tc>
        <w:tc>
          <w:tcPr>
            <w:tcW w:w="3964" w:type="dxa"/>
            <w:gridSpan w:val="10"/>
            <w:vAlign w:val="center"/>
          </w:tcPr>
          <w:p w:rsidR="00DD5471" w:rsidRPr="00074FA4" w:rsidRDefault="00DD5471" w:rsidP="00F41899">
            <w:pPr>
              <w:pStyle w:val="Item"/>
              <w:keepNext w:val="0"/>
              <w:spacing w:before="0" w:after="0"/>
              <w:rPr>
                <w:szCs w:val="24"/>
                <w:lang w:val="lt-LT"/>
              </w:rPr>
            </w:pPr>
            <w:r w:rsidRPr="00074FA4">
              <w:rPr>
                <w:szCs w:val="24"/>
                <w:lang w:val="lt-LT"/>
              </w:rPr>
              <w:t>Savireguliacija</w:t>
            </w:r>
          </w:p>
        </w:tc>
        <w:tc>
          <w:tcPr>
            <w:tcW w:w="1134" w:type="dxa"/>
            <w:gridSpan w:val="6"/>
            <w:vAlign w:val="center"/>
          </w:tcPr>
          <w:p w:rsidR="00DD5471" w:rsidRPr="002E1535" w:rsidRDefault="00DD5471" w:rsidP="00F41899">
            <w:pPr>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276" w:type="dxa"/>
            <w:gridSpan w:val="8"/>
            <w:vAlign w:val="center"/>
          </w:tcPr>
          <w:p w:rsidR="00DD5471" w:rsidRPr="002E1535" w:rsidRDefault="00DD5471" w:rsidP="00F41899">
            <w:pPr>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r>
      <w:tr w:rsidR="00DD5471" w:rsidRPr="002E1535" w:rsidTr="00F41899">
        <w:trPr>
          <w:gridAfter w:val="1"/>
          <w:wAfter w:w="435" w:type="dxa"/>
        </w:trPr>
        <w:tc>
          <w:tcPr>
            <w:tcW w:w="991" w:type="dxa"/>
            <w:gridSpan w:val="4"/>
          </w:tcPr>
          <w:p w:rsidR="00DD5471" w:rsidRPr="002E1535" w:rsidRDefault="00DD5471" w:rsidP="00F41899">
            <w:pPr>
              <w:pStyle w:val="Question"/>
              <w:keepNext/>
              <w:rPr>
                <w:sz w:val="26"/>
                <w:lang w:val="lt-LT"/>
              </w:rPr>
            </w:pPr>
            <w:r w:rsidRPr="002E1535">
              <w:rPr>
                <w:sz w:val="26"/>
                <w:lang w:val="lt-LT"/>
              </w:rPr>
              <w:t>3A</w:t>
            </w:r>
          </w:p>
        </w:tc>
        <w:tc>
          <w:tcPr>
            <w:tcW w:w="8691" w:type="dxa"/>
            <w:gridSpan w:val="30"/>
          </w:tcPr>
          <w:p w:rsidR="00DD5471" w:rsidRPr="002E1535" w:rsidRDefault="00DD5471" w:rsidP="00F41899">
            <w:pPr>
              <w:pStyle w:val="Question"/>
              <w:keepNext/>
              <w:rPr>
                <w:sz w:val="26"/>
                <w:lang w:val="lt-LT"/>
              </w:rPr>
            </w:pPr>
            <w:r w:rsidRPr="002E1535">
              <w:rPr>
                <w:sz w:val="26"/>
                <w:lang w:val="lt-LT"/>
              </w:rPr>
              <w:t xml:space="preserve">Kaip manote, kurie iš žemiau pateiktų elementų yra įgimti, o kurie gali būti ugdomi? </w:t>
            </w:r>
          </w:p>
        </w:tc>
      </w:tr>
      <w:tr w:rsidR="00DD5471" w:rsidRPr="002E1535" w:rsidTr="00F41899">
        <w:trPr>
          <w:gridAfter w:val="1"/>
          <w:wAfter w:w="435" w:type="dxa"/>
        </w:trPr>
        <w:tc>
          <w:tcPr>
            <w:tcW w:w="991" w:type="dxa"/>
            <w:gridSpan w:val="4"/>
          </w:tcPr>
          <w:p w:rsidR="00DD5471" w:rsidRPr="002E1535" w:rsidRDefault="00DD5471" w:rsidP="00F41899">
            <w:pPr>
              <w:pStyle w:val="InstructionsPen"/>
              <w:keepNext/>
              <w:spacing w:before="0" w:after="0"/>
              <w:rPr>
                <w:sz w:val="26"/>
                <w:lang w:val="lt-LT"/>
              </w:rPr>
            </w:pPr>
          </w:p>
        </w:tc>
        <w:tc>
          <w:tcPr>
            <w:tcW w:w="8691" w:type="dxa"/>
            <w:gridSpan w:val="30"/>
          </w:tcPr>
          <w:p w:rsidR="00DD5471" w:rsidRPr="002E1535" w:rsidRDefault="00DD5471" w:rsidP="00F41899">
            <w:pPr>
              <w:pStyle w:val="InstructionsPen"/>
              <w:keepNext/>
              <w:spacing w:before="0" w:after="0"/>
              <w:rPr>
                <w:sz w:val="26"/>
                <w:lang w:val="lt-LT"/>
              </w:rPr>
            </w:pPr>
            <w:r w:rsidRPr="002E1535">
              <w:rPr>
                <w:sz w:val="26"/>
                <w:lang w:val="lt-LT"/>
              </w:rPr>
              <w:t>(Prašome kiekvienoje eilutėje pažymėti tik vieną langelį)</w:t>
            </w:r>
          </w:p>
        </w:tc>
      </w:tr>
      <w:tr w:rsidR="00DD5471" w:rsidRPr="002E1535" w:rsidTr="00F41899">
        <w:trPr>
          <w:gridAfter w:val="1"/>
          <w:wAfter w:w="435" w:type="dxa"/>
        </w:trPr>
        <w:tc>
          <w:tcPr>
            <w:tcW w:w="5355" w:type="dxa"/>
            <w:gridSpan w:val="16"/>
          </w:tcPr>
          <w:p w:rsidR="00DD5471" w:rsidRPr="002E1535" w:rsidRDefault="00DD5471" w:rsidP="00F41899">
            <w:pPr>
              <w:pStyle w:val="CategoryHeader"/>
              <w:keepNext/>
              <w:spacing w:before="0" w:after="0"/>
              <w:rPr>
                <w:rFonts w:ascii="Times New Roman" w:hAnsi="Times New Roman"/>
                <w:sz w:val="20"/>
                <w:lang w:val="lt-LT"/>
              </w:rPr>
            </w:pPr>
          </w:p>
        </w:tc>
        <w:tc>
          <w:tcPr>
            <w:tcW w:w="1440" w:type="dxa"/>
            <w:gridSpan w:val="6"/>
            <w:vAlign w:val="center"/>
          </w:tcPr>
          <w:p w:rsidR="00DD5471" w:rsidRPr="002E1535" w:rsidRDefault="00DD5471" w:rsidP="00F41899">
            <w:pPr>
              <w:pStyle w:val="CategoryHeader"/>
              <w:keepNext/>
              <w:spacing w:before="0" w:after="0"/>
              <w:rPr>
                <w:rFonts w:ascii="Times New Roman" w:hAnsi="Times New Roman"/>
                <w:sz w:val="20"/>
                <w:lang w:val="lt-LT"/>
              </w:rPr>
            </w:pPr>
            <w:r w:rsidRPr="002E1535">
              <w:rPr>
                <w:rFonts w:ascii="Times New Roman" w:hAnsi="Times New Roman"/>
                <w:sz w:val="20"/>
                <w:lang w:val="lt-LT"/>
              </w:rPr>
              <w:t>Įgimta</w:t>
            </w:r>
          </w:p>
        </w:tc>
        <w:tc>
          <w:tcPr>
            <w:tcW w:w="1440" w:type="dxa"/>
            <w:gridSpan w:val="7"/>
            <w:vAlign w:val="center"/>
          </w:tcPr>
          <w:p w:rsidR="00DD5471" w:rsidRPr="002E1535" w:rsidRDefault="00DD5471" w:rsidP="00F41899">
            <w:pPr>
              <w:pStyle w:val="CategoryHeader"/>
              <w:keepNext/>
              <w:spacing w:before="0" w:after="0"/>
              <w:rPr>
                <w:rFonts w:ascii="Times New Roman" w:hAnsi="Times New Roman"/>
                <w:sz w:val="20"/>
                <w:lang w:val="lt-LT"/>
              </w:rPr>
            </w:pPr>
            <w:r w:rsidRPr="002E1535">
              <w:rPr>
                <w:rFonts w:ascii="Times New Roman" w:hAnsi="Times New Roman"/>
                <w:sz w:val="20"/>
                <w:lang w:val="lt-LT"/>
              </w:rPr>
              <w:t>Ugdoma</w:t>
            </w:r>
          </w:p>
        </w:tc>
        <w:tc>
          <w:tcPr>
            <w:tcW w:w="1447" w:type="dxa"/>
            <w:gridSpan w:val="5"/>
          </w:tcPr>
          <w:p w:rsidR="00DD5471" w:rsidRPr="002E1535" w:rsidRDefault="00DD5471" w:rsidP="00F41899">
            <w:pPr>
              <w:pStyle w:val="CategoryHeader"/>
              <w:keepNext/>
              <w:spacing w:before="0" w:after="0"/>
              <w:rPr>
                <w:rFonts w:ascii="Times New Roman" w:hAnsi="Times New Roman"/>
                <w:sz w:val="20"/>
                <w:lang w:val="lt-LT"/>
              </w:rPr>
            </w:pPr>
            <w:r w:rsidRPr="002E1535">
              <w:rPr>
                <w:rFonts w:ascii="Times New Roman" w:hAnsi="Times New Roman"/>
                <w:sz w:val="20"/>
                <w:lang w:val="lt-LT"/>
              </w:rPr>
              <w:t>Ir įgimta,</w:t>
            </w:r>
            <w:r w:rsidRPr="002E1535">
              <w:rPr>
                <w:rFonts w:ascii="Times New Roman" w:hAnsi="Times New Roman"/>
                <w:sz w:val="20"/>
                <w:lang w:val="lt-LT"/>
              </w:rPr>
              <w:br/>
              <w:t>ir ugdoma</w:t>
            </w:r>
          </w:p>
        </w:tc>
      </w:tr>
      <w:tr w:rsidR="00DD5471" w:rsidRPr="002E1535" w:rsidTr="00F41899">
        <w:trPr>
          <w:gridAfter w:val="1"/>
          <w:wAfter w:w="435" w:type="dxa"/>
          <w:trHeight w:val="493"/>
        </w:trPr>
        <w:tc>
          <w:tcPr>
            <w:tcW w:w="991" w:type="dxa"/>
            <w:gridSpan w:val="4"/>
            <w:vAlign w:val="center"/>
          </w:tcPr>
          <w:p w:rsidR="00DD5471" w:rsidRPr="00074FA4" w:rsidRDefault="00DD5471" w:rsidP="00F41899">
            <w:pPr>
              <w:pStyle w:val="ItemIndex"/>
              <w:keepNext/>
              <w:spacing w:before="0" w:after="0"/>
              <w:rPr>
                <w:rFonts w:ascii="Times New Roman" w:hAnsi="Times New Roman"/>
                <w:szCs w:val="24"/>
                <w:lang w:val="lt-LT"/>
              </w:rPr>
            </w:pPr>
            <w:r w:rsidRPr="00074FA4">
              <w:rPr>
                <w:rFonts w:ascii="Times New Roman" w:hAnsi="Times New Roman"/>
                <w:szCs w:val="24"/>
                <w:lang w:val="lt-LT"/>
              </w:rPr>
              <w:t>a)</w:t>
            </w:r>
          </w:p>
        </w:tc>
        <w:tc>
          <w:tcPr>
            <w:tcW w:w="4364" w:type="dxa"/>
            <w:gridSpan w:val="12"/>
            <w:vAlign w:val="center"/>
          </w:tcPr>
          <w:p w:rsidR="00DD5471" w:rsidRPr="00074FA4" w:rsidRDefault="00DD5471" w:rsidP="00F41899">
            <w:pPr>
              <w:pStyle w:val="Item"/>
              <w:spacing w:before="0" w:after="0"/>
              <w:rPr>
                <w:szCs w:val="24"/>
                <w:lang w:val="lt-LT"/>
              </w:rPr>
            </w:pPr>
            <w:r w:rsidRPr="00074FA4">
              <w:rPr>
                <w:szCs w:val="24"/>
                <w:lang w:val="lt-LT"/>
              </w:rPr>
              <w:t>Žinios apie verslo kūrimą</w:t>
            </w:r>
          </w:p>
        </w:tc>
        <w:tc>
          <w:tcPr>
            <w:tcW w:w="1440"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440" w:type="dxa"/>
            <w:gridSpan w:val="7"/>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c>
          <w:tcPr>
            <w:tcW w:w="1447" w:type="dxa"/>
            <w:gridSpan w:val="5"/>
            <w:vAlign w:val="center"/>
          </w:tcPr>
          <w:p w:rsidR="00DD5471" w:rsidRPr="002E1535" w:rsidRDefault="00DD5471" w:rsidP="00F41899">
            <w:pPr>
              <w:keepNext/>
              <w:tabs>
                <w:tab w:val="left" w:leader="dot" w:pos="1276"/>
                <w:tab w:val="left" w:leader="dot" w:pos="6804"/>
                <w:tab w:val="left" w:pos="8080"/>
              </w:tabs>
              <w:spacing w:after="0"/>
              <w:jc w:val="center"/>
              <w:rPr>
                <w:rFonts w:cs="Calibri"/>
                <w:sz w:val="38"/>
                <w:szCs w:val="40"/>
              </w:rPr>
            </w:pPr>
            <w:r w:rsidRPr="00257D3E">
              <w:rPr>
                <w:rFonts w:cs="Calibri"/>
                <w:b/>
                <w:outline/>
                <w:color w:val="000000"/>
                <w:sz w:val="38"/>
                <w:szCs w:val="40"/>
              </w:rPr>
              <w:sym w:font="Wingdings" w:char="F06E"/>
            </w:r>
            <w:r w:rsidRPr="002E1535">
              <w:rPr>
                <w:rFonts w:ascii="Times New Roman" w:hAnsi="Times New Roman"/>
                <w:sz w:val="18"/>
                <w:szCs w:val="20"/>
                <w:vertAlign w:val="subscript"/>
              </w:rPr>
              <w:t>3</w:t>
            </w:r>
          </w:p>
        </w:tc>
      </w:tr>
      <w:tr w:rsidR="00DD5471" w:rsidRPr="002E1535" w:rsidTr="00F41899">
        <w:trPr>
          <w:gridAfter w:val="1"/>
          <w:wAfter w:w="435" w:type="dxa"/>
        </w:trPr>
        <w:tc>
          <w:tcPr>
            <w:tcW w:w="991" w:type="dxa"/>
            <w:gridSpan w:val="4"/>
            <w:vAlign w:val="center"/>
          </w:tcPr>
          <w:p w:rsidR="00DD5471" w:rsidRPr="00074FA4" w:rsidRDefault="00DD5471" w:rsidP="00F41899">
            <w:pPr>
              <w:pStyle w:val="ItemIndex"/>
              <w:keepNext/>
              <w:spacing w:before="0" w:after="0"/>
              <w:rPr>
                <w:rFonts w:ascii="Times New Roman" w:hAnsi="Times New Roman"/>
                <w:szCs w:val="24"/>
                <w:lang w:val="lt-LT"/>
              </w:rPr>
            </w:pPr>
            <w:r w:rsidRPr="00074FA4">
              <w:rPr>
                <w:rFonts w:ascii="Times New Roman" w:hAnsi="Times New Roman"/>
                <w:szCs w:val="24"/>
                <w:lang w:val="lt-LT"/>
              </w:rPr>
              <w:t>b)</w:t>
            </w:r>
          </w:p>
        </w:tc>
        <w:tc>
          <w:tcPr>
            <w:tcW w:w="4364" w:type="dxa"/>
            <w:gridSpan w:val="12"/>
            <w:vAlign w:val="center"/>
          </w:tcPr>
          <w:p w:rsidR="00DD5471" w:rsidRPr="00074FA4" w:rsidRDefault="00DD5471" w:rsidP="00F41899">
            <w:pPr>
              <w:pStyle w:val="Item"/>
              <w:spacing w:before="0" w:after="0"/>
              <w:rPr>
                <w:szCs w:val="24"/>
                <w:lang w:val="lt-LT"/>
              </w:rPr>
            </w:pPr>
            <w:r w:rsidRPr="00074FA4">
              <w:rPr>
                <w:szCs w:val="24"/>
                <w:lang w:val="lt-LT"/>
              </w:rPr>
              <w:t>Kūrybiškumas</w:t>
            </w:r>
            <w:r w:rsidRPr="00074FA4">
              <w:rPr>
                <w:szCs w:val="24"/>
                <w:lang w:val="lt-LT"/>
              </w:rPr>
              <w:tab/>
            </w:r>
          </w:p>
        </w:tc>
        <w:tc>
          <w:tcPr>
            <w:tcW w:w="1440"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440" w:type="dxa"/>
            <w:gridSpan w:val="7"/>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c>
          <w:tcPr>
            <w:tcW w:w="1447" w:type="dxa"/>
            <w:gridSpan w:val="5"/>
            <w:vAlign w:val="center"/>
          </w:tcPr>
          <w:p w:rsidR="00DD5471" w:rsidRPr="002E1535" w:rsidRDefault="00DD5471" w:rsidP="00F41899">
            <w:pPr>
              <w:keepNext/>
              <w:tabs>
                <w:tab w:val="left" w:leader="dot" w:pos="1276"/>
                <w:tab w:val="left" w:leader="dot" w:pos="6804"/>
                <w:tab w:val="left" w:pos="8080"/>
              </w:tabs>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3</w:t>
            </w:r>
          </w:p>
        </w:tc>
      </w:tr>
      <w:tr w:rsidR="00DD5471" w:rsidRPr="002E1535" w:rsidTr="00F41899">
        <w:trPr>
          <w:gridAfter w:val="1"/>
          <w:wAfter w:w="435" w:type="dxa"/>
        </w:trPr>
        <w:tc>
          <w:tcPr>
            <w:tcW w:w="991" w:type="dxa"/>
            <w:gridSpan w:val="4"/>
            <w:vAlign w:val="center"/>
          </w:tcPr>
          <w:p w:rsidR="00DD5471" w:rsidRPr="00074FA4" w:rsidRDefault="00DD5471" w:rsidP="00F41899">
            <w:pPr>
              <w:pStyle w:val="ItemIndex"/>
              <w:keepNext/>
              <w:spacing w:before="0" w:after="0"/>
              <w:rPr>
                <w:rFonts w:ascii="Times New Roman" w:hAnsi="Times New Roman"/>
                <w:szCs w:val="24"/>
                <w:lang w:val="lt-LT"/>
              </w:rPr>
            </w:pPr>
            <w:r w:rsidRPr="00074FA4">
              <w:rPr>
                <w:rFonts w:ascii="Times New Roman" w:hAnsi="Times New Roman"/>
                <w:szCs w:val="24"/>
                <w:lang w:val="lt-LT"/>
              </w:rPr>
              <w:t>c)</w:t>
            </w:r>
          </w:p>
        </w:tc>
        <w:tc>
          <w:tcPr>
            <w:tcW w:w="4364" w:type="dxa"/>
            <w:gridSpan w:val="12"/>
            <w:vAlign w:val="center"/>
          </w:tcPr>
          <w:p w:rsidR="00DD5471" w:rsidRPr="00074FA4" w:rsidRDefault="00DD5471" w:rsidP="00F41899">
            <w:pPr>
              <w:pStyle w:val="Item"/>
              <w:spacing w:before="0" w:after="0"/>
              <w:rPr>
                <w:szCs w:val="24"/>
                <w:lang w:val="lt-LT"/>
              </w:rPr>
            </w:pPr>
            <w:r w:rsidRPr="00074FA4">
              <w:rPr>
                <w:szCs w:val="24"/>
                <w:lang w:val="lt-LT"/>
              </w:rPr>
              <w:t>Gebėjimas išsikelti savo tikslus</w:t>
            </w:r>
          </w:p>
        </w:tc>
        <w:tc>
          <w:tcPr>
            <w:tcW w:w="1440"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440" w:type="dxa"/>
            <w:gridSpan w:val="7"/>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c>
          <w:tcPr>
            <w:tcW w:w="1447" w:type="dxa"/>
            <w:gridSpan w:val="5"/>
            <w:vAlign w:val="center"/>
          </w:tcPr>
          <w:p w:rsidR="00DD5471" w:rsidRPr="002E1535" w:rsidRDefault="00DD5471" w:rsidP="00F41899">
            <w:pPr>
              <w:keepNext/>
              <w:tabs>
                <w:tab w:val="left" w:leader="dot" w:pos="1276"/>
                <w:tab w:val="left" w:leader="dot" w:pos="6804"/>
                <w:tab w:val="left" w:pos="8080"/>
              </w:tabs>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3</w:t>
            </w:r>
          </w:p>
        </w:tc>
      </w:tr>
      <w:tr w:rsidR="00DD5471" w:rsidRPr="002E1535" w:rsidTr="00F41899">
        <w:trPr>
          <w:gridAfter w:val="1"/>
          <w:wAfter w:w="435" w:type="dxa"/>
        </w:trPr>
        <w:tc>
          <w:tcPr>
            <w:tcW w:w="991" w:type="dxa"/>
            <w:gridSpan w:val="4"/>
            <w:vAlign w:val="center"/>
          </w:tcPr>
          <w:p w:rsidR="00DD5471" w:rsidRPr="00074FA4" w:rsidRDefault="00DD5471" w:rsidP="00F41899">
            <w:pPr>
              <w:pStyle w:val="ItemIndex"/>
              <w:keepNext/>
              <w:spacing w:before="0" w:after="0"/>
              <w:rPr>
                <w:rFonts w:ascii="Times New Roman" w:hAnsi="Times New Roman"/>
                <w:szCs w:val="24"/>
                <w:lang w:val="lt-LT"/>
              </w:rPr>
            </w:pPr>
            <w:r w:rsidRPr="00074FA4">
              <w:rPr>
                <w:rFonts w:ascii="Times New Roman" w:hAnsi="Times New Roman"/>
                <w:szCs w:val="24"/>
                <w:lang w:val="lt-LT"/>
              </w:rPr>
              <w:t>d)</w:t>
            </w:r>
          </w:p>
        </w:tc>
        <w:tc>
          <w:tcPr>
            <w:tcW w:w="4364" w:type="dxa"/>
            <w:gridSpan w:val="12"/>
            <w:vAlign w:val="center"/>
          </w:tcPr>
          <w:p w:rsidR="00DD5471" w:rsidRPr="00074FA4" w:rsidRDefault="00DD5471" w:rsidP="00F41899">
            <w:pPr>
              <w:pStyle w:val="Item"/>
              <w:spacing w:before="0" w:after="0"/>
              <w:rPr>
                <w:szCs w:val="24"/>
                <w:lang w:val="lt-LT"/>
              </w:rPr>
            </w:pPr>
            <w:r w:rsidRPr="00074FA4">
              <w:rPr>
                <w:szCs w:val="24"/>
                <w:lang w:val="lt-LT"/>
              </w:rPr>
              <w:t>Pilietiškumas</w:t>
            </w:r>
            <w:r w:rsidRPr="00074FA4">
              <w:rPr>
                <w:szCs w:val="24"/>
                <w:lang w:val="lt-LT"/>
              </w:rPr>
              <w:tab/>
            </w:r>
          </w:p>
        </w:tc>
        <w:tc>
          <w:tcPr>
            <w:tcW w:w="1440"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440" w:type="dxa"/>
            <w:gridSpan w:val="7"/>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c>
          <w:tcPr>
            <w:tcW w:w="1447" w:type="dxa"/>
            <w:gridSpan w:val="5"/>
            <w:vAlign w:val="center"/>
          </w:tcPr>
          <w:p w:rsidR="00DD5471" w:rsidRPr="002E1535" w:rsidRDefault="00DD5471" w:rsidP="00F41899">
            <w:pPr>
              <w:keepNext/>
              <w:tabs>
                <w:tab w:val="left" w:leader="dot" w:pos="1276"/>
                <w:tab w:val="left" w:leader="dot" w:pos="6804"/>
                <w:tab w:val="left" w:pos="8080"/>
              </w:tabs>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3</w:t>
            </w:r>
          </w:p>
        </w:tc>
      </w:tr>
      <w:tr w:rsidR="00DD5471" w:rsidRPr="002E1535" w:rsidTr="00F41899">
        <w:trPr>
          <w:gridAfter w:val="1"/>
          <w:wAfter w:w="435" w:type="dxa"/>
        </w:trPr>
        <w:tc>
          <w:tcPr>
            <w:tcW w:w="991" w:type="dxa"/>
            <w:gridSpan w:val="4"/>
            <w:vAlign w:val="center"/>
          </w:tcPr>
          <w:p w:rsidR="00DD5471" w:rsidRPr="00074FA4" w:rsidRDefault="00DD5471" w:rsidP="00F41899">
            <w:pPr>
              <w:pStyle w:val="ItemIndex"/>
              <w:keepNext/>
              <w:spacing w:before="0" w:after="0"/>
              <w:rPr>
                <w:rFonts w:ascii="Times New Roman" w:hAnsi="Times New Roman"/>
                <w:szCs w:val="24"/>
                <w:lang w:val="lt-LT"/>
              </w:rPr>
            </w:pPr>
            <w:r w:rsidRPr="00074FA4">
              <w:rPr>
                <w:rFonts w:ascii="Times New Roman" w:hAnsi="Times New Roman"/>
                <w:szCs w:val="24"/>
                <w:lang w:val="lt-LT"/>
              </w:rPr>
              <w:t>e)</w:t>
            </w:r>
          </w:p>
        </w:tc>
        <w:tc>
          <w:tcPr>
            <w:tcW w:w="4364" w:type="dxa"/>
            <w:gridSpan w:val="12"/>
            <w:vAlign w:val="center"/>
          </w:tcPr>
          <w:p w:rsidR="00DD5471" w:rsidRPr="00074FA4" w:rsidRDefault="00DD5471" w:rsidP="00F41899">
            <w:pPr>
              <w:pStyle w:val="Item"/>
              <w:spacing w:before="0" w:after="0"/>
              <w:rPr>
                <w:szCs w:val="24"/>
                <w:lang w:val="lt-LT"/>
              </w:rPr>
            </w:pPr>
            <w:r w:rsidRPr="00074FA4">
              <w:rPr>
                <w:szCs w:val="24"/>
                <w:lang w:val="lt-LT"/>
              </w:rPr>
              <w:t>Imlumas naujovėms</w:t>
            </w:r>
            <w:r w:rsidRPr="00074FA4">
              <w:rPr>
                <w:szCs w:val="24"/>
                <w:lang w:val="lt-LT"/>
              </w:rPr>
              <w:tab/>
            </w:r>
          </w:p>
        </w:tc>
        <w:tc>
          <w:tcPr>
            <w:tcW w:w="1440"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440" w:type="dxa"/>
            <w:gridSpan w:val="7"/>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c>
          <w:tcPr>
            <w:tcW w:w="1447" w:type="dxa"/>
            <w:gridSpan w:val="5"/>
            <w:vAlign w:val="center"/>
          </w:tcPr>
          <w:p w:rsidR="00DD5471" w:rsidRPr="002E1535" w:rsidRDefault="00DD5471" w:rsidP="00F41899">
            <w:pPr>
              <w:keepNext/>
              <w:tabs>
                <w:tab w:val="left" w:leader="dot" w:pos="1276"/>
                <w:tab w:val="left" w:leader="dot" w:pos="6804"/>
                <w:tab w:val="left" w:pos="8080"/>
              </w:tabs>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3</w:t>
            </w:r>
          </w:p>
        </w:tc>
      </w:tr>
      <w:tr w:rsidR="00DD5471" w:rsidRPr="002E1535" w:rsidTr="00F41899">
        <w:trPr>
          <w:gridAfter w:val="1"/>
          <w:wAfter w:w="435" w:type="dxa"/>
        </w:trPr>
        <w:tc>
          <w:tcPr>
            <w:tcW w:w="991" w:type="dxa"/>
            <w:gridSpan w:val="4"/>
            <w:vAlign w:val="center"/>
          </w:tcPr>
          <w:p w:rsidR="00DD5471" w:rsidRPr="00074FA4" w:rsidRDefault="00DD5471" w:rsidP="00F41899">
            <w:pPr>
              <w:pStyle w:val="ItemIndex"/>
              <w:keepNext/>
              <w:spacing w:before="0" w:after="0"/>
              <w:rPr>
                <w:rFonts w:ascii="Times New Roman" w:hAnsi="Times New Roman"/>
                <w:szCs w:val="24"/>
                <w:lang w:val="lt-LT"/>
              </w:rPr>
            </w:pPr>
            <w:r w:rsidRPr="00074FA4">
              <w:rPr>
                <w:rFonts w:ascii="Times New Roman" w:hAnsi="Times New Roman"/>
                <w:szCs w:val="24"/>
                <w:lang w:val="lt-LT"/>
              </w:rPr>
              <w:t>f)</w:t>
            </w:r>
          </w:p>
        </w:tc>
        <w:tc>
          <w:tcPr>
            <w:tcW w:w="4364" w:type="dxa"/>
            <w:gridSpan w:val="12"/>
            <w:vAlign w:val="center"/>
          </w:tcPr>
          <w:p w:rsidR="00DD5471" w:rsidRPr="00074FA4" w:rsidRDefault="00DD5471" w:rsidP="00F41899">
            <w:pPr>
              <w:pStyle w:val="Item"/>
              <w:spacing w:before="0" w:after="0"/>
              <w:rPr>
                <w:szCs w:val="24"/>
                <w:lang w:val="lt-LT"/>
              </w:rPr>
            </w:pPr>
            <w:r w:rsidRPr="00074FA4">
              <w:rPr>
                <w:szCs w:val="24"/>
                <w:lang w:val="lt-LT"/>
              </w:rPr>
              <w:t>Sugebėjimas suburti asmenis naujai veikla</w:t>
            </w:r>
            <w:r w:rsidRPr="00074FA4">
              <w:rPr>
                <w:szCs w:val="24"/>
                <w:lang w:val="lt-LT"/>
              </w:rPr>
              <w:tab/>
            </w:r>
          </w:p>
        </w:tc>
        <w:tc>
          <w:tcPr>
            <w:tcW w:w="1440"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440" w:type="dxa"/>
            <w:gridSpan w:val="7"/>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c>
          <w:tcPr>
            <w:tcW w:w="1447" w:type="dxa"/>
            <w:gridSpan w:val="5"/>
            <w:vAlign w:val="center"/>
          </w:tcPr>
          <w:p w:rsidR="00DD5471" w:rsidRPr="002E1535" w:rsidRDefault="00DD5471" w:rsidP="00F41899">
            <w:pPr>
              <w:keepNext/>
              <w:tabs>
                <w:tab w:val="left" w:leader="dot" w:pos="1276"/>
                <w:tab w:val="left" w:leader="dot" w:pos="6804"/>
                <w:tab w:val="left" w:pos="8080"/>
              </w:tabs>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3</w:t>
            </w:r>
          </w:p>
        </w:tc>
      </w:tr>
      <w:tr w:rsidR="00DD5471" w:rsidRPr="002E1535" w:rsidTr="00F41899">
        <w:trPr>
          <w:gridAfter w:val="1"/>
          <w:wAfter w:w="435" w:type="dxa"/>
        </w:trPr>
        <w:tc>
          <w:tcPr>
            <w:tcW w:w="991" w:type="dxa"/>
            <w:gridSpan w:val="4"/>
            <w:vAlign w:val="center"/>
          </w:tcPr>
          <w:p w:rsidR="00DD5471" w:rsidRPr="00074FA4" w:rsidRDefault="00DD5471" w:rsidP="00F41899">
            <w:pPr>
              <w:pStyle w:val="ItemIndex"/>
              <w:keepNext/>
              <w:spacing w:before="0" w:after="0"/>
              <w:rPr>
                <w:rFonts w:ascii="Times New Roman" w:hAnsi="Times New Roman"/>
                <w:szCs w:val="24"/>
                <w:lang w:val="lt-LT"/>
              </w:rPr>
            </w:pPr>
            <w:r w:rsidRPr="00074FA4">
              <w:rPr>
                <w:rFonts w:ascii="Times New Roman" w:hAnsi="Times New Roman"/>
                <w:szCs w:val="24"/>
                <w:lang w:val="lt-LT"/>
              </w:rPr>
              <w:t>g)</w:t>
            </w:r>
          </w:p>
        </w:tc>
        <w:tc>
          <w:tcPr>
            <w:tcW w:w="4364" w:type="dxa"/>
            <w:gridSpan w:val="12"/>
            <w:vAlign w:val="center"/>
          </w:tcPr>
          <w:p w:rsidR="00DD5471" w:rsidRPr="00074FA4" w:rsidRDefault="00DD5471" w:rsidP="00F41899">
            <w:pPr>
              <w:pStyle w:val="Item"/>
              <w:spacing w:before="0" w:after="0"/>
              <w:rPr>
                <w:szCs w:val="24"/>
                <w:lang w:val="lt-LT"/>
              </w:rPr>
            </w:pPr>
            <w:r w:rsidRPr="00074FA4">
              <w:rPr>
                <w:szCs w:val="24"/>
                <w:lang w:val="lt-LT"/>
              </w:rPr>
              <w:t>Laiko planavimas</w:t>
            </w:r>
            <w:r w:rsidRPr="00074FA4">
              <w:rPr>
                <w:szCs w:val="24"/>
                <w:lang w:val="lt-LT"/>
              </w:rPr>
              <w:tab/>
            </w:r>
          </w:p>
        </w:tc>
        <w:tc>
          <w:tcPr>
            <w:tcW w:w="1440"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440" w:type="dxa"/>
            <w:gridSpan w:val="7"/>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c>
          <w:tcPr>
            <w:tcW w:w="1447" w:type="dxa"/>
            <w:gridSpan w:val="5"/>
            <w:vAlign w:val="center"/>
          </w:tcPr>
          <w:p w:rsidR="00DD5471" w:rsidRPr="002E1535" w:rsidRDefault="00DD5471" w:rsidP="00F41899">
            <w:pPr>
              <w:keepNext/>
              <w:tabs>
                <w:tab w:val="left" w:leader="dot" w:pos="1276"/>
                <w:tab w:val="left" w:leader="dot" w:pos="6804"/>
                <w:tab w:val="left" w:pos="8080"/>
              </w:tabs>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3</w:t>
            </w:r>
          </w:p>
        </w:tc>
      </w:tr>
      <w:tr w:rsidR="00DD5471" w:rsidRPr="002E1535" w:rsidTr="00F41899">
        <w:trPr>
          <w:gridAfter w:val="1"/>
          <w:wAfter w:w="435" w:type="dxa"/>
        </w:trPr>
        <w:tc>
          <w:tcPr>
            <w:tcW w:w="991" w:type="dxa"/>
            <w:gridSpan w:val="4"/>
            <w:vAlign w:val="center"/>
          </w:tcPr>
          <w:p w:rsidR="00DD5471" w:rsidRPr="00074FA4" w:rsidRDefault="00DD5471" w:rsidP="00F41899">
            <w:pPr>
              <w:pStyle w:val="ItemIndex"/>
              <w:keepNext/>
              <w:spacing w:before="0" w:after="0"/>
              <w:rPr>
                <w:rFonts w:ascii="Times New Roman" w:hAnsi="Times New Roman"/>
                <w:szCs w:val="24"/>
                <w:lang w:val="lt-LT"/>
              </w:rPr>
            </w:pPr>
            <w:r w:rsidRPr="00074FA4">
              <w:rPr>
                <w:rFonts w:ascii="Times New Roman" w:hAnsi="Times New Roman"/>
                <w:szCs w:val="24"/>
                <w:lang w:val="lt-LT"/>
              </w:rPr>
              <w:t>h)</w:t>
            </w:r>
          </w:p>
        </w:tc>
        <w:tc>
          <w:tcPr>
            <w:tcW w:w="4364" w:type="dxa"/>
            <w:gridSpan w:val="12"/>
            <w:vAlign w:val="center"/>
          </w:tcPr>
          <w:p w:rsidR="00DD5471" w:rsidRPr="00074FA4" w:rsidRDefault="00DD5471" w:rsidP="00F41899">
            <w:pPr>
              <w:pStyle w:val="Item"/>
              <w:spacing w:before="0" w:after="0"/>
              <w:rPr>
                <w:szCs w:val="24"/>
                <w:lang w:val="lt-LT"/>
              </w:rPr>
            </w:pPr>
            <w:r w:rsidRPr="00074FA4">
              <w:rPr>
                <w:szCs w:val="24"/>
                <w:lang w:val="lt-LT"/>
              </w:rPr>
              <w:t>Situacijos prognozavimas</w:t>
            </w:r>
            <w:r w:rsidRPr="00074FA4">
              <w:rPr>
                <w:szCs w:val="24"/>
                <w:lang w:val="lt-LT"/>
              </w:rPr>
              <w:tab/>
            </w:r>
          </w:p>
        </w:tc>
        <w:tc>
          <w:tcPr>
            <w:tcW w:w="1440"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440" w:type="dxa"/>
            <w:gridSpan w:val="7"/>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c>
          <w:tcPr>
            <w:tcW w:w="1447" w:type="dxa"/>
            <w:gridSpan w:val="5"/>
            <w:vAlign w:val="center"/>
          </w:tcPr>
          <w:p w:rsidR="00DD5471" w:rsidRPr="002E1535" w:rsidRDefault="00DD5471" w:rsidP="00F41899">
            <w:pPr>
              <w:keepNext/>
              <w:tabs>
                <w:tab w:val="left" w:leader="dot" w:pos="1276"/>
                <w:tab w:val="left" w:leader="dot" w:pos="6804"/>
                <w:tab w:val="left" w:pos="8080"/>
              </w:tabs>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3</w:t>
            </w:r>
          </w:p>
        </w:tc>
      </w:tr>
      <w:tr w:rsidR="00DD5471" w:rsidRPr="002E1535" w:rsidTr="00F41899">
        <w:trPr>
          <w:gridAfter w:val="1"/>
          <w:wAfter w:w="435" w:type="dxa"/>
        </w:trPr>
        <w:tc>
          <w:tcPr>
            <w:tcW w:w="991" w:type="dxa"/>
            <w:gridSpan w:val="4"/>
            <w:vAlign w:val="center"/>
          </w:tcPr>
          <w:p w:rsidR="00DD5471" w:rsidRPr="00074FA4" w:rsidRDefault="00DD5471" w:rsidP="00F41899">
            <w:pPr>
              <w:pStyle w:val="ItemIndex"/>
              <w:keepNext/>
              <w:spacing w:before="0" w:after="0"/>
              <w:rPr>
                <w:rFonts w:ascii="Times New Roman" w:hAnsi="Times New Roman"/>
                <w:szCs w:val="24"/>
                <w:lang w:val="lt-LT"/>
              </w:rPr>
            </w:pPr>
            <w:r w:rsidRPr="00074FA4">
              <w:rPr>
                <w:rFonts w:ascii="Times New Roman" w:hAnsi="Times New Roman"/>
                <w:szCs w:val="24"/>
                <w:lang w:val="lt-LT"/>
              </w:rPr>
              <w:t>i)</w:t>
            </w:r>
          </w:p>
        </w:tc>
        <w:tc>
          <w:tcPr>
            <w:tcW w:w="4364" w:type="dxa"/>
            <w:gridSpan w:val="12"/>
            <w:vAlign w:val="center"/>
          </w:tcPr>
          <w:p w:rsidR="00DD5471" w:rsidRPr="00074FA4" w:rsidRDefault="00DD5471" w:rsidP="00F41899">
            <w:pPr>
              <w:pStyle w:val="Item"/>
              <w:spacing w:before="0" w:after="0"/>
              <w:rPr>
                <w:szCs w:val="24"/>
                <w:lang w:val="lt-LT"/>
              </w:rPr>
            </w:pPr>
            <w:r w:rsidRPr="00074FA4">
              <w:rPr>
                <w:szCs w:val="24"/>
                <w:lang w:val="lt-LT"/>
              </w:rPr>
              <w:t>Gebėjimas priimti sprendimus</w:t>
            </w:r>
            <w:r w:rsidRPr="00074FA4">
              <w:rPr>
                <w:szCs w:val="24"/>
                <w:lang w:val="lt-LT"/>
              </w:rPr>
              <w:tab/>
            </w:r>
          </w:p>
        </w:tc>
        <w:tc>
          <w:tcPr>
            <w:tcW w:w="1440"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440" w:type="dxa"/>
            <w:gridSpan w:val="7"/>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c>
          <w:tcPr>
            <w:tcW w:w="1447" w:type="dxa"/>
            <w:gridSpan w:val="5"/>
            <w:vAlign w:val="center"/>
          </w:tcPr>
          <w:p w:rsidR="00DD5471" w:rsidRPr="002E1535" w:rsidRDefault="00DD5471" w:rsidP="00F41899">
            <w:pPr>
              <w:keepNext/>
              <w:tabs>
                <w:tab w:val="left" w:leader="dot" w:pos="1276"/>
                <w:tab w:val="left" w:leader="dot" w:pos="6804"/>
                <w:tab w:val="left" w:pos="8080"/>
              </w:tabs>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3</w:t>
            </w:r>
          </w:p>
        </w:tc>
      </w:tr>
      <w:tr w:rsidR="00DD5471" w:rsidRPr="002E1535" w:rsidTr="00F41899">
        <w:trPr>
          <w:gridAfter w:val="1"/>
          <w:wAfter w:w="435" w:type="dxa"/>
        </w:trPr>
        <w:tc>
          <w:tcPr>
            <w:tcW w:w="991" w:type="dxa"/>
            <w:gridSpan w:val="4"/>
            <w:vAlign w:val="center"/>
          </w:tcPr>
          <w:p w:rsidR="00DD5471" w:rsidRPr="00074FA4" w:rsidRDefault="00DD5471" w:rsidP="00F41899">
            <w:pPr>
              <w:pStyle w:val="ItemIndex"/>
              <w:keepNext/>
              <w:spacing w:before="0" w:after="0"/>
              <w:rPr>
                <w:rFonts w:ascii="Times New Roman" w:hAnsi="Times New Roman"/>
                <w:szCs w:val="24"/>
                <w:lang w:val="lt-LT"/>
              </w:rPr>
            </w:pPr>
            <w:r w:rsidRPr="00074FA4">
              <w:rPr>
                <w:rFonts w:ascii="Times New Roman" w:hAnsi="Times New Roman"/>
                <w:szCs w:val="24"/>
                <w:lang w:val="lt-LT"/>
              </w:rPr>
              <w:t>j)</w:t>
            </w:r>
          </w:p>
        </w:tc>
        <w:tc>
          <w:tcPr>
            <w:tcW w:w="4364" w:type="dxa"/>
            <w:gridSpan w:val="12"/>
            <w:vAlign w:val="center"/>
          </w:tcPr>
          <w:p w:rsidR="00DD5471" w:rsidRPr="00074FA4" w:rsidRDefault="00DD5471" w:rsidP="00F41899">
            <w:pPr>
              <w:pStyle w:val="Item"/>
              <w:spacing w:before="0" w:after="0"/>
              <w:rPr>
                <w:szCs w:val="24"/>
                <w:lang w:val="lt-LT"/>
              </w:rPr>
            </w:pPr>
            <w:r w:rsidRPr="00074FA4">
              <w:rPr>
                <w:szCs w:val="24"/>
                <w:lang w:val="lt-LT"/>
              </w:rPr>
              <w:t>Rizikos valdymas</w:t>
            </w:r>
            <w:r w:rsidRPr="00074FA4">
              <w:rPr>
                <w:szCs w:val="24"/>
                <w:lang w:val="lt-LT"/>
              </w:rPr>
              <w:tab/>
            </w:r>
          </w:p>
        </w:tc>
        <w:tc>
          <w:tcPr>
            <w:tcW w:w="1440"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440" w:type="dxa"/>
            <w:gridSpan w:val="7"/>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c>
          <w:tcPr>
            <w:tcW w:w="1447" w:type="dxa"/>
            <w:gridSpan w:val="5"/>
            <w:vAlign w:val="center"/>
          </w:tcPr>
          <w:p w:rsidR="00DD5471" w:rsidRPr="002E1535" w:rsidRDefault="00DD5471" w:rsidP="00F41899">
            <w:pPr>
              <w:keepNext/>
              <w:tabs>
                <w:tab w:val="left" w:leader="dot" w:pos="1276"/>
                <w:tab w:val="left" w:leader="dot" w:pos="6804"/>
                <w:tab w:val="left" w:pos="8080"/>
              </w:tabs>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3</w:t>
            </w:r>
          </w:p>
        </w:tc>
      </w:tr>
      <w:tr w:rsidR="00DD5471" w:rsidRPr="002E1535" w:rsidTr="00F41899">
        <w:trPr>
          <w:gridAfter w:val="1"/>
          <w:wAfter w:w="435" w:type="dxa"/>
        </w:trPr>
        <w:tc>
          <w:tcPr>
            <w:tcW w:w="991" w:type="dxa"/>
            <w:gridSpan w:val="4"/>
            <w:vAlign w:val="center"/>
          </w:tcPr>
          <w:p w:rsidR="00DD5471" w:rsidRPr="00074FA4" w:rsidRDefault="00DD5471" w:rsidP="00F41899">
            <w:pPr>
              <w:pStyle w:val="ItemIndex"/>
              <w:keepNext/>
              <w:spacing w:before="0" w:after="0"/>
              <w:rPr>
                <w:rFonts w:ascii="Times New Roman" w:hAnsi="Times New Roman"/>
                <w:szCs w:val="24"/>
                <w:lang w:val="lt-LT"/>
              </w:rPr>
            </w:pPr>
            <w:r w:rsidRPr="00074FA4">
              <w:rPr>
                <w:rFonts w:ascii="Times New Roman" w:hAnsi="Times New Roman"/>
                <w:szCs w:val="24"/>
                <w:lang w:val="lt-LT"/>
              </w:rPr>
              <w:t>k)</w:t>
            </w:r>
          </w:p>
        </w:tc>
        <w:tc>
          <w:tcPr>
            <w:tcW w:w="4364" w:type="dxa"/>
            <w:gridSpan w:val="12"/>
            <w:vAlign w:val="center"/>
          </w:tcPr>
          <w:p w:rsidR="00DD5471" w:rsidRPr="00074FA4" w:rsidRDefault="00DD5471" w:rsidP="00F41899">
            <w:pPr>
              <w:pStyle w:val="Item"/>
              <w:spacing w:before="0" w:after="0"/>
              <w:rPr>
                <w:szCs w:val="24"/>
                <w:lang w:val="lt-LT"/>
              </w:rPr>
            </w:pPr>
            <w:r w:rsidRPr="00074FA4">
              <w:rPr>
                <w:szCs w:val="24"/>
                <w:lang w:val="lt-LT"/>
              </w:rPr>
              <w:t>Bendravimo gebėjimai</w:t>
            </w:r>
            <w:r w:rsidRPr="00074FA4">
              <w:rPr>
                <w:szCs w:val="24"/>
                <w:lang w:val="lt-LT"/>
              </w:rPr>
              <w:tab/>
            </w:r>
          </w:p>
        </w:tc>
        <w:tc>
          <w:tcPr>
            <w:tcW w:w="1440"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440" w:type="dxa"/>
            <w:gridSpan w:val="7"/>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c>
          <w:tcPr>
            <w:tcW w:w="1447" w:type="dxa"/>
            <w:gridSpan w:val="5"/>
            <w:vAlign w:val="center"/>
          </w:tcPr>
          <w:p w:rsidR="00DD5471" w:rsidRPr="002E1535" w:rsidRDefault="00DD5471" w:rsidP="00F41899">
            <w:pPr>
              <w:keepNext/>
              <w:tabs>
                <w:tab w:val="left" w:leader="dot" w:pos="1276"/>
                <w:tab w:val="left" w:leader="dot" w:pos="6804"/>
                <w:tab w:val="left" w:pos="8080"/>
              </w:tabs>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3</w:t>
            </w:r>
          </w:p>
        </w:tc>
      </w:tr>
      <w:tr w:rsidR="00DD5471" w:rsidRPr="002E1535" w:rsidTr="00F41899">
        <w:trPr>
          <w:gridAfter w:val="1"/>
          <w:wAfter w:w="435" w:type="dxa"/>
        </w:trPr>
        <w:tc>
          <w:tcPr>
            <w:tcW w:w="991" w:type="dxa"/>
            <w:gridSpan w:val="4"/>
            <w:vAlign w:val="center"/>
          </w:tcPr>
          <w:p w:rsidR="00DD5471" w:rsidRPr="00074FA4" w:rsidRDefault="00DD5471" w:rsidP="00F41899">
            <w:pPr>
              <w:pStyle w:val="ItemIndex"/>
              <w:keepNext/>
              <w:spacing w:before="0" w:after="0"/>
              <w:rPr>
                <w:rFonts w:ascii="Times New Roman" w:hAnsi="Times New Roman"/>
                <w:szCs w:val="24"/>
                <w:lang w:val="lt-LT"/>
              </w:rPr>
            </w:pPr>
            <w:r w:rsidRPr="00074FA4">
              <w:rPr>
                <w:rFonts w:ascii="Times New Roman" w:hAnsi="Times New Roman"/>
                <w:szCs w:val="24"/>
                <w:lang w:val="lt-LT"/>
              </w:rPr>
              <w:t>l)</w:t>
            </w:r>
          </w:p>
        </w:tc>
        <w:tc>
          <w:tcPr>
            <w:tcW w:w="4364" w:type="dxa"/>
            <w:gridSpan w:val="12"/>
            <w:vAlign w:val="center"/>
          </w:tcPr>
          <w:p w:rsidR="00DD5471" w:rsidRPr="00074FA4" w:rsidRDefault="00DD5471" w:rsidP="00F41899">
            <w:pPr>
              <w:pStyle w:val="Item"/>
              <w:spacing w:before="0" w:after="0"/>
              <w:rPr>
                <w:szCs w:val="24"/>
                <w:lang w:val="lt-LT"/>
              </w:rPr>
            </w:pPr>
            <w:r w:rsidRPr="00074FA4">
              <w:rPr>
                <w:szCs w:val="24"/>
                <w:lang w:val="lt-LT"/>
              </w:rPr>
              <w:t>Loginis mąstymas</w:t>
            </w:r>
            <w:r w:rsidRPr="00074FA4">
              <w:rPr>
                <w:szCs w:val="24"/>
                <w:lang w:val="lt-LT"/>
              </w:rPr>
              <w:tab/>
            </w:r>
          </w:p>
        </w:tc>
        <w:tc>
          <w:tcPr>
            <w:tcW w:w="1440"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440" w:type="dxa"/>
            <w:gridSpan w:val="7"/>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c>
          <w:tcPr>
            <w:tcW w:w="1447" w:type="dxa"/>
            <w:gridSpan w:val="5"/>
            <w:vAlign w:val="center"/>
          </w:tcPr>
          <w:p w:rsidR="00DD5471" w:rsidRPr="002E1535" w:rsidRDefault="00DD5471" w:rsidP="00F41899">
            <w:pPr>
              <w:keepNext/>
              <w:tabs>
                <w:tab w:val="left" w:leader="dot" w:pos="1276"/>
                <w:tab w:val="left" w:leader="dot" w:pos="6804"/>
                <w:tab w:val="left" w:pos="8080"/>
              </w:tabs>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3</w:t>
            </w:r>
          </w:p>
        </w:tc>
      </w:tr>
      <w:tr w:rsidR="00DD5471" w:rsidRPr="002E1535" w:rsidTr="00F41899">
        <w:trPr>
          <w:gridAfter w:val="1"/>
          <w:wAfter w:w="435" w:type="dxa"/>
        </w:trPr>
        <w:tc>
          <w:tcPr>
            <w:tcW w:w="991" w:type="dxa"/>
            <w:gridSpan w:val="4"/>
            <w:vAlign w:val="center"/>
          </w:tcPr>
          <w:p w:rsidR="00DD5471" w:rsidRPr="00074FA4" w:rsidRDefault="00DD5471" w:rsidP="00F41899">
            <w:pPr>
              <w:pStyle w:val="ItemIndex"/>
              <w:spacing w:before="0" w:after="0"/>
              <w:rPr>
                <w:szCs w:val="24"/>
                <w:lang w:val="lt-LT"/>
              </w:rPr>
            </w:pPr>
            <w:r w:rsidRPr="00074FA4">
              <w:rPr>
                <w:szCs w:val="24"/>
                <w:lang w:val="lt-LT"/>
              </w:rPr>
              <w:t>m)</w:t>
            </w:r>
          </w:p>
        </w:tc>
        <w:tc>
          <w:tcPr>
            <w:tcW w:w="4364" w:type="dxa"/>
            <w:gridSpan w:val="12"/>
            <w:vAlign w:val="center"/>
          </w:tcPr>
          <w:p w:rsidR="00DD5471" w:rsidRPr="00074FA4" w:rsidRDefault="00DD5471" w:rsidP="00F41899">
            <w:pPr>
              <w:pStyle w:val="Item"/>
              <w:keepNext w:val="0"/>
              <w:spacing w:before="0" w:after="0"/>
              <w:rPr>
                <w:szCs w:val="24"/>
                <w:lang w:val="lt-LT"/>
              </w:rPr>
            </w:pPr>
            <w:r w:rsidRPr="00074FA4">
              <w:rPr>
                <w:szCs w:val="24"/>
                <w:lang w:val="lt-LT"/>
              </w:rPr>
              <w:t>Kritinis mąstymas</w:t>
            </w:r>
          </w:p>
        </w:tc>
        <w:tc>
          <w:tcPr>
            <w:tcW w:w="1440"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440" w:type="dxa"/>
            <w:gridSpan w:val="7"/>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c>
          <w:tcPr>
            <w:tcW w:w="1447" w:type="dxa"/>
            <w:gridSpan w:val="5"/>
            <w:vAlign w:val="center"/>
          </w:tcPr>
          <w:p w:rsidR="00DD5471" w:rsidRPr="002E1535" w:rsidRDefault="00DD5471" w:rsidP="00F41899">
            <w:pPr>
              <w:keepNext/>
              <w:tabs>
                <w:tab w:val="left" w:leader="dot" w:pos="1276"/>
                <w:tab w:val="left" w:leader="dot" w:pos="6804"/>
                <w:tab w:val="left" w:pos="8080"/>
              </w:tabs>
              <w:spacing w:after="0"/>
              <w:jc w:val="center"/>
              <w:rPr>
                <w:rFonts w:cs="Calibri"/>
                <w:sz w:val="38"/>
                <w:szCs w:val="40"/>
              </w:rPr>
            </w:pPr>
            <w:r w:rsidRPr="00257D3E">
              <w:rPr>
                <w:rFonts w:cs="Calibri"/>
                <w:b/>
                <w:outline/>
                <w:color w:val="000000"/>
                <w:sz w:val="38"/>
                <w:szCs w:val="40"/>
              </w:rPr>
              <w:sym w:font="Wingdings" w:char="F06E"/>
            </w:r>
            <w:r w:rsidRPr="002E1535">
              <w:rPr>
                <w:rFonts w:ascii="Times New Roman" w:hAnsi="Times New Roman"/>
                <w:sz w:val="18"/>
                <w:szCs w:val="20"/>
                <w:vertAlign w:val="subscript"/>
              </w:rPr>
              <w:t>3</w:t>
            </w:r>
          </w:p>
        </w:tc>
      </w:tr>
      <w:tr w:rsidR="00DD5471" w:rsidRPr="002E1535" w:rsidTr="00F41899">
        <w:trPr>
          <w:gridAfter w:val="1"/>
          <w:wAfter w:w="435" w:type="dxa"/>
        </w:trPr>
        <w:tc>
          <w:tcPr>
            <w:tcW w:w="991" w:type="dxa"/>
            <w:gridSpan w:val="4"/>
            <w:vAlign w:val="center"/>
          </w:tcPr>
          <w:p w:rsidR="00DD5471" w:rsidRPr="00074FA4" w:rsidRDefault="00DD5471" w:rsidP="00F41899">
            <w:pPr>
              <w:pStyle w:val="ItemIndex"/>
              <w:spacing w:before="0" w:after="0"/>
              <w:rPr>
                <w:szCs w:val="24"/>
                <w:lang w:val="lt-LT"/>
              </w:rPr>
            </w:pPr>
            <w:r w:rsidRPr="00074FA4">
              <w:rPr>
                <w:szCs w:val="24"/>
                <w:lang w:val="lt-LT"/>
              </w:rPr>
              <w:t>n)</w:t>
            </w:r>
          </w:p>
        </w:tc>
        <w:tc>
          <w:tcPr>
            <w:tcW w:w="4364" w:type="dxa"/>
            <w:gridSpan w:val="12"/>
            <w:vAlign w:val="center"/>
          </w:tcPr>
          <w:p w:rsidR="00DD5471" w:rsidRPr="00074FA4" w:rsidRDefault="00DD5471" w:rsidP="00F41899">
            <w:pPr>
              <w:pStyle w:val="Item"/>
              <w:keepNext w:val="0"/>
              <w:spacing w:before="0" w:after="0"/>
              <w:rPr>
                <w:szCs w:val="24"/>
                <w:lang w:val="lt-LT"/>
              </w:rPr>
            </w:pPr>
            <w:r w:rsidRPr="00074FA4">
              <w:rPr>
                <w:szCs w:val="24"/>
                <w:lang w:val="lt-LT"/>
              </w:rPr>
              <w:t>Pozityvus mąstymas</w:t>
            </w:r>
          </w:p>
        </w:tc>
        <w:tc>
          <w:tcPr>
            <w:tcW w:w="1440"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440" w:type="dxa"/>
            <w:gridSpan w:val="7"/>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c>
          <w:tcPr>
            <w:tcW w:w="1447" w:type="dxa"/>
            <w:gridSpan w:val="5"/>
            <w:vAlign w:val="center"/>
          </w:tcPr>
          <w:p w:rsidR="00DD5471" w:rsidRPr="002E1535" w:rsidRDefault="00DD5471" w:rsidP="00F41899">
            <w:pPr>
              <w:keepNext/>
              <w:tabs>
                <w:tab w:val="left" w:leader="dot" w:pos="1276"/>
                <w:tab w:val="left" w:leader="dot" w:pos="6804"/>
                <w:tab w:val="left" w:pos="8080"/>
              </w:tabs>
              <w:spacing w:after="0"/>
              <w:jc w:val="center"/>
              <w:rPr>
                <w:rFonts w:cs="Calibri"/>
                <w:sz w:val="38"/>
                <w:szCs w:val="40"/>
              </w:rPr>
            </w:pPr>
            <w:r w:rsidRPr="00257D3E">
              <w:rPr>
                <w:rFonts w:cs="Calibri"/>
                <w:b/>
                <w:outline/>
                <w:color w:val="000000"/>
                <w:sz w:val="38"/>
                <w:szCs w:val="40"/>
              </w:rPr>
              <w:sym w:font="Wingdings" w:char="F06E"/>
            </w:r>
            <w:r w:rsidRPr="002E1535">
              <w:rPr>
                <w:rFonts w:ascii="Times New Roman" w:hAnsi="Times New Roman"/>
                <w:sz w:val="18"/>
                <w:szCs w:val="20"/>
                <w:vertAlign w:val="subscript"/>
              </w:rPr>
              <w:t>3</w:t>
            </w:r>
          </w:p>
        </w:tc>
      </w:tr>
      <w:tr w:rsidR="00DD5471" w:rsidRPr="002E1535" w:rsidTr="00F41899">
        <w:trPr>
          <w:gridAfter w:val="1"/>
          <w:wAfter w:w="435" w:type="dxa"/>
        </w:trPr>
        <w:tc>
          <w:tcPr>
            <w:tcW w:w="991" w:type="dxa"/>
            <w:gridSpan w:val="4"/>
            <w:vAlign w:val="center"/>
          </w:tcPr>
          <w:p w:rsidR="00DD5471" w:rsidRPr="00074FA4" w:rsidRDefault="00DD5471" w:rsidP="00F41899">
            <w:pPr>
              <w:pStyle w:val="ItemIndex"/>
              <w:spacing w:before="0" w:after="0"/>
              <w:rPr>
                <w:szCs w:val="24"/>
                <w:lang w:val="lt-LT"/>
              </w:rPr>
            </w:pPr>
            <w:r w:rsidRPr="00074FA4">
              <w:rPr>
                <w:szCs w:val="24"/>
                <w:lang w:val="lt-LT"/>
              </w:rPr>
              <w:t>o)</w:t>
            </w:r>
          </w:p>
        </w:tc>
        <w:tc>
          <w:tcPr>
            <w:tcW w:w="4364" w:type="dxa"/>
            <w:gridSpan w:val="12"/>
            <w:vAlign w:val="center"/>
          </w:tcPr>
          <w:p w:rsidR="00DD5471" w:rsidRPr="00074FA4" w:rsidRDefault="00DD5471" w:rsidP="00F41899">
            <w:pPr>
              <w:pStyle w:val="Item"/>
              <w:keepNext w:val="0"/>
              <w:spacing w:before="0" w:after="0"/>
              <w:rPr>
                <w:szCs w:val="24"/>
                <w:lang w:val="lt-LT"/>
              </w:rPr>
            </w:pPr>
            <w:r w:rsidRPr="00074FA4">
              <w:rPr>
                <w:szCs w:val="24"/>
                <w:lang w:val="lt-LT"/>
              </w:rPr>
              <w:t>Tolerancija</w:t>
            </w:r>
          </w:p>
        </w:tc>
        <w:tc>
          <w:tcPr>
            <w:tcW w:w="1440"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440" w:type="dxa"/>
            <w:gridSpan w:val="7"/>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c>
          <w:tcPr>
            <w:tcW w:w="1447" w:type="dxa"/>
            <w:gridSpan w:val="5"/>
            <w:vAlign w:val="center"/>
          </w:tcPr>
          <w:p w:rsidR="00DD5471" w:rsidRPr="002E1535" w:rsidRDefault="00DD5471" w:rsidP="00F41899">
            <w:pPr>
              <w:keepNext/>
              <w:tabs>
                <w:tab w:val="left" w:leader="dot" w:pos="1276"/>
                <w:tab w:val="left" w:leader="dot" w:pos="6804"/>
                <w:tab w:val="left" w:pos="8080"/>
              </w:tabs>
              <w:spacing w:after="0"/>
              <w:jc w:val="center"/>
              <w:rPr>
                <w:rFonts w:cs="Calibri"/>
                <w:sz w:val="38"/>
                <w:szCs w:val="40"/>
              </w:rPr>
            </w:pPr>
            <w:r w:rsidRPr="00257D3E">
              <w:rPr>
                <w:rFonts w:cs="Calibri"/>
                <w:b/>
                <w:outline/>
                <w:color w:val="000000"/>
                <w:sz w:val="38"/>
                <w:szCs w:val="40"/>
              </w:rPr>
              <w:sym w:font="Wingdings" w:char="F06E"/>
            </w:r>
            <w:r w:rsidRPr="002E1535">
              <w:rPr>
                <w:rFonts w:ascii="Times New Roman" w:hAnsi="Times New Roman"/>
                <w:sz w:val="18"/>
                <w:szCs w:val="20"/>
                <w:vertAlign w:val="subscript"/>
              </w:rPr>
              <w:t>3</w:t>
            </w:r>
          </w:p>
        </w:tc>
      </w:tr>
      <w:tr w:rsidR="00DD5471" w:rsidRPr="002E1535" w:rsidTr="00F41899">
        <w:trPr>
          <w:gridAfter w:val="1"/>
          <w:wAfter w:w="435" w:type="dxa"/>
        </w:trPr>
        <w:tc>
          <w:tcPr>
            <w:tcW w:w="991" w:type="dxa"/>
            <w:gridSpan w:val="4"/>
            <w:vAlign w:val="center"/>
          </w:tcPr>
          <w:p w:rsidR="00DD5471" w:rsidRPr="00074FA4" w:rsidRDefault="00DD5471" w:rsidP="00F41899">
            <w:pPr>
              <w:pStyle w:val="ItemIndex"/>
              <w:spacing w:before="0" w:after="0"/>
              <w:rPr>
                <w:szCs w:val="24"/>
                <w:lang w:val="lt-LT"/>
              </w:rPr>
            </w:pPr>
            <w:r w:rsidRPr="00074FA4">
              <w:rPr>
                <w:szCs w:val="24"/>
                <w:lang w:val="lt-LT"/>
              </w:rPr>
              <w:t>p)</w:t>
            </w:r>
          </w:p>
        </w:tc>
        <w:tc>
          <w:tcPr>
            <w:tcW w:w="4364" w:type="dxa"/>
            <w:gridSpan w:val="12"/>
            <w:vAlign w:val="center"/>
          </w:tcPr>
          <w:p w:rsidR="00DD5471" w:rsidRPr="00074FA4" w:rsidRDefault="00DD5471" w:rsidP="00F41899">
            <w:pPr>
              <w:pStyle w:val="Item"/>
              <w:keepNext w:val="0"/>
              <w:spacing w:before="0" w:after="0"/>
              <w:rPr>
                <w:szCs w:val="24"/>
                <w:lang w:val="lt-LT"/>
              </w:rPr>
            </w:pPr>
            <w:r w:rsidRPr="00074FA4">
              <w:rPr>
                <w:szCs w:val="24"/>
                <w:lang w:val="lt-LT"/>
              </w:rPr>
              <w:t>Atkaklumas</w:t>
            </w:r>
          </w:p>
        </w:tc>
        <w:tc>
          <w:tcPr>
            <w:tcW w:w="1440"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440" w:type="dxa"/>
            <w:gridSpan w:val="7"/>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c>
          <w:tcPr>
            <w:tcW w:w="1447" w:type="dxa"/>
            <w:gridSpan w:val="5"/>
            <w:vAlign w:val="center"/>
          </w:tcPr>
          <w:p w:rsidR="00DD5471" w:rsidRPr="002E1535" w:rsidRDefault="00DD5471" w:rsidP="00F41899">
            <w:pPr>
              <w:keepNext/>
              <w:tabs>
                <w:tab w:val="left" w:leader="dot" w:pos="1276"/>
                <w:tab w:val="left" w:leader="dot" w:pos="6804"/>
                <w:tab w:val="left" w:pos="8080"/>
              </w:tabs>
              <w:spacing w:after="0"/>
              <w:jc w:val="center"/>
              <w:rPr>
                <w:rFonts w:cs="Calibri"/>
                <w:sz w:val="38"/>
                <w:szCs w:val="40"/>
              </w:rPr>
            </w:pPr>
            <w:r w:rsidRPr="00257D3E">
              <w:rPr>
                <w:rFonts w:cs="Calibri"/>
                <w:b/>
                <w:outline/>
                <w:color w:val="000000"/>
                <w:sz w:val="38"/>
                <w:szCs w:val="40"/>
              </w:rPr>
              <w:sym w:font="Wingdings" w:char="F06E"/>
            </w:r>
            <w:r w:rsidRPr="002E1535">
              <w:rPr>
                <w:rFonts w:ascii="Times New Roman" w:hAnsi="Times New Roman"/>
                <w:sz w:val="18"/>
                <w:szCs w:val="20"/>
                <w:vertAlign w:val="subscript"/>
              </w:rPr>
              <w:t>3</w:t>
            </w:r>
          </w:p>
        </w:tc>
      </w:tr>
      <w:tr w:rsidR="00DD5471" w:rsidRPr="002E1535" w:rsidTr="00F41899">
        <w:trPr>
          <w:gridAfter w:val="1"/>
          <w:wAfter w:w="435" w:type="dxa"/>
        </w:trPr>
        <w:tc>
          <w:tcPr>
            <w:tcW w:w="991" w:type="dxa"/>
            <w:gridSpan w:val="4"/>
            <w:vAlign w:val="center"/>
          </w:tcPr>
          <w:p w:rsidR="00DD5471" w:rsidRPr="00074FA4" w:rsidRDefault="00DD5471" w:rsidP="00F41899">
            <w:pPr>
              <w:pStyle w:val="ItemIndex"/>
              <w:spacing w:before="0" w:after="0"/>
              <w:rPr>
                <w:szCs w:val="24"/>
                <w:lang w:val="lt-LT"/>
              </w:rPr>
            </w:pPr>
            <w:r w:rsidRPr="00074FA4">
              <w:rPr>
                <w:szCs w:val="24"/>
                <w:lang w:val="lt-LT"/>
              </w:rPr>
              <w:t>r)</w:t>
            </w:r>
          </w:p>
        </w:tc>
        <w:tc>
          <w:tcPr>
            <w:tcW w:w="4364" w:type="dxa"/>
            <w:gridSpan w:val="12"/>
            <w:vAlign w:val="center"/>
          </w:tcPr>
          <w:p w:rsidR="00DD5471" w:rsidRPr="00074FA4" w:rsidRDefault="00DD5471" w:rsidP="00F41899">
            <w:pPr>
              <w:pStyle w:val="Item"/>
              <w:keepNext w:val="0"/>
              <w:spacing w:before="0" w:after="0"/>
              <w:rPr>
                <w:szCs w:val="24"/>
                <w:lang w:val="lt-LT"/>
              </w:rPr>
            </w:pPr>
            <w:r w:rsidRPr="00074FA4">
              <w:rPr>
                <w:szCs w:val="24"/>
                <w:lang w:val="lt-LT"/>
              </w:rPr>
              <w:t>Atsakingumas</w:t>
            </w:r>
          </w:p>
        </w:tc>
        <w:tc>
          <w:tcPr>
            <w:tcW w:w="1440"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440" w:type="dxa"/>
            <w:gridSpan w:val="7"/>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c>
          <w:tcPr>
            <w:tcW w:w="1447" w:type="dxa"/>
            <w:gridSpan w:val="5"/>
            <w:vAlign w:val="center"/>
          </w:tcPr>
          <w:p w:rsidR="00DD5471" w:rsidRPr="002E1535" w:rsidRDefault="00DD5471" w:rsidP="00F41899">
            <w:pPr>
              <w:keepNext/>
              <w:tabs>
                <w:tab w:val="left" w:leader="dot" w:pos="1276"/>
                <w:tab w:val="left" w:leader="dot" w:pos="6804"/>
                <w:tab w:val="left" w:pos="8080"/>
              </w:tabs>
              <w:spacing w:after="0"/>
              <w:jc w:val="center"/>
              <w:rPr>
                <w:rFonts w:cs="Calibri"/>
                <w:sz w:val="38"/>
                <w:szCs w:val="40"/>
              </w:rPr>
            </w:pPr>
            <w:r w:rsidRPr="00257D3E">
              <w:rPr>
                <w:rFonts w:cs="Calibri"/>
                <w:b/>
                <w:outline/>
                <w:color w:val="000000"/>
                <w:sz w:val="38"/>
                <w:szCs w:val="40"/>
              </w:rPr>
              <w:sym w:font="Wingdings" w:char="F06E"/>
            </w:r>
            <w:r w:rsidRPr="002E1535">
              <w:rPr>
                <w:rFonts w:ascii="Times New Roman" w:hAnsi="Times New Roman"/>
                <w:sz w:val="18"/>
                <w:szCs w:val="20"/>
                <w:vertAlign w:val="subscript"/>
              </w:rPr>
              <w:t>3</w:t>
            </w:r>
          </w:p>
        </w:tc>
      </w:tr>
      <w:tr w:rsidR="00DD5471" w:rsidRPr="002E1535" w:rsidTr="00F41899">
        <w:trPr>
          <w:gridAfter w:val="1"/>
          <w:wAfter w:w="435" w:type="dxa"/>
        </w:trPr>
        <w:tc>
          <w:tcPr>
            <w:tcW w:w="991" w:type="dxa"/>
            <w:gridSpan w:val="4"/>
            <w:vAlign w:val="center"/>
          </w:tcPr>
          <w:p w:rsidR="00DD5471" w:rsidRPr="00074FA4" w:rsidRDefault="00DD5471" w:rsidP="00F41899">
            <w:pPr>
              <w:pStyle w:val="ItemIndex"/>
              <w:spacing w:before="0" w:after="0"/>
              <w:rPr>
                <w:szCs w:val="24"/>
                <w:lang w:val="lt-LT"/>
              </w:rPr>
            </w:pPr>
            <w:r w:rsidRPr="00074FA4">
              <w:rPr>
                <w:szCs w:val="24"/>
                <w:lang w:val="lt-LT"/>
              </w:rPr>
              <w:t>s)</w:t>
            </w:r>
          </w:p>
        </w:tc>
        <w:tc>
          <w:tcPr>
            <w:tcW w:w="4364" w:type="dxa"/>
            <w:gridSpan w:val="12"/>
            <w:vAlign w:val="center"/>
          </w:tcPr>
          <w:p w:rsidR="00DD5471" w:rsidRPr="00074FA4" w:rsidRDefault="00DD5471" w:rsidP="00F41899">
            <w:pPr>
              <w:pStyle w:val="Item"/>
              <w:keepNext w:val="0"/>
              <w:spacing w:before="0" w:after="0"/>
              <w:rPr>
                <w:szCs w:val="24"/>
                <w:lang w:val="lt-LT"/>
              </w:rPr>
            </w:pPr>
            <w:r w:rsidRPr="00074FA4">
              <w:rPr>
                <w:rFonts w:ascii="Times-Roman" w:hAnsi="Times-Roman" w:cs="Times-Roman"/>
                <w:szCs w:val="24"/>
                <w:lang w:val="lt-LT" w:eastAsia="ru-RU"/>
              </w:rPr>
              <w:t>Novatoriškas mąstymas</w:t>
            </w:r>
          </w:p>
        </w:tc>
        <w:tc>
          <w:tcPr>
            <w:tcW w:w="1440"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440" w:type="dxa"/>
            <w:gridSpan w:val="7"/>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c>
          <w:tcPr>
            <w:tcW w:w="1447" w:type="dxa"/>
            <w:gridSpan w:val="5"/>
            <w:vAlign w:val="center"/>
          </w:tcPr>
          <w:p w:rsidR="00DD5471" w:rsidRPr="002E1535" w:rsidRDefault="00DD5471" w:rsidP="00F41899">
            <w:pPr>
              <w:keepNext/>
              <w:tabs>
                <w:tab w:val="left" w:leader="dot" w:pos="1276"/>
                <w:tab w:val="left" w:leader="dot" w:pos="6804"/>
                <w:tab w:val="left" w:pos="8080"/>
              </w:tabs>
              <w:spacing w:after="0"/>
              <w:jc w:val="center"/>
              <w:rPr>
                <w:rFonts w:cs="Calibri"/>
                <w:sz w:val="38"/>
                <w:szCs w:val="40"/>
              </w:rPr>
            </w:pPr>
            <w:r w:rsidRPr="00257D3E">
              <w:rPr>
                <w:rFonts w:cs="Calibri"/>
                <w:b/>
                <w:outline/>
                <w:color w:val="000000"/>
                <w:sz w:val="38"/>
                <w:szCs w:val="40"/>
              </w:rPr>
              <w:sym w:font="Wingdings" w:char="F06E"/>
            </w:r>
            <w:r w:rsidRPr="002E1535">
              <w:rPr>
                <w:rFonts w:ascii="Times New Roman" w:hAnsi="Times New Roman"/>
                <w:sz w:val="18"/>
                <w:szCs w:val="20"/>
                <w:vertAlign w:val="subscript"/>
              </w:rPr>
              <w:t>3</w:t>
            </w:r>
          </w:p>
        </w:tc>
      </w:tr>
      <w:tr w:rsidR="00DD5471" w:rsidRPr="002E1535" w:rsidTr="00F41899">
        <w:trPr>
          <w:gridAfter w:val="1"/>
          <w:wAfter w:w="435" w:type="dxa"/>
        </w:trPr>
        <w:tc>
          <w:tcPr>
            <w:tcW w:w="991" w:type="dxa"/>
            <w:gridSpan w:val="4"/>
            <w:vAlign w:val="center"/>
          </w:tcPr>
          <w:p w:rsidR="00DD5471" w:rsidRPr="00074FA4" w:rsidRDefault="00DD5471" w:rsidP="00F41899">
            <w:pPr>
              <w:pStyle w:val="ItemIndex"/>
              <w:spacing w:before="0" w:after="0"/>
              <w:rPr>
                <w:szCs w:val="24"/>
                <w:lang w:val="lt-LT"/>
              </w:rPr>
            </w:pPr>
            <w:r w:rsidRPr="00074FA4">
              <w:rPr>
                <w:szCs w:val="24"/>
                <w:lang w:val="lt-LT"/>
              </w:rPr>
              <w:t>t)</w:t>
            </w:r>
          </w:p>
        </w:tc>
        <w:tc>
          <w:tcPr>
            <w:tcW w:w="4364" w:type="dxa"/>
            <w:gridSpan w:val="12"/>
            <w:vAlign w:val="center"/>
          </w:tcPr>
          <w:p w:rsidR="00DD5471" w:rsidRPr="00074FA4" w:rsidRDefault="00DD5471" w:rsidP="00F41899">
            <w:pPr>
              <w:pStyle w:val="Item"/>
              <w:keepNext w:val="0"/>
              <w:spacing w:before="0" w:after="0"/>
              <w:rPr>
                <w:szCs w:val="24"/>
                <w:lang w:val="lt-LT"/>
              </w:rPr>
            </w:pPr>
            <w:r w:rsidRPr="00074FA4">
              <w:rPr>
                <w:szCs w:val="24"/>
                <w:lang w:val="lt-LT"/>
              </w:rPr>
              <w:t>Sugebėjimas „parduoti“ savo idėjas</w:t>
            </w:r>
          </w:p>
        </w:tc>
        <w:tc>
          <w:tcPr>
            <w:tcW w:w="1440"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440" w:type="dxa"/>
            <w:gridSpan w:val="7"/>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c>
          <w:tcPr>
            <w:tcW w:w="1447" w:type="dxa"/>
            <w:gridSpan w:val="5"/>
            <w:vAlign w:val="center"/>
          </w:tcPr>
          <w:p w:rsidR="00DD5471" w:rsidRPr="002E1535" w:rsidRDefault="00DD5471" w:rsidP="00F41899">
            <w:pPr>
              <w:keepNext/>
              <w:tabs>
                <w:tab w:val="left" w:leader="dot" w:pos="1276"/>
                <w:tab w:val="left" w:leader="dot" w:pos="6804"/>
                <w:tab w:val="left" w:pos="8080"/>
              </w:tabs>
              <w:spacing w:after="0"/>
              <w:jc w:val="center"/>
              <w:rPr>
                <w:rFonts w:cs="Calibri"/>
                <w:sz w:val="38"/>
                <w:szCs w:val="40"/>
              </w:rPr>
            </w:pPr>
            <w:r w:rsidRPr="00257D3E">
              <w:rPr>
                <w:rFonts w:cs="Calibri"/>
                <w:b/>
                <w:outline/>
                <w:color w:val="000000"/>
                <w:sz w:val="38"/>
                <w:szCs w:val="40"/>
              </w:rPr>
              <w:sym w:font="Wingdings" w:char="F06E"/>
            </w:r>
            <w:r w:rsidRPr="002E1535">
              <w:rPr>
                <w:rFonts w:ascii="Times New Roman" w:hAnsi="Times New Roman"/>
                <w:sz w:val="18"/>
                <w:szCs w:val="20"/>
                <w:vertAlign w:val="subscript"/>
              </w:rPr>
              <w:t>3</w:t>
            </w:r>
          </w:p>
        </w:tc>
      </w:tr>
      <w:tr w:rsidR="00DD5471" w:rsidRPr="002E1535" w:rsidTr="00F41899">
        <w:trPr>
          <w:gridAfter w:val="1"/>
          <w:wAfter w:w="435" w:type="dxa"/>
        </w:trPr>
        <w:tc>
          <w:tcPr>
            <w:tcW w:w="991" w:type="dxa"/>
            <w:gridSpan w:val="4"/>
            <w:vAlign w:val="center"/>
          </w:tcPr>
          <w:p w:rsidR="00DD5471" w:rsidRPr="00074FA4" w:rsidRDefault="00DD5471" w:rsidP="00F41899">
            <w:pPr>
              <w:pStyle w:val="ItemIndex"/>
              <w:spacing w:before="0" w:after="0"/>
              <w:rPr>
                <w:szCs w:val="24"/>
                <w:lang w:val="lt-LT"/>
              </w:rPr>
            </w:pPr>
            <w:r w:rsidRPr="00074FA4">
              <w:rPr>
                <w:szCs w:val="24"/>
                <w:lang w:val="lt-LT"/>
              </w:rPr>
              <w:t>u)</w:t>
            </w:r>
          </w:p>
        </w:tc>
        <w:tc>
          <w:tcPr>
            <w:tcW w:w="4364" w:type="dxa"/>
            <w:gridSpan w:val="12"/>
            <w:vAlign w:val="center"/>
          </w:tcPr>
          <w:p w:rsidR="00DD5471" w:rsidRPr="00074FA4" w:rsidRDefault="00DD5471" w:rsidP="00F41899">
            <w:pPr>
              <w:pStyle w:val="Item"/>
              <w:keepNext w:val="0"/>
              <w:spacing w:before="0" w:after="0"/>
              <w:rPr>
                <w:szCs w:val="24"/>
                <w:lang w:val="lt-LT"/>
              </w:rPr>
            </w:pPr>
            <w:r w:rsidRPr="00074FA4">
              <w:rPr>
                <w:szCs w:val="24"/>
                <w:lang w:val="lt-LT"/>
              </w:rPr>
              <w:t>Gyvenimo būdas</w:t>
            </w:r>
          </w:p>
        </w:tc>
        <w:tc>
          <w:tcPr>
            <w:tcW w:w="1440"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440" w:type="dxa"/>
            <w:gridSpan w:val="7"/>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c>
          <w:tcPr>
            <w:tcW w:w="1447" w:type="dxa"/>
            <w:gridSpan w:val="5"/>
            <w:vAlign w:val="center"/>
          </w:tcPr>
          <w:p w:rsidR="00DD5471" w:rsidRPr="002E1535" w:rsidRDefault="00DD5471" w:rsidP="00F41899">
            <w:pPr>
              <w:keepNext/>
              <w:tabs>
                <w:tab w:val="left" w:leader="dot" w:pos="1276"/>
                <w:tab w:val="left" w:leader="dot" w:pos="6804"/>
                <w:tab w:val="left" w:pos="8080"/>
              </w:tabs>
              <w:spacing w:after="0"/>
              <w:jc w:val="center"/>
              <w:rPr>
                <w:rFonts w:cs="Calibri"/>
                <w:sz w:val="38"/>
                <w:szCs w:val="40"/>
              </w:rPr>
            </w:pPr>
            <w:r w:rsidRPr="00257D3E">
              <w:rPr>
                <w:rFonts w:cs="Calibri"/>
                <w:b/>
                <w:outline/>
                <w:color w:val="000000"/>
                <w:sz w:val="38"/>
                <w:szCs w:val="40"/>
              </w:rPr>
              <w:sym w:font="Wingdings" w:char="F06E"/>
            </w:r>
            <w:r w:rsidRPr="002E1535">
              <w:rPr>
                <w:rFonts w:ascii="Times New Roman" w:hAnsi="Times New Roman"/>
                <w:sz w:val="18"/>
                <w:szCs w:val="20"/>
                <w:vertAlign w:val="subscript"/>
              </w:rPr>
              <w:t>3</w:t>
            </w:r>
          </w:p>
        </w:tc>
      </w:tr>
      <w:tr w:rsidR="00DD5471" w:rsidRPr="002E1535" w:rsidTr="00F41899">
        <w:trPr>
          <w:gridAfter w:val="1"/>
          <w:wAfter w:w="435" w:type="dxa"/>
        </w:trPr>
        <w:tc>
          <w:tcPr>
            <w:tcW w:w="991" w:type="dxa"/>
            <w:gridSpan w:val="4"/>
            <w:vAlign w:val="center"/>
          </w:tcPr>
          <w:p w:rsidR="00DD5471" w:rsidRPr="00074FA4" w:rsidRDefault="00DD5471" w:rsidP="00F41899">
            <w:pPr>
              <w:pStyle w:val="ItemIndex"/>
              <w:spacing w:before="0" w:after="0"/>
              <w:rPr>
                <w:szCs w:val="24"/>
                <w:lang w:val="lt-LT"/>
              </w:rPr>
            </w:pPr>
            <w:r w:rsidRPr="00074FA4">
              <w:rPr>
                <w:szCs w:val="24"/>
                <w:lang w:val="lt-LT"/>
              </w:rPr>
              <w:t>v)</w:t>
            </w:r>
          </w:p>
        </w:tc>
        <w:tc>
          <w:tcPr>
            <w:tcW w:w="4364" w:type="dxa"/>
            <w:gridSpan w:val="12"/>
            <w:vAlign w:val="center"/>
          </w:tcPr>
          <w:p w:rsidR="00DD5471" w:rsidRPr="00074FA4" w:rsidRDefault="00DD5471" w:rsidP="00F41899">
            <w:pPr>
              <w:pStyle w:val="Item"/>
              <w:keepNext w:val="0"/>
              <w:spacing w:before="0" w:after="0"/>
              <w:rPr>
                <w:szCs w:val="24"/>
                <w:lang w:val="lt-LT"/>
              </w:rPr>
            </w:pPr>
            <w:r w:rsidRPr="00074FA4">
              <w:rPr>
                <w:szCs w:val="24"/>
                <w:lang w:val="lt-LT"/>
              </w:rPr>
              <w:t>Savireguliacija</w:t>
            </w:r>
          </w:p>
        </w:tc>
        <w:tc>
          <w:tcPr>
            <w:tcW w:w="1440"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440" w:type="dxa"/>
            <w:gridSpan w:val="7"/>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c>
          <w:tcPr>
            <w:tcW w:w="1447" w:type="dxa"/>
            <w:gridSpan w:val="5"/>
            <w:vAlign w:val="center"/>
          </w:tcPr>
          <w:p w:rsidR="00DD5471" w:rsidRPr="002E1535" w:rsidRDefault="00DD5471" w:rsidP="00F41899">
            <w:pPr>
              <w:keepNext/>
              <w:tabs>
                <w:tab w:val="left" w:leader="dot" w:pos="1276"/>
                <w:tab w:val="left" w:leader="dot" w:pos="6804"/>
                <w:tab w:val="left" w:pos="8080"/>
              </w:tabs>
              <w:spacing w:after="0"/>
              <w:jc w:val="center"/>
              <w:rPr>
                <w:rFonts w:cs="Calibri"/>
                <w:sz w:val="38"/>
                <w:szCs w:val="40"/>
              </w:rPr>
            </w:pPr>
            <w:r w:rsidRPr="00257D3E">
              <w:rPr>
                <w:rFonts w:cs="Calibri"/>
                <w:b/>
                <w:outline/>
                <w:color w:val="000000"/>
                <w:sz w:val="38"/>
                <w:szCs w:val="40"/>
              </w:rPr>
              <w:sym w:font="Wingdings" w:char="F06E"/>
            </w:r>
            <w:r w:rsidRPr="002E1535">
              <w:rPr>
                <w:rFonts w:ascii="Times New Roman" w:hAnsi="Times New Roman"/>
                <w:sz w:val="18"/>
                <w:szCs w:val="20"/>
                <w:vertAlign w:val="subscript"/>
              </w:rPr>
              <w:t>3</w:t>
            </w:r>
          </w:p>
        </w:tc>
      </w:tr>
      <w:tr w:rsidR="00DD5471" w:rsidRPr="002E1535" w:rsidTr="00F41899">
        <w:trPr>
          <w:gridBefore w:val="1"/>
          <w:gridAfter w:val="1"/>
          <w:wBefore w:w="33" w:type="dxa"/>
          <w:wAfter w:w="435" w:type="dxa"/>
        </w:trPr>
        <w:tc>
          <w:tcPr>
            <w:tcW w:w="958" w:type="dxa"/>
            <w:gridSpan w:val="3"/>
          </w:tcPr>
          <w:p w:rsidR="00DD5471" w:rsidRPr="002E1535" w:rsidRDefault="00DD5471" w:rsidP="00F41899">
            <w:pPr>
              <w:pStyle w:val="Question"/>
              <w:keepNext/>
              <w:rPr>
                <w:sz w:val="26"/>
                <w:lang w:val="lt-LT"/>
              </w:rPr>
            </w:pPr>
            <w:r w:rsidRPr="002E1535">
              <w:rPr>
                <w:sz w:val="26"/>
                <w:lang w:val="lt-LT"/>
              </w:rPr>
              <w:lastRenderedPageBreak/>
              <w:t>1B</w:t>
            </w:r>
          </w:p>
        </w:tc>
        <w:tc>
          <w:tcPr>
            <w:tcW w:w="8691" w:type="dxa"/>
            <w:gridSpan w:val="30"/>
          </w:tcPr>
          <w:p w:rsidR="00DD5471" w:rsidRPr="002E1535" w:rsidRDefault="00DD5471" w:rsidP="00F41899">
            <w:pPr>
              <w:pStyle w:val="Question"/>
              <w:keepNext/>
              <w:rPr>
                <w:sz w:val="26"/>
                <w:lang w:val="lt-LT"/>
              </w:rPr>
            </w:pPr>
            <w:r w:rsidRPr="002E1535">
              <w:rPr>
                <w:sz w:val="26"/>
                <w:lang w:val="lt-LT"/>
              </w:rPr>
              <w:t>Jūsų nuomone, kiek yra prasmingas verslumo ugdymas šiandieninėje mokykloje?</w:t>
            </w:r>
          </w:p>
        </w:tc>
      </w:tr>
      <w:tr w:rsidR="00DD5471" w:rsidRPr="002E1535" w:rsidTr="00F41899">
        <w:trPr>
          <w:gridBefore w:val="1"/>
          <w:gridAfter w:val="1"/>
          <w:wBefore w:w="33" w:type="dxa"/>
          <w:wAfter w:w="435" w:type="dxa"/>
        </w:trPr>
        <w:tc>
          <w:tcPr>
            <w:tcW w:w="958" w:type="dxa"/>
            <w:gridSpan w:val="3"/>
            <w:vAlign w:val="center"/>
          </w:tcPr>
          <w:p w:rsidR="00DD5471" w:rsidRPr="002E1535" w:rsidRDefault="00DD5471" w:rsidP="00F41899">
            <w:pPr>
              <w:keepNext/>
              <w:spacing w:after="0"/>
              <w:rPr>
                <w:sz w:val="20"/>
              </w:rPr>
            </w:pPr>
          </w:p>
        </w:tc>
        <w:tc>
          <w:tcPr>
            <w:tcW w:w="8691" w:type="dxa"/>
            <w:gridSpan w:val="30"/>
            <w:vAlign w:val="center"/>
          </w:tcPr>
          <w:p w:rsidR="00DD5471" w:rsidRPr="002E1535" w:rsidRDefault="00DD5471" w:rsidP="00F41899">
            <w:pPr>
              <w:pStyle w:val="InstructionsPen"/>
              <w:keepNext/>
              <w:spacing w:before="0" w:after="0"/>
              <w:rPr>
                <w:sz w:val="26"/>
                <w:lang w:val="lt-LT"/>
              </w:rPr>
            </w:pPr>
            <w:r w:rsidRPr="002E1535">
              <w:rPr>
                <w:sz w:val="26"/>
                <w:lang w:val="lt-LT"/>
              </w:rPr>
              <w:t>(Prašome kiekvienoje eilutėje pažymėti tik vieną langelį)</w:t>
            </w:r>
          </w:p>
        </w:tc>
      </w:tr>
      <w:tr w:rsidR="00DD5471" w:rsidRPr="002E1535" w:rsidTr="00F41899">
        <w:trPr>
          <w:gridBefore w:val="1"/>
          <w:gridAfter w:val="1"/>
          <w:wBefore w:w="33" w:type="dxa"/>
          <w:wAfter w:w="435" w:type="dxa"/>
          <w:cantSplit/>
        </w:trPr>
        <w:tc>
          <w:tcPr>
            <w:tcW w:w="821" w:type="dxa"/>
            <w:gridSpan w:val="2"/>
            <w:vAlign w:val="bottom"/>
          </w:tcPr>
          <w:p w:rsidR="00DD5471" w:rsidRPr="002E1535" w:rsidRDefault="00DD5471" w:rsidP="00F41899">
            <w:pPr>
              <w:pStyle w:val="CategoryHeader"/>
              <w:keepNext/>
              <w:spacing w:before="0" w:after="0" w:line="168" w:lineRule="auto"/>
              <w:jc w:val="left"/>
              <w:rPr>
                <w:rFonts w:ascii="Times New Roman" w:hAnsi="Times New Roman"/>
                <w:sz w:val="18"/>
                <w:lang w:val="lt-LT"/>
              </w:rPr>
            </w:pPr>
          </w:p>
        </w:tc>
        <w:tc>
          <w:tcPr>
            <w:tcW w:w="2335" w:type="dxa"/>
            <w:gridSpan w:val="6"/>
            <w:vAlign w:val="bottom"/>
          </w:tcPr>
          <w:p w:rsidR="00DD5471" w:rsidRPr="002E1535" w:rsidRDefault="00DD5471" w:rsidP="00F41899">
            <w:pPr>
              <w:pStyle w:val="CategoryHeader"/>
              <w:keepNext/>
              <w:spacing w:before="0" w:after="0" w:line="168" w:lineRule="auto"/>
              <w:rPr>
                <w:rFonts w:ascii="Times New Roman" w:hAnsi="Times New Roman"/>
                <w:sz w:val="18"/>
                <w:lang w:val="lt-LT"/>
              </w:rPr>
            </w:pPr>
          </w:p>
        </w:tc>
        <w:tc>
          <w:tcPr>
            <w:tcW w:w="1296" w:type="dxa"/>
            <w:gridSpan w:val="3"/>
            <w:vAlign w:val="bottom"/>
          </w:tcPr>
          <w:p w:rsidR="00DD5471" w:rsidRPr="002E1535" w:rsidRDefault="00DD5471" w:rsidP="00F41899">
            <w:pPr>
              <w:pStyle w:val="CategoryHeader"/>
              <w:keepNext/>
              <w:spacing w:before="0" w:after="0" w:line="168" w:lineRule="auto"/>
              <w:rPr>
                <w:rFonts w:ascii="Times New Roman" w:hAnsi="Times New Roman"/>
                <w:sz w:val="18"/>
                <w:lang w:val="lt-LT"/>
              </w:rPr>
            </w:pPr>
            <w:r w:rsidRPr="002E1535">
              <w:rPr>
                <w:rFonts w:ascii="Times New Roman" w:hAnsi="Times New Roman"/>
                <w:sz w:val="18"/>
                <w:lang w:val="lt-LT"/>
              </w:rPr>
              <w:t>Visiškai nepras-mingas</w:t>
            </w:r>
          </w:p>
        </w:tc>
        <w:tc>
          <w:tcPr>
            <w:tcW w:w="1306" w:type="dxa"/>
            <w:gridSpan w:val="6"/>
            <w:vAlign w:val="bottom"/>
          </w:tcPr>
          <w:p w:rsidR="00DD5471" w:rsidRPr="002E1535" w:rsidRDefault="00DD5471" w:rsidP="00F41899">
            <w:pPr>
              <w:pStyle w:val="CategoryHeader"/>
              <w:keepNext/>
              <w:spacing w:before="0" w:after="0" w:line="168" w:lineRule="auto"/>
              <w:jc w:val="left"/>
              <w:rPr>
                <w:rFonts w:ascii="Times New Roman" w:hAnsi="Times New Roman"/>
                <w:sz w:val="18"/>
                <w:lang w:val="lt-LT"/>
              </w:rPr>
            </w:pPr>
            <w:r w:rsidRPr="002E1535">
              <w:rPr>
                <w:rFonts w:ascii="Times New Roman" w:hAnsi="Times New Roman"/>
                <w:sz w:val="18"/>
                <w:lang w:val="lt-LT"/>
              </w:rPr>
              <w:t>Iš dalies nepras-mingas</w:t>
            </w:r>
          </w:p>
        </w:tc>
        <w:tc>
          <w:tcPr>
            <w:tcW w:w="1296" w:type="dxa"/>
            <w:gridSpan w:val="8"/>
            <w:vAlign w:val="bottom"/>
          </w:tcPr>
          <w:p w:rsidR="00DD5471" w:rsidRPr="002E1535" w:rsidRDefault="00DD5471" w:rsidP="00F41899">
            <w:pPr>
              <w:pStyle w:val="CategoryHeader"/>
              <w:keepNext/>
              <w:spacing w:before="0" w:after="0" w:line="168" w:lineRule="auto"/>
              <w:rPr>
                <w:rFonts w:ascii="Times New Roman" w:hAnsi="Times New Roman"/>
                <w:sz w:val="18"/>
                <w:lang w:val="lt-LT"/>
              </w:rPr>
            </w:pPr>
            <w:r w:rsidRPr="002E1535">
              <w:rPr>
                <w:rFonts w:ascii="Times New Roman" w:hAnsi="Times New Roman"/>
                <w:sz w:val="18"/>
                <w:lang w:val="lt-LT"/>
              </w:rPr>
              <w:t>Nei prasmingas, nei nepras-mingas</w:t>
            </w:r>
          </w:p>
        </w:tc>
        <w:tc>
          <w:tcPr>
            <w:tcW w:w="1296" w:type="dxa"/>
            <w:gridSpan w:val="5"/>
            <w:vAlign w:val="bottom"/>
          </w:tcPr>
          <w:p w:rsidR="00DD5471" w:rsidRPr="002E1535" w:rsidRDefault="00DD5471" w:rsidP="00F41899">
            <w:pPr>
              <w:pStyle w:val="CategoryHeader"/>
              <w:keepNext/>
              <w:spacing w:before="0" w:after="0" w:line="168" w:lineRule="auto"/>
              <w:rPr>
                <w:rFonts w:ascii="Times New Roman" w:hAnsi="Times New Roman"/>
                <w:sz w:val="18"/>
                <w:lang w:val="lt-LT"/>
              </w:rPr>
            </w:pPr>
            <w:r w:rsidRPr="002E1535">
              <w:rPr>
                <w:rFonts w:ascii="Times New Roman" w:hAnsi="Times New Roman"/>
                <w:sz w:val="18"/>
                <w:lang w:val="lt-LT"/>
              </w:rPr>
              <w:t>Iš dalies prasmingas</w:t>
            </w:r>
          </w:p>
        </w:tc>
        <w:tc>
          <w:tcPr>
            <w:tcW w:w="1299" w:type="dxa"/>
            <w:gridSpan w:val="3"/>
            <w:vAlign w:val="bottom"/>
          </w:tcPr>
          <w:p w:rsidR="00DD5471" w:rsidRPr="002E1535" w:rsidRDefault="00DD5471" w:rsidP="00F41899">
            <w:pPr>
              <w:pStyle w:val="CategoryHeader"/>
              <w:keepNext/>
              <w:spacing w:before="0" w:after="0" w:line="168" w:lineRule="auto"/>
              <w:rPr>
                <w:rFonts w:ascii="Times New Roman" w:hAnsi="Times New Roman"/>
                <w:sz w:val="18"/>
                <w:lang w:val="lt-LT"/>
              </w:rPr>
            </w:pPr>
            <w:r w:rsidRPr="002E1535">
              <w:rPr>
                <w:rFonts w:ascii="Times New Roman" w:hAnsi="Times New Roman"/>
                <w:sz w:val="18"/>
                <w:lang w:val="lt-LT"/>
              </w:rPr>
              <w:t>Labai prasmingas</w:t>
            </w:r>
          </w:p>
        </w:tc>
      </w:tr>
      <w:tr w:rsidR="00DD5471" w:rsidRPr="002E1535" w:rsidTr="00F41899">
        <w:trPr>
          <w:gridBefore w:val="1"/>
          <w:gridAfter w:val="1"/>
          <w:wBefore w:w="33" w:type="dxa"/>
          <w:wAfter w:w="435" w:type="dxa"/>
          <w:cantSplit/>
        </w:trPr>
        <w:tc>
          <w:tcPr>
            <w:tcW w:w="821" w:type="dxa"/>
            <w:gridSpan w:val="2"/>
            <w:vAlign w:val="center"/>
          </w:tcPr>
          <w:p w:rsidR="00DD5471" w:rsidRPr="00074FA4" w:rsidRDefault="00DD5471" w:rsidP="00F41899">
            <w:pPr>
              <w:pStyle w:val="ItemIndex"/>
              <w:keepNext/>
              <w:spacing w:before="0" w:after="0"/>
              <w:rPr>
                <w:szCs w:val="24"/>
                <w:lang w:val="lt-LT"/>
              </w:rPr>
            </w:pPr>
            <w:r w:rsidRPr="00074FA4">
              <w:rPr>
                <w:szCs w:val="24"/>
                <w:lang w:val="lt-LT"/>
              </w:rPr>
              <w:t>a)</w:t>
            </w:r>
          </w:p>
        </w:tc>
        <w:tc>
          <w:tcPr>
            <w:tcW w:w="2335" w:type="dxa"/>
            <w:gridSpan w:val="6"/>
            <w:vAlign w:val="center"/>
          </w:tcPr>
          <w:p w:rsidR="00DD5471" w:rsidRPr="00074FA4" w:rsidRDefault="00DD5471" w:rsidP="00F41899">
            <w:pPr>
              <w:pStyle w:val="Item"/>
              <w:spacing w:before="0" w:after="0"/>
              <w:rPr>
                <w:szCs w:val="24"/>
                <w:lang w:val="lt-LT"/>
              </w:rPr>
            </w:pPr>
            <w:r w:rsidRPr="00074FA4">
              <w:rPr>
                <w:szCs w:val="24"/>
                <w:lang w:val="lt-LT"/>
              </w:rPr>
              <w:t>1-4 klasėse</w:t>
            </w:r>
            <w:r w:rsidRPr="00074FA4">
              <w:rPr>
                <w:szCs w:val="24"/>
                <w:lang w:val="lt-LT"/>
              </w:rPr>
              <w:tab/>
            </w:r>
          </w:p>
        </w:tc>
        <w:tc>
          <w:tcPr>
            <w:tcW w:w="1296" w:type="dxa"/>
            <w:gridSpan w:val="3"/>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306" w:type="dxa"/>
            <w:gridSpan w:val="6"/>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2</w:t>
            </w:r>
          </w:p>
        </w:tc>
        <w:tc>
          <w:tcPr>
            <w:tcW w:w="1296" w:type="dxa"/>
            <w:gridSpan w:val="8"/>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3</w:t>
            </w:r>
          </w:p>
        </w:tc>
        <w:tc>
          <w:tcPr>
            <w:tcW w:w="1296" w:type="dxa"/>
            <w:gridSpan w:val="5"/>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4</w:t>
            </w:r>
          </w:p>
        </w:tc>
        <w:tc>
          <w:tcPr>
            <w:tcW w:w="1299" w:type="dxa"/>
            <w:gridSpan w:val="3"/>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5</w:t>
            </w:r>
          </w:p>
        </w:tc>
      </w:tr>
      <w:tr w:rsidR="00DD5471" w:rsidRPr="002E1535" w:rsidTr="00F41899">
        <w:trPr>
          <w:gridBefore w:val="1"/>
          <w:gridAfter w:val="1"/>
          <w:wBefore w:w="33" w:type="dxa"/>
          <w:wAfter w:w="435" w:type="dxa"/>
          <w:cantSplit/>
        </w:trPr>
        <w:tc>
          <w:tcPr>
            <w:tcW w:w="821" w:type="dxa"/>
            <w:gridSpan w:val="2"/>
            <w:vAlign w:val="center"/>
          </w:tcPr>
          <w:p w:rsidR="00DD5471" w:rsidRPr="00074FA4" w:rsidRDefault="00DD5471" w:rsidP="00F41899">
            <w:pPr>
              <w:pStyle w:val="ItemIndex"/>
              <w:keepNext/>
              <w:spacing w:before="0" w:after="0"/>
              <w:rPr>
                <w:szCs w:val="24"/>
                <w:lang w:val="lt-LT"/>
              </w:rPr>
            </w:pPr>
            <w:r w:rsidRPr="00074FA4">
              <w:rPr>
                <w:szCs w:val="24"/>
                <w:lang w:val="lt-LT"/>
              </w:rPr>
              <w:t>b)</w:t>
            </w:r>
          </w:p>
        </w:tc>
        <w:tc>
          <w:tcPr>
            <w:tcW w:w="2335" w:type="dxa"/>
            <w:gridSpan w:val="6"/>
            <w:vAlign w:val="center"/>
          </w:tcPr>
          <w:p w:rsidR="00DD5471" w:rsidRPr="00074FA4" w:rsidRDefault="00DD5471" w:rsidP="00F41899">
            <w:pPr>
              <w:pStyle w:val="Item"/>
              <w:spacing w:before="0" w:after="0"/>
              <w:rPr>
                <w:szCs w:val="24"/>
                <w:lang w:val="lt-LT"/>
              </w:rPr>
            </w:pPr>
            <w:r w:rsidRPr="00074FA4">
              <w:rPr>
                <w:szCs w:val="24"/>
                <w:lang w:val="lt-LT"/>
              </w:rPr>
              <w:t>5-8 klasėse</w:t>
            </w:r>
            <w:r w:rsidRPr="00074FA4">
              <w:rPr>
                <w:szCs w:val="24"/>
                <w:lang w:val="lt-LT"/>
              </w:rPr>
              <w:tab/>
            </w:r>
          </w:p>
        </w:tc>
        <w:tc>
          <w:tcPr>
            <w:tcW w:w="1296" w:type="dxa"/>
            <w:gridSpan w:val="3"/>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306" w:type="dxa"/>
            <w:gridSpan w:val="6"/>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2</w:t>
            </w:r>
          </w:p>
        </w:tc>
        <w:tc>
          <w:tcPr>
            <w:tcW w:w="1296" w:type="dxa"/>
            <w:gridSpan w:val="8"/>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3</w:t>
            </w:r>
          </w:p>
        </w:tc>
        <w:tc>
          <w:tcPr>
            <w:tcW w:w="1296" w:type="dxa"/>
            <w:gridSpan w:val="5"/>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4</w:t>
            </w:r>
          </w:p>
        </w:tc>
        <w:tc>
          <w:tcPr>
            <w:tcW w:w="1299" w:type="dxa"/>
            <w:gridSpan w:val="3"/>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5</w:t>
            </w:r>
          </w:p>
        </w:tc>
      </w:tr>
      <w:tr w:rsidR="00DD5471" w:rsidRPr="002E1535" w:rsidTr="00F41899">
        <w:trPr>
          <w:gridBefore w:val="1"/>
          <w:gridAfter w:val="1"/>
          <w:wBefore w:w="33" w:type="dxa"/>
          <w:wAfter w:w="435" w:type="dxa"/>
          <w:cantSplit/>
        </w:trPr>
        <w:tc>
          <w:tcPr>
            <w:tcW w:w="821" w:type="dxa"/>
            <w:gridSpan w:val="2"/>
            <w:vAlign w:val="center"/>
          </w:tcPr>
          <w:p w:rsidR="00DD5471" w:rsidRPr="00074FA4" w:rsidRDefault="00DD5471" w:rsidP="00F41899">
            <w:pPr>
              <w:pStyle w:val="ItemIndex"/>
              <w:keepNext/>
              <w:spacing w:before="0" w:after="0"/>
              <w:rPr>
                <w:szCs w:val="24"/>
                <w:lang w:val="lt-LT"/>
              </w:rPr>
            </w:pPr>
            <w:r w:rsidRPr="00074FA4">
              <w:rPr>
                <w:szCs w:val="24"/>
                <w:lang w:val="lt-LT"/>
              </w:rPr>
              <w:t>c)</w:t>
            </w:r>
          </w:p>
        </w:tc>
        <w:tc>
          <w:tcPr>
            <w:tcW w:w="2335" w:type="dxa"/>
            <w:gridSpan w:val="6"/>
            <w:vAlign w:val="center"/>
          </w:tcPr>
          <w:p w:rsidR="00DD5471" w:rsidRPr="00074FA4" w:rsidRDefault="00DD5471" w:rsidP="00F41899">
            <w:pPr>
              <w:pStyle w:val="Item"/>
              <w:spacing w:before="0" w:after="0"/>
              <w:rPr>
                <w:szCs w:val="24"/>
                <w:lang w:val="lt-LT"/>
              </w:rPr>
            </w:pPr>
            <w:r w:rsidRPr="00074FA4">
              <w:rPr>
                <w:szCs w:val="24"/>
                <w:lang w:val="lt-LT"/>
              </w:rPr>
              <w:t xml:space="preserve">9-10 (I-II) klasėse </w:t>
            </w:r>
          </w:p>
        </w:tc>
        <w:tc>
          <w:tcPr>
            <w:tcW w:w="1296" w:type="dxa"/>
            <w:gridSpan w:val="3"/>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306" w:type="dxa"/>
            <w:gridSpan w:val="6"/>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2</w:t>
            </w:r>
          </w:p>
        </w:tc>
        <w:tc>
          <w:tcPr>
            <w:tcW w:w="1296" w:type="dxa"/>
            <w:gridSpan w:val="8"/>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3</w:t>
            </w:r>
          </w:p>
        </w:tc>
        <w:tc>
          <w:tcPr>
            <w:tcW w:w="1296" w:type="dxa"/>
            <w:gridSpan w:val="5"/>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4</w:t>
            </w:r>
          </w:p>
        </w:tc>
        <w:tc>
          <w:tcPr>
            <w:tcW w:w="1299" w:type="dxa"/>
            <w:gridSpan w:val="3"/>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5</w:t>
            </w:r>
          </w:p>
        </w:tc>
      </w:tr>
      <w:tr w:rsidR="00DD5471" w:rsidRPr="002E1535" w:rsidTr="00F41899">
        <w:trPr>
          <w:gridBefore w:val="1"/>
          <w:gridAfter w:val="1"/>
          <w:wBefore w:w="33" w:type="dxa"/>
          <w:wAfter w:w="435" w:type="dxa"/>
          <w:cantSplit/>
        </w:trPr>
        <w:tc>
          <w:tcPr>
            <w:tcW w:w="821" w:type="dxa"/>
            <w:gridSpan w:val="2"/>
            <w:vAlign w:val="center"/>
          </w:tcPr>
          <w:p w:rsidR="00DD5471" w:rsidRPr="00074FA4" w:rsidRDefault="00DD5471" w:rsidP="00F41899">
            <w:pPr>
              <w:pStyle w:val="ItemIndex"/>
              <w:keepNext/>
              <w:spacing w:before="0" w:after="0"/>
              <w:rPr>
                <w:szCs w:val="24"/>
                <w:lang w:val="lt-LT"/>
              </w:rPr>
            </w:pPr>
            <w:r w:rsidRPr="00074FA4">
              <w:rPr>
                <w:szCs w:val="24"/>
                <w:lang w:val="lt-LT"/>
              </w:rPr>
              <w:t>d)</w:t>
            </w:r>
          </w:p>
        </w:tc>
        <w:tc>
          <w:tcPr>
            <w:tcW w:w="2335" w:type="dxa"/>
            <w:gridSpan w:val="6"/>
            <w:vAlign w:val="center"/>
          </w:tcPr>
          <w:p w:rsidR="00DD5471" w:rsidRPr="00074FA4" w:rsidRDefault="00DD5471" w:rsidP="00F41899">
            <w:pPr>
              <w:pStyle w:val="Item"/>
              <w:spacing w:before="0" w:after="0"/>
              <w:rPr>
                <w:szCs w:val="24"/>
                <w:lang w:val="lt-LT"/>
              </w:rPr>
            </w:pPr>
            <w:r w:rsidRPr="00074FA4">
              <w:rPr>
                <w:szCs w:val="24"/>
                <w:lang w:val="lt-LT"/>
              </w:rPr>
              <w:t>11-12 (III-IV) klasėse</w:t>
            </w:r>
          </w:p>
        </w:tc>
        <w:tc>
          <w:tcPr>
            <w:tcW w:w="1296" w:type="dxa"/>
            <w:gridSpan w:val="3"/>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306" w:type="dxa"/>
            <w:gridSpan w:val="6"/>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2</w:t>
            </w:r>
          </w:p>
        </w:tc>
        <w:tc>
          <w:tcPr>
            <w:tcW w:w="1296" w:type="dxa"/>
            <w:gridSpan w:val="8"/>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3</w:t>
            </w:r>
          </w:p>
        </w:tc>
        <w:tc>
          <w:tcPr>
            <w:tcW w:w="1296" w:type="dxa"/>
            <w:gridSpan w:val="5"/>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4</w:t>
            </w:r>
          </w:p>
        </w:tc>
        <w:tc>
          <w:tcPr>
            <w:tcW w:w="1299" w:type="dxa"/>
            <w:gridSpan w:val="3"/>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5</w:t>
            </w:r>
          </w:p>
        </w:tc>
      </w:tr>
      <w:tr w:rsidR="00DD5471" w:rsidRPr="002E1535" w:rsidTr="00F41899">
        <w:trPr>
          <w:gridBefore w:val="1"/>
          <w:gridAfter w:val="1"/>
          <w:wBefore w:w="33" w:type="dxa"/>
          <w:wAfter w:w="435" w:type="dxa"/>
          <w:cantSplit/>
        </w:trPr>
        <w:tc>
          <w:tcPr>
            <w:tcW w:w="821" w:type="dxa"/>
            <w:gridSpan w:val="2"/>
            <w:vAlign w:val="center"/>
          </w:tcPr>
          <w:p w:rsidR="00DD5471" w:rsidRPr="00074FA4" w:rsidRDefault="00DD5471" w:rsidP="00F41899">
            <w:pPr>
              <w:pStyle w:val="ItemIndex"/>
              <w:keepNext/>
              <w:spacing w:before="0" w:after="0"/>
              <w:rPr>
                <w:szCs w:val="24"/>
                <w:lang w:val="lt-LT"/>
              </w:rPr>
            </w:pPr>
            <w:r w:rsidRPr="00074FA4">
              <w:rPr>
                <w:szCs w:val="24"/>
                <w:lang w:val="lt-LT"/>
              </w:rPr>
              <w:t>e)</w:t>
            </w:r>
          </w:p>
        </w:tc>
        <w:tc>
          <w:tcPr>
            <w:tcW w:w="2335" w:type="dxa"/>
            <w:gridSpan w:val="6"/>
            <w:vAlign w:val="center"/>
          </w:tcPr>
          <w:p w:rsidR="00DD5471" w:rsidRPr="00074FA4" w:rsidRDefault="00DD5471" w:rsidP="00F41899">
            <w:pPr>
              <w:pStyle w:val="Item"/>
              <w:spacing w:before="0" w:after="0"/>
              <w:rPr>
                <w:szCs w:val="24"/>
                <w:lang w:val="lt-LT"/>
              </w:rPr>
            </w:pPr>
            <w:r w:rsidRPr="00074FA4">
              <w:rPr>
                <w:szCs w:val="24"/>
                <w:lang w:val="lt-LT"/>
              </w:rPr>
              <w:t>Jūsų dalyko/-ų pamokose</w:t>
            </w:r>
            <w:r w:rsidRPr="00074FA4">
              <w:rPr>
                <w:szCs w:val="24"/>
                <w:lang w:val="lt-LT"/>
              </w:rPr>
              <w:tab/>
            </w:r>
          </w:p>
        </w:tc>
        <w:tc>
          <w:tcPr>
            <w:tcW w:w="1296" w:type="dxa"/>
            <w:gridSpan w:val="3"/>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306" w:type="dxa"/>
            <w:gridSpan w:val="6"/>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2</w:t>
            </w:r>
          </w:p>
        </w:tc>
        <w:tc>
          <w:tcPr>
            <w:tcW w:w="1296" w:type="dxa"/>
            <w:gridSpan w:val="8"/>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3</w:t>
            </w:r>
          </w:p>
        </w:tc>
        <w:tc>
          <w:tcPr>
            <w:tcW w:w="1296" w:type="dxa"/>
            <w:gridSpan w:val="5"/>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4</w:t>
            </w:r>
          </w:p>
        </w:tc>
        <w:tc>
          <w:tcPr>
            <w:tcW w:w="1299" w:type="dxa"/>
            <w:gridSpan w:val="3"/>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5</w:t>
            </w:r>
          </w:p>
        </w:tc>
      </w:tr>
      <w:tr w:rsidR="00DD5471" w:rsidRPr="002E1535" w:rsidTr="00F41899">
        <w:trPr>
          <w:gridAfter w:val="1"/>
          <w:wAfter w:w="435" w:type="dxa"/>
        </w:trPr>
        <w:tc>
          <w:tcPr>
            <w:tcW w:w="991" w:type="dxa"/>
            <w:gridSpan w:val="4"/>
          </w:tcPr>
          <w:p w:rsidR="00DD5471" w:rsidRPr="002E1535" w:rsidRDefault="00DD5471" w:rsidP="00F41899">
            <w:pPr>
              <w:pStyle w:val="Question"/>
              <w:keepNext/>
              <w:rPr>
                <w:sz w:val="26"/>
                <w:lang w:val="lt-LT"/>
              </w:rPr>
            </w:pPr>
            <w:r w:rsidRPr="002E1535">
              <w:rPr>
                <w:rFonts w:ascii="Arial" w:hAnsi="Arial"/>
                <w:b w:val="0"/>
                <w:sz w:val="20"/>
                <w:szCs w:val="24"/>
                <w:lang w:val="lt-LT"/>
              </w:rPr>
              <w:br w:type="page"/>
            </w:r>
            <w:r w:rsidRPr="002E1535">
              <w:rPr>
                <w:sz w:val="26"/>
                <w:lang w:val="lt-LT"/>
              </w:rPr>
              <w:t>2B</w:t>
            </w:r>
          </w:p>
        </w:tc>
        <w:tc>
          <w:tcPr>
            <w:tcW w:w="8691" w:type="dxa"/>
            <w:gridSpan w:val="30"/>
          </w:tcPr>
          <w:p w:rsidR="00DD5471" w:rsidRPr="002E1535" w:rsidRDefault="00DD5471" w:rsidP="00F41899">
            <w:pPr>
              <w:pStyle w:val="Question"/>
              <w:keepNext/>
              <w:rPr>
                <w:sz w:val="26"/>
                <w:lang w:val="lt-LT"/>
              </w:rPr>
            </w:pPr>
            <w:r w:rsidRPr="002E1535">
              <w:rPr>
                <w:sz w:val="26"/>
                <w:lang w:val="lt-LT"/>
              </w:rPr>
              <w:t>Kokiu būdu mokykloje turėtų būti ugdomas verslumas?</w:t>
            </w:r>
          </w:p>
        </w:tc>
      </w:tr>
      <w:tr w:rsidR="00DD5471" w:rsidRPr="002E1535" w:rsidTr="00F41899">
        <w:trPr>
          <w:gridAfter w:val="1"/>
          <w:wAfter w:w="435" w:type="dxa"/>
          <w:trHeight w:val="271"/>
        </w:trPr>
        <w:tc>
          <w:tcPr>
            <w:tcW w:w="991" w:type="dxa"/>
            <w:gridSpan w:val="4"/>
          </w:tcPr>
          <w:p w:rsidR="00DD5471" w:rsidRPr="002E1535" w:rsidRDefault="00DD5471" w:rsidP="00F41899">
            <w:pPr>
              <w:pStyle w:val="InstructionsPen"/>
              <w:keepNext/>
              <w:spacing w:before="0" w:after="0"/>
              <w:rPr>
                <w:sz w:val="26"/>
                <w:lang w:val="lt-LT"/>
              </w:rPr>
            </w:pPr>
          </w:p>
        </w:tc>
        <w:tc>
          <w:tcPr>
            <w:tcW w:w="8691" w:type="dxa"/>
            <w:gridSpan w:val="30"/>
            <w:vAlign w:val="center"/>
          </w:tcPr>
          <w:p w:rsidR="00DD5471" w:rsidRPr="002E1535" w:rsidRDefault="00DD5471" w:rsidP="00F41899">
            <w:pPr>
              <w:pStyle w:val="InstructionsPen"/>
              <w:keepNext/>
              <w:spacing w:before="0" w:after="0"/>
              <w:rPr>
                <w:sz w:val="26"/>
                <w:lang w:val="lt-LT"/>
              </w:rPr>
            </w:pPr>
            <w:r w:rsidRPr="002E1535">
              <w:rPr>
                <w:sz w:val="26"/>
                <w:lang w:val="lt-LT"/>
              </w:rPr>
              <w:t>(Prašome pažymėti tiek langelių, kiek reikia)</w:t>
            </w:r>
          </w:p>
        </w:tc>
      </w:tr>
      <w:tr w:rsidR="00DD5471" w:rsidRPr="002E1535" w:rsidTr="00F41899">
        <w:trPr>
          <w:gridAfter w:val="1"/>
          <w:wAfter w:w="435" w:type="dxa"/>
          <w:cantSplit/>
          <w:trHeight w:val="493"/>
        </w:trPr>
        <w:tc>
          <w:tcPr>
            <w:tcW w:w="991" w:type="dxa"/>
            <w:gridSpan w:val="4"/>
            <w:vAlign w:val="center"/>
          </w:tcPr>
          <w:p w:rsidR="00DD5471" w:rsidRPr="00074FA4" w:rsidRDefault="00DD5471" w:rsidP="00F41899">
            <w:pPr>
              <w:pStyle w:val="ItemIndex"/>
              <w:keepNext/>
              <w:spacing w:before="0" w:after="0"/>
              <w:rPr>
                <w:szCs w:val="24"/>
                <w:lang w:val="lt-LT"/>
              </w:rPr>
            </w:pPr>
            <w:r w:rsidRPr="00074FA4">
              <w:rPr>
                <w:szCs w:val="24"/>
                <w:lang w:val="lt-LT"/>
              </w:rPr>
              <w:t>a)</w:t>
            </w:r>
          </w:p>
        </w:tc>
        <w:tc>
          <w:tcPr>
            <w:tcW w:w="7964" w:type="dxa"/>
            <w:gridSpan w:val="29"/>
            <w:vAlign w:val="center"/>
          </w:tcPr>
          <w:p w:rsidR="00DD5471" w:rsidRPr="00074FA4" w:rsidRDefault="00DD5471" w:rsidP="00F41899">
            <w:pPr>
              <w:pStyle w:val="Item"/>
              <w:spacing w:before="0" w:after="0"/>
              <w:rPr>
                <w:szCs w:val="24"/>
                <w:lang w:val="lt-LT"/>
              </w:rPr>
            </w:pPr>
            <w:r w:rsidRPr="00074FA4">
              <w:rPr>
                <w:szCs w:val="24"/>
                <w:lang w:val="lt-LT"/>
              </w:rPr>
              <w:t>Verslumui turėtų būti skirta atskira pamoka.</w:t>
            </w:r>
          </w:p>
        </w:tc>
        <w:tc>
          <w:tcPr>
            <w:tcW w:w="727" w:type="dxa"/>
            <w:vAlign w:val="center"/>
          </w:tcPr>
          <w:p w:rsidR="00DD5471" w:rsidRPr="002E1535" w:rsidRDefault="00DD5471" w:rsidP="00F41899">
            <w:pPr>
              <w:keepNext/>
              <w:spacing w:after="0"/>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r>
      <w:tr w:rsidR="00DD5471" w:rsidRPr="002E1535" w:rsidTr="00F41899">
        <w:trPr>
          <w:gridAfter w:val="1"/>
          <w:wAfter w:w="435" w:type="dxa"/>
          <w:cantSplit/>
        </w:trPr>
        <w:tc>
          <w:tcPr>
            <w:tcW w:w="991" w:type="dxa"/>
            <w:gridSpan w:val="4"/>
            <w:vAlign w:val="center"/>
          </w:tcPr>
          <w:p w:rsidR="00DD5471" w:rsidRPr="00074FA4" w:rsidRDefault="00DD5471" w:rsidP="00F41899">
            <w:pPr>
              <w:pStyle w:val="ItemIndex"/>
              <w:keepNext/>
              <w:spacing w:before="0" w:after="0"/>
              <w:rPr>
                <w:szCs w:val="24"/>
                <w:lang w:val="lt-LT"/>
              </w:rPr>
            </w:pPr>
            <w:r w:rsidRPr="00074FA4">
              <w:rPr>
                <w:szCs w:val="24"/>
                <w:lang w:val="lt-LT"/>
              </w:rPr>
              <w:t>b)</w:t>
            </w:r>
          </w:p>
        </w:tc>
        <w:tc>
          <w:tcPr>
            <w:tcW w:w="7964" w:type="dxa"/>
            <w:gridSpan w:val="29"/>
            <w:vAlign w:val="center"/>
          </w:tcPr>
          <w:p w:rsidR="00DD5471" w:rsidRPr="00074FA4" w:rsidRDefault="00DD5471" w:rsidP="00F41899">
            <w:pPr>
              <w:pStyle w:val="Item"/>
              <w:spacing w:before="0" w:after="0"/>
              <w:rPr>
                <w:szCs w:val="24"/>
                <w:lang w:val="lt-LT"/>
              </w:rPr>
            </w:pPr>
            <w:r w:rsidRPr="00074FA4">
              <w:rPr>
                <w:szCs w:val="24"/>
                <w:lang w:val="lt-LT"/>
              </w:rPr>
              <w:t>Verslumas turėtų būti integruotas į matematikos ir/arba ekonomikos ir/arba geografijos pamokas.</w:t>
            </w:r>
          </w:p>
        </w:tc>
        <w:tc>
          <w:tcPr>
            <w:tcW w:w="727" w:type="dxa"/>
            <w:vAlign w:val="center"/>
          </w:tcPr>
          <w:p w:rsidR="00DD5471" w:rsidRPr="002E1535" w:rsidRDefault="00DD5471" w:rsidP="00F41899">
            <w:pPr>
              <w:keepNext/>
              <w:spacing w:after="0"/>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r>
      <w:tr w:rsidR="00DD5471" w:rsidRPr="002E1535" w:rsidTr="00F41899">
        <w:trPr>
          <w:gridAfter w:val="1"/>
          <w:wAfter w:w="435" w:type="dxa"/>
          <w:cantSplit/>
        </w:trPr>
        <w:tc>
          <w:tcPr>
            <w:tcW w:w="991" w:type="dxa"/>
            <w:gridSpan w:val="4"/>
            <w:vAlign w:val="center"/>
          </w:tcPr>
          <w:p w:rsidR="00DD5471" w:rsidRPr="00074FA4" w:rsidRDefault="00DD5471" w:rsidP="00F41899">
            <w:pPr>
              <w:pStyle w:val="ItemIndex"/>
              <w:keepNext/>
              <w:spacing w:before="0" w:after="0"/>
              <w:rPr>
                <w:szCs w:val="24"/>
                <w:lang w:val="lt-LT"/>
              </w:rPr>
            </w:pPr>
            <w:r w:rsidRPr="00074FA4">
              <w:rPr>
                <w:szCs w:val="24"/>
                <w:lang w:val="lt-LT"/>
              </w:rPr>
              <w:t>c)</w:t>
            </w:r>
          </w:p>
        </w:tc>
        <w:tc>
          <w:tcPr>
            <w:tcW w:w="7964" w:type="dxa"/>
            <w:gridSpan w:val="29"/>
            <w:vAlign w:val="center"/>
          </w:tcPr>
          <w:p w:rsidR="00DD5471" w:rsidRPr="00074FA4" w:rsidRDefault="00DD5471" w:rsidP="00F41899">
            <w:pPr>
              <w:pStyle w:val="Item"/>
              <w:keepNext w:val="0"/>
              <w:spacing w:before="0" w:after="0"/>
              <w:rPr>
                <w:szCs w:val="24"/>
                <w:lang w:val="lt-LT"/>
              </w:rPr>
            </w:pPr>
            <w:r w:rsidRPr="00074FA4">
              <w:rPr>
                <w:szCs w:val="24"/>
                <w:lang w:val="lt-LT"/>
              </w:rPr>
              <w:t>Verslumas turėtų būti integruotas į visas pamokas.</w:t>
            </w:r>
            <w:r w:rsidRPr="00074FA4">
              <w:rPr>
                <w:szCs w:val="24"/>
                <w:lang w:val="lt-LT"/>
              </w:rPr>
              <w:tab/>
            </w:r>
          </w:p>
        </w:tc>
        <w:tc>
          <w:tcPr>
            <w:tcW w:w="727" w:type="dxa"/>
            <w:vAlign w:val="center"/>
          </w:tcPr>
          <w:p w:rsidR="00DD5471" w:rsidRPr="002E1535" w:rsidRDefault="00DD5471" w:rsidP="00F41899">
            <w:pPr>
              <w:spacing w:after="0"/>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r>
      <w:tr w:rsidR="00DD5471" w:rsidRPr="002E1535" w:rsidTr="00F41899">
        <w:trPr>
          <w:gridAfter w:val="1"/>
          <w:wAfter w:w="435" w:type="dxa"/>
          <w:cantSplit/>
        </w:trPr>
        <w:tc>
          <w:tcPr>
            <w:tcW w:w="991" w:type="dxa"/>
            <w:gridSpan w:val="4"/>
            <w:vAlign w:val="center"/>
          </w:tcPr>
          <w:p w:rsidR="00DD5471" w:rsidRPr="00074FA4" w:rsidRDefault="00DD5471" w:rsidP="00F41899">
            <w:pPr>
              <w:pStyle w:val="ItemIndex"/>
              <w:keepNext/>
              <w:spacing w:before="0" w:after="0"/>
              <w:rPr>
                <w:szCs w:val="24"/>
                <w:lang w:val="lt-LT"/>
              </w:rPr>
            </w:pPr>
            <w:r w:rsidRPr="00074FA4">
              <w:rPr>
                <w:szCs w:val="24"/>
                <w:lang w:val="lt-LT"/>
              </w:rPr>
              <w:t>d)</w:t>
            </w:r>
          </w:p>
        </w:tc>
        <w:tc>
          <w:tcPr>
            <w:tcW w:w="7964" w:type="dxa"/>
            <w:gridSpan w:val="29"/>
            <w:vAlign w:val="center"/>
          </w:tcPr>
          <w:p w:rsidR="00DD5471" w:rsidRPr="00074FA4" w:rsidRDefault="00DD5471" w:rsidP="00F41899">
            <w:pPr>
              <w:pStyle w:val="Item"/>
              <w:keepNext w:val="0"/>
              <w:spacing w:before="0" w:after="0"/>
              <w:rPr>
                <w:szCs w:val="24"/>
                <w:lang w:val="lt-LT"/>
              </w:rPr>
            </w:pPr>
            <w:r w:rsidRPr="00074FA4">
              <w:rPr>
                <w:szCs w:val="24"/>
                <w:lang w:val="lt-LT"/>
              </w:rPr>
              <w:t>Verslumas turėtų būti ugdomas projektine veikla.</w:t>
            </w:r>
            <w:r w:rsidRPr="00074FA4">
              <w:rPr>
                <w:szCs w:val="24"/>
                <w:lang w:val="lt-LT"/>
              </w:rPr>
              <w:tab/>
            </w:r>
          </w:p>
        </w:tc>
        <w:tc>
          <w:tcPr>
            <w:tcW w:w="727" w:type="dxa"/>
            <w:vAlign w:val="center"/>
          </w:tcPr>
          <w:p w:rsidR="00DD5471" w:rsidRPr="002E1535" w:rsidRDefault="00DD5471" w:rsidP="00F41899">
            <w:pPr>
              <w:spacing w:after="0"/>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r>
      <w:tr w:rsidR="00DD5471" w:rsidRPr="002E1535" w:rsidTr="00F41899">
        <w:trPr>
          <w:gridAfter w:val="1"/>
          <w:wAfter w:w="435" w:type="dxa"/>
          <w:cantSplit/>
        </w:trPr>
        <w:tc>
          <w:tcPr>
            <w:tcW w:w="991" w:type="dxa"/>
            <w:gridSpan w:val="4"/>
            <w:vAlign w:val="center"/>
          </w:tcPr>
          <w:p w:rsidR="00DD5471" w:rsidRPr="00074FA4" w:rsidRDefault="00DD5471" w:rsidP="00F41899">
            <w:pPr>
              <w:pStyle w:val="Item"/>
              <w:keepNext w:val="0"/>
              <w:spacing w:before="0" w:after="0"/>
              <w:jc w:val="right"/>
              <w:rPr>
                <w:szCs w:val="24"/>
                <w:lang w:val="lt-LT"/>
              </w:rPr>
            </w:pPr>
            <w:r w:rsidRPr="00074FA4">
              <w:rPr>
                <w:szCs w:val="24"/>
                <w:lang w:val="lt-LT"/>
              </w:rPr>
              <w:t>e)</w:t>
            </w:r>
          </w:p>
        </w:tc>
        <w:tc>
          <w:tcPr>
            <w:tcW w:w="7964" w:type="dxa"/>
            <w:gridSpan w:val="29"/>
            <w:vAlign w:val="center"/>
          </w:tcPr>
          <w:p w:rsidR="00DD5471" w:rsidRPr="00074FA4" w:rsidRDefault="00DD5471" w:rsidP="00F41899">
            <w:pPr>
              <w:pStyle w:val="Item"/>
              <w:keepNext w:val="0"/>
              <w:spacing w:before="0" w:after="0"/>
              <w:rPr>
                <w:szCs w:val="24"/>
                <w:lang w:val="lt-LT"/>
              </w:rPr>
            </w:pPr>
            <w:r w:rsidRPr="00074FA4">
              <w:rPr>
                <w:szCs w:val="24"/>
                <w:lang w:val="lt-LT"/>
              </w:rPr>
              <w:t>Verslumas turėtų būti ugdomas kitais būdais.</w:t>
            </w:r>
            <w:r w:rsidRPr="00074FA4">
              <w:rPr>
                <w:szCs w:val="24"/>
                <w:lang w:val="lt-LT"/>
              </w:rPr>
              <w:tab/>
            </w:r>
          </w:p>
        </w:tc>
        <w:tc>
          <w:tcPr>
            <w:tcW w:w="727" w:type="dxa"/>
            <w:vAlign w:val="center"/>
          </w:tcPr>
          <w:p w:rsidR="00DD5471" w:rsidRPr="002E1535" w:rsidRDefault="00DD5471" w:rsidP="00F41899">
            <w:pPr>
              <w:spacing w:after="0"/>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r>
      <w:tr w:rsidR="00DD5471" w:rsidRPr="002E1535" w:rsidTr="00F41899">
        <w:tc>
          <w:tcPr>
            <w:tcW w:w="991" w:type="dxa"/>
            <w:gridSpan w:val="4"/>
          </w:tcPr>
          <w:p w:rsidR="00DD5471" w:rsidRPr="002E1535" w:rsidRDefault="00DD5471" w:rsidP="00F41899">
            <w:pPr>
              <w:pStyle w:val="Question"/>
              <w:keepNext/>
              <w:rPr>
                <w:sz w:val="26"/>
                <w:lang w:val="lt-LT"/>
              </w:rPr>
            </w:pPr>
            <w:r w:rsidRPr="002E1535">
              <w:rPr>
                <w:sz w:val="26"/>
                <w:lang w:val="lt-LT"/>
              </w:rPr>
              <w:lastRenderedPageBreak/>
              <w:t>1C</w:t>
            </w:r>
          </w:p>
        </w:tc>
        <w:tc>
          <w:tcPr>
            <w:tcW w:w="9126" w:type="dxa"/>
            <w:gridSpan w:val="31"/>
          </w:tcPr>
          <w:p w:rsidR="00DD5471" w:rsidRPr="002E1535" w:rsidRDefault="00DD5471" w:rsidP="00F41899">
            <w:pPr>
              <w:pStyle w:val="Question"/>
              <w:keepNext/>
              <w:rPr>
                <w:sz w:val="26"/>
                <w:lang w:val="lt-LT"/>
              </w:rPr>
            </w:pPr>
            <w:r w:rsidRPr="002E1535">
              <w:rPr>
                <w:sz w:val="26"/>
                <w:lang w:val="lt-LT"/>
              </w:rPr>
              <w:t>Ar Jūs ugdote mokinių verslumą?</w:t>
            </w:r>
          </w:p>
        </w:tc>
      </w:tr>
      <w:tr w:rsidR="00DD5471" w:rsidRPr="002E1535" w:rsidTr="00F41899">
        <w:tc>
          <w:tcPr>
            <w:tcW w:w="991" w:type="dxa"/>
            <w:gridSpan w:val="4"/>
          </w:tcPr>
          <w:p w:rsidR="00DD5471" w:rsidRPr="002E1535" w:rsidRDefault="00DD5471" w:rsidP="00F41899">
            <w:pPr>
              <w:pStyle w:val="InstructionsPen"/>
              <w:keepNext/>
              <w:spacing w:before="0" w:after="0"/>
              <w:rPr>
                <w:sz w:val="26"/>
                <w:lang w:val="lt-LT"/>
              </w:rPr>
            </w:pPr>
          </w:p>
        </w:tc>
        <w:tc>
          <w:tcPr>
            <w:tcW w:w="9126" w:type="dxa"/>
            <w:gridSpan w:val="31"/>
          </w:tcPr>
          <w:p w:rsidR="00DD5471" w:rsidRPr="002E1535" w:rsidRDefault="00DD5471" w:rsidP="00F41899">
            <w:pPr>
              <w:pStyle w:val="InstructionsPen"/>
              <w:keepNext/>
              <w:spacing w:before="0" w:after="0"/>
              <w:rPr>
                <w:sz w:val="26"/>
                <w:lang w:val="lt-LT"/>
              </w:rPr>
            </w:pPr>
            <w:r w:rsidRPr="002E1535">
              <w:rPr>
                <w:sz w:val="26"/>
                <w:lang w:val="lt-LT"/>
              </w:rPr>
              <w:t>(Prašome kiekvienoje eilutėje pažymėti tik vieną langelį)</w:t>
            </w:r>
          </w:p>
        </w:tc>
      </w:tr>
      <w:tr w:rsidR="00DD5471" w:rsidRPr="002E1535" w:rsidTr="00F41899">
        <w:trPr>
          <w:gridAfter w:val="10"/>
          <w:wAfter w:w="3066" w:type="dxa"/>
        </w:trPr>
        <w:tc>
          <w:tcPr>
            <w:tcW w:w="4531" w:type="dxa"/>
            <w:gridSpan w:val="13"/>
          </w:tcPr>
          <w:p w:rsidR="00DD5471" w:rsidRPr="002E1535" w:rsidRDefault="00DD5471" w:rsidP="00F41899">
            <w:pPr>
              <w:pStyle w:val="CategoryHeader"/>
              <w:keepNext/>
              <w:spacing w:before="0" w:after="0"/>
              <w:rPr>
                <w:sz w:val="20"/>
                <w:lang w:val="lt-LT"/>
              </w:rPr>
            </w:pPr>
          </w:p>
        </w:tc>
        <w:tc>
          <w:tcPr>
            <w:tcW w:w="1260" w:type="dxa"/>
            <w:gridSpan w:val="5"/>
            <w:vAlign w:val="center"/>
          </w:tcPr>
          <w:p w:rsidR="00DD5471" w:rsidRPr="002E1535" w:rsidRDefault="00DD5471" w:rsidP="00F41899">
            <w:pPr>
              <w:pStyle w:val="CategoryHeader"/>
              <w:keepNext/>
              <w:spacing w:before="0" w:after="0"/>
              <w:rPr>
                <w:sz w:val="20"/>
                <w:lang w:val="lt-LT"/>
              </w:rPr>
            </w:pPr>
            <w:r w:rsidRPr="002E1535">
              <w:rPr>
                <w:sz w:val="20"/>
                <w:lang w:val="lt-LT"/>
              </w:rPr>
              <w:t>Ne</w:t>
            </w:r>
          </w:p>
        </w:tc>
        <w:tc>
          <w:tcPr>
            <w:tcW w:w="1260" w:type="dxa"/>
            <w:gridSpan w:val="7"/>
            <w:vAlign w:val="center"/>
          </w:tcPr>
          <w:p w:rsidR="00DD5471" w:rsidRPr="002E1535" w:rsidRDefault="00DD5471" w:rsidP="00F41899">
            <w:pPr>
              <w:pStyle w:val="CategoryHeader"/>
              <w:keepNext/>
              <w:spacing w:before="0" w:after="0"/>
              <w:rPr>
                <w:sz w:val="20"/>
                <w:lang w:val="lt-LT"/>
              </w:rPr>
            </w:pPr>
            <w:r w:rsidRPr="002E1535">
              <w:rPr>
                <w:sz w:val="20"/>
                <w:lang w:val="lt-LT"/>
              </w:rPr>
              <w:t>Taip</w:t>
            </w:r>
          </w:p>
        </w:tc>
      </w:tr>
      <w:tr w:rsidR="00DD5471" w:rsidRPr="002E1535" w:rsidTr="00F41899">
        <w:trPr>
          <w:gridAfter w:val="10"/>
          <w:wAfter w:w="3066" w:type="dxa"/>
          <w:trHeight w:val="493"/>
        </w:trPr>
        <w:tc>
          <w:tcPr>
            <w:tcW w:w="991" w:type="dxa"/>
            <w:gridSpan w:val="4"/>
            <w:vAlign w:val="center"/>
          </w:tcPr>
          <w:p w:rsidR="00DD5471" w:rsidRPr="00074FA4" w:rsidRDefault="00DD5471" w:rsidP="00F41899">
            <w:pPr>
              <w:pStyle w:val="ItemIndex"/>
              <w:keepNext/>
              <w:spacing w:before="0" w:after="0"/>
              <w:rPr>
                <w:szCs w:val="24"/>
                <w:lang w:val="lt-LT"/>
              </w:rPr>
            </w:pPr>
            <w:r w:rsidRPr="00074FA4">
              <w:rPr>
                <w:szCs w:val="24"/>
                <w:lang w:val="lt-LT"/>
              </w:rPr>
              <w:t>a)</w:t>
            </w:r>
          </w:p>
        </w:tc>
        <w:tc>
          <w:tcPr>
            <w:tcW w:w="3540" w:type="dxa"/>
            <w:gridSpan w:val="9"/>
            <w:vAlign w:val="center"/>
          </w:tcPr>
          <w:p w:rsidR="00DD5471" w:rsidRPr="00074FA4" w:rsidRDefault="00DD5471" w:rsidP="00F41899">
            <w:pPr>
              <w:pStyle w:val="Item"/>
              <w:spacing w:before="0" w:after="0"/>
              <w:rPr>
                <w:szCs w:val="24"/>
                <w:lang w:val="lt-LT"/>
              </w:rPr>
            </w:pPr>
            <w:r w:rsidRPr="00074FA4">
              <w:rPr>
                <w:szCs w:val="24"/>
                <w:lang w:val="lt-LT"/>
              </w:rPr>
              <w:t>Savo dalyko pamokose</w:t>
            </w:r>
            <w:r w:rsidRPr="00074FA4">
              <w:rPr>
                <w:szCs w:val="24"/>
                <w:lang w:val="lt-LT"/>
              </w:rPr>
              <w:tab/>
            </w:r>
          </w:p>
        </w:tc>
        <w:tc>
          <w:tcPr>
            <w:tcW w:w="1260" w:type="dxa"/>
            <w:gridSpan w:val="5"/>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260" w:type="dxa"/>
            <w:gridSpan w:val="7"/>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r>
      <w:tr w:rsidR="00DD5471" w:rsidRPr="002E1535" w:rsidTr="00F41899">
        <w:trPr>
          <w:gridAfter w:val="10"/>
          <w:wAfter w:w="3066" w:type="dxa"/>
        </w:trPr>
        <w:tc>
          <w:tcPr>
            <w:tcW w:w="991" w:type="dxa"/>
            <w:gridSpan w:val="4"/>
            <w:vAlign w:val="center"/>
          </w:tcPr>
          <w:p w:rsidR="00DD5471" w:rsidRPr="00074FA4" w:rsidRDefault="00DD5471" w:rsidP="00F41899">
            <w:pPr>
              <w:pStyle w:val="ItemIndex"/>
              <w:keepNext/>
              <w:spacing w:before="0" w:after="0"/>
              <w:rPr>
                <w:szCs w:val="24"/>
                <w:lang w:val="lt-LT"/>
              </w:rPr>
            </w:pPr>
            <w:r w:rsidRPr="00074FA4">
              <w:rPr>
                <w:szCs w:val="24"/>
                <w:lang w:val="lt-LT"/>
              </w:rPr>
              <w:t>b)</w:t>
            </w:r>
          </w:p>
        </w:tc>
        <w:tc>
          <w:tcPr>
            <w:tcW w:w="3540" w:type="dxa"/>
            <w:gridSpan w:val="9"/>
            <w:vAlign w:val="center"/>
          </w:tcPr>
          <w:p w:rsidR="00DD5471" w:rsidRPr="00074FA4" w:rsidRDefault="00DD5471" w:rsidP="00F41899">
            <w:pPr>
              <w:pStyle w:val="Item"/>
              <w:spacing w:before="0" w:after="0"/>
              <w:rPr>
                <w:szCs w:val="24"/>
                <w:lang w:val="lt-LT"/>
              </w:rPr>
            </w:pPr>
            <w:r w:rsidRPr="00074FA4">
              <w:rPr>
                <w:szCs w:val="24"/>
                <w:lang w:val="lt-LT"/>
              </w:rPr>
              <w:t>Užklasinėje veikloje</w:t>
            </w:r>
            <w:r w:rsidRPr="00074FA4">
              <w:rPr>
                <w:szCs w:val="24"/>
                <w:lang w:val="lt-LT"/>
              </w:rPr>
              <w:tab/>
            </w:r>
          </w:p>
        </w:tc>
        <w:tc>
          <w:tcPr>
            <w:tcW w:w="1260" w:type="dxa"/>
            <w:gridSpan w:val="5"/>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260" w:type="dxa"/>
            <w:gridSpan w:val="7"/>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r>
      <w:tr w:rsidR="00DD5471" w:rsidRPr="002E1535" w:rsidTr="00F41899">
        <w:trPr>
          <w:gridBefore w:val="1"/>
          <w:gridAfter w:val="1"/>
          <w:wBefore w:w="33" w:type="dxa"/>
          <w:wAfter w:w="435" w:type="dxa"/>
        </w:trPr>
        <w:tc>
          <w:tcPr>
            <w:tcW w:w="958" w:type="dxa"/>
            <w:gridSpan w:val="3"/>
          </w:tcPr>
          <w:p w:rsidR="00DD5471" w:rsidRPr="002E1535" w:rsidRDefault="00DD5471" w:rsidP="00F41899">
            <w:pPr>
              <w:pStyle w:val="Question"/>
              <w:keepNext/>
              <w:rPr>
                <w:sz w:val="26"/>
                <w:lang w:val="lt-LT"/>
              </w:rPr>
            </w:pPr>
            <w:r w:rsidRPr="002E1535">
              <w:rPr>
                <w:sz w:val="26"/>
                <w:lang w:val="lt-LT"/>
              </w:rPr>
              <w:t>2C</w:t>
            </w:r>
          </w:p>
        </w:tc>
        <w:tc>
          <w:tcPr>
            <w:tcW w:w="8691" w:type="dxa"/>
            <w:gridSpan w:val="30"/>
          </w:tcPr>
          <w:p w:rsidR="00DD5471" w:rsidRPr="002E1535" w:rsidRDefault="00DD5471" w:rsidP="00F41899">
            <w:pPr>
              <w:pStyle w:val="Question"/>
              <w:keepNext/>
              <w:rPr>
                <w:sz w:val="26"/>
                <w:lang w:val="lt-LT"/>
              </w:rPr>
            </w:pPr>
            <w:r w:rsidRPr="002E1535">
              <w:rPr>
                <w:bCs/>
                <w:iCs/>
                <w:sz w:val="26"/>
                <w:lang w:val="lt-LT"/>
              </w:rPr>
              <w:t>Ar savo pamokų metu mokiniams suteikiate šias žinias ir ar ugdote šiuos gebėjimus, savybes?</w:t>
            </w:r>
          </w:p>
        </w:tc>
      </w:tr>
      <w:tr w:rsidR="00DD5471" w:rsidRPr="002E1535" w:rsidTr="00F41899">
        <w:trPr>
          <w:gridBefore w:val="1"/>
          <w:gridAfter w:val="1"/>
          <w:wBefore w:w="33" w:type="dxa"/>
          <w:wAfter w:w="435" w:type="dxa"/>
        </w:trPr>
        <w:tc>
          <w:tcPr>
            <w:tcW w:w="958" w:type="dxa"/>
            <w:gridSpan w:val="3"/>
          </w:tcPr>
          <w:p w:rsidR="00DD5471" w:rsidRPr="002E1535" w:rsidRDefault="00DD5471" w:rsidP="00F41899">
            <w:pPr>
              <w:keepNext/>
              <w:spacing w:after="0"/>
              <w:rPr>
                <w:sz w:val="20"/>
              </w:rPr>
            </w:pPr>
          </w:p>
        </w:tc>
        <w:tc>
          <w:tcPr>
            <w:tcW w:w="8691" w:type="dxa"/>
            <w:gridSpan w:val="30"/>
          </w:tcPr>
          <w:p w:rsidR="00DD5471" w:rsidRPr="002E1535" w:rsidRDefault="00DD5471" w:rsidP="00F41899">
            <w:pPr>
              <w:pStyle w:val="InstructionsPen"/>
              <w:keepNext/>
              <w:spacing w:before="0" w:after="0"/>
              <w:rPr>
                <w:sz w:val="26"/>
                <w:lang w:val="lt-LT"/>
              </w:rPr>
            </w:pPr>
            <w:r w:rsidRPr="002E1535">
              <w:rPr>
                <w:sz w:val="26"/>
                <w:lang w:val="lt-LT"/>
              </w:rPr>
              <w:t>(Prašome kiekvienoje eilutėje pažymėti tik vieną langelį)</w:t>
            </w: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CategoryHeader"/>
              <w:keepNext/>
              <w:spacing w:before="0" w:after="0"/>
              <w:rPr>
                <w:sz w:val="20"/>
                <w:lang w:val="lt-LT"/>
              </w:rPr>
            </w:pPr>
          </w:p>
        </w:tc>
        <w:tc>
          <w:tcPr>
            <w:tcW w:w="4728" w:type="dxa"/>
            <w:gridSpan w:val="13"/>
            <w:vAlign w:val="center"/>
          </w:tcPr>
          <w:p w:rsidR="00DD5471" w:rsidRPr="002E1535" w:rsidRDefault="00DD5471" w:rsidP="00F41899">
            <w:pPr>
              <w:pStyle w:val="CategoryHeader"/>
              <w:keepNext/>
              <w:spacing w:before="0" w:after="0"/>
              <w:rPr>
                <w:sz w:val="20"/>
                <w:lang w:val="lt-LT"/>
              </w:rPr>
            </w:pPr>
          </w:p>
        </w:tc>
        <w:tc>
          <w:tcPr>
            <w:tcW w:w="1320" w:type="dxa"/>
            <w:gridSpan w:val="7"/>
            <w:vAlign w:val="center"/>
          </w:tcPr>
          <w:p w:rsidR="00DD5471" w:rsidRPr="002E1535" w:rsidRDefault="00DD5471" w:rsidP="00F41899">
            <w:pPr>
              <w:pStyle w:val="CategoryHeader"/>
              <w:keepNext/>
              <w:spacing w:before="0" w:after="0"/>
              <w:rPr>
                <w:sz w:val="20"/>
                <w:lang w:val="lt-LT"/>
              </w:rPr>
            </w:pPr>
            <w:r w:rsidRPr="002E1535">
              <w:rPr>
                <w:sz w:val="20"/>
                <w:lang w:val="lt-LT"/>
              </w:rPr>
              <w:t>Ne</w:t>
            </w:r>
          </w:p>
        </w:tc>
        <w:tc>
          <w:tcPr>
            <w:tcW w:w="1320" w:type="dxa"/>
            <w:gridSpan w:val="6"/>
            <w:vAlign w:val="center"/>
          </w:tcPr>
          <w:p w:rsidR="00DD5471" w:rsidRPr="002E1535" w:rsidRDefault="00DD5471" w:rsidP="00F41899">
            <w:pPr>
              <w:pStyle w:val="CategoryHeader"/>
              <w:keepNext/>
              <w:spacing w:before="0" w:after="0"/>
              <w:rPr>
                <w:iCs/>
                <w:sz w:val="20"/>
                <w:lang w:val="lt-LT"/>
              </w:rPr>
            </w:pPr>
            <w:r w:rsidRPr="002E1535">
              <w:rPr>
                <w:iCs/>
                <w:sz w:val="20"/>
                <w:lang w:val="lt-LT"/>
              </w:rPr>
              <w:t>Taip, 1-3 kartus per metus</w:t>
            </w:r>
          </w:p>
        </w:tc>
        <w:tc>
          <w:tcPr>
            <w:tcW w:w="1323" w:type="dxa"/>
            <w:gridSpan w:val="4"/>
            <w:vAlign w:val="center"/>
          </w:tcPr>
          <w:p w:rsidR="00DD5471" w:rsidRPr="002E1535" w:rsidRDefault="00DD5471" w:rsidP="00F41899">
            <w:pPr>
              <w:pStyle w:val="CategoryHeader"/>
              <w:keepNext/>
              <w:spacing w:before="0" w:after="0"/>
              <w:rPr>
                <w:iCs/>
                <w:sz w:val="20"/>
                <w:lang w:val="lt-LT"/>
              </w:rPr>
            </w:pPr>
            <w:r w:rsidRPr="002E1535">
              <w:rPr>
                <w:iCs/>
                <w:sz w:val="20"/>
                <w:lang w:val="lt-LT"/>
              </w:rPr>
              <w:t xml:space="preserve">Taip, </w:t>
            </w:r>
            <w:r w:rsidRPr="002E1535">
              <w:rPr>
                <w:iCs/>
                <w:sz w:val="20"/>
                <w:lang w:val="lt-LT"/>
              </w:rPr>
              <w:br/>
              <w:t>daugiau nei 3 kartus per metus</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keepNext/>
              <w:spacing w:before="0" w:after="0"/>
              <w:rPr>
                <w:szCs w:val="24"/>
                <w:lang w:val="lt-LT"/>
              </w:rPr>
            </w:pPr>
            <w:r w:rsidRPr="00074FA4">
              <w:rPr>
                <w:szCs w:val="24"/>
                <w:lang w:val="lt-LT"/>
              </w:rPr>
              <w:t>a)</w:t>
            </w:r>
          </w:p>
        </w:tc>
        <w:tc>
          <w:tcPr>
            <w:tcW w:w="4728" w:type="dxa"/>
            <w:gridSpan w:val="13"/>
            <w:vAlign w:val="center"/>
          </w:tcPr>
          <w:p w:rsidR="00DD5471" w:rsidRPr="00074FA4" w:rsidRDefault="00DD5471" w:rsidP="00F41899">
            <w:pPr>
              <w:pStyle w:val="Item"/>
              <w:spacing w:before="0" w:after="0"/>
              <w:rPr>
                <w:szCs w:val="24"/>
                <w:lang w:val="lt-LT"/>
              </w:rPr>
            </w:pPr>
            <w:r w:rsidRPr="00074FA4">
              <w:rPr>
                <w:szCs w:val="24"/>
                <w:lang w:val="lt-LT"/>
              </w:rPr>
              <w:t>Žinios apie verslo kūrimą</w:t>
            </w:r>
            <w:r w:rsidRPr="00074FA4">
              <w:rPr>
                <w:szCs w:val="24"/>
                <w:lang w:val="lt-LT"/>
              </w:rPr>
              <w:tab/>
            </w:r>
          </w:p>
        </w:tc>
        <w:tc>
          <w:tcPr>
            <w:tcW w:w="1320" w:type="dxa"/>
            <w:gridSpan w:val="7"/>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keepNext/>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keepNext/>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keepNext/>
              <w:spacing w:before="0" w:after="0"/>
              <w:rPr>
                <w:rFonts w:ascii="Times New Roman" w:hAnsi="Times New Roman"/>
                <w:szCs w:val="24"/>
                <w:lang w:val="lt-LT"/>
              </w:rPr>
            </w:pPr>
            <w:r w:rsidRPr="00074FA4">
              <w:rPr>
                <w:rFonts w:ascii="Times New Roman" w:hAnsi="Times New Roman"/>
                <w:szCs w:val="24"/>
                <w:lang w:val="lt-LT"/>
              </w:rPr>
              <w:t>b)</w:t>
            </w:r>
          </w:p>
        </w:tc>
        <w:tc>
          <w:tcPr>
            <w:tcW w:w="4728" w:type="dxa"/>
            <w:gridSpan w:val="13"/>
            <w:vAlign w:val="center"/>
          </w:tcPr>
          <w:p w:rsidR="00DD5471" w:rsidRPr="00074FA4" w:rsidRDefault="00DD5471" w:rsidP="00F41899">
            <w:pPr>
              <w:pStyle w:val="Item"/>
              <w:spacing w:before="0" w:after="0"/>
              <w:rPr>
                <w:szCs w:val="24"/>
                <w:lang w:val="lt-LT"/>
              </w:rPr>
            </w:pPr>
            <w:r w:rsidRPr="00074FA4">
              <w:rPr>
                <w:szCs w:val="24"/>
                <w:lang w:val="lt-LT"/>
              </w:rPr>
              <w:t>Kūrybiškumas</w:t>
            </w:r>
            <w:r w:rsidRPr="00074FA4">
              <w:rPr>
                <w:szCs w:val="24"/>
                <w:lang w:val="lt-LT"/>
              </w:rPr>
              <w:tab/>
            </w:r>
          </w:p>
        </w:tc>
        <w:tc>
          <w:tcPr>
            <w:tcW w:w="1320" w:type="dxa"/>
            <w:gridSpan w:val="7"/>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320"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c>
          <w:tcPr>
            <w:tcW w:w="1323" w:type="dxa"/>
            <w:gridSpan w:val="4"/>
            <w:vAlign w:val="center"/>
          </w:tcPr>
          <w:p w:rsidR="00DD5471" w:rsidRPr="002E1535" w:rsidRDefault="00DD5471" w:rsidP="00F41899">
            <w:pPr>
              <w:keepNext/>
              <w:tabs>
                <w:tab w:val="left" w:leader="dot" w:pos="1276"/>
                <w:tab w:val="left" w:leader="dot" w:pos="6804"/>
                <w:tab w:val="left" w:pos="8080"/>
              </w:tabs>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keepNext/>
              <w:spacing w:before="0" w:after="0"/>
              <w:rPr>
                <w:rFonts w:ascii="Times New Roman" w:hAnsi="Times New Roman"/>
                <w:szCs w:val="24"/>
                <w:lang w:val="lt-LT"/>
              </w:rPr>
            </w:pPr>
            <w:r w:rsidRPr="00074FA4">
              <w:rPr>
                <w:rFonts w:ascii="Times New Roman" w:hAnsi="Times New Roman"/>
                <w:szCs w:val="24"/>
                <w:lang w:val="lt-LT"/>
              </w:rPr>
              <w:t>c)</w:t>
            </w:r>
          </w:p>
        </w:tc>
        <w:tc>
          <w:tcPr>
            <w:tcW w:w="4728" w:type="dxa"/>
            <w:gridSpan w:val="13"/>
            <w:vAlign w:val="center"/>
          </w:tcPr>
          <w:p w:rsidR="00DD5471" w:rsidRPr="00074FA4" w:rsidRDefault="00DD5471" w:rsidP="00F41899">
            <w:pPr>
              <w:pStyle w:val="Item"/>
              <w:spacing w:before="0" w:after="0"/>
              <w:rPr>
                <w:szCs w:val="24"/>
                <w:lang w:val="lt-LT"/>
              </w:rPr>
            </w:pPr>
            <w:r w:rsidRPr="00074FA4">
              <w:rPr>
                <w:szCs w:val="24"/>
                <w:lang w:val="lt-LT"/>
              </w:rPr>
              <w:t>Gebėjimas išsikelti savo tikslus</w:t>
            </w:r>
          </w:p>
        </w:tc>
        <w:tc>
          <w:tcPr>
            <w:tcW w:w="1320" w:type="dxa"/>
            <w:gridSpan w:val="7"/>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320" w:type="dxa"/>
            <w:gridSpan w:val="6"/>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c>
          <w:tcPr>
            <w:tcW w:w="1323" w:type="dxa"/>
            <w:gridSpan w:val="4"/>
            <w:vAlign w:val="center"/>
          </w:tcPr>
          <w:p w:rsidR="00DD5471" w:rsidRPr="002E1535" w:rsidRDefault="00DD5471" w:rsidP="00F41899">
            <w:pPr>
              <w:keepNext/>
              <w:tabs>
                <w:tab w:val="left" w:leader="dot" w:pos="1276"/>
                <w:tab w:val="left" w:leader="dot" w:pos="6804"/>
                <w:tab w:val="left" w:pos="8080"/>
              </w:tabs>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keepNext/>
              <w:spacing w:before="0" w:after="0"/>
              <w:rPr>
                <w:rFonts w:ascii="Times New Roman" w:hAnsi="Times New Roman"/>
                <w:szCs w:val="24"/>
                <w:lang w:val="lt-LT"/>
              </w:rPr>
            </w:pPr>
            <w:r w:rsidRPr="00074FA4">
              <w:rPr>
                <w:rFonts w:ascii="Times New Roman" w:hAnsi="Times New Roman"/>
                <w:szCs w:val="24"/>
                <w:lang w:val="lt-LT"/>
              </w:rPr>
              <w:t>d)</w:t>
            </w:r>
          </w:p>
        </w:tc>
        <w:tc>
          <w:tcPr>
            <w:tcW w:w="4728" w:type="dxa"/>
            <w:gridSpan w:val="13"/>
            <w:vAlign w:val="center"/>
          </w:tcPr>
          <w:p w:rsidR="00DD5471" w:rsidRPr="00074FA4" w:rsidRDefault="00DD5471" w:rsidP="00F41899">
            <w:pPr>
              <w:pStyle w:val="Item"/>
              <w:spacing w:before="0" w:after="0"/>
              <w:rPr>
                <w:szCs w:val="24"/>
                <w:lang w:val="lt-LT"/>
              </w:rPr>
            </w:pPr>
            <w:r w:rsidRPr="00074FA4">
              <w:rPr>
                <w:szCs w:val="24"/>
                <w:lang w:val="lt-LT"/>
              </w:rPr>
              <w:t>Pilietiškumas</w:t>
            </w: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keepNext/>
              <w:spacing w:before="0" w:after="0"/>
              <w:rPr>
                <w:rFonts w:ascii="Times New Roman" w:hAnsi="Times New Roman"/>
                <w:szCs w:val="24"/>
                <w:lang w:val="lt-LT"/>
              </w:rPr>
            </w:pPr>
            <w:r w:rsidRPr="00074FA4">
              <w:rPr>
                <w:rFonts w:ascii="Times New Roman" w:hAnsi="Times New Roman"/>
                <w:szCs w:val="24"/>
                <w:lang w:val="lt-LT"/>
              </w:rPr>
              <w:t>e)</w:t>
            </w:r>
          </w:p>
        </w:tc>
        <w:tc>
          <w:tcPr>
            <w:tcW w:w="4728" w:type="dxa"/>
            <w:gridSpan w:val="13"/>
            <w:vAlign w:val="center"/>
          </w:tcPr>
          <w:p w:rsidR="00DD5471" w:rsidRPr="00074FA4" w:rsidRDefault="00DD5471" w:rsidP="00F41899">
            <w:pPr>
              <w:pStyle w:val="Item"/>
              <w:spacing w:before="0" w:after="0"/>
              <w:rPr>
                <w:szCs w:val="24"/>
                <w:lang w:val="lt-LT"/>
              </w:rPr>
            </w:pPr>
            <w:r w:rsidRPr="00074FA4">
              <w:rPr>
                <w:szCs w:val="24"/>
                <w:lang w:val="lt-LT"/>
              </w:rPr>
              <w:t>Imlumas naujovėms</w:t>
            </w: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keepNext/>
              <w:spacing w:before="0" w:after="0"/>
              <w:rPr>
                <w:rFonts w:ascii="Times New Roman" w:hAnsi="Times New Roman"/>
                <w:szCs w:val="24"/>
                <w:lang w:val="lt-LT"/>
              </w:rPr>
            </w:pPr>
            <w:r w:rsidRPr="00074FA4">
              <w:rPr>
                <w:rFonts w:ascii="Times New Roman" w:hAnsi="Times New Roman"/>
                <w:szCs w:val="24"/>
                <w:lang w:val="lt-LT"/>
              </w:rPr>
              <w:t>f)</w:t>
            </w:r>
          </w:p>
        </w:tc>
        <w:tc>
          <w:tcPr>
            <w:tcW w:w="4728" w:type="dxa"/>
            <w:gridSpan w:val="13"/>
            <w:vAlign w:val="center"/>
          </w:tcPr>
          <w:p w:rsidR="00DD5471" w:rsidRPr="00074FA4" w:rsidRDefault="00DD5471" w:rsidP="00F41899">
            <w:pPr>
              <w:pStyle w:val="Item"/>
              <w:spacing w:before="0" w:after="0"/>
              <w:rPr>
                <w:szCs w:val="24"/>
                <w:lang w:val="lt-LT"/>
              </w:rPr>
            </w:pPr>
            <w:r w:rsidRPr="00074FA4">
              <w:rPr>
                <w:szCs w:val="24"/>
                <w:lang w:val="lt-LT"/>
              </w:rPr>
              <w:t>Sugebėjimas suburti asmenis naujai veikla</w:t>
            </w: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keepNext/>
              <w:spacing w:before="0" w:after="0"/>
              <w:rPr>
                <w:rFonts w:ascii="Times New Roman" w:hAnsi="Times New Roman"/>
                <w:szCs w:val="24"/>
                <w:lang w:val="lt-LT"/>
              </w:rPr>
            </w:pPr>
            <w:r w:rsidRPr="00074FA4">
              <w:rPr>
                <w:rFonts w:ascii="Times New Roman" w:hAnsi="Times New Roman"/>
                <w:szCs w:val="24"/>
                <w:lang w:val="lt-LT"/>
              </w:rPr>
              <w:t>g)</w:t>
            </w:r>
          </w:p>
        </w:tc>
        <w:tc>
          <w:tcPr>
            <w:tcW w:w="4728" w:type="dxa"/>
            <w:gridSpan w:val="13"/>
            <w:vAlign w:val="center"/>
          </w:tcPr>
          <w:p w:rsidR="00DD5471" w:rsidRPr="00074FA4" w:rsidRDefault="00DD5471" w:rsidP="00F41899">
            <w:pPr>
              <w:pStyle w:val="Item"/>
              <w:spacing w:before="0" w:after="0"/>
              <w:rPr>
                <w:szCs w:val="24"/>
                <w:lang w:val="lt-LT"/>
              </w:rPr>
            </w:pPr>
            <w:r w:rsidRPr="00074FA4">
              <w:rPr>
                <w:szCs w:val="24"/>
                <w:lang w:val="lt-LT"/>
              </w:rPr>
              <w:t>Laiko planavimas</w:t>
            </w: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keepNext/>
              <w:spacing w:before="0" w:after="0"/>
              <w:rPr>
                <w:rFonts w:ascii="Times New Roman" w:hAnsi="Times New Roman"/>
                <w:szCs w:val="24"/>
                <w:lang w:val="lt-LT"/>
              </w:rPr>
            </w:pPr>
            <w:r w:rsidRPr="00074FA4">
              <w:rPr>
                <w:rFonts w:ascii="Times New Roman" w:hAnsi="Times New Roman"/>
                <w:szCs w:val="24"/>
                <w:lang w:val="lt-LT"/>
              </w:rPr>
              <w:t>h)</w:t>
            </w:r>
          </w:p>
        </w:tc>
        <w:tc>
          <w:tcPr>
            <w:tcW w:w="4728" w:type="dxa"/>
            <w:gridSpan w:val="13"/>
            <w:vAlign w:val="center"/>
          </w:tcPr>
          <w:p w:rsidR="00DD5471" w:rsidRPr="00074FA4" w:rsidRDefault="00DD5471" w:rsidP="00F41899">
            <w:pPr>
              <w:pStyle w:val="Item"/>
              <w:spacing w:before="0" w:after="0"/>
              <w:rPr>
                <w:szCs w:val="24"/>
                <w:lang w:val="lt-LT"/>
              </w:rPr>
            </w:pPr>
            <w:r w:rsidRPr="00074FA4">
              <w:rPr>
                <w:szCs w:val="24"/>
                <w:lang w:val="lt-LT"/>
              </w:rPr>
              <w:t>Situacijos prognozavimas</w:t>
            </w: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keepNext/>
              <w:spacing w:before="0" w:after="0"/>
              <w:rPr>
                <w:rFonts w:ascii="Times New Roman" w:hAnsi="Times New Roman"/>
                <w:szCs w:val="24"/>
                <w:lang w:val="lt-LT"/>
              </w:rPr>
            </w:pPr>
            <w:r w:rsidRPr="00074FA4">
              <w:rPr>
                <w:rFonts w:ascii="Times New Roman" w:hAnsi="Times New Roman"/>
                <w:szCs w:val="24"/>
                <w:lang w:val="lt-LT"/>
              </w:rPr>
              <w:t>i)</w:t>
            </w:r>
          </w:p>
        </w:tc>
        <w:tc>
          <w:tcPr>
            <w:tcW w:w="4728" w:type="dxa"/>
            <w:gridSpan w:val="13"/>
            <w:vAlign w:val="center"/>
          </w:tcPr>
          <w:p w:rsidR="00DD5471" w:rsidRPr="00074FA4" w:rsidRDefault="00DD5471" w:rsidP="00F41899">
            <w:pPr>
              <w:pStyle w:val="Item"/>
              <w:spacing w:before="0" w:after="0"/>
              <w:rPr>
                <w:szCs w:val="24"/>
                <w:lang w:val="lt-LT"/>
              </w:rPr>
            </w:pPr>
            <w:r w:rsidRPr="00074FA4">
              <w:rPr>
                <w:szCs w:val="24"/>
                <w:lang w:val="lt-LT"/>
              </w:rPr>
              <w:t>Gebėjimas priimti sprendimus</w:t>
            </w: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keepNext/>
              <w:spacing w:before="0" w:after="0"/>
              <w:rPr>
                <w:rFonts w:ascii="Times New Roman" w:hAnsi="Times New Roman"/>
                <w:szCs w:val="24"/>
                <w:lang w:val="lt-LT"/>
              </w:rPr>
            </w:pPr>
            <w:r w:rsidRPr="00074FA4">
              <w:rPr>
                <w:rFonts w:ascii="Times New Roman" w:hAnsi="Times New Roman"/>
                <w:szCs w:val="24"/>
                <w:lang w:val="lt-LT"/>
              </w:rPr>
              <w:t>j)</w:t>
            </w:r>
          </w:p>
        </w:tc>
        <w:tc>
          <w:tcPr>
            <w:tcW w:w="4728" w:type="dxa"/>
            <w:gridSpan w:val="13"/>
            <w:vAlign w:val="center"/>
          </w:tcPr>
          <w:p w:rsidR="00DD5471" w:rsidRPr="00074FA4" w:rsidRDefault="00DD5471" w:rsidP="00F41899">
            <w:pPr>
              <w:pStyle w:val="Item"/>
              <w:spacing w:before="0" w:after="0"/>
              <w:rPr>
                <w:szCs w:val="24"/>
                <w:lang w:val="lt-LT"/>
              </w:rPr>
            </w:pPr>
            <w:r w:rsidRPr="00074FA4">
              <w:rPr>
                <w:szCs w:val="24"/>
                <w:lang w:val="lt-LT"/>
              </w:rPr>
              <w:t>Rizikos valdymas</w:t>
            </w: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keepNext/>
              <w:spacing w:before="0" w:after="0"/>
              <w:rPr>
                <w:rFonts w:ascii="Times New Roman" w:hAnsi="Times New Roman"/>
                <w:szCs w:val="24"/>
                <w:lang w:val="lt-LT"/>
              </w:rPr>
            </w:pPr>
            <w:r w:rsidRPr="00074FA4">
              <w:rPr>
                <w:rFonts w:ascii="Times New Roman" w:hAnsi="Times New Roman"/>
                <w:szCs w:val="24"/>
                <w:lang w:val="lt-LT"/>
              </w:rPr>
              <w:t>k)</w:t>
            </w:r>
          </w:p>
        </w:tc>
        <w:tc>
          <w:tcPr>
            <w:tcW w:w="4728" w:type="dxa"/>
            <w:gridSpan w:val="13"/>
            <w:vAlign w:val="center"/>
          </w:tcPr>
          <w:p w:rsidR="00DD5471" w:rsidRPr="00074FA4" w:rsidRDefault="00DD5471" w:rsidP="00F41899">
            <w:pPr>
              <w:pStyle w:val="Item"/>
              <w:spacing w:before="0" w:after="0"/>
              <w:rPr>
                <w:szCs w:val="24"/>
                <w:lang w:val="lt-LT"/>
              </w:rPr>
            </w:pPr>
            <w:r w:rsidRPr="00074FA4">
              <w:rPr>
                <w:szCs w:val="24"/>
                <w:lang w:val="lt-LT"/>
              </w:rPr>
              <w:t>Bendravimo gebėjimai</w:t>
            </w: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keepNext/>
              <w:spacing w:before="0" w:after="0"/>
              <w:rPr>
                <w:rFonts w:ascii="Times New Roman" w:hAnsi="Times New Roman"/>
                <w:szCs w:val="24"/>
                <w:lang w:val="lt-LT"/>
              </w:rPr>
            </w:pPr>
            <w:r w:rsidRPr="00074FA4">
              <w:rPr>
                <w:rFonts w:ascii="Times New Roman" w:hAnsi="Times New Roman"/>
                <w:szCs w:val="24"/>
                <w:lang w:val="lt-LT"/>
              </w:rPr>
              <w:t>l)</w:t>
            </w:r>
          </w:p>
        </w:tc>
        <w:tc>
          <w:tcPr>
            <w:tcW w:w="4728" w:type="dxa"/>
            <w:gridSpan w:val="13"/>
            <w:vAlign w:val="center"/>
          </w:tcPr>
          <w:p w:rsidR="00DD5471" w:rsidRPr="00074FA4" w:rsidRDefault="00DD5471" w:rsidP="00F41899">
            <w:pPr>
              <w:pStyle w:val="Item"/>
              <w:spacing w:before="0" w:after="0"/>
              <w:rPr>
                <w:szCs w:val="24"/>
                <w:lang w:val="lt-LT"/>
              </w:rPr>
            </w:pPr>
            <w:r w:rsidRPr="00074FA4">
              <w:rPr>
                <w:szCs w:val="24"/>
                <w:lang w:val="lt-LT"/>
              </w:rPr>
              <w:t>Loginis mąstymas</w:t>
            </w: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m)</w:t>
            </w:r>
          </w:p>
        </w:tc>
        <w:tc>
          <w:tcPr>
            <w:tcW w:w="4728" w:type="dxa"/>
            <w:gridSpan w:val="13"/>
            <w:vAlign w:val="center"/>
          </w:tcPr>
          <w:p w:rsidR="00DD5471" w:rsidRPr="00074FA4" w:rsidRDefault="00DD5471" w:rsidP="00F41899">
            <w:pPr>
              <w:pStyle w:val="Item"/>
              <w:keepNext w:val="0"/>
              <w:spacing w:before="0" w:after="0"/>
              <w:rPr>
                <w:szCs w:val="24"/>
                <w:lang w:val="lt-LT"/>
              </w:rPr>
            </w:pPr>
            <w:r w:rsidRPr="00074FA4">
              <w:rPr>
                <w:szCs w:val="24"/>
                <w:lang w:val="lt-LT"/>
              </w:rPr>
              <w:t>Kritinis mąstymas</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n)</w:t>
            </w:r>
          </w:p>
        </w:tc>
        <w:tc>
          <w:tcPr>
            <w:tcW w:w="4728" w:type="dxa"/>
            <w:gridSpan w:val="13"/>
            <w:vAlign w:val="center"/>
          </w:tcPr>
          <w:p w:rsidR="00DD5471" w:rsidRPr="00074FA4" w:rsidRDefault="00DD5471" w:rsidP="00F41899">
            <w:pPr>
              <w:pStyle w:val="Item"/>
              <w:keepNext w:val="0"/>
              <w:spacing w:before="0" w:after="0"/>
              <w:rPr>
                <w:szCs w:val="24"/>
                <w:lang w:val="lt-LT"/>
              </w:rPr>
            </w:pPr>
            <w:r w:rsidRPr="00074FA4">
              <w:rPr>
                <w:szCs w:val="24"/>
                <w:lang w:val="lt-LT"/>
              </w:rPr>
              <w:t>Pozityvus mąstymas</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o)</w:t>
            </w:r>
          </w:p>
        </w:tc>
        <w:tc>
          <w:tcPr>
            <w:tcW w:w="4728" w:type="dxa"/>
            <w:gridSpan w:val="13"/>
            <w:vAlign w:val="center"/>
          </w:tcPr>
          <w:p w:rsidR="00DD5471" w:rsidRPr="00074FA4" w:rsidRDefault="00DD5471" w:rsidP="00F41899">
            <w:pPr>
              <w:pStyle w:val="Item"/>
              <w:keepNext w:val="0"/>
              <w:spacing w:before="0" w:after="0"/>
              <w:rPr>
                <w:szCs w:val="24"/>
                <w:lang w:val="lt-LT"/>
              </w:rPr>
            </w:pPr>
            <w:r w:rsidRPr="00074FA4">
              <w:rPr>
                <w:szCs w:val="24"/>
                <w:lang w:val="lt-LT"/>
              </w:rPr>
              <w:t>Tolerancija</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p)</w:t>
            </w:r>
          </w:p>
        </w:tc>
        <w:tc>
          <w:tcPr>
            <w:tcW w:w="4728" w:type="dxa"/>
            <w:gridSpan w:val="13"/>
            <w:vAlign w:val="center"/>
          </w:tcPr>
          <w:p w:rsidR="00DD5471" w:rsidRPr="00074FA4" w:rsidRDefault="00DD5471" w:rsidP="00F41899">
            <w:pPr>
              <w:pStyle w:val="Item"/>
              <w:keepNext w:val="0"/>
              <w:spacing w:before="0" w:after="0"/>
              <w:rPr>
                <w:szCs w:val="24"/>
                <w:lang w:val="lt-LT"/>
              </w:rPr>
            </w:pPr>
            <w:r w:rsidRPr="00074FA4">
              <w:rPr>
                <w:szCs w:val="24"/>
                <w:lang w:val="lt-LT"/>
              </w:rPr>
              <w:t>Atkaklumas</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r)</w:t>
            </w:r>
          </w:p>
        </w:tc>
        <w:tc>
          <w:tcPr>
            <w:tcW w:w="4728" w:type="dxa"/>
            <w:gridSpan w:val="13"/>
            <w:vAlign w:val="center"/>
          </w:tcPr>
          <w:p w:rsidR="00DD5471" w:rsidRPr="00074FA4" w:rsidRDefault="00DD5471" w:rsidP="00F41899">
            <w:pPr>
              <w:pStyle w:val="Item"/>
              <w:keepNext w:val="0"/>
              <w:spacing w:before="0" w:after="0"/>
              <w:rPr>
                <w:szCs w:val="24"/>
                <w:lang w:val="lt-LT"/>
              </w:rPr>
            </w:pPr>
            <w:r w:rsidRPr="00074FA4">
              <w:rPr>
                <w:szCs w:val="24"/>
                <w:lang w:val="lt-LT"/>
              </w:rPr>
              <w:t>Atsakingumas</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s)</w:t>
            </w:r>
          </w:p>
        </w:tc>
        <w:tc>
          <w:tcPr>
            <w:tcW w:w="4728" w:type="dxa"/>
            <w:gridSpan w:val="13"/>
            <w:vAlign w:val="center"/>
          </w:tcPr>
          <w:p w:rsidR="00DD5471" w:rsidRPr="00074FA4" w:rsidRDefault="00DD5471" w:rsidP="00F41899">
            <w:pPr>
              <w:pStyle w:val="Item"/>
              <w:keepNext w:val="0"/>
              <w:spacing w:before="0" w:after="0"/>
              <w:rPr>
                <w:szCs w:val="24"/>
                <w:lang w:val="lt-LT"/>
              </w:rPr>
            </w:pPr>
            <w:r w:rsidRPr="00074FA4">
              <w:rPr>
                <w:rFonts w:ascii="Times-Roman" w:hAnsi="Times-Roman" w:cs="Times-Roman"/>
                <w:szCs w:val="24"/>
                <w:lang w:val="lt-LT" w:eastAsia="ru-RU"/>
              </w:rPr>
              <w:t>Novatoriškas mąstymas</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t)</w:t>
            </w:r>
          </w:p>
        </w:tc>
        <w:tc>
          <w:tcPr>
            <w:tcW w:w="4728" w:type="dxa"/>
            <w:gridSpan w:val="13"/>
            <w:vAlign w:val="center"/>
          </w:tcPr>
          <w:p w:rsidR="00DD5471" w:rsidRPr="00074FA4" w:rsidRDefault="00DD5471" w:rsidP="00F41899">
            <w:pPr>
              <w:pStyle w:val="Item"/>
              <w:keepNext w:val="0"/>
              <w:spacing w:before="0" w:after="0"/>
              <w:rPr>
                <w:szCs w:val="24"/>
                <w:lang w:val="lt-LT"/>
              </w:rPr>
            </w:pPr>
            <w:r w:rsidRPr="00074FA4">
              <w:rPr>
                <w:szCs w:val="24"/>
                <w:lang w:val="lt-LT"/>
              </w:rPr>
              <w:t>Sugebėjimas „parduoti“ savo idėjas</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u)</w:t>
            </w:r>
          </w:p>
        </w:tc>
        <w:tc>
          <w:tcPr>
            <w:tcW w:w="4728" w:type="dxa"/>
            <w:gridSpan w:val="13"/>
            <w:vAlign w:val="center"/>
          </w:tcPr>
          <w:p w:rsidR="00DD5471" w:rsidRPr="00074FA4" w:rsidRDefault="00DD5471" w:rsidP="00F41899">
            <w:pPr>
              <w:pStyle w:val="Item"/>
              <w:keepNext w:val="0"/>
              <w:spacing w:before="0" w:after="0"/>
              <w:rPr>
                <w:szCs w:val="24"/>
                <w:lang w:val="lt-LT"/>
              </w:rPr>
            </w:pPr>
            <w:r w:rsidRPr="00074FA4">
              <w:rPr>
                <w:szCs w:val="24"/>
                <w:lang w:val="lt-LT"/>
              </w:rPr>
              <w:t>Gyvenimo būdas</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v)</w:t>
            </w:r>
          </w:p>
        </w:tc>
        <w:tc>
          <w:tcPr>
            <w:tcW w:w="4728" w:type="dxa"/>
            <w:gridSpan w:val="13"/>
            <w:vAlign w:val="center"/>
          </w:tcPr>
          <w:p w:rsidR="00DD5471" w:rsidRPr="00074FA4" w:rsidRDefault="00DD5471" w:rsidP="00F41899">
            <w:pPr>
              <w:pStyle w:val="Item"/>
              <w:keepNext w:val="0"/>
              <w:spacing w:before="0" w:after="0"/>
              <w:rPr>
                <w:szCs w:val="24"/>
                <w:lang w:val="lt-LT"/>
              </w:rPr>
            </w:pPr>
            <w:r w:rsidRPr="00074FA4">
              <w:rPr>
                <w:szCs w:val="24"/>
                <w:lang w:val="lt-LT"/>
              </w:rPr>
              <w:t>Savireguliacija</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trPr>
        <w:tc>
          <w:tcPr>
            <w:tcW w:w="958" w:type="dxa"/>
            <w:gridSpan w:val="3"/>
          </w:tcPr>
          <w:p w:rsidR="00DD5471" w:rsidRPr="002E1535" w:rsidRDefault="00DD5471" w:rsidP="00F41899">
            <w:pPr>
              <w:pStyle w:val="Question"/>
              <w:keepNext/>
              <w:rPr>
                <w:sz w:val="26"/>
                <w:lang w:val="lt-LT"/>
              </w:rPr>
            </w:pPr>
            <w:r w:rsidRPr="002E1535">
              <w:rPr>
                <w:sz w:val="26"/>
                <w:lang w:val="lt-LT"/>
              </w:rPr>
              <w:lastRenderedPageBreak/>
              <w:t>3C</w:t>
            </w:r>
          </w:p>
        </w:tc>
        <w:tc>
          <w:tcPr>
            <w:tcW w:w="8691" w:type="dxa"/>
            <w:gridSpan w:val="30"/>
          </w:tcPr>
          <w:p w:rsidR="00DD5471" w:rsidRPr="002E1535" w:rsidRDefault="00DD5471" w:rsidP="00F41899">
            <w:pPr>
              <w:pStyle w:val="Question"/>
              <w:keepNext/>
              <w:rPr>
                <w:sz w:val="26"/>
                <w:lang w:val="lt-LT"/>
              </w:rPr>
            </w:pPr>
            <w:r w:rsidRPr="002E1535">
              <w:rPr>
                <w:bCs/>
                <w:iCs/>
                <w:sz w:val="26"/>
                <w:lang w:val="lt-LT"/>
              </w:rPr>
              <w:t>Ar per paskutiniuosius 3 mokslo metus Jums teko dalyvauti seminaruose, projektuose, skirtuose verslumo ugdymo klausimams nagrinėti?</w:t>
            </w:r>
          </w:p>
        </w:tc>
      </w:tr>
      <w:tr w:rsidR="00DD5471" w:rsidRPr="002E1535" w:rsidTr="00F41899">
        <w:trPr>
          <w:gridBefore w:val="1"/>
          <w:gridAfter w:val="1"/>
          <w:wBefore w:w="33" w:type="dxa"/>
          <w:wAfter w:w="435" w:type="dxa"/>
        </w:trPr>
        <w:tc>
          <w:tcPr>
            <w:tcW w:w="958" w:type="dxa"/>
            <w:gridSpan w:val="3"/>
          </w:tcPr>
          <w:p w:rsidR="00DD5471" w:rsidRPr="002E1535" w:rsidRDefault="00DD5471" w:rsidP="00F41899">
            <w:pPr>
              <w:keepNext/>
              <w:spacing w:after="0"/>
              <w:rPr>
                <w:sz w:val="20"/>
              </w:rPr>
            </w:pPr>
          </w:p>
        </w:tc>
        <w:tc>
          <w:tcPr>
            <w:tcW w:w="8691" w:type="dxa"/>
            <w:gridSpan w:val="30"/>
          </w:tcPr>
          <w:p w:rsidR="00DD5471" w:rsidRPr="002E1535" w:rsidRDefault="00DD5471" w:rsidP="00F41899">
            <w:pPr>
              <w:pStyle w:val="InstructionsPen"/>
              <w:keepNext/>
              <w:spacing w:before="0" w:after="0"/>
              <w:rPr>
                <w:sz w:val="26"/>
                <w:lang w:val="lt-LT"/>
              </w:rPr>
            </w:pPr>
            <w:r w:rsidRPr="002E1535">
              <w:rPr>
                <w:sz w:val="26"/>
                <w:lang w:val="lt-LT"/>
              </w:rPr>
              <w:t>(Prašome kiekvienoje eilutėje pažymėti tik vieną langelį)</w:t>
            </w: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CategoryHeader"/>
              <w:keepNext/>
              <w:spacing w:before="0" w:after="0"/>
              <w:rPr>
                <w:sz w:val="20"/>
                <w:lang w:val="lt-LT"/>
              </w:rPr>
            </w:pPr>
          </w:p>
        </w:tc>
        <w:tc>
          <w:tcPr>
            <w:tcW w:w="4728" w:type="dxa"/>
            <w:gridSpan w:val="13"/>
            <w:vAlign w:val="center"/>
          </w:tcPr>
          <w:p w:rsidR="00DD5471" w:rsidRPr="002E1535" w:rsidRDefault="00DD5471" w:rsidP="00F41899">
            <w:pPr>
              <w:pStyle w:val="CategoryHeader"/>
              <w:keepNext/>
              <w:spacing w:before="0" w:after="0"/>
              <w:rPr>
                <w:sz w:val="20"/>
                <w:lang w:val="lt-LT"/>
              </w:rPr>
            </w:pPr>
          </w:p>
        </w:tc>
        <w:tc>
          <w:tcPr>
            <w:tcW w:w="1320" w:type="dxa"/>
            <w:gridSpan w:val="7"/>
            <w:vAlign w:val="center"/>
          </w:tcPr>
          <w:p w:rsidR="00DD5471" w:rsidRPr="002E1535" w:rsidRDefault="00DD5471" w:rsidP="00F41899">
            <w:pPr>
              <w:pStyle w:val="CategoryHeader"/>
              <w:keepNext/>
              <w:spacing w:before="0" w:after="0"/>
              <w:rPr>
                <w:sz w:val="20"/>
                <w:lang w:val="lt-LT"/>
              </w:rPr>
            </w:pPr>
            <w:r w:rsidRPr="002E1535">
              <w:rPr>
                <w:sz w:val="20"/>
                <w:lang w:val="lt-LT"/>
              </w:rPr>
              <w:t>Ne</w:t>
            </w:r>
          </w:p>
        </w:tc>
        <w:tc>
          <w:tcPr>
            <w:tcW w:w="1320" w:type="dxa"/>
            <w:gridSpan w:val="6"/>
            <w:vAlign w:val="center"/>
          </w:tcPr>
          <w:p w:rsidR="00DD5471" w:rsidRPr="002E1535" w:rsidRDefault="00DD5471" w:rsidP="00F41899">
            <w:pPr>
              <w:pStyle w:val="CategoryHeader"/>
              <w:keepNext/>
              <w:spacing w:before="0" w:after="0"/>
              <w:rPr>
                <w:iCs/>
                <w:sz w:val="20"/>
                <w:lang w:val="lt-LT"/>
              </w:rPr>
            </w:pPr>
            <w:r w:rsidRPr="002E1535">
              <w:rPr>
                <w:iCs/>
                <w:sz w:val="20"/>
                <w:lang w:val="lt-LT"/>
              </w:rPr>
              <w:t>1-3 dienas</w:t>
            </w:r>
          </w:p>
        </w:tc>
        <w:tc>
          <w:tcPr>
            <w:tcW w:w="1323" w:type="dxa"/>
            <w:gridSpan w:val="4"/>
            <w:vAlign w:val="center"/>
          </w:tcPr>
          <w:p w:rsidR="00DD5471" w:rsidRPr="002E1535" w:rsidRDefault="00DD5471" w:rsidP="00F41899">
            <w:pPr>
              <w:pStyle w:val="CategoryHeader"/>
              <w:keepNext/>
              <w:spacing w:before="0" w:after="0"/>
              <w:rPr>
                <w:iCs/>
                <w:sz w:val="20"/>
                <w:lang w:val="lt-LT"/>
              </w:rPr>
            </w:pPr>
            <w:r w:rsidRPr="002E1535">
              <w:rPr>
                <w:iCs/>
                <w:sz w:val="20"/>
                <w:lang w:val="lt-LT"/>
              </w:rPr>
              <w:t>4 ir daugiau dienų</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keepNext/>
              <w:spacing w:before="0" w:after="0"/>
              <w:rPr>
                <w:szCs w:val="24"/>
                <w:lang w:val="lt-LT"/>
              </w:rPr>
            </w:pPr>
            <w:r w:rsidRPr="00074FA4">
              <w:rPr>
                <w:szCs w:val="24"/>
                <w:lang w:val="lt-LT"/>
              </w:rPr>
              <w:t>a)</w:t>
            </w:r>
          </w:p>
        </w:tc>
        <w:tc>
          <w:tcPr>
            <w:tcW w:w="4728" w:type="dxa"/>
            <w:gridSpan w:val="13"/>
            <w:vAlign w:val="center"/>
          </w:tcPr>
          <w:p w:rsidR="00DD5471" w:rsidRPr="00074FA4" w:rsidRDefault="00DD5471" w:rsidP="00F41899">
            <w:pPr>
              <w:pStyle w:val="Item"/>
              <w:spacing w:before="0" w:after="0"/>
              <w:rPr>
                <w:szCs w:val="24"/>
                <w:lang w:val="lt-LT"/>
              </w:rPr>
            </w:pPr>
            <w:r w:rsidRPr="00074FA4">
              <w:rPr>
                <w:szCs w:val="24"/>
                <w:lang w:val="lt-LT"/>
              </w:rPr>
              <w:t xml:space="preserve">Nacionaliniuose. </w:t>
            </w:r>
            <w:r w:rsidRPr="00074FA4">
              <w:rPr>
                <w:szCs w:val="24"/>
                <w:lang w:val="lt-LT"/>
              </w:rPr>
              <w:tab/>
            </w:r>
          </w:p>
        </w:tc>
        <w:tc>
          <w:tcPr>
            <w:tcW w:w="1320" w:type="dxa"/>
            <w:gridSpan w:val="7"/>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keepNext/>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keepNext/>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b)</w:t>
            </w:r>
          </w:p>
        </w:tc>
        <w:tc>
          <w:tcPr>
            <w:tcW w:w="4728" w:type="dxa"/>
            <w:gridSpan w:val="13"/>
            <w:vAlign w:val="center"/>
          </w:tcPr>
          <w:p w:rsidR="00DD5471" w:rsidRPr="00074FA4" w:rsidRDefault="00DD5471" w:rsidP="00F41899">
            <w:pPr>
              <w:pStyle w:val="Item"/>
              <w:keepNext w:val="0"/>
              <w:spacing w:before="0" w:after="0"/>
              <w:rPr>
                <w:szCs w:val="24"/>
                <w:lang w:val="lt-LT"/>
              </w:rPr>
            </w:pPr>
            <w:r w:rsidRPr="00074FA4">
              <w:rPr>
                <w:szCs w:val="24"/>
                <w:lang w:val="lt-LT"/>
              </w:rPr>
              <w:t xml:space="preserve">Regioniniuose. </w:t>
            </w: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c>
          <w:tcPr>
            <w:tcW w:w="991" w:type="dxa"/>
            <w:gridSpan w:val="4"/>
          </w:tcPr>
          <w:p w:rsidR="00DD5471" w:rsidRPr="002E1535" w:rsidRDefault="00DD5471" w:rsidP="00F41899">
            <w:pPr>
              <w:pStyle w:val="Question"/>
              <w:keepNext/>
              <w:rPr>
                <w:sz w:val="26"/>
                <w:lang w:val="lt-LT"/>
              </w:rPr>
            </w:pPr>
            <w:r w:rsidRPr="002E1535">
              <w:rPr>
                <w:sz w:val="26"/>
                <w:lang w:val="lt-LT"/>
              </w:rPr>
              <w:t>4C</w:t>
            </w:r>
          </w:p>
        </w:tc>
        <w:tc>
          <w:tcPr>
            <w:tcW w:w="9126" w:type="dxa"/>
            <w:gridSpan w:val="31"/>
          </w:tcPr>
          <w:p w:rsidR="00DD5471" w:rsidRPr="002E1535" w:rsidRDefault="00DD5471" w:rsidP="00F41899">
            <w:pPr>
              <w:pStyle w:val="Question"/>
              <w:keepNext/>
              <w:rPr>
                <w:sz w:val="26"/>
                <w:lang w:val="lt-LT"/>
              </w:rPr>
            </w:pPr>
            <w:r w:rsidRPr="002E1535">
              <w:rPr>
                <w:sz w:val="26"/>
                <w:lang w:val="lt-LT"/>
              </w:rPr>
              <w:t>Ar studijų universitete / kolegijoje metu esate studijavę dalyką, susijusį su:</w:t>
            </w:r>
          </w:p>
        </w:tc>
      </w:tr>
      <w:tr w:rsidR="00DD5471" w:rsidRPr="002E1535" w:rsidTr="00F41899">
        <w:tc>
          <w:tcPr>
            <w:tcW w:w="991" w:type="dxa"/>
            <w:gridSpan w:val="4"/>
          </w:tcPr>
          <w:p w:rsidR="00DD5471" w:rsidRPr="002E1535" w:rsidRDefault="00DD5471" w:rsidP="00F41899">
            <w:pPr>
              <w:pStyle w:val="InstructionsPen"/>
              <w:keepNext/>
              <w:spacing w:before="0" w:after="0"/>
              <w:rPr>
                <w:sz w:val="26"/>
                <w:lang w:val="lt-LT"/>
              </w:rPr>
            </w:pPr>
          </w:p>
        </w:tc>
        <w:tc>
          <w:tcPr>
            <w:tcW w:w="9126" w:type="dxa"/>
            <w:gridSpan w:val="31"/>
          </w:tcPr>
          <w:p w:rsidR="00DD5471" w:rsidRPr="002E1535" w:rsidRDefault="00DD5471" w:rsidP="00F41899">
            <w:pPr>
              <w:pStyle w:val="InstructionsPen"/>
              <w:keepNext/>
              <w:spacing w:before="0" w:after="0"/>
              <w:rPr>
                <w:sz w:val="26"/>
                <w:lang w:val="lt-LT"/>
              </w:rPr>
            </w:pPr>
            <w:r w:rsidRPr="002E1535">
              <w:rPr>
                <w:sz w:val="26"/>
                <w:lang w:val="lt-LT"/>
              </w:rPr>
              <w:t>(Prašome kiekvienoje eilutėje pažymėti tik vieną langelį)</w:t>
            </w:r>
          </w:p>
        </w:tc>
      </w:tr>
      <w:tr w:rsidR="00DD5471" w:rsidRPr="002E1535" w:rsidTr="00F41899">
        <w:trPr>
          <w:gridAfter w:val="10"/>
          <w:wAfter w:w="3066" w:type="dxa"/>
        </w:trPr>
        <w:tc>
          <w:tcPr>
            <w:tcW w:w="4531" w:type="dxa"/>
            <w:gridSpan w:val="13"/>
          </w:tcPr>
          <w:p w:rsidR="00DD5471" w:rsidRPr="002E1535" w:rsidRDefault="00DD5471" w:rsidP="00F41899">
            <w:pPr>
              <w:pStyle w:val="CategoryHeader"/>
              <w:keepNext/>
              <w:spacing w:before="0" w:after="0"/>
              <w:rPr>
                <w:sz w:val="20"/>
                <w:lang w:val="lt-LT"/>
              </w:rPr>
            </w:pPr>
          </w:p>
        </w:tc>
        <w:tc>
          <w:tcPr>
            <w:tcW w:w="1260" w:type="dxa"/>
            <w:gridSpan w:val="5"/>
            <w:vAlign w:val="center"/>
          </w:tcPr>
          <w:p w:rsidR="00DD5471" w:rsidRPr="002E1535" w:rsidRDefault="00DD5471" w:rsidP="00F41899">
            <w:pPr>
              <w:pStyle w:val="CategoryHeader"/>
              <w:keepNext/>
              <w:spacing w:before="0" w:after="0"/>
              <w:rPr>
                <w:sz w:val="20"/>
                <w:lang w:val="lt-LT"/>
              </w:rPr>
            </w:pPr>
            <w:r w:rsidRPr="002E1535">
              <w:rPr>
                <w:sz w:val="20"/>
                <w:lang w:val="lt-LT"/>
              </w:rPr>
              <w:t>Ne</w:t>
            </w:r>
          </w:p>
        </w:tc>
        <w:tc>
          <w:tcPr>
            <w:tcW w:w="1260" w:type="dxa"/>
            <w:gridSpan w:val="7"/>
            <w:vAlign w:val="center"/>
          </w:tcPr>
          <w:p w:rsidR="00DD5471" w:rsidRPr="002E1535" w:rsidRDefault="00DD5471" w:rsidP="00F41899">
            <w:pPr>
              <w:pStyle w:val="CategoryHeader"/>
              <w:keepNext/>
              <w:spacing w:before="0" w:after="0"/>
              <w:rPr>
                <w:sz w:val="20"/>
                <w:lang w:val="lt-LT"/>
              </w:rPr>
            </w:pPr>
            <w:r w:rsidRPr="002E1535">
              <w:rPr>
                <w:sz w:val="20"/>
                <w:lang w:val="lt-LT"/>
              </w:rPr>
              <w:t>Taip</w:t>
            </w:r>
          </w:p>
        </w:tc>
      </w:tr>
      <w:tr w:rsidR="00DD5471" w:rsidRPr="002E1535" w:rsidTr="00F41899">
        <w:trPr>
          <w:gridAfter w:val="10"/>
          <w:wAfter w:w="3066" w:type="dxa"/>
          <w:trHeight w:val="493"/>
        </w:trPr>
        <w:tc>
          <w:tcPr>
            <w:tcW w:w="991" w:type="dxa"/>
            <w:gridSpan w:val="4"/>
            <w:vAlign w:val="center"/>
          </w:tcPr>
          <w:p w:rsidR="00DD5471" w:rsidRPr="00074FA4" w:rsidRDefault="00DD5471" w:rsidP="00F41899">
            <w:pPr>
              <w:pStyle w:val="ItemIndex"/>
              <w:keepNext/>
              <w:spacing w:before="0" w:after="0"/>
              <w:rPr>
                <w:szCs w:val="24"/>
                <w:lang w:val="lt-LT"/>
              </w:rPr>
            </w:pPr>
            <w:r w:rsidRPr="00074FA4">
              <w:rPr>
                <w:szCs w:val="24"/>
                <w:lang w:val="lt-LT"/>
              </w:rPr>
              <w:t>a)</w:t>
            </w:r>
          </w:p>
        </w:tc>
        <w:tc>
          <w:tcPr>
            <w:tcW w:w="3540" w:type="dxa"/>
            <w:gridSpan w:val="9"/>
            <w:vAlign w:val="center"/>
          </w:tcPr>
          <w:p w:rsidR="00DD5471" w:rsidRPr="00074FA4" w:rsidRDefault="00DD5471" w:rsidP="00F41899">
            <w:pPr>
              <w:pStyle w:val="Item"/>
              <w:spacing w:before="0" w:after="0"/>
              <w:rPr>
                <w:szCs w:val="24"/>
                <w:lang w:val="lt-LT"/>
              </w:rPr>
            </w:pPr>
            <w:r w:rsidRPr="00074FA4">
              <w:rPr>
                <w:szCs w:val="24"/>
                <w:lang w:val="lt-LT"/>
              </w:rPr>
              <w:t>Verslumo ugdymu</w:t>
            </w:r>
            <w:r w:rsidRPr="00074FA4">
              <w:rPr>
                <w:szCs w:val="24"/>
                <w:lang w:val="lt-LT"/>
              </w:rPr>
              <w:tab/>
            </w:r>
          </w:p>
        </w:tc>
        <w:tc>
          <w:tcPr>
            <w:tcW w:w="1260" w:type="dxa"/>
            <w:gridSpan w:val="5"/>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260" w:type="dxa"/>
            <w:gridSpan w:val="7"/>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r>
      <w:tr w:rsidR="00DD5471" w:rsidRPr="002E1535" w:rsidTr="00F41899">
        <w:trPr>
          <w:gridAfter w:val="10"/>
          <w:wAfter w:w="3066" w:type="dxa"/>
        </w:trPr>
        <w:tc>
          <w:tcPr>
            <w:tcW w:w="991" w:type="dxa"/>
            <w:gridSpan w:val="4"/>
            <w:vAlign w:val="center"/>
          </w:tcPr>
          <w:p w:rsidR="00DD5471" w:rsidRPr="00074FA4" w:rsidRDefault="00DD5471" w:rsidP="00F41899">
            <w:pPr>
              <w:pStyle w:val="ItemIndex"/>
              <w:keepNext/>
              <w:spacing w:before="0" w:after="0"/>
              <w:rPr>
                <w:szCs w:val="24"/>
                <w:lang w:val="lt-LT"/>
              </w:rPr>
            </w:pPr>
            <w:r w:rsidRPr="00074FA4">
              <w:rPr>
                <w:szCs w:val="24"/>
                <w:lang w:val="lt-LT"/>
              </w:rPr>
              <w:t>b)</w:t>
            </w:r>
          </w:p>
        </w:tc>
        <w:tc>
          <w:tcPr>
            <w:tcW w:w="3540" w:type="dxa"/>
            <w:gridSpan w:val="9"/>
            <w:vAlign w:val="center"/>
          </w:tcPr>
          <w:p w:rsidR="00DD5471" w:rsidRPr="00074FA4" w:rsidRDefault="00DD5471" w:rsidP="00F41899">
            <w:pPr>
              <w:pStyle w:val="Item"/>
              <w:spacing w:before="0" w:after="0"/>
              <w:rPr>
                <w:szCs w:val="24"/>
                <w:lang w:val="lt-LT"/>
              </w:rPr>
            </w:pPr>
            <w:r w:rsidRPr="00074FA4">
              <w:rPr>
                <w:szCs w:val="24"/>
                <w:lang w:val="lt-LT"/>
              </w:rPr>
              <w:t xml:space="preserve">Verslumu / verslo pagrindais </w:t>
            </w:r>
            <w:r w:rsidRPr="00074FA4">
              <w:rPr>
                <w:szCs w:val="24"/>
                <w:lang w:val="lt-LT"/>
              </w:rPr>
              <w:tab/>
            </w:r>
          </w:p>
        </w:tc>
        <w:tc>
          <w:tcPr>
            <w:tcW w:w="1260" w:type="dxa"/>
            <w:gridSpan w:val="5"/>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1</w:t>
            </w:r>
          </w:p>
        </w:tc>
        <w:tc>
          <w:tcPr>
            <w:tcW w:w="1260" w:type="dxa"/>
            <w:gridSpan w:val="7"/>
            <w:vAlign w:val="center"/>
          </w:tcPr>
          <w:p w:rsidR="00DD5471" w:rsidRPr="002E1535" w:rsidRDefault="00DD5471" w:rsidP="00F41899">
            <w:pPr>
              <w:keepNext/>
              <w:spacing w:after="0"/>
              <w:jc w:val="center"/>
              <w:rPr>
                <w:sz w:val="38"/>
              </w:rPr>
            </w:pPr>
            <w:r w:rsidRPr="00257D3E">
              <w:rPr>
                <w:b/>
                <w:outline/>
                <w:color w:val="000000"/>
                <w:sz w:val="38"/>
              </w:rPr>
              <w:sym w:font="Wingdings" w:char="F06E"/>
            </w:r>
            <w:r w:rsidRPr="002E1535">
              <w:rPr>
                <w:rFonts w:ascii="Times New Roman" w:hAnsi="Times New Roman"/>
                <w:sz w:val="18"/>
                <w:szCs w:val="20"/>
                <w:vertAlign w:val="subscript"/>
              </w:rPr>
              <w:t>2</w:t>
            </w:r>
          </w:p>
        </w:tc>
      </w:tr>
      <w:tr w:rsidR="00DD5471" w:rsidRPr="002E1535" w:rsidTr="00F41899">
        <w:trPr>
          <w:gridBefore w:val="1"/>
          <w:gridAfter w:val="1"/>
          <w:wBefore w:w="33" w:type="dxa"/>
          <w:wAfter w:w="435" w:type="dxa"/>
        </w:trPr>
        <w:tc>
          <w:tcPr>
            <w:tcW w:w="958" w:type="dxa"/>
            <w:gridSpan w:val="3"/>
          </w:tcPr>
          <w:p w:rsidR="00DD5471" w:rsidRPr="002E1535" w:rsidRDefault="00DD5471" w:rsidP="00F41899">
            <w:pPr>
              <w:pStyle w:val="Question"/>
              <w:keepNext/>
              <w:rPr>
                <w:sz w:val="26"/>
                <w:lang w:val="lt-LT"/>
              </w:rPr>
            </w:pPr>
            <w:r w:rsidRPr="002E1535">
              <w:rPr>
                <w:sz w:val="26"/>
                <w:lang w:val="lt-LT"/>
              </w:rPr>
              <w:t>5C</w:t>
            </w:r>
          </w:p>
        </w:tc>
        <w:tc>
          <w:tcPr>
            <w:tcW w:w="8691" w:type="dxa"/>
            <w:gridSpan w:val="30"/>
          </w:tcPr>
          <w:p w:rsidR="00DD5471" w:rsidRPr="002E1535" w:rsidRDefault="00DD5471" w:rsidP="00F41899">
            <w:pPr>
              <w:pStyle w:val="Question"/>
              <w:keepNext/>
              <w:rPr>
                <w:sz w:val="26"/>
                <w:lang w:val="lt-LT"/>
              </w:rPr>
            </w:pPr>
            <w:r w:rsidRPr="002E1535">
              <w:rPr>
                <w:bCs/>
                <w:iCs/>
                <w:sz w:val="26"/>
                <w:lang w:val="lt-LT"/>
              </w:rPr>
              <w:t xml:space="preserve">Ar esate susipažinęs/-usi su </w:t>
            </w:r>
            <w:r>
              <w:rPr>
                <w:bCs/>
                <w:iCs/>
                <w:sz w:val="26"/>
                <w:lang w:val="lt-LT"/>
              </w:rPr>
              <w:t xml:space="preserve">šiomis </w:t>
            </w:r>
            <w:r w:rsidRPr="002E1535">
              <w:rPr>
                <w:bCs/>
                <w:iCs/>
                <w:sz w:val="26"/>
                <w:lang w:val="lt-LT"/>
              </w:rPr>
              <w:t>verslumo ugdymui skirtomis metodinėmis priemonėmis?</w:t>
            </w:r>
          </w:p>
        </w:tc>
      </w:tr>
      <w:tr w:rsidR="00DD5471" w:rsidRPr="002E1535" w:rsidTr="00F41899">
        <w:trPr>
          <w:gridBefore w:val="1"/>
          <w:gridAfter w:val="1"/>
          <w:wBefore w:w="33" w:type="dxa"/>
          <w:wAfter w:w="435" w:type="dxa"/>
        </w:trPr>
        <w:tc>
          <w:tcPr>
            <w:tcW w:w="958" w:type="dxa"/>
            <w:gridSpan w:val="3"/>
          </w:tcPr>
          <w:p w:rsidR="00DD5471" w:rsidRPr="002E1535" w:rsidRDefault="00DD5471" w:rsidP="00F41899">
            <w:pPr>
              <w:keepNext/>
              <w:spacing w:after="0"/>
              <w:rPr>
                <w:sz w:val="20"/>
              </w:rPr>
            </w:pPr>
          </w:p>
        </w:tc>
        <w:tc>
          <w:tcPr>
            <w:tcW w:w="8691" w:type="dxa"/>
            <w:gridSpan w:val="30"/>
          </w:tcPr>
          <w:p w:rsidR="00DD5471" w:rsidRPr="002E1535" w:rsidRDefault="00DD5471" w:rsidP="00F41899">
            <w:pPr>
              <w:pStyle w:val="InstructionsPen"/>
              <w:keepNext/>
              <w:spacing w:before="0" w:after="0"/>
              <w:rPr>
                <w:sz w:val="26"/>
                <w:lang w:val="lt-LT"/>
              </w:rPr>
            </w:pPr>
            <w:r w:rsidRPr="002E1535">
              <w:rPr>
                <w:sz w:val="26"/>
                <w:lang w:val="lt-LT"/>
              </w:rPr>
              <w:t>(Prašome kiekvienoje eilutėje pažymėti tik vieną langelį)</w:t>
            </w: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CategoryHeader"/>
              <w:keepNext/>
              <w:spacing w:before="0" w:after="0"/>
              <w:rPr>
                <w:sz w:val="20"/>
                <w:lang w:val="lt-LT"/>
              </w:rPr>
            </w:pPr>
          </w:p>
        </w:tc>
        <w:tc>
          <w:tcPr>
            <w:tcW w:w="4728" w:type="dxa"/>
            <w:gridSpan w:val="13"/>
            <w:vAlign w:val="center"/>
          </w:tcPr>
          <w:p w:rsidR="00DD5471" w:rsidRPr="002E1535" w:rsidRDefault="00DD5471" w:rsidP="00F41899">
            <w:pPr>
              <w:pStyle w:val="CategoryHeader"/>
              <w:keepNext/>
              <w:spacing w:before="0" w:after="0"/>
              <w:rPr>
                <w:sz w:val="20"/>
                <w:lang w:val="lt-LT"/>
              </w:rPr>
            </w:pPr>
          </w:p>
        </w:tc>
        <w:tc>
          <w:tcPr>
            <w:tcW w:w="1320" w:type="dxa"/>
            <w:gridSpan w:val="7"/>
            <w:vAlign w:val="center"/>
          </w:tcPr>
          <w:p w:rsidR="00DD5471" w:rsidRPr="002E1535" w:rsidRDefault="00DD5471" w:rsidP="00F41899">
            <w:pPr>
              <w:pStyle w:val="CategoryHeader"/>
              <w:keepNext/>
              <w:spacing w:before="0" w:after="0"/>
              <w:rPr>
                <w:sz w:val="20"/>
                <w:lang w:val="lt-LT"/>
              </w:rPr>
            </w:pPr>
            <w:r w:rsidRPr="002E1535">
              <w:rPr>
                <w:sz w:val="20"/>
                <w:lang w:val="lt-LT"/>
              </w:rPr>
              <w:t>Ne arba nežinau</w:t>
            </w:r>
          </w:p>
        </w:tc>
        <w:tc>
          <w:tcPr>
            <w:tcW w:w="1320" w:type="dxa"/>
            <w:gridSpan w:val="6"/>
            <w:vAlign w:val="center"/>
          </w:tcPr>
          <w:p w:rsidR="00DD5471" w:rsidRPr="002E1535" w:rsidRDefault="00DD5471" w:rsidP="00F41899">
            <w:pPr>
              <w:pStyle w:val="CategoryHeader"/>
              <w:keepNext/>
              <w:spacing w:before="0" w:after="0"/>
              <w:rPr>
                <w:iCs/>
                <w:sz w:val="20"/>
                <w:lang w:val="lt-LT"/>
              </w:rPr>
            </w:pPr>
            <w:r>
              <w:rPr>
                <w:iCs/>
                <w:sz w:val="20"/>
                <w:lang w:val="lt-LT"/>
              </w:rPr>
              <w:t>Ž</w:t>
            </w:r>
            <w:r w:rsidRPr="002E1535">
              <w:rPr>
                <w:iCs/>
                <w:sz w:val="20"/>
                <w:lang w:val="lt-LT"/>
              </w:rPr>
              <w:t xml:space="preserve">inau menkai </w:t>
            </w:r>
          </w:p>
        </w:tc>
        <w:tc>
          <w:tcPr>
            <w:tcW w:w="1323" w:type="dxa"/>
            <w:gridSpan w:val="4"/>
            <w:vAlign w:val="center"/>
          </w:tcPr>
          <w:p w:rsidR="00DD5471" w:rsidRPr="002E1535" w:rsidRDefault="00DD5471" w:rsidP="00F41899">
            <w:pPr>
              <w:pStyle w:val="CategoryHeader"/>
              <w:keepNext/>
              <w:spacing w:before="0" w:after="0"/>
              <w:rPr>
                <w:iCs/>
                <w:sz w:val="20"/>
                <w:lang w:val="lt-LT"/>
              </w:rPr>
            </w:pPr>
            <w:r w:rsidRPr="002E1535">
              <w:rPr>
                <w:iCs/>
                <w:sz w:val="20"/>
                <w:lang w:val="lt-LT"/>
              </w:rPr>
              <w:t>Gerai susipa-žinęs/-usi</w:t>
            </w:r>
          </w:p>
        </w:tc>
      </w:tr>
      <w:tr w:rsidR="00DD5471" w:rsidRPr="002E1535" w:rsidTr="00F41899">
        <w:trPr>
          <w:gridBefore w:val="1"/>
          <w:gridAfter w:val="1"/>
          <w:wBefore w:w="33" w:type="dxa"/>
          <w:wAfter w:w="435" w:type="dxa"/>
          <w:cantSplit/>
          <w:trHeight w:val="493"/>
        </w:trPr>
        <w:tc>
          <w:tcPr>
            <w:tcW w:w="958" w:type="dxa"/>
            <w:gridSpan w:val="3"/>
          </w:tcPr>
          <w:p w:rsidR="00DD5471" w:rsidRPr="00074FA4" w:rsidRDefault="00DD5471" w:rsidP="00F41899">
            <w:pPr>
              <w:pStyle w:val="ItemIndex"/>
              <w:keepNext/>
              <w:spacing w:before="0" w:after="0"/>
              <w:rPr>
                <w:szCs w:val="24"/>
                <w:lang w:val="lt-LT"/>
              </w:rPr>
            </w:pPr>
            <w:r w:rsidRPr="00074FA4">
              <w:rPr>
                <w:szCs w:val="24"/>
                <w:lang w:val="lt-LT"/>
              </w:rPr>
              <w:t>a)</w:t>
            </w:r>
          </w:p>
        </w:tc>
        <w:tc>
          <w:tcPr>
            <w:tcW w:w="4728" w:type="dxa"/>
            <w:gridSpan w:val="13"/>
            <w:vAlign w:val="center"/>
          </w:tcPr>
          <w:p w:rsidR="00DD5471" w:rsidRDefault="00DD5471" w:rsidP="00F41899">
            <w:pPr>
              <w:pStyle w:val="Item"/>
              <w:spacing w:before="0" w:after="0"/>
              <w:rPr>
                <w:szCs w:val="24"/>
                <w:lang w:val="lt-LT"/>
              </w:rPr>
            </w:pPr>
            <w:r w:rsidRPr="00074FA4">
              <w:rPr>
                <w:szCs w:val="24"/>
                <w:lang w:val="lt-LT"/>
              </w:rPr>
              <w:t>Verslumo gebėjimų ugdymas 9-10 klasėse. Ugdymo plėtotės centras. Vilnius, 2012.</w:t>
            </w:r>
          </w:p>
          <w:p w:rsidR="00DD5471" w:rsidRPr="00074FA4" w:rsidRDefault="00DD5471" w:rsidP="00F41899">
            <w:pPr>
              <w:pStyle w:val="Item"/>
              <w:spacing w:before="0" w:after="0"/>
              <w:rPr>
                <w:szCs w:val="24"/>
                <w:lang w:val="lt-LT"/>
              </w:rPr>
            </w:pPr>
            <w:r w:rsidRPr="00074FA4">
              <w:rPr>
                <w:szCs w:val="24"/>
                <w:lang w:val="lt-LT"/>
              </w:rPr>
              <w:tab/>
            </w:r>
          </w:p>
        </w:tc>
        <w:tc>
          <w:tcPr>
            <w:tcW w:w="1320" w:type="dxa"/>
            <w:gridSpan w:val="7"/>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keepNext/>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keepNext/>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r w:rsidRPr="00074FA4">
              <w:rPr>
                <w:szCs w:val="24"/>
                <w:lang w:val="lt-LT"/>
              </w:rPr>
              <w:t>b)</w:t>
            </w:r>
          </w:p>
        </w:tc>
        <w:tc>
          <w:tcPr>
            <w:tcW w:w="4728" w:type="dxa"/>
            <w:gridSpan w:val="13"/>
            <w:vAlign w:val="center"/>
          </w:tcPr>
          <w:p w:rsidR="00DD5471" w:rsidRDefault="00DD5471" w:rsidP="00F41899">
            <w:pPr>
              <w:pStyle w:val="Item"/>
              <w:keepNext w:val="0"/>
              <w:spacing w:before="0" w:after="0"/>
              <w:rPr>
                <w:szCs w:val="24"/>
                <w:lang w:val="lt-LT"/>
              </w:rPr>
            </w:pPr>
            <w:r w:rsidRPr="00074FA4">
              <w:rPr>
                <w:szCs w:val="24"/>
                <w:lang w:val="lt-LT"/>
              </w:rPr>
              <w:t>Metodinės rekomendacijos. Verslumo gebėjimų ugdymas 11-12 klasėse. Ugdymo plėtotės centras. Vilnius, 2012.</w:t>
            </w:r>
          </w:p>
          <w:p w:rsidR="00DD5471" w:rsidRPr="00074FA4" w:rsidRDefault="00DD5471" w:rsidP="00F41899">
            <w:pPr>
              <w:pStyle w:val="Item"/>
              <w:keepNext w:val="0"/>
              <w:spacing w:before="0" w:after="0"/>
              <w:rPr>
                <w:szCs w:val="24"/>
                <w:lang w:val="lt-LT"/>
              </w:rPr>
            </w:pP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r w:rsidRPr="00074FA4">
              <w:rPr>
                <w:szCs w:val="24"/>
                <w:lang w:val="lt-LT"/>
              </w:rPr>
              <w:t>c)</w:t>
            </w:r>
          </w:p>
        </w:tc>
        <w:tc>
          <w:tcPr>
            <w:tcW w:w="4728" w:type="dxa"/>
            <w:gridSpan w:val="13"/>
            <w:vAlign w:val="center"/>
          </w:tcPr>
          <w:p w:rsidR="00DD5471" w:rsidRDefault="00DD5471" w:rsidP="00F41899">
            <w:pPr>
              <w:pStyle w:val="Item"/>
              <w:keepNext w:val="0"/>
              <w:spacing w:before="0" w:after="0"/>
              <w:rPr>
                <w:szCs w:val="24"/>
                <w:lang w:val="lt-LT"/>
              </w:rPr>
            </w:pPr>
            <w:r w:rsidRPr="00074FA4">
              <w:rPr>
                <w:szCs w:val="24"/>
                <w:lang w:val="lt-LT"/>
              </w:rPr>
              <w:t>Verslumo ugdymas: simuliaciniai žaidimai ir užduotys. Elektroninė mokytojo knyga/ VšĮ Drąsinkime ateitį. Vilnius, 2011.</w:t>
            </w:r>
          </w:p>
          <w:p w:rsidR="00DD5471" w:rsidRPr="00074FA4" w:rsidRDefault="00DD5471" w:rsidP="00F41899">
            <w:pPr>
              <w:pStyle w:val="Item"/>
              <w:keepNext w:val="0"/>
              <w:spacing w:before="0" w:after="0"/>
              <w:rPr>
                <w:szCs w:val="24"/>
                <w:lang w:val="lt-LT"/>
              </w:rPr>
            </w:pP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r w:rsidRPr="00074FA4">
              <w:rPr>
                <w:szCs w:val="24"/>
                <w:lang w:val="lt-LT"/>
              </w:rPr>
              <w:t>d)</w:t>
            </w:r>
          </w:p>
        </w:tc>
        <w:tc>
          <w:tcPr>
            <w:tcW w:w="4728" w:type="dxa"/>
            <w:gridSpan w:val="13"/>
            <w:vAlign w:val="center"/>
          </w:tcPr>
          <w:p w:rsidR="00DD5471" w:rsidRDefault="00DD5471" w:rsidP="00F41899">
            <w:pPr>
              <w:pStyle w:val="Item"/>
              <w:keepNext w:val="0"/>
              <w:spacing w:before="0" w:after="0"/>
              <w:rPr>
                <w:szCs w:val="24"/>
                <w:lang w:val="lt-LT"/>
              </w:rPr>
            </w:pPr>
            <w:r w:rsidRPr="00074FA4">
              <w:rPr>
                <w:szCs w:val="24"/>
                <w:lang w:val="lt-LT"/>
              </w:rPr>
              <w:t>Verslumo pradmenys. Užduotys ir vertinimo pavyzdžiai. Durhamo universiteto verslo mokykla, 2000.</w:t>
            </w:r>
          </w:p>
          <w:p w:rsidR="00DD5471" w:rsidRPr="00074FA4" w:rsidRDefault="00DD5471" w:rsidP="00F41899">
            <w:pPr>
              <w:pStyle w:val="Item"/>
              <w:keepNext w:val="0"/>
              <w:spacing w:before="0" w:after="0"/>
              <w:rPr>
                <w:szCs w:val="24"/>
                <w:lang w:val="lt-LT"/>
              </w:rPr>
            </w:pP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r w:rsidRPr="00074FA4">
              <w:rPr>
                <w:szCs w:val="24"/>
                <w:lang w:val="lt-LT"/>
              </w:rPr>
              <w:t>e)</w:t>
            </w:r>
          </w:p>
        </w:tc>
        <w:tc>
          <w:tcPr>
            <w:tcW w:w="4728" w:type="dxa"/>
            <w:gridSpan w:val="13"/>
            <w:vAlign w:val="center"/>
          </w:tcPr>
          <w:p w:rsidR="00DD5471" w:rsidRDefault="00DD5471" w:rsidP="00F41899">
            <w:pPr>
              <w:pStyle w:val="Item"/>
              <w:keepNext w:val="0"/>
              <w:spacing w:before="0" w:after="0"/>
              <w:rPr>
                <w:szCs w:val="24"/>
                <w:lang w:val="lt-LT"/>
              </w:rPr>
            </w:pPr>
            <w:r w:rsidRPr="00074FA4">
              <w:rPr>
                <w:szCs w:val="24"/>
                <w:lang w:val="lt-LT"/>
              </w:rPr>
              <w:t>Mogišaitė, L. Verslumo ugdymas. Vilnius, 2010.</w:t>
            </w:r>
          </w:p>
          <w:p w:rsidR="00DD5471" w:rsidRPr="00074FA4" w:rsidRDefault="00DD5471" w:rsidP="00F41899">
            <w:pPr>
              <w:pStyle w:val="Item"/>
              <w:keepNext w:val="0"/>
              <w:spacing w:before="0" w:after="0"/>
              <w:rPr>
                <w:szCs w:val="24"/>
                <w:lang w:val="lt-LT"/>
              </w:rPr>
            </w:pP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r w:rsidRPr="00074FA4">
              <w:rPr>
                <w:szCs w:val="24"/>
                <w:lang w:val="lt-LT"/>
              </w:rPr>
              <w:t>f)</w:t>
            </w:r>
          </w:p>
        </w:tc>
        <w:tc>
          <w:tcPr>
            <w:tcW w:w="4728" w:type="dxa"/>
            <w:gridSpan w:val="13"/>
            <w:vAlign w:val="center"/>
          </w:tcPr>
          <w:p w:rsidR="00DD5471" w:rsidRPr="00074FA4" w:rsidRDefault="00DD5471" w:rsidP="00F41899">
            <w:pPr>
              <w:pStyle w:val="Item"/>
              <w:keepNext w:val="0"/>
              <w:spacing w:before="0" w:after="0"/>
              <w:rPr>
                <w:szCs w:val="24"/>
                <w:lang w:val="lt-LT"/>
              </w:rPr>
            </w:pPr>
            <w:r w:rsidRPr="00074FA4">
              <w:rPr>
                <w:szCs w:val="24"/>
                <w:lang w:val="lt-LT"/>
              </w:rPr>
              <w:t>Lietuvos Junior Achievement programos metodinė medžiaga</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p>
        </w:tc>
        <w:tc>
          <w:tcPr>
            <w:tcW w:w="4728" w:type="dxa"/>
            <w:gridSpan w:val="13"/>
            <w:vAlign w:val="center"/>
          </w:tcPr>
          <w:p w:rsidR="00DD5471" w:rsidRPr="00074FA4" w:rsidRDefault="00DD5471" w:rsidP="00F41899">
            <w:pPr>
              <w:pStyle w:val="Item"/>
              <w:keepNext w:val="0"/>
              <w:spacing w:before="0" w:after="0"/>
              <w:rPr>
                <w:szCs w:val="24"/>
                <w:lang w:val="lt-LT"/>
              </w:rPr>
            </w:pPr>
          </w:p>
        </w:tc>
        <w:tc>
          <w:tcPr>
            <w:tcW w:w="1320" w:type="dxa"/>
            <w:gridSpan w:val="7"/>
            <w:vAlign w:val="center"/>
          </w:tcPr>
          <w:p w:rsidR="00DD5471" w:rsidRPr="00257D3E" w:rsidRDefault="00DD5471" w:rsidP="00F41899">
            <w:pPr>
              <w:spacing w:after="0"/>
              <w:jc w:val="center"/>
              <w:rPr>
                <w:b/>
                <w:outline/>
                <w:color w:val="000000"/>
                <w:sz w:val="38"/>
              </w:rPr>
            </w:pPr>
          </w:p>
        </w:tc>
        <w:tc>
          <w:tcPr>
            <w:tcW w:w="1320" w:type="dxa"/>
            <w:gridSpan w:val="6"/>
            <w:vAlign w:val="center"/>
          </w:tcPr>
          <w:p w:rsidR="00DD5471" w:rsidRPr="00257D3E" w:rsidRDefault="00DD5471" w:rsidP="00F41899">
            <w:pPr>
              <w:spacing w:after="0"/>
              <w:ind w:left="33"/>
              <w:jc w:val="center"/>
              <w:rPr>
                <w:b/>
                <w:outline/>
                <w:color w:val="000000"/>
                <w:sz w:val="38"/>
              </w:rPr>
            </w:pPr>
          </w:p>
        </w:tc>
        <w:tc>
          <w:tcPr>
            <w:tcW w:w="1323" w:type="dxa"/>
            <w:gridSpan w:val="4"/>
            <w:vAlign w:val="center"/>
          </w:tcPr>
          <w:p w:rsidR="00DD5471" w:rsidRPr="00257D3E" w:rsidRDefault="00DD5471" w:rsidP="00F41899">
            <w:pPr>
              <w:spacing w:after="0"/>
              <w:ind w:left="33"/>
              <w:jc w:val="center"/>
              <w:rPr>
                <w:b/>
                <w:outline/>
                <w:color w:val="000000"/>
                <w:sz w:val="38"/>
              </w:rPr>
            </w:pP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r>
              <w:rPr>
                <w:szCs w:val="24"/>
                <w:lang w:val="lt-LT"/>
              </w:rPr>
              <w:t>g</w:t>
            </w:r>
            <w:r w:rsidRPr="00074FA4">
              <w:rPr>
                <w:szCs w:val="24"/>
                <w:lang w:val="lt-LT"/>
              </w:rPr>
              <w:t>)</w:t>
            </w:r>
          </w:p>
        </w:tc>
        <w:tc>
          <w:tcPr>
            <w:tcW w:w="4728" w:type="dxa"/>
            <w:gridSpan w:val="13"/>
            <w:vAlign w:val="center"/>
          </w:tcPr>
          <w:p w:rsidR="00DD5471" w:rsidRPr="000343B9" w:rsidRDefault="00DD5471" w:rsidP="00F41899">
            <w:pPr>
              <w:pStyle w:val="Item"/>
              <w:keepNext w:val="0"/>
              <w:spacing w:before="0" w:after="0"/>
              <w:rPr>
                <w:szCs w:val="24"/>
                <w:lang w:val="lt-LT"/>
              </w:rPr>
            </w:pPr>
            <w:r w:rsidRPr="000343B9">
              <w:rPr>
                <w:szCs w:val="24"/>
                <w:shd w:val="clear" w:color="auto" w:fill="FFFFFF"/>
              </w:rPr>
              <w:t>Verbickienė, G.ir kt. Žingsnelis į ekonomiką. Užduočių sąsiuvinis 1-2 klasėms. Vilnius, 2004.</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p>
        </w:tc>
        <w:tc>
          <w:tcPr>
            <w:tcW w:w="4728" w:type="dxa"/>
            <w:gridSpan w:val="13"/>
            <w:vAlign w:val="center"/>
          </w:tcPr>
          <w:p w:rsidR="00DD5471" w:rsidRPr="00C166ED" w:rsidRDefault="00DD5471" w:rsidP="00F41899">
            <w:pPr>
              <w:pStyle w:val="Item"/>
              <w:keepNext w:val="0"/>
              <w:spacing w:before="0" w:after="0"/>
              <w:rPr>
                <w:szCs w:val="24"/>
                <w:lang w:val="lt-LT"/>
              </w:rPr>
            </w:pPr>
          </w:p>
        </w:tc>
        <w:tc>
          <w:tcPr>
            <w:tcW w:w="1320" w:type="dxa"/>
            <w:gridSpan w:val="7"/>
            <w:vAlign w:val="center"/>
          </w:tcPr>
          <w:p w:rsidR="00DD5471" w:rsidRPr="00257D3E" w:rsidRDefault="00DD5471" w:rsidP="00F41899">
            <w:pPr>
              <w:spacing w:after="0"/>
              <w:jc w:val="center"/>
              <w:rPr>
                <w:b/>
                <w:outline/>
                <w:color w:val="000000"/>
                <w:sz w:val="38"/>
              </w:rPr>
            </w:pPr>
          </w:p>
        </w:tc>
        <w:tc>
          <w:tcPr>
            <w:tcW w:w="1320" w:type="dxa"/>
            <w:gridSpan w:val="6"/>
            <w:vAlign w:val="center"/>
          </w:tcPr>
          <w:p w:rsidR="00DD5471" w:rsidRPr="00257D3E" w:rsidRDefault="00DD5471" w:rsidP="00F41899">
            <w:pPr>
              <w:spacing w:after="0"/>
              <w:ind w:left="33"/>
              <w:jc w:val="center"/>
              <w:rPr>
                <w:b/>
                <w:outline/>
                <w:color w:val="000000"/>
                <w:sz w:val="38"/>
              </w:rPr>
            </w:pPr>
          </w:p>
        </w:tc>
        <w:tc>
          <w:tcPr>
            <w:tcW w:w="1323" w:type="dxa"/>
            <w:gridSpan w:val="4"/>
            <w:vAlign w:val="center"/>
          </w:tcPr>
          <w:p w:rsidR="00DD5471" w:rsidRPr="00257D3E" w:rsidRDefault="00DD5471" w:rsidP="00F41899">
            <w:pPr>
              <w:spacing w:after="0"/>
              <w:ind w:left="33"/>
              <w:jc w:val="center"/>
              <w:rPr>
                <w:b/>
                <w:outline/>
                <w:color w:val="000000"/>
                <w:sz w:val="38"/>
              </w:rPr>
            </w:pP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r>
              <w:rPr>
                <w:szCs w:val="24"/>
                <w:lang w:val="lt-LT"/>
              </w:rPr>
              <w:lastRenderedPageBreak/>
              <w:t>h</w:t>
            </w:r>
            <w:r w:rsidRPr="00074FA4">
              <w:rPr>
                <w:szCs w:val="24"/>
                <w:lang w:val="lt-LT"/>
              </w:rPr>
              <w:t>)</w:t>
            </w:r>
          </w:p>
        </w:tc>
        <w:tc>
          <w:tcPr>
            <w:tcW w:w="4728" w:type="dxa"/>
            <w:gridSpan w:val="13"/>
            <w:vAlign w:val="center"/>
          </w:tcPr>
          <w:p w:rsidR="00DD5471" w:rsidRPr="000343B9" w:rsidRDefault="00DD5471" w:rsidP="00F41899">
            <w:pPr>
              <w:pStyle w:val="Item"/>
              <w:keepNext w:val="0"/>
              <w:spacing w:before="0" w:after="0"/>
              <w:rPr>
                <w:szCs w:val="24"/>
                <w:lang w:val="lt-LT"/>
              </w:rPr>
            </w:pPr>
            <w:r w:rsidRPr="000343B9">
              <w:rPr>
                <w:szCs w:val="24"/>
                <w:shd w:val="clear" w:color="auto" w:fill="FFFFFF"/>
              </w:rPr>
              <w:t>Malčiauskienė, A.ir kt. Pasirinkimų šalis. 1 dalis/ 2 dalis. Pratybų sąsiuviniai 3-6 klasių mokiniams. Vilnius, 2004.</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p>
        </w:tc>
        <w:tc>
          <w:tcPr>
            <w:tcW w:w="4728" w:type="dxa"/>
            <w:gridSpan w:val="13"/>
            <w:vAlign w:val="center"/>
          </w:tcPr>
          <w:p w:rsidR="00DD5471" w:rsidRPr="000343B9" w:rsidRDefault="00DD5471" w:rsidP="00F41899">
            <w:pPr>
              <w:pStyle w:val="Item"/>
              <w:keepNext w:val="0"/>
              <w:spacing w:before="0" w:after="0"/>
              <w:rPr>
                <w:szCs w:val="24"/>
                <w:lang w:val="lt-LT"/>
              </w:rPr>
            </w:pPr>
          </w:p>
        </w:tc>
        <w:tc>
          <w:tcPr>
            <w:tcW w:w="1320" w:type="dxa"/>
            <w:gridSpan w:val="7"/>
            <w:vAlign w:val="center"/>
          </w:tcPr>
          <w:p w:rsidR="00DD5471" w:rsidRPr="00257D3E" w:rsidRDefault="00DD5471" w:rsidP="00F41899">
            <w:pPr>
              <w:spacing w:after="0"/>
              <w:jc w:val="center"/>
              <w:rPr>
                <w:b/>
                <w:outline/>
                <w:color w:val="000000"/>
                <w:sz w:val="38"/>
              </w:rPr>
            </w:pPr>
          </w:p>
        </w:tc>
        <w:tc>
          <w:tcPr>
            <w:tcW w:w="1320" w:type="dxa"/>
            <w:gridSpan w:val="6"/>
            <w:vAlign w:val="center"/>
          </w:tcPr>
          <w:p w:rsidR="00DD5471" w:rsidRPr="00257D3E" w:rsidRDefault="00DD5471" w:rsidP="00F41899">
            <w:pPr>
              <w:spacing w:after="0"/>
              <w:ind w:left="33"/>
              <w:jc w:val="center"/>
              <w:rPr>
                <w:b/>
                <w:outline/>
                <w:color w:val="000000"/>
                <w:sz w:val="38"/>
              </w:rPr>
            </w:pPr>
          </w:p>
        </w:tc>
        <w:tc>
          <w:tcPr>
            <w:tcW w:w="1323" w:type="dxa"/>
            <w:gridSpan w:val="4"/>
            <w:vAlign w:val="center"/>
          </w:tcPr>
          <w:p w:rsidR="00DD5471" w:rsidRPr="00257D3E" w:rsidRDefault="00DD5471" w:rsidP="00F41899">
            <w:pPr>
              <w:spacing w:after="0"/>
              <w:ind w:left="33"/>
              <w:jc w:val="center"/>
              <w:rPr>
                <w:b/>
                <w:outline/>
                <w:color w:val="000000"/>
                <w:sz w:val="38"/>
              </w:rPr>
            </w:pP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r>
              <w:rPr>
                <w:szCs w:val="24"/>
                <w:lang w:val="lt-LT"/>
              </w:rPr>
              <w:t>i</w:t>
            </w:r>
            <w:r w:rsidRPr="00074FA4">
              <w:rPr>
                <w:szCs w:val="24"/>
                <w:lang w:val="lt-LT"/>
              </w:rPr>
              <w:t>)</w:t>
            </w:r>
          </w:p>
        </w:tc>
        <w:tc>
          <w:tcPr>
            <w:tcW w:w="4728" w:type="dxa"/>
            <w:gridSpan w:val="13"/>
            <w:vAlign w:val="center"/>
          </w:tcPr>
          <w:p w:rsidR="00DD5471" w:rsidRPr="000343B9" w:rsidRDefault="00DD5471" w:rsidP="00F41899">
            <w:pPr>
              <w:pStyle w:val="Item"/>
              <w:keepNext w:val="0"/>
              <w:spacing w:before="0" w:after="0"/>
              <w:rPr>
                <w:szCs w:val="24"/>
                <w:lang w:val="lt-LT"/>
              </w:rPr>
            </w:pPr>
            <w:r w:rsidRPr="000343B9">
              <w:rPr>
                <w:szCs w:val="24"/>
                <w:shd w:val="clear" w:color="auto" w:fill="FFFFFF"/>
              </w:rPr>
              <w:t>Malčiauskienė, A. ir kt. Pasirinkimų šalis. Mokytojo knyga Vilnius, 2005.</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p>
        </w:tc>
        <w:tc>
          <w:tcPr>
            <w:tcW w:w="4728" w:type="dxa"/>
            <w:gridSpan w:val="13"/>
            <w:vAlign w:val="center"/>
          </w:tcPr>
          <w:p w:rsidR="00DD5471" w:rsidRPr="000343B9" w:rsidRDefault="00DD5471" w:rsidP="00F41899">
            <w:pPr>
              <w:pStyle w:val="Item"/>
              <w:keepNext w:val="0"/>
              <w:spacing w:before="0" w:after="0"/>
              <w:rPr>
                <w:szCs w:val="24"/>
                <w:lang w:val="lt-LT"/>
              </w:rPr>
            </w:pPr>
          </w:p>
        </w:tc>
        <w:tc>
          <w:tcPr>
            <w:tcW w:w="1320" w:type="dxa"/>
            <w:gridSpan w:val="7"/>
            <w:vAlign w:val="center"/>
          </w:tcPr>
          <w:p w:rsidR="00DD5471" w:rsidRPr="00257D3E" w:rsidRDefault="00DD5471" w:rsidP="00F41899">
            <w:pPr>
              <w:spacing w:after="0"/>
              <w:jc w:val="center"/>
              <w:rPr>
                <w:b/>
                <w:outline/>
                <w:color w:val="000000"/>
                <w:sz w:val="38"/>
              </w:rPr>
            </w:pPr>
          </w:p>
        </w:tc>
        <w:tc>
          <w:tcPr>
            <w:tcW w:w="1320" w:type="dxa"/>
            <w:gridSpan w:val="6"/>
            <w:vAlign w:val="center"/>
          </w:tcPr>
          <w:p w:rsidR="00DD5471" w:rsidRPr="00257D3E" w:rsidRDefault="00DD5471" w:rsidP="00F41899">
            <w:pPr>
              <w:spacing w:after="0"/>
              <w:ind w:left="33"/>
              <w:jc w:val="center"/>
              <w:rPr>
                <w:b/>
                <w:outline/>
                <w:color w:val="000000"/>
                <w:sz w:val="38"/>
              </w:rPr>
            </w:pPr>
          </w:p>
        </w:tc>
        <w:tc>
          <w:tcPr>
            <w:tcW w:w="1323" w:type="dxa"/>
            <w:gridSpan w:val="4"/>
            <w:vAlign w:val="center"/>
          </w:tcPr>
          <w:p w:rsidR="00DD5471" w:rsidRPr="00257D3E" w:rsidRDefault="00DD5471" w:rsidP="00F41899">
            <w:pPr>
              <w:spacing w:after="0"/>
              <w:ind w:left="33"/>
              <w:jc w:val="center"/>
              <w:rPr>
                <w:b/>
                <w:outline/>
                <w:color w:val="000000"/>
                <w:sz w:val="38"/>
              </w:rPr>
            </w:pP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r>
              <w:rPr>
                <w:szCs w:val="24"/>
                <w:lang w:val="lt-LT"/>
              </w:rPr>
              <w:t>j</w:t>
            </w:r>
            <w:r w:rsidRPr="00074FA4">
              <w:rPr>
                <w:szCs w:val="24"/>
                <w:lang w:val="lt-LT"/>
              </w:rPr>
              <w:t>)</w:t>
            </w:r>
          </w:p>
        </w:tc>
        <w:tc>
          <w:tcPr>
            <w:tcW w:w="4728" w:type="dxa"/>
            <w:gridSpan w:val="13"/>
            <w:vAlign w:val="center"/>
          </w:tcPr>
          <w:p w:rsidR="00DD5471" w:rsidRPr="000343B9" w:rsidRDefault="00DD5471" w:rsidP="00F41899">
            <w:pPr>
              <w:pStyle w:val="Item"/>
              <w:keepNext w:val="0"/>
              <w:spacing w:before="0" w:after="0"/>
              <w:rPr>
                <w:szCs w:val="24"/>
                <w:lang w:val="lt-LT"/>
              </w:rPr>
            </w:pPr>
            <w:r w:rsidRPr="000343B9">
              <w:rPr>
                <w:szCs w:val="24"/>
                <w:shd w:val="clear" w:color="auto" w:fill="FFFFFF"/>
              </w:rPr>
              <w:t>Suiter, M., C. Pirmieji finansiniai įgūdžiai.</w:t>
            </w:r>
            <w:r w:rsidRPr="000343B9">
              <w:rPr>
                <w:szCs w:val="24"/>
                <w:shd w:val="clear" w:color="auto" w:fill="FFFFFF"/>
              </w:rPr>
              <w:br/>
              <w:t>3-5 klasės. Mokytojo knyga. Vilnius, 2002.</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p>
        </w:tc>
        <w:tc>
          <w:tcPr>
            <w:tcW w:w="4728" w:type="dxa"/>
            <w:gridSpan w:val="13"/>
            <w:vAlign w:val="center"/>
          </w:tcPr>
          <w:p w:rsidR="00DD5471" w:rsidRPr="000343B9" w:rsidRDefault="00DD5471" w:rsidP="00F41899">
            <w:pPr>
              <w:pStyle w:val="Item"/>
              <w:keepNext w:val="0"/>
              <w:spacing w:before="0" w:after="0"/>
              <w:rPr>
                <w:szCs w:val="24"/>
                <w:lang w:val="lt-LT"/>
              </w:rPr>
            </w:pPr>
          </w:p>
        </w:tc>
        <w:tc>
          <w:tcPr>
            <w:tcW w:w="1320" w:type="dxa"/>
            <w:gridSpan w:val="7"/>
            <w:vAlign w:val="center"/>
          </w:tcPr>
          <w:p w:rsidR="00DD5471" w:rsidRPr="00257D3E" w:rsidRDefault="00DD5471" w:rsidP="00F41899">
            <w:pPr>
              <w:spacing w:after="0"/>
              <w:jc w:val="center"/>
              <w:rPr>
                <w:b/>
                <w:outline/>
                <w:color w:val="000000"/>
                <w:sz w:val="38"/>
              </w:rPr>
            </w:pPr>
          </w:p>
        </w:tc>
        <w:tc>
          <w:tcPr>
            <w:tcW w:w="1320" w:type="dxa"/>
            <w:gridSpan w:val="6"/>
            <w:vAlign w:val="center"/>
          </w:tcPr>
          <w:p w:rsidR="00DD5471" w:rsidRPr="00257D3E" w:rsidRDefault="00DD5471" w:rsidP="00F41899">
            <w:pPr>
              <w:spacing w:after="0"/>
              <w:ind w:left="33"/>
              <w:jc w:val="center"/>
              <w:rPr>
                <w:b/>
                <w:outline/>
                <w:color w:val="000000"/>
                <w:sz w:val="38"/>
              </w:rPr>
            </w:pPr>
          </w:p>
        </w:tc>
        <w:tc>
          <w:tcPr>
            <w:tcW w:w="1323" w:type="dxa"/>
            <w:gridSpan w:val="4"/>
            <w:vAlign w:val="center"/>
          </w:tcPr>
          <w:p w:rsidR="00DD5471" w:rsidRPr="00257D3E" w:rsidRDefault="00DD5471" w:rsidP="00F41899">
            <w:pPr>
              <w:spacing w:after="0"/>
              <w:ind w:left="33"/>
              <w:jc w:val="center"/>
              <w:rPr>
                <w:b/>
                <w:outline/>
                <w:color w:val="000000"/>
                <w:sz w:val="38"/>
              </w:rPr>
            </w:pP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r>
              <w:rPr>
                <w:szCs w:val="24"/>
                <w:lang w:val="lt-LT"/>
              </w:rPr>
              <w:t>k</w:t>
            </w:r>
            <w:r w:rsidRPr="00074FA4">
              <w:rPr>
                <w:szCs w:val="24"/>
                <w:lang w:val="lt-LT"/>
              </w:rPr>
              <w:t>)</w:t>
            </w:r>
          </w:p>
        </w:tc>
        <w:tc>
          <w:tcPr>
            <w:tcW w:w="4728" w:type="dxa"/>
            <w:gridSpan w:val="13"/>
            <w:vAlign w:val="center"/>
          </w:tcPr>
          <w:p w:rsidR="00DD5471" w:rsidRPr="000343B9" w:rsidRDefault="00DD5471" w:rsidP="00F41899">
            <w:pPr>
              <w:pStyle w:val="Item"/>
              <w:keepNext w:val="0"/>
              <w:spacing w:before="0" w:after="0"/>
              <w:rPr>
                <w:szCs w:val="24"/>
                <w:lang w:val="lt-LT"/>
              </w:rPr>
            </w:pPr>
            <w:r w:rsidRPr="000343B9">
              <w:rPr>
                <w:szCs w:val="24"/>
                <w:shd w:val="clear" w:color="auto" w:fill="FFFFFF"/>
              </w:rPr>
              <w:t>Suiter, M., C. Pirmieji finansiniai įgūdžiai.</w:t>
            </w:r>
            <w:r w:rsidRPr="000343B9">
              <w:rPr>
                <w:szCs w:val="24"/>
                <w:shd w:val="clear" w:color="auto" w:fill="FFFFFF"/>
              </w:rPr>
              <w:br/>
              <w:t>3-5 klasės. Moksleivio knyga. Vilnius, 2002.</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p>
        </w:tc>
        <w:tc>
          <w:tcPr>
            <w:tcW w:w="4728" w:type="dxa"/>
            <w:gridSpan w:val="13"/>
            <w:vAlign w:val="center"/>
          </w:tcPr>
          <w:p w:rsidR="00DD5471" w:rsidRPr="00C166ED" w:rsidRDefault="00DD5471" w:rsidP="00F41899">
            <w:pPr>
              <w:pStyle w:val="Item"/>
              <w:keepNext w:val="0"/>
              <w:spacing w:before="0" w:after="0"/>
              <w:rPr>
                <w:szCs w:val="24"/>
                <w:lang w:val="lt-LT"/>
              </w:rPr>
            </w:pPr>
          </w:p>
        </w:tc>
        <w:tc>
          <w:tcPr>
            <w:tcW w:w="1320" w:type="dxa"/>
            <w:gridSpan w:val="7"/>
            <w:vAlign w:val="center"/>
          </w:tcPr>
          <w:p w:rsidR="00DD5471" w:rsidRPr="00257D3E" w:rsidRDefault="00DD5471" w:rsidP="00F41899">
            <w:pPr>
              <w:spacing w:after="0"/>
              <w:jc w:val="center"/>
              <w:rPr>
                <w:b/>
                <w:outline/>
                <w:color w:val="000000"/>
                <w:sz w:val="38"/>
              </w:rPr>
            </w:pPr>
          </w:p>
        </w:tc>
        <w:tc>
          <w:tcPr>
            <w:tcW w:w="1320" w:type="dxa"/>
            <w:gridSpan w:val="6"/>
            <w:vAlign w:val="center"/>
          </w:tcPr>
          <w:p w:rsidR="00DD5471" w:rsidRPr="00257D3E" w:rsidRDefault="00DD5471" w:rsidP="00F41899">
            <w:pPr>
              <w:spacing w:after="0"/>
              <w:ind w:left="33"/>
              <w:jc w:val="center"/>
              <w:rPr>
                <w:b/>
                <w:outline/>
                <w:color w:val="000000"/>
                <w:sz w:val="38"/>
              </w:rPr>
            </w:pPr>
          </w:p>
        </w:tc>
        <w:tc>
          <w:tcPr>
            <w:tcW w:w="1323" w:type="dxa"/>
            <w:gridSpan w:val="4"/>
            <w:vAlign w:val="center"/>
          </w:tcPr>
          <w:p w:rsidR="00DD5471" w:rsidRPr="00257D3E" w:rsidRDefault="00DD5471" w:rsidP="00F41899">
            <w:pPr>
              <w:spacing w:after="0"/>
              <w:ind w:left="33"/>
              <w:jc w:val="center"/>
              <w:rPr>
                <w:b/>
                <w:outline/>
                <w:color w:val="000000"/>
                <w:sz w:val="38"/>
              </w:rPr>
            </w:pP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r>
              <w:rPr>
                <w:szCs w:val="24"/>
                <w:lang w:val="lt-LT"/>
              </w:rPr>
              <w:t>l</w:t>
            </w:r>
            <w:r w:rsidRPr="00074FA4">
              <w:rPr>
                <w:szCs w:val="24"/>
                <w:lang w:val="lt-LT"/>
              </w:rPr>
              <w:t>)</w:t>
            </w:r>
          </w:p>
        </w:tc>
        <w:tc>
          <w:tcPr>
            <w:tcW w:w="4728" w:type="dxa"/>
            <w:gridSpan w:val="13"/>
            <w:vAlign w:val="center"/>
          </w:tcPr>
          <w:p w:rsidR="00DD5471" w:rsidRPr="000343B9" w:rsidRDefault="00DD5471" w:rsidP="00F41899">
            <w:pPr>
              <w:pStyle w:val="Item"/>
              <w:keepNext w:val="0"/>
              <w:spacing w:before="0" w:after="0"/>
              <w:rPr>
                <w:szCs w:val="24"/>
                <w:lang w:val="lt-LT"/>
              </w:rPr>
            </w:pPr>
            <w:r w:rsidRPr="000343B9">
              <w:rPr>
                <w:szCs w:val="24"/>
                <w:shd w:val="clear" w:color="auto" w:fill="FFFFFF"/>
              </w:rPr>
              <w:t>Integruotas verslumo ugdymas dailės ir technologijų pamokose pradinėse klasėse. 2013.</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trPr>
        <w:tc>
          <w:tcPr>
            <w:tcW w:w="958" w:type="dxa"/>
            <w:gridSpan w:val="3"/>
          </w:tcPr>
          <w:p w:rsidR="00DD5471" w:rsidRPr="002E1535" w:rsidRDefault="00DD5471" w:rsidP="00F41899">
            <w:pPr>
              <w:pStyle w:val="Question"/>
              <w:keepNext/>
              <w:rPr>
                <w:sz w:val="26"/>
                <w:lang w:val="lt-LT"/>
              </w:rPr>
            </w:pPr>
            <w:r w:rsidRPr="002E1535">
              <w:rPr>
                <w:sz w:val="26"/>
                <w:lang w:val="lt-LT"/>
              </w:rPr>
              <w:t>6C</w:t>
            </w:r>
          </w:p>
        </w:tc>
        <w:tc>
          <w:tcPr>
            <w:tcW w:w="8691" w:type="dxa"/>
            <w:gridSpan w:val="30"/>
          </w:tcPr>
          <w:p w:rsidR="00DD5471" w:rsidRPr="002E1535" w:rsidRDefault="00DD5471" w:rsidP="00F41899">
            <w:pPr>
              <w:pStyle w:val="Question"/>
              <w:keepNext/>
              <w:rPr>
                <w:sz w:val="26"/>
                <w:lang w:val="lt-LT"/>
              </w:rPr>
            </w:pPr>
            <w:r w:rsidRPr="002E1535">
              <w:rPr>
                <w:bCs/>
                <w:iCs/>
                <w:sz w:val="26"/>
                <w:lang w:val="lt-LT"/>
              </w:rPr>
              <w:t>Ar naudojatės šiomis verslumo ugdymui skirtomis metodinėmis priemonėmis savo darbe?</w:t>
            </w:r>
          </w:p>
        </w:tc>
      </w:tr>
      <w:tr w:rsidR="00DD5471" w:rsidRPr="002E1535" w:rsidTr="00F41899">
        <w:trPr>
          <w:gridBefore w:val="1"/>
          <w:gridAfter w:val="1"/>
          <w:wBefore w:w="33" w:type="dxa"/>
          <w:wAfter w:w="435" w:type="dxa"/>
        </w:trPr>
        <w:tc>
          <w:tcPr>
            <w:tcW w:w="958" w:type="dxa"/>
            <w:gridSpan w:val="3"/>
          </w:tcPr>
          <w:p w:rsidR="00DD5471" w:rsidRPr="002E1535" w:rsidRDefault="00DD5471" w:rsidP="00F41899">
            <w:pPr>
              <w:keepNext/>
              <w:spacing w:after="0"/>
              <w:rPr>
                <w:sz w:val="20"/>
              </w:rPr>
            </w:pPr>
          </w:p>
        </w:tc>
        <w:tc>
          <w:tcPr>
            <w:tcW w:w="8691" w:type="dxa"/>
            <w:gridSpan w:val="30"/>
          </w:tcPr>
          <w:p w:rsidR="00DD5471" w:rsidRPr="002E1535" w:rsidRDefault="00DD5471" w:rsidP="00F41899">
            <w:pPr>
              <w:pStyle w:val="InstructionsPen"/>
              <w:keepNext/>
              <w:spacing w:before="0" w:after="0"/>
              <w:rPr>
                <w:sz w:val="26"/>
                <w:lang w:val="lt-LT"/>
              </w:rPr>
            </w:pPr>
            <w:r w:rsidRPr="002E1535">
              <w:rPr>
                <w:sz w:val="26"/>
                <w:lang w:val="lt-LT"/>
              </w:rPr>
              <w:t>(Prašome kiekvienoje eilutėje pažymėti tik vieną langelį)</w:t>
            </w: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CategoryHeader"/>
              <w:keepNext/>
              <w:spacing w:before="0" w:after="0"/>
              <w:rPr>
                <w:sz w:val="20"/>
                <w:lang w:val="lt-LT"/>
              </w:rPr>
            </w:pPr>
          </w:p>
        </w:tc>
        <w:tc>
          <w:tcPr>
            <w:tcW w:w="4728" w:type="dxa"/>
            <w:gridSpan w:val="13"/>
            <w:vAlign w:val="center"/>
          </w:tcPr>
          <w:p w:rsidR="00DD5471" w:rsidRPr="002E1535" w:rsidRDefault="00DD5471" w:rsidP="00F41899">
            <w:pPr>
              <w:pStyle w:val="CategoryHeader"/>
              <w:keepNext/>
              <w:spacing w:before="0" w:after="0"/>
              <w:rPr>
                <w:sz w:val="20"/>
                <w:lang w:val="lt-LT"/>
              </w:rPr>
            </w:pPr>
          </w:p>
        </w:tc>
        <w:tc>
          <w:tcPr>
            <w:tcW w:w="1320" w:type="dxa"/>
            <w:gridSpan w:val="7"/>
            <w:vAlign w:val="center"/>
          </w:tcPr>
          <w:p w:rsidR="00DD5471" w:rsidRPr="002E1535" w:rsidRDefault="00DD5471" w:rsidP="00F41899">
            <w:pPr>
              <w:pStyle w:val="CategoryHeader"/>
              <w:keepNext/>
              <w:spacing w:before="0" w:after="0"/>
              <w:rPr>
                <w:sz w:val="20"/>
                <w:lang w:val="lt-LT"/>
              </w:rPr>
            </w:pPr>
            <w:r w:rsidRPr="002E1535">
              <w:rPr>
                <w:sz w:val="20"/>
                <w:lang w:val="lt-LT"/>
              </w:rPr>
              <w:t>Ne</w:t>
            </w:r>
          </w:p>
        </w:tc>
        <w:tc>
          <w:tcPr>
            <w:tcW w:w="1320" w:type="dxa"/>
            <w:gridSpan w:val="6"/>
            <w:vAlign w:val="center"/>
          </w:tcPr>
          <w:p w:rsidR="00DD5471" w:rsidRPr="002E1535" w:rsidRDefault="00DD5471" w:rsidP="00F41899">
            <w:pPr>
              <w:pStyle w:val="CategoryHeader"/>
              <w:keepNext/>
              <w:spacing w:before="0" w:after="0"/>
              <w:rPr>
                <w:iCs/>
                <w:sz w:val="20"/>
                <w:lang w:val="lt-LT"/>
              </w:rPr>
            </w:pPr>
            <w:r w:rsidRPr="002E1535">
              <w:rPr>
                <w:iCs/>
                <w:sz w:val="20"/>
                <w:lang w:val="lt-LT"/>
              </w:rPr>
              <w:t xml:space="preserve">Taip, 1-3 kartus per metus </w:t>
            </w:r>
          </w:p>
        </w:tc>
        <w:tc>
          <w:tcPr>
            <w:tcW w:w="1323" w:type="dxa"/>
            <w:gridSpan w:val="4"/>
            <w:vAlign w:val="center"/>
          </w:tcPr>
          <w:p w:rsidR="00DD5471" w:rsidRPr="002E1535" w:rsidRDefault="00DD5471" w:rsidP="00F41899">
            <w:pPr>
              <w:pStyle w:val="CategoryHeader"/>
              <w:keepNext/>
              <w:spacing w:before="0" w:after="0"/>
              <w:rPr>
                <w:iCs/>
                <w:sz w:val="20"/>
                <w:lang w:val="lt-LT"/>
              </w:rPr>
            </w:pPr>
            <w:r w:rsidRPr="002E1535">
              <w:rPr>
                <w:iCs/>
                <w:sz w:val="20"/>
                <w:lang w:val="lt-LT"/>
              </w:rPr>
              <w:t>Taip,</w:t>
            </w:r>
            <w:r w:rsidRPr="002E1535">
              <w:rPr>
                <w:iCs/>
                <w:sz w:val="20"/>
                <w:lang w:val="lt-LT"/>
              </w:rPr>
              <w:br/>
              <w:t>daugiau nei 3 kartus per metus</w:t>
            </w: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keepNext/>
              <w:spacing w:before="0" w:after="0"/>
              <w:rPr>
                <w:szCs w:val="24"/>
                <w:lang w:val="lt-LT"/>
              </w:rPr>
            </w:pPr>
            <w:r w:rsidRPr="00074FA4">
              <w:rPr>
                <w:szCs w:val="24"/>
                <w:lang w:val="lt-LT"/>
              </w:rPr>
              <w:t>a)</w:t>
            </w:r>
          </w:p>
        </w:tc>
        <w:tc>
          <w:tcPr>
            <w:tcW w:w="4728" w:type="dxa"/>
            <w:gridSpan w:val="13"/>
            <w:vAlign w:val="center"/>
          </w:tcPr>
          <w:p w:rsidR="00DD5471" w:rsidRDefault="00DD5471" w:rsidP="00F41899">
            <w:pPr>
              <w:pStyle w:val="Item"/>
              <w:spacing w:before="0" w:after="0"/>
              <w:rPr>
                <w:szCs w:val="24"/>
                <w:lang w:val="lt-LT"/>
              </w:rPr>
            </w:pPr>
            <w:r w:rsidRPr="00074FA4">
              <w:rPr>
                <w:szCs w:val="24"/>
                <w:lang w:val="lt-LT"/>
              </w:rPr>
              <w:t>Verslumo gebėjimų ugdymas 9-10 klasėse. Ugdymo plėtotės centras. Vilnius, 2012.</w:t>
            </w:r>
          </w:p>
          <w:p w:rsidR="00DD5471" w:rsidRPr="00074FA4" w:rsidRDefault="00DD5471" w:rsidP="00F41899">
            <w:pPr>
              <w:pStyle w:val="Item"/>
              <w:spacing w:before="0" w:after="0"/>
              <w:rPr>
                <w:szCs w:val="24"/>
                <w:lang w:val="lt-LT"/>
              </w:rPr>
            </w:pPr>
            <w:r w:rsidRPr="00074FA4">
              <w:rPr>
                <w:szCs w:val="24"/>
                <w:lang w:val="lt-LT"/>
              </w:rPr>
              <w:tab/>
            </w:r>
          </w:p>
        </w:tc>
        <w:tc>
          <w:tcPr>
            <w:tcW w:w="1320" w:type="dxa"/>
            <w:gridSpan w:val="7"/>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keepNext/>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keepNext/>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r w:rsidRPr="00074FA4">
              <w:rPr>
                <w:szCs w:val="24"/>
                <w:lang w:val="lt-LT"/>
              </w:rPr>
              <w:t>b)</w:t>
            </w:r>
          </w:p>
        </w:tc>
        <w:tc>
          <w:tcPr>
            <w:tcW w:w="4728" w:type="dxa"/>
            <w:gridSpan w:val="13"/>
            <w:vAlign w:val="center"/>
          </w:tcPr>
          <w:p w:rsidR="00DD5471" w:rsidRDefault="00DD5471" w:rsidP="00F41899">
            <w:pPr>
              <w:pStyle w:val="Item"/>
              <w:keepNext w:val="0"/>
              <w:spacing w:before="0" w:after="0"/>
              <w:rPr>
                <w:szCs w:val="24"/>
                <w:lang w:val="lt-LT"/>
              </w:rPr>
            </w:pPr>
            <w:r w:rsidRPr="00074FA4">
              <w:rPr>
                <w:szCs w:val="24"/>
                <w:lang w:val="lt-LT"/>
              </w:rPr>
              <w:t>Metodinės rekomendacijos. Verslumo gebėjimų ugdymas 11-12 klasėse. Ugdymo plėtotės centras. Vilnius, 2012.</w:t>
            </w:r>
          </w:p>
          <w:p w:rsidR="00DD5471" w:rsidRPr="00074FA4" w:rsidRDefault="00DD5471" w:rsidP="00F41899">
            <w:pPr>
              <w:pStyle w:val="Item"/>
              <w:keepNext w:val="0"/>
              <w:spacing w:before="0" w:after="0"/>
              <w:rPr>
                <w:szCs w:val="24"/>
                <w:lang w:val="lt-LT"/>
              </w:rPr>
            </w:pP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r w:rsidRPr="00074FA4">
              <w:rPr>
                <w:szCs w:val="24"/>
                <w:lang w:val="lt-LT"/>
              </w:rPr>
              <w:t>c)</w:t>
            </w:r>
          </w:p>
        </w:tc>
        <w:tc>
          <w:tcPr>
            <w:tcW w:w="4728" w:type="dxa"/>
            <w:gridSpan w:val="13"/>
            <w:vAlign w:val="center"/>
          </w:tcPr>
          <w:p w:rsidR="00DD5471" w:rsidRDefault="00DD5471" w:rsidP="00F41899">
            <w:pPr>
              <w:pStyle w:val="Item"/>
              <w:keepNext w:val="0"/>
              <w:spacing w:before="0" w:after="0"/>
              <w:rPr>
                <w:szCs w:val="24"/>
                <w:lang w:val="lt-LT"/>
              </w:rPr>
            </w:pPr>
            <w:r w:rsidRPr="00074FA4">
              <w:rPr>
                <w:szCs w:val="24"/>
                <w:lang w:val="lt-LT"/>
              </w:rPr>
              <w:t>Verslumo ugdymas: simuliaciniai žaidimai ir užduotys. Elektroninė mokytojo knyga/ VšĮ Drąsinkime ateitį. Vilnius, 2011.</w:t>
            </w:r>
          </w:p>
          <w:p w:rsidR="00DD5471" w:rsidRPr="00074FA4" w:rsidRDefault="00DD5471" w:rsidP="00F41899">
            <w:pPr>
              <w:pStyle w:val="Item"/>
              <w:keepNext w:val="0"/>
              <w:spacing w:before="0" w:after="0"/>
              <w:rPr>
                <w:szCs w:val="24"/>
                <w:lang w:val="lt-LT"/>
              </w:rPr>
            </w:pP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r w:rsidRPr="00074FA4">
              <w:rPr>
                <w:szCs w:val="24"/>
                <w:lang w:val="lt-LT"/>
              </w:rPr>
              <w:t>d)</w:t>
            </w:r>
          </w:p>
        </w:tc>
        <w:tc>
          <w:tcPr>
            <w:tcW w:w="4728" w:type="dxa"/>
            <w:gridSpan w:val="13"/>
            <w:vAlign w:val="center"/>
          </w:tcPr>
          <w:p w:rsidR="00DD5471" w:rsidRDefault="00DD5471" w:rsidP="00F41899">
            <w:pPr>
              <w:pStyle w:val="Item"/>
              <w:keepNext w:val="0"/>
              <w:spacing w:before="0" w:after="0"/>
              <w:rPr>
                <w:szCs w:val="24"/>
                <w:lang w:val="lt-LT"/>
              </w:rPr>
            </w:pPr>
            <w:r w:rsidRPr="00074FA4">
              <w:rPr>
                <w:szCs w:val="24"/>
                <w:lang w:val="lt-LT"/>
              </w:rPr>
              <w:t>Verslumo pradmenys. Užduotys ir vertinimo pavyzdžiai. Durhamo universiteto verslo mokykla, 2000.</w:t>
            </w:r>
          </w:p>
          <w:p w:rsidR="00DD5471" w:rsidRPr="00074FA4" w:rsidRDefault="00DD5471" w:rsidP="00F41899">
            <w:pPr>
              <w:pStyle w:val="Item"/>
              <w:keepNext w:val="0"/>
              <w:spacing w:before="0" w:after="0"/>
              <w:rPr>
                <w:szCs w:val="24"/>
                <w:lang w:val="lt-LT"/>
              </w:rPr>
            </w:pP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r w:rsidRPr="00074FA4">
              <w:rPr>
                <w:szCs w:val="24"/>
                <w:lang w:val="lt-LT"/>
              </w:rPr>
              <w:t>e)</w:t>
            </w:r>
          </w:p>
        </w:tc>
        <w:tc>
          <w:tcPr>
            <w:tcW w:w="4728" w:type="dxa"/>
            <w:gridSpan w:val="13"/>
            <w:vAlign w:val="center"/>
          </w:tcPr>
          <w:p w:rsidR="00DD5471" w:rsidRDefault="00DD5471" w:rsidP="00F41899">
            <w:pPr>
              <w:pStyle w:val="Item"/>
              <w:keepNext w:val="0"/>
              <w:spacing w:before="0" w:after="0"/>
              <w:rPr>
                <w:szCs w:val="24"/>
                <w:lang w:val="lt-LT"/>
              </w:rPr>
            </w:pPr>
            <w:r w:rsidRPr="00074FA4">
              <w:rPr>
                <w:szCs w:val="24"/>
                <w:lang w:val="lt-LT"/>
              </w:rPr>
              <w:t>Mogišaitė, L. Verslumo ugdymas. Vilnius, 2010.</w:t>
            </w:r>
          </w:p>
          <w:p w:rsidR="00DD5471" w:rsidRPr="00074FA4" w:rsidRDefault="00DD5471" w:rsidP="00F41899">
            <w:pPr>
              <w:pStyle w:val="Item"/>
              <w:keepNext w:val="0"/>
              <w:spacing w:before="0" w:after="0"/>
              <w:rPr>
                <w:szCs w:val="24"/>
                <w:lang w:val="lt-LT"/>
              </w:rPr>
            </w:pP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r w:rsidRPr="00074FA4">
              <w:rPr>
                <w:szCs w:val="24"/>
                <w:lang w:val="lt-LT"/>
              </w:rPr>
              <w:t>f)</w:t>
            </w:r>
          </w:p>
        </w:tc>
        <w:tc>
          <w:tcPr>
            <w:tcW w:w="4728" w:type="dxa"/>
            <w:gridSpan w:val="13"/>
            <w:vAlign w:val="center"/>
          </w:tcPr>
          <w:p w:rsidR="00DD5471" w:rsidRPr="00074FA4" w:rsidRDefault="00DD5471" w:rsidP="00F41899">
            <w:pPr>
              <w:pStyle w:val="Item"/>
              <w:keepNext w:val="0"/>
              <w:spacing w:before="0" w:after="0"/>
              <w:rPr>
                <w:color w:val="FF00FF"/>
                <w:szCs w:val="24"/>
                <w:lang w:val="lt-LT"/>
              </w:rPr>
            </w:pPr>
            <w:r w:rsidRPr="00074FA4">
              <w:rPr>
                <w:szCs w:val="24"/>
                <w:lang w:val="lt-LT"/>
              </w:rPr>
              <w:t>Lietuvos Junior Achievement programos metodinė medžiaga.</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p>
        </w:tc>
        <w:tc>
          <w:tcPr>
            <w:tcW w:w="4728" w:type="dxa"/>
            <w:gridSpan w:val="13"/>
            <w:vAlign w:val="center"/>
          </w:tcPr>
          <w:p w:rsidR="00DD5471" w:rsidRPr="00074FA4" w:rsidRDefault="00DD5471" w:rsidP="00F41899">
            <w:pPr>
              <w:pStyle w:val="Item"/>
              <w:keepNext w:val="0"/>
              <w:spacing w:before="0" w:after="0"/>
              <w:rPr>
                <w:szCs w:val="24"/>
                <w:lang w:val="lt-LT"/>
              </w:rPr>
            </w:pPr>
          </w:p>
        </w:tc>
        <w:tc>
          <w:tcPr>
            <w:tcW w:w="1320" w:type="dxa"/>
            <w:gridSpan w:val="7"/>
            <w:vAlign w:val="center"/>
          </w:tcPr>
          <w:p w:rsidR="00DD5471" w:rsidRPr="00257D3E" w:rsidRDefault="00DD5471" w:rsidP="00F41899">
            <w:pPr>
              <w:spacing w:after="0"/>
              <w:jc w:val="center"/>
              <w:rPr>
                <w:b/>
                <w:outline/>
                <w:color w:val="000000"/>
                <w:sz w:val="38"/>
              </w:rPr>
            </w:pPr>
          </w:p>
        </w:tc>
        <w:tc>
          <w:tcPr>
            <w:tcW w:w="1320" w:type="dxa"/>
            <w:gridSpan w:val="6"/>
            <w:vAlign w:val="center"/>
          </w:tcPr>
          <w:p w:rsidR="00DD5471" w:rsidRPr="00257D3E" w:rsidRDefault="00DD5471" w:rsidP="00F41899">
            <w:pPr>
              <w:spacing w:after="0"/>
              <w:ind w:left="33"/>
              <w:jc w:val="center"/>
              <w:rPr>
                <w:b/>
                <w:outline/>
                <w:color w:val="000000"/>
                <w:sz w:val="38"/>
              </w:rPr>
            </w:pPr>
          </w:p>
        </w:tc>
        <w:tc>
          <w:tcPr>
            <w:tcW w:w="1323" w:type="dxa"/>
            <w:gridSpan w:val="4"/>
            <w:vAlign w:val="center"/>
          </w:tcPr>
          <w:p w:rsidR="00DD5471" w:rsidRPr="00257D3E" w:rsidRDefault="00DD5471" w:rsidP="00F41899">
            <w:pPr>
              <w:spacing w:after="0"/>
              <w:ind w:left="33"/>
              <w:jc w:val="center"/>
              <w:rPr>
                <w:b/>
                <w:outline/>
                <w:color w:val="000000"/>
                <w:sz w:val="38"/>
              </w:rPr>
            </w:pP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r>
              <w:rPr>
                <w:szCs w:val="24"/>
                <w:lang w:val="lt-LT"/>
              </w:rPr>
              <w:t>g</w:t>
            </w:r>
            <w:r w:rsidRPr="00074FA4">
              <w:rPr>
                <w:szCs w:val="24"/>
                <w:lang w:val="lt-LT"/>
              </w:rPr>
              <w:t>)</w:t>
            </w:r>
          </w:p>
        </w:tc>
        <w:tc>
          <w:tcPr>
            <w:tcW w:w="4728" w:type="dxa"/>
            <w:gridSpan w:val="13"/>
            <w:vAlign w:val="center"/>
          </w:tcPr>
          <w:p w:rsidR="00DD5471" w:rsidRPr="000343B9" w:rsidRDefault="00DD5471" w:rsidP="00F41899">
            <w:pPr>
              <w:pStyle w:val="Item"/>
              <w:keepNext w:val="0"/>
              <w:spacing w:before="0" w:after="0"/>
              <w:rPr>
                <w:szCs w:val="24"/>
                <w:lang w:val="lt-LT"/>
              </w:rPr>
            </w:pPr>
            <w:r w:rsidRPr="000343B9">
              <w:rPr>
                <w:szCs w:val="24"/>
                <w:shd w:val="clear" w:color="auto" w:fill="FFFFFF"/>
              </w:rPr>
              <w:t>Verbickienė, G.ir kt. Žingsnelis į ekonomiką. Užduočių sąsiuvinis 1-2 klasėms. Vilnius, 2004.</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p>
        </w:tc>
        <w:tc>
          <w:tcPr>
            <w:tcW w:w="4728" w:type="dxa"/>
            <w:gridSpan w:val="13"/>
            <w:vAlign w:val="center"/>
          </w:tcPr>
          <w:p w:rsidR="00DD5471" w:rsidRPr="00C166ED" w:rsidRDefault="00DD5471" w:rsidP="00F41899">
            <w:pPr>
              <w:pStyle w:val="Item"/>
              <w:keepNext w:val="0"/>
              <w:spacing w:before="0" w:after="0"/>
              <w:rPr>
                <w:szCs w:val="24"/>
                <w:lang w:val="lt-LT"/>
              </w:rPr>
            </w:pPr>
          </w:p>
        </w:tc>
        <w:tc>
          <w:tcPr>
            <w:tcW w:w="1320" w:type="dxa"/>
            <w:gridSpan w:val="7"/>
            <w:vAlign w:val="center"/>
          </w:tcPr>
          <w:p w:rsidR="00DD5471" w:rsidRPr="00257D3E" w:rsidRDefault="00DD5471" w:rsidP="00F41899">
            <w:pPr>
              <w:spacing w:after="0"/>
              <w:jc w:val="center"/>
              <w:rPr>
                <w:b/>
                <w:outline/>
                <w:color w:val="000000"/>
                <w:sz w:val="38"/>
              </w:rPr>
            </w:pPr>
          </w:p>
        </w:tc>
        <w:tc>
          <w:tcPr>
            <w:tcW w:w="1320" w:type="dxa"/>
            <w:gridSpan w:val="6"/>
            <w:vAlign w:val="center"/>
          </w:tcPr>
          <w:p w:rsidR="00DD5471" w:rsidRPr="00257D3E" w:rsidRDefault="00DD5471" w:rsidP="00F41899">
            <w:pPr>
              <w:spacing w:after="0"/>
              <w:ind w:left="33"/>
              <w:jc w:val="center"/>
              <w:rPr>
                <w:b/>
                <w:outline/>
                <w:color w:val="000000"/>
                <w:sz w:val="38"/>
              </w:rPr>
            </w:pPr>
          </w:p>
        </w:tc>
        <w:tc>
          <w:tcPr>
            <w:tcW w:w="1323" w:type="dxa"/>
            <w:gridSpan w:val="4"/>
            <w:vAlign w:val="center"/>
          </w:tcPr>
          <w:p w:rsidR="00DD5471" w:rsidRPr="00257D3E" w:rsidRDefault="00DD5471" w:rsidP="00F41899">
            <w:pPr>
              <w:spacing w:after="0"/>
              <w:ind w:left="33"/>
              <w:jc w:val="center"/>
              <w:rPr>
                <w:b/>
                <w:outline/>
                <w:color w:val="000000"/>
                <w:sz w:val="38"/>
              </w:rPr>
            </w:pP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r>
              <w:rPr>
                <w:szCs w:val="24"/>
                <w:lang w:val="lt-LT"/>
              </w:rPr>
              <w:t>h</w:t>
            </w:r>
            <w:r w:rsidRPr="00074FA4">
              <w:rPr>
                <w:szCs w:val="24"/>
                <w:lang w:val="lt-LT"/>
              </w:rPr>
              <w:t>)</w:t>
            </w:r>
          </w:p>
        </w:tc>
        <w:tc>
          <w:tcPr>
            <w:tcW w:w="4728" w:type="dxa"/>
            <w:gridSpan w:val="13"/>
            <w:vAlign w:val="center"/>
          </w:tcPr>
          <w:p w:rsidR="00DD5471" w:rsidRPr="000343B9" w:rsidRDefault="00DD5471" w:rsidP="00F41899">
            <w:pPr>
              <w:pStyle w:val="Item"/>
              <w:keepNext w:val="0"/>
              <w:spacing w:before="0" w:after="0"/>
              <w:rPr>
                <w:szCs w:val="24"/>
                <w:lang w:val="lt-LT"/>
              </w:rPr>
            </w:pPr>
            <w:r w:rsidRPr="000343B9">
              <w:rPr>
                <w:szCs w:val="24"/>
                <w:shd w:val="clear" w:color="auto" w:fill="FFFFFF"/>
              </w:rPr>
              <w:t>Malčiauskienė, A.ir kt. Pasirinkimų šalis. 1 dalis/ 2 dalis. Pratybų sąsiuviniai 3-6 klasių mokiniams. Vilnius, 2004.</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p>
        </w:tc>
        <w:tc>
          <w:tcPr>
            <w:tcW w:w="4728" w:type="dxa"/>
            <w:gridSpan w:val="13"/>
            <w:vAlign w:val="center"/>
          </w:tcPr>
          <w:p w:rsidR="00DD5471" w:rsidRPr="000343B9" w:rsidRDefault="00DD5471" w:rsidP="00F41899">
            <w:pPr>
              <w:pStyle w:val="Item"/>
              <w:keepNext w:val="0"/>
              <w:spacing w:before="0" w:after="0"/>
              <w:rPr>
                <w:szCs w:val="24"/>
                <w:lang w:val="lt-LT"/>
              </w:rPr>
            </w:pPr>
          </w:p>
        </w:tc>
        <w:tc>
          <w:tcPr>
            <w:tcW w:w="1320" w:type="dxa"/>
            <w:gridSpan w:val="7"/>
            <w:vAlign w:val="center"/>
          </w:tcPr>
          <w:p w:rsidR="00DD5471" w:rsidRPr="00257D3E" w:rsidRDefault="00DD5471" w:rsidP="00F41899">
            <w:pPr>
              <w:spacing w:after="0"/>
              <w:jc w:val="center"/>
              <w:rPr>
                <w:b/>
                <w:outline/>
                <w:color w:val="000000"/>
                <w:sz w:val="38"/>
              </w:rPr>
            </w:pPr>
          </w:p>
        </w:tc>
        <w:tc>
          <w:tcPr>
            <w:tcW w:w="1320" w:type="dxa"/>
            <w:gridSpan w:val="6"/>
            <w:vAlign w:val="center"/>
          </w:tcPr>
          <w:p w:rsidR="00DD5471" w:rsidRPr="00257D3E" w:rsidRDefault="00DD5471" w:rsidP="00F41899">
            <w:pPr>
              <w:spacing w:after="0"/>
              <w:ind w:left="33"/>
              <w:jc w:val="center"/>
              <w:rPr>
                <w:b/>
                <w:outline/>
                <w:color w:val="000000"/>
                <w:sz w:val="38"/>
              </w:rPr>
            </w:pPr>
          </w:p>
        </w:tc>
        <w:tc>
          <w:tcPr>
            <w:tcW w:w="1323" w:type="dxa"/>
            <w:gridSpan w:val="4"/>
            <w:vAlign w:val="center"/>
          </w:tcPr>
          <w:p w:rsidR="00DD5471" w:rsidRPr="00257D3E" w:rsidRDefault="00DD5471" w:rsidP="00F41899">
            <w:pPr>
              <w:spacing w:after="0"/>
              <w:ind w:left="33"/>
              <w:jc w:val="center"/>
              <w:rPr>
                <w:b/>
                <w:outline/>
                <w:color w:val="000000"/>
                <w:sz w:val="38"/>
              </w:rPr>
            </w:pP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r>
              <w:rPr>
                <w:szCs w:val="24"/>
                <w:lang w:val="lt-LT"/>
              </w:rPr>
              <w:t>i</w:t>
            </w:r>
            <w:r w:rsidRPr="00074FA4">
              <w:rPr>
                <w:szCs w:val="24"/>
                <w:lang w:val="lt-LT"/>
              </w:rPr>
              <w:t>)</w:t>
            </w:r>
          </w:p>
        </w:tc>
        <w:tc>
          <w:tcPr>
            <w:tcW w:w="4728" w:type="dxa"/>
            <w:gridSpan w:val="13"/>
            <w:vAlign w:val="center"/>
          </w:tcPr>
          <w:p w:rsidR="00DD5471" w:rsidRPr="000343B9" w:rsidRDefault="00DD5471" w:rsidP="00F41899">
            <w:pPr>
              <w:pStyle w:val="Item"/>
              <w:keepNext w:val="0"/>
              <w:spacing w:before="0" w:after="0"/>
              <w:rPr>
                <w:szCs w:val="24"/>
                <w:lang w:val="lt-LT"/>
              </w:rPr>
            </w:pPr>
            <w:r w:rsidRPr="000343B9">
              <w:rPr>
                <w:szCs w:val="24"/>
                <w:shd w:val="clear" w:color="auto" w:fill="FFFFFF"/>
              </w:rPr>
              <w:t>Malčiauskienė, A. ir kt. Pasirinkimų šalis. Mokytojo knyga Vilnius, 2005.</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p>
        </w:tc>
        <w:tc>
          <w:tcPr>
            <w:tcW w:w="4728" w:type="dxa"/>
            <w:gridSpan w:val="13"/>
            <w:vAlign w:val="center"/>
          </w:tcPr>
          <w:p w:rsidR="00DD5471" w:rsidRPr="000343B9" w:rsidRDefault="00DD5471" w:rsidP="00F41899">
            <w:pPr>
              <w:pStyle w:val="Item"/>
              <w:keepNext w:val="0"/>
              <w:spacing w:before="0" w:after="0"/>
              <w:rPr>
                <w:szCs w:val="24"/>
                <w:lang w:val="lt-LT"/>
              </w:rPr>
            </w:pPr>
          </w:p>
        </w:tc>
        <w:tc>
          <w:tcPr>
            <w:tcW w:w="1320" w:type="dxa"/>
            <w:gridSpan w:val="7"/>
            <w:vAlign w:val="center"/>
          </w:tcPr>
          <w:p w:rsidR="00DD5471" w:rsidRPr="00257D3E" w:rsidRDefault="00DD5471" w:rsidP="00F41899">
            <w:pPr>
              <w:spacing w:after="0"/>
              <w:jc w:val="center"/>
              <w:rPr>
                <w:b/>
                <w:outline/>
                <w:color w:val="000000"/>
                <w:sz w:val="38"/>
              </w:rPr>
            </w:pPr>
          </w:p>
        </w:tc>
        <w:tc>
          <w:tcPr>
            <w:tcW w:w="1320" w:type="dxa"/>
            <w:gridSpan w:val="6"/>
            <w:vAlign w:val="center"/>
          </w:tcPr>
          <w:p w:rsidR="00DD5471" w:rsidRPr="00257D3E" w:rsidRDefault="00DD5471" w:rsidP="00F41899">
            <w:pPr>
              <w:spacing w:after="0"/>
              <w:ind w:left="33"/>
              <w:jc w:val="center"/>
              <w:rPr>
                <w:b/>
                <w:outline/>
                <w:color w:val="000000"/>
                <w:sz w:val="38"/>
              </w:rPr>
            </w:pPr>
          </w:p>
        </w:tc>
        <w:tc>
          <w:tcPr>
            <w:tcW w:w="1323" w:type="dxa"/>
            <w:gridSpan w:val="4"/>
            <w:vAlign w:val="center"/>
          </w:tcPr>
          <w:p w:rsidR="00DD5471" w:rsidRPr="00257D3E" w:rsidRDefault="00DD5471" w:rsidP="00F41899">
            <w:pPr>
              <w:spacing w:after="0"/>
              <w:ind w:left="33"/>
              <w:jc w:val="center"/>
              <w:rPr>
                <w:b/>
                <w:outline/>
                <w:color w:val="000000"/>
                <w:sz w:val="38"/>
              </w:rPr>
            </w:pP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r>
              <w:rPr>
                <w:szCs w:val="24"/>
                <w:lang w:val="lt-LT"/>
              </w:rPr>
              <w:t>j</w:t>
            </w:r>
            <w:r w:rsidRPr="00074FA4">
              <w:rPr>
                <w:szCs w:val="24"/>
                <w:lang w:val="lt-LT"/>
              </w:rPr>
              <w:t>)</w:t>
            </w:r>
          </w:p>
        </w:tc>
        <w:tc>
          <w:tcPr>
            <w:tcW w:w="4728" w:type="dxa"/>
            <w:gridSpan w:val="13"/>
            <w:vAlign w:val="center"/>
          </w:tcPr>
          <w:p w:rsidR="00DD5471" w:rsidRPr="000343B9" w:rsidRDefault="00DD5471" w:rsidP="00F41899">
            <w:pPr>
              <w:pStyle w:val="Item"/>
              <w:keepNext w:val="0"/>
              <w:spacing w:before="0" w:after="0"/>
              <w:rPr>
                <w:szCs w:val="24"/>
                <w:lang w:val="lt-LT"/>
              </w:rPr>
            </w:pPr>
            <w:r w:rsidRPr="000343B9">
              <w:rPr>
                <w:szCs w:val="24"/>
                <w:shd w:val="clear" w:color="auto" w:fill="FFFFFF"/>
              </w:rPr>
              <w:t>Suiter, M., C. Pirmieji finansiniai įgūdžiai.</w:t>
            </w:r>
            <w:r w:rsidRPr="000343B9">
              <w:rPr>
                <w:szCs w:val="24"/>
                <w:shd w:val="clear" w:color="auto" w:fill="FFFFFF"/>
              </w:rPr>
              <w:br/>
              <w:t>3-5 klasės. Mokytojo knyga. Vilnius, 2002.</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p>
        </w:tc>
        <w:tc>
          <w:tcPr>
            <w:tcW w:w="4728" w:type="dxa"/>
            <w:gridSpan w:val="13"/>
            <w:vAlign w:val="center"/>
          </w:tcPr>
          <w:p w:rsidR="00DD5471" w:rsidRPr="000343B9" w:rsidRDefault="00DD5471" w:rsidP="00F41899">
            <w:pPr>
              <w:pStyle w:val="Item"/>
              <w:keepNext w:val="0"/>
              <w:spacing w:before="0" w:after="0"/>
              <w:rPr>
                <w:szCs w:val="24"/>
                <w:lang w:val="lt-LT"/>
              </w:rPr>
            </w:pPr>
          </w:p>
        </w:tc>
        <w:tc>
          <w:tcPr>
            <w:tcW w:w="1320" w:type="dxa"/>
            <w:gridSpan w:val="7"/>
            <w:vAlign w:val="center"/>
          </w:tcPr>
          <w:p w:rsidR="00DD5471" w:rsidRPr="00257D3E" w:rsidRDefault="00DD5471" w:rsidP="00F41899">
            <w:pPr>
              <w:spacing w:after="0"/>
              <w:jc w:val="center"/>
              <w:rPr>
                <w:b/>
                <w:outline/>
                <w:color w:val="000000"/>
                <w:sz w:val="38"/>
              </w:rPr>
            </w:pPr>
          </w:p>
        </w:tc>
        <w:tc>
          <w:tcPr>
            <w:tcW w:w="1320" w:type="dxa"/>
            <w:gridSpan w:val="6"/>
            <w:vAlign w:val="center"/>
          </w:tcPr>
          <w:p w:rsidR="00DD5471" w:rsidRPr="00257D3E" w:rsidRDefault="00DD5471" w:rsidP="00F41899">
            <w:pPr>
              <w:spacing w:after="0"/>
              <w:ind w:left="33"/>
              <w:jc w:val="center"/>
              <w:rPr>
                <w:b/>
                <w:outline/>
                <w:color w:val="000000"/>
                <w:sz w:val="38"/>
              </w:rPr>
            </w:pPr>
          </w:p>
        </w:tc>
        <w:tc>
          <w:tcPr>
            <w:tcW w:w="1323" w:type="dxa"/>
            <w:gridSpan w:val="4"/>
            <w:vAlign w:val="center"/>
          </w:tcPr>
          <w:p w:rsidR="00DD5471" w:rsidRPr="00257D3E" w:rsidRDefault="00DD5471" w:rsidP="00F41899">
            <w:pPr>
              <w:spacing w:after="0"/>
              <w:ind w:left="33"/>
              <w:jc w:val="center"/>
              <w:rPr>
                <w:b/>
                <w:outline/>
                <w:color w:val="000000"/>
                <w:sz w:val="38"/>
              </w:rPr>
            </w:pP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r>
              <w:rPr>
                <w:szCs w:val="24"/>
                <w:lang w:val="lt-LT"/>
              </w:rPr>
              <w:t>k</w:t>
            </w:r>
            <w:r w:rsidRPr="00074FA4">
              <w:rPr>
                <w:szCs w:val="24"/>
                <w:lang w:val="lt-LT"/>
              </w:rPr>
              <w:t>)</w:t>
            </w:r>
          </w:p>
        </w:tc>
        <w:tc>
          <w:tcPr>
            <w:tcW w:w="4728" w:type="dxa"/>
            <w:gridSpan w:val="13"/>
            <w:vAlign w:val="center"/>
          </w:tcPr>
          <w:p w:rsidR="00DD5471" w:rsidRPr="000343B9" w:rsidRDefault="00DD5471" w:rsidP="00F41899">
            <w:pPr>
              <w:pStyle w:val="Item"/>
              <w:keepNext w:val="0"/>
              <w:spacing w:before="0" w:after="0"/>
              <w:rPr>
                <w:szCs w:val="24"/>
                <w:lang w:val="lt-LT"/>
              </w:rPr>
            </w:pPr>
            <w:r w:rsidRPr="000343B9">
              <w:rPr>
                <w:szCs w:val="24"/>
                <w:shd w:val="clear" w:color="auto" w:fill="FFFFFF"/>
              </w:rPr>
              <w:t>Suiter, M., C. Pirmieji finansiniai įgūdžiai.</w:t>
            </w:r>
            <w:r w:rsidRPr="000343B9">
              <w:rPr>
                <w:szCs w:val="24"/>
                <w:shd w:val="clear" w:color="auto" w:fill="FFFFFF"/>
              </w:rPr>
              <w:br/>
              <w:t>3-5 klasės. Moksleivio knyga. Vilnius, 2002.</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p>
        </w:tc>
        <w:tc>
          <w:tcPr>
            <w:tcW w:w="4728" w:type="dxa"/>
            <w:gridSpan w:val="13"/>
            <w:vAlign w:val="center"/>
          </w:tcPr>
          <w:p w:rsidR="00DD5471" w:rsidRPr="00C166ED" w:rsidRDefault="00DD5471" w:rsidP="00F41899">
            <w:pPr>
              <w:pStyle w:val="Item"/>
              <w:keepNext w:val="0"/>
              <w:spacing w:before="0" w:after="0"/>
              <w:rPr>
                <w:szCs w:val="24"/>
                <w:lang w:val="lt-LT"/>
              </w:rPr>
            </w:pPr>
          </w:p>
        </w:tc>
        <w:tc>
          <w:tcPr>
            <w:tcW w:w="1320" w:type="dxa"/>
            <w:gridSpan w:val="7"/>
            <w:vAlign w:val="center"/>
          </w:tcPr>
          <w:p w:rsidR="00DD5471" w:rsidRPr="00257D3E" w:rsidRDefault="00DD5471" w:rsidP="00F41899">
            <w:pPr>
              <w:spacing w:after="0"/>
              <w:jc w:val="center"/>
              <w:rPr>
                <w:b/>
                <w:outline/>
                <w:color w:val="000000"/>
                <w:sz w:val="38"/>
              </w:rPr>
            </w:pPr>
          </w:p>
        </w:tc>
        <w:tc>
          <w:tcPr>
            <w:tcW w:w="1320" w:type="dxa"/>
            <w:gridSpan w:val="6"/>
            <w:vAlign w:val="center"/>
          </w:tcPr>
          <w:p w:rsidR="00DD5471" w:rsidRPr="00257D3E" w:rsidRDefault="00DD5471" w:rsidP="00F41899">
            <w:pPr>
              <w:spacing w:after="0"/>
              <w:ind w:left="33"/>
              <w:jc w:val="center"/>
              <w:rPr>
                <w:b/>
                <w:outline/>
                <w:color w:val="000000"/>
                <w:sz w:val="38"/>
              </w:rPr>
            </w:pPr>
          </w:p>
        </w:tc>
        <w:tc>
          <w:tcPr>
            <w:tcW w:w="1323" w:type="dxa"/>
            <w:gridSpan w:val="4"/>
            <w:vAlign w:val="center"/>
          </w:tcPr>
          <w:p w:rsidR="00DD5471" w:rsidRPr="00257D3E" w:rsidRDefault="00DD5471" w:rsidP="00F41899">
            <w:pPr>
              <w:spacing w:after="0"/>
              <w:ind w:left="33"/>
              <w:jc w:val="center"/>
              <w:rPr>
                <w:b/>
                <w:outline/>
                <w:color w:val="000000"/>
                <w:sz w:val="38"/>
              </w:rPr>
            </w:pPr>
          </w:p>
        </w:tc>
      </w:tr>
      <w:tr w:rsidR="00DD5471" w:rsidRPr="002E1535" w:rsidTr="00F41899">
        <w:trPr>
          <w:gridBefore w:val="1"/>
          <w:gridAfter w:val="1"/>
          <w:wBefore w:w="33" w:type="dxa"/>
          <w:wAfter w:w="435" w:type="dxa"/>
          <w:cantSplit/>
        </w:trPr>
        <w:tc>
          <w:tcPr>
            <w:tcW w:w="958" w:type="dxa"/>
            <w:gridSpan w:val="3"/>
          </w:tcPr>
          <w:p w:rsidR="00DD5471" w:rsidRPr="00074FA4" w:rsidRDefault="00DD5471" w:rsidP="00F41899">
            <w:pPr>
              <w:pStyle w:val="ItemIndex"/>
              <w:spacing w:before="0" w:after="0"/>
              <w:rPr>
                <w:szCs w:val="24"/>
                <w:lang w:val="lt-LT"/>
              </w:rPr>
            </w:pPr>
            <w:r>
              <w:rPr>
                <w:szCs w:val="24"/>
                <w:lang w:val="lt-LT"/>
              </w:rPr>
              <w:t>l</w:t>
            </w:r>
            <w:r w:rsidRPr="00074FA4">
              <w:rPr>
                <w:szCs w:val="24"/>
                <w:lang w:val="lt-LT"/>
              </w:rPr>
              <w:t>)</w:t>
            </w:r>
          </w:p>
        </w:tc>
        <w:tc>
          <w:tcPr>
            <w:tcW w:w="4728" w:type="dxa"/>
            <w:gridSpan w:val="13"/>
            <w:vAlign w:val="center"/>
          </w:tcPr>
          <w:p w:rsidR="00DD5471" w:rsidRPr="000343B9" w:rsidRDefault="00DD5471" w:rsidP="00F41899">
            <w:pPr>
              <w:pStyle w:val="Item"/>
              <w:keepNext w:val="0"/>
              <w:spacing w:before="0" w:after="0"/>
              <w:rPr>
                <w:szCs w:val="24"/>
                <w:lang w:val="lt-LT"/>
              </w:rPr>
            </w:pPr>
            <w:r w:rsidRPr="000343B9">
              <w:rPr>
                <w:szCs w:val="24"/>
                <w:shd w:val="clear" w:color="auto" w:fill="FFFFFF"/>
              </w:rPr>
              <w:t>Integruotas verslumo ugdymas dailės ir technologijų pamokose pradinėse klasėse. 2013.</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trPr>
        <w:tc>
          <w:tcPr>
            <w:tcW w:w="958" w:type="dxa"/>
            <w:gridSpan w:val="3"/>
          </w:tcPr>
          <w:p w:rsidR="00DD5471" w:rsidRPr="002E1535" w:rsidRDefault="00DD5471" w:rsidP="00F41899">
            <w:pPr>
              <w:pStyle w:val="Question"/>
              <w:keepNext/>
              <w:rPr>
                <w:sz w:val="26"/>
                <w:lang w:val="lt-LT"/>
              </w:rPr>
            </w:pPr>
            <w:r w:rsidRPr="002E1535">
              <w:rPr>
                <w:sz w:val="26"/>
                <w:lang w:val="lt-LT"/>
              </w:rPr>
              <w:t>7C</w:t>
            </w:r>
          </w:p>
        </w:tc>
        <w:tc>
          <w:tcPr>
            <w:tcW w:w="8691" w:type="dxa"/>
            <w:gridSpan w:val="30"/>
          </w:tcPr>
          <w:p w:rsidR="00DD5471" w:rsidRPr="002E1535" w:rsidRDefault="00DD5471" w:rsidP="00F41899">
            <w:pPr>
              <w:pStyle w:val="Question"/>
              <w:keepNext/>
              <w:rPr>
                <w:sz w:val="26"/>
                <w:lang w:val="lt-LT"/>
              </w:rPr>
            </w:pPr>
            <w:r w:rsidRPr="002E1535">
              <w:rPr>
                <w:bCs/>
                <w:iCs/>
                <w:sz w:val="26"/>
                <w:lang w:val="lt-LT"/>
              </w:rPr>
              <w:t>Kokie, Jūsų manymu, metodai</w:t>
            </w:r>
            <w:r>
              <w:rPr>
                <w:bCs/>
                <w:iCs/>
                <w:sz w:val="26"/>
                <w:lang w:val="lt-LT"/>
              </w:rPr>
              <w:t>/formos</w:t>
            </w:r>
            <w:r w:rsidRPr="002E1535">
              <w:rPr>
                <w:bCs/>
                <w:iCs/>
                <w:sz w:val="26"/>
                <w:lang w:val="lt-LT"/>
              </w:rPr>
              <w:t xml:space="preserve"> tiktų verslumui ugdyti?</w:t>
            </w:r>
          </w:p>
        </w:tc>
      </w:tr>
      <w:tr w:rsidR="00DD5471" w:rsidRPr="002E1535" w:rsidTr="00F41899">
        <w:trPr>
          <w:gridBefore w:val="1"/>
          <w:gridAfter w:val="1"/>
          <w:wBefore w:w="33" w:type="dxa"/>
          <w:wAfter w:w="435" w:type="dxa"/>
        </w:trPr>
        <w:tc>
          <w:tcPr>
            <w:tcW w:w="958" w:type="dxa"/>
            <w:gridSpan w:val="3"/>
          </w:tcPr>
          <w:p w:rsidR="00DD5471" w:rsidRPr="002E1535" w:rsidRDefault="00DD5471" w:rsidP="00F41899">
            <w:pPr>
              <w:keepNext/>
              <w:spacing w:after="0"/>
              <w:rPr>
                <w:sz w:val="20"/>
              </w:rPr>
            </w:pPr>
          </w:p>
        </w:tc>
        <w:tc>
          <w:tcPr>
            <w:tcW w:w="8691" w:type="dxa"/>
            <w:gridSpan w:val="30"/>
          </w:tcPr>
          <w:p w:rsidR="00DD5471" w:rsidRPr="002E1535" w:rsidRDefault="00DD5471" w:rsidP="00F41899">
            <w:pPr>
              <w:pStyle w:val="InstructionsPen"/>
              <w:keepNext/>
              <w:spacing w:before="0" w:after="0"/>
              <w:rPr>
                <w:sz w:val="26"/>
                <w:lang w:val="lt-LT"/>
              </w:rPr>
            </w:pPr>
            <w:r w:rsidRPr="002E1535">
              <w:rPr>
                <w:sz w:val="26"/>
                <w:lang w:val="lt-LT"/>
              </w:rPr>
              <w:t>(Prašome kiekvienoje eilutėje pažymėti tik vieną langelį)</w:t>
            </w: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CategoryHeader"/>
              <w:keepNext/>
              <w:spacing w:before="0" w:after="0"/>
              <w:rPr>
                <w:sz w:val="20"/>
                <w:lang w:val="lt-LT"/>
              </w:rPr>
            </w:pPr>
          </w:p>
        </w:tc>
        <w:tc>
          <w:tcPr>
            <w:tcW w:w="4728" w:type="dxa"/>
            <w:gridSpan w:val="13"/>
            <w:vAlign w:val="center"/>
          </w:tcPr>
          <w:p w:rsidR="00DD5471" w:rsidRPr="002E1535" w:rsidRDefault="00DD5471" w:rsidP="00F41899">
            <w:pPr>
              <w:pStyle w:val="CategoryHeader"/>
              <w:keepNext/>
              <w:spacing w:before="0" w:after="0"/>
              <w:rPr>
                <w:sz w:val="20"/>
                <w:lang w:val="lt-LT"/>
              </w:rPr>
            </w:pPr>
          </w:p>
        </w:tc>
        <w:tc>
          <w:tcPr>
            <w:tcW w:w="1320" w:type="dxa"/>
            <w:gridSpan w:val="7"/>
            <w:vAlign w:val="center"/>
          </w:tcPr>
          <w:p w:rsidR="00DD5471" w:rsidRPr="002E1535" w:rsidRDefault="00DD5471" w:rsidP="00F41899">
            <w:pPr>
              <w:pStyle w:val="CategoryHeader"/>
              <w:keepNext/>
              <w:spacing w:before="0" w:after="0"/>
              <w:rPr>
                <w:sz w:val="20"/>
                <w:lang w:val="lt-LT"/>
              </w:rPr>
            </w:pPr>
            <w:r w:rsidRPr="002E1535">
              <w:rPr>
                <w:sz w:val="20"/>
                <w:lang w:val="lt-LT"/>
              </w:rPr>
              <w:t>Netiktų</w:t>
            </w:r>
          </w:p>
        </w:tc>
        <w:tc>
          <w:tcPr>
            <w:tcW w:w="1320" w:type="dxa"/>
            <w:gridSpan w:val="6"/>
            <w:vAlign w:val="center"/>
          </w:tcPr>
          <w:p w:rsidR="00DD5471" w:rsidRPr="002E1535" w:rsidRDefault="00DD5471" w:rsidP="00F41899">
            <w:pPr>
              <w:pStyle w:val="CategoryHeader"/>
              <w:keepNext/>
              <w:spacing w:before="0" w:after="0"/>
              <w:rPr>
                <w:iCs/>
                <w:sz w:val="20"/>
                <w:lang w:val="lt-LT"/>
              </w:rPr>
            </w:pPr>
            <w:r w:rsidRPr="002E1535">
              <w:rPr>
                <w:iCs/>
                <w:sz w:val="20"/>
                <w:lang w:val="lt-LT"/>
              </w:rPr>
              <w:t>Iš dalies tiktų</w:t>
            </w:r>
          </w:p>
        </w:tc>
        <w:tc>
          <w:tcPr>
            <w:tcW w:w="1323" w:type="dxa"/>
            <w:gridSpan w:val="4"/>
            <w:vAlign w:val="center"/>
          </w:tcPr>
          <w:p w:rsidR="00DD5471" w:rsidRPr="002E1535" w:rsidRDefault="00DD5471" w:rsidP="00F41899">
            <w:pPr>
              <w:pStyle w:val="CategoryHeader"/>
              <w:keepNext/>
              <w:spacing w:before="0" w:after="0"/>
              <w:rPr>
                <w:iCs/>
                <w:sz w:val="20"/>
                <w:lang w:val="lt-LT"/>
              </w:rPr>
            </w:pPr>
            <w:r w:rsidRPr="002E1535">
              <w:rPr>
                <w:iCs/>
                <w:sz w:val="20"/>
                <w:lang w:val="lt-LT"/>
              </w:rPr>
              <w:t>Labai</w:t>
            </w:r>
            <w:r w:rsidRPr="002E1535">
              <w:rPr>
                <w:iCs/>
                <w:sz w:val="20"/>
                <w:lang w:val="lt-LT"/>
              </w:rPr>
              <w:br/>
              <w:t>tiktų</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keepNext/>
              <w:spacing w:before="0" w:after="0"/>
              <w:rPr>
                <w:szCs w:val="24"/>
                <w:lang w:val="lt-LT"/>
              </w:rPr>
            </w:pPr>
            <w:r w:rsidRPr="00074FA4">
              <w:rPr>
                <w:szCs w:val="24"/>
                <w:lang w:val="lt-LT"/>
              </w:rPr>
              <w:t>a)</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Atvejo analizė</w:t>
            </w:r>
            <w:r w:rsidRPr="00074FA4">
              <w:rPr>
                <w:szCs w:val="24"/>
                <w:lang w:val="lt-LT"/>
              </w:rPr>
              <w:tab/>
            </w:r>
          </w:p>
        </w:tc>
        <w:tc>
          <w:tcPr>
            <w:tcW w:w="1320" w:type="dxa"/>
            <w:gridSpan w:val="7"/>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keepNext/>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keepNext/>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b)</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Problemų sprendimas</w:t>
            </w: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c)</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Minčių lietus</w:t>
            </w: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d)</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Minčių žemėlapis</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e)</w:t>
            </w:r>
          </w:p>
        </w:tc>
        <w:tc>
          <w:tcPr>
            <w:tcW w:w="4728" w:type="dxa"/>
            <w:gridSpan w:val="13"/>
            <w:vAlign w:val="center"/>
          </w:tcPr>
          <w:p w:rsidR="00DD5471" w:rsidRPr="00074FA4" w:rsidRDefault="00DD5471" w:rsidP="00F41899">
            <w:pPr>
              <w:pStyle w:val="Item"/>
              <w:keepNext w:val="0"/>
              <w:spacing w:before="0" w:after="0"/>
              <w:rPr>
                <w:szCs w:val="24"/>
                <w:lang w:val="lt-LT"/>
              </w:rPr>
            </w:pPr>
            <w:r w:rsidRPr="00074FA4">
              <w:rPr>
                <w:szCs w:val="24"/>
                <w:lang w:val="lt-LT"/>
              </w:rPr>
              <w:t>Refleksija</w:t>
            </w: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f)</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Pranešimo rengimas</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g)</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Pranešimo pristatymas</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h)</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Paskaita</w:t>
            </w: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i)</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Individualus projektas</w:t>
            </w: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j)</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Grupinis projektas</w:t>
            </w: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k)</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Darbas grupelėse</w:t>
            </w: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lastRenderedPageBreak/>
              <w:t>l)</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Diskusijos</w:t>
            </w: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m)</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Debatai</w:t>
            </w: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n)</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Susitikimas su verslo žmonėmis</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Pr>
                <w:szCs w:val="24"/>
                <w:lang w:val="lt-LT"/>
              </w:rPr>
              <w:t>o</w:t>
            </w:r>
            <w:r w:rsidRPr="00074FA4">
              <w:rPr>
                <w:szCs w:val="24"/>
                <w:lang w:val="lt-LT"/>
              </w:rPr>
              <w:t>)</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Verslo plano rengimas</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Pr>
                <w:szCs w:val="24"/>
                <w:lang w:val="lt-LT"/>
              </w:rPr>
              <w:t>p</w:t>
            </w:r>
            <w:r w:rsidRPr="00074FA4">
              <w:rPr>
                <w:szCs w:val="24"/>
                <w:lang w:val="lt-LT"/>
              </w:rPr>
              <w:t>)</w:t>
            </w:r>
          </w:p>
        </w:tc>
        <w:tc>
          <w:tcPr>
            <w:tcW w:w="4728" w:type="dxa"/>
            <w:gridSpan w:val="13"/>
            <w:vAlign w:val="center"/>
          </w:tcPr>
          <w:p w:rsidR="00DD5471" w:rsidRPr="00074FA4" w:rsidRDefault="00DD5471" w:rsidP="00F41899">
            <w:pPr>
              <w:pStyle w:val="Item"/>
              <w:keepNext w:val="0"/>
              <w:rPr>
                <w:szCs w:val="24"/>
                <w:lang w:val="lt-LT"/>
              </w:rPr>
            </w:pPr>
            <w:r>
              <w:rPr>
                <w:szCs w:val="24"/>
                <w:lang w:val="lt-LT"/>
              </w:rPr>
              <w:t>Vaidmenų</w:t>
            </w:r>
            <w:r w:rsidRPr="00074FA4">
              <w:rPr>
                <w:szCs w:val="24"/>
                <w:lang w:val="lt-LT"/>
              </w:rPr>
              <w:t xml:space="preserve"> žaidimas</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Pr>
                <w:szCs w:val="24"/>
                <w:lang w:val="lt-LT"/>
              </w:rPr>
              <w:t>r</w:t>
            </w:r>
            <w:r w:rsidRPr="00074FA4">
              <w:rPr>
                <w:szCs w:val="24"/>
                <w:lang w:val="lt-LT"/>
              </w:rPr>
              <w:t>)</w:t>
            </w:r>
          </w:p>
        </w:tc>
        <w:tc>
          <w:tcPr>
            <w:tcW w:w="4728" w:type="dxa"/>
            <w:gridSpan w:val="13"/>
            <w:vAlign w:val="center"/>
          </w:tcPr>
          <w:p w:rsidR="00DD5471" w:rsidRPr="00074FA4" w:rsidRDefault="00DD5471" w:rsidP="00F41899">
            <w:pPr>
              <w:pStyle w:val="Item"/>
              <w:keepNext w:val="0"/>
              <w:rPr>
                <w:szCs w:val="24"/>
                <w:lang w:val="lt-LT"/>
              </w:rPr>
            </w:pPr>
            <w:r>
              <w:rPr>
                <w:szCs w:val="24"/>
                <w:lang w:val="lt-LT"/>
              </w:rPr>
              <w:t>S</w:t>
            </w:r>
            <w:r w:rsidRPr="00074FA4">
              <w:rPr>
                <w:szCs w:val="24"/>
                <w:lang w:val="lt-LT"/>
              </w:rPr>
              <w:t>imuliacija</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Pr>
                <w:szCs w:val="24"/>
                <w:lang w:val="lt-LT"/>
              </w:rPr>
              <w:t>s</w:t>
            </w:r>
            <w:r w:rsidRPr="00074FA4">
              <w:rPr>
                <w:szCs w:val="24"/>
                <w:lang w:val="lt-LT"/>
              </w:rPr>
              <w:t>)</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Mokyklinė mugė</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Pr>
                <w:szCs w:val="24"/>
                <w:lang w:val="lt-LT"/>
              </w:rPr>
              <w:t>t</w:t>
            </w:r>
            <w:r w:rsidRPr="00074FA4">
              <w:rPr>
                <w:szCs w:val="24"/>
                <w:lang w:val="lt-LT"/>
              </w:rPr>
              <w:t>)</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Mokyklinė įmonė</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Pr>
                <w:szCs w:val="24"/>
                <w:lang w:val="lt-LT"/>
              </w:rPr>
              <w:t>u</w:t>
            </w:r>
            <w:r w:rsidRPr="00074FA4">
              <w:rPr>
                <w:szCs w:val="24"/>
                <w:lang w:val="lt-LT"/>
              </w:rPr>
              <w:t>)</w:t>
            </w:r>
          </w:p>
        </w:tc>
        <w:tc>
          <w:tcPr>
            <w:tcW w:w="4728" w:type="dxa"/>
            <w:gridSpan w:val="13"/>
            <w:vAlign w:val="center"/>
          </w:tcPr>
          <w:p w:rsidR="00DD5471" w:rsidRPr="00074FA4" w:rsidRDefault="00DD5471" w:rsidP="00F41899">
            <w:pPr>
              <w:pStyle w:val="Item"/>
              <w:keepNext w:val="0"/>
              <w:rPr>
                <w:szCs w:val="24"/>
                <w:lang w:val="lt-LT"/>
              </w:rPr>
            </w:pPr>
            <w:r>
              <w:rPr>
                <w:szCs w:val="24"/>
                <w:lang w:val="lt-LT"/>
              </w:rPr>
              <w:t>Kūrybinės dirbtuvės</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Pr>
                <w:szCs w:val="24"/>
                <w:lang w:val="lt-LT"/>
              </w:rPr>
              <w:t>v</w:t>
            </w:r>
            <w:r w:rsidRPr="00074FA4">
              <w:rPr>
                <w:szCs w:val="24"/>
                <w:lang w:val="lt-LT"/>
              </w:rPr>
              <w:t>)</w:t>
            </w:r>
          </w:p>
        </w:tc>
        <w:tc>
          <w:tcPr>
            <w:tcW w:w="4728" w:type="dxa"/>
            <w:gridSpan w:val="13"/>
            <w:vAlign w:val="center"/>
          </w:tcPr>
          <w:p w:rsidR="00DD5471" w:rsidRPr="00074FA4" w:rsidRDefault="00DD5471" w:rsidP="00F41899">
            <w:pPr>
              <w:pStyle w:val="Item"/>
              <w:keepNext w:val="0"/>
              <w:rPr>
                <w:szCs w:val="24"/>
                <w:lang w:val="lt-LT"/>
              </w:rPr>
            </w:pPr>
            <w:r>
              <w:rPr>
                <w:szCs w:val="24"/>
                <w:lang w:val="lt-LT"/>
              </w:rPr>
              <w:t>Verslo plano/projekto vertinimas</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Pr>
                <w:szCs w:val="24"/>
                <w:lang w:val="lt-LT"/>
              </w:rPr>
              <w:t>z</w:t>
            </w:r>
            <w:r w:rsidRPr="00074FA4">
              <w:rPr>
                <w:szCs w:val="24"/>
                <w:lang w:val="lt-LT"/>
              </w:rPr>
              <w:t>)</w:t>
            </w:r>
          </w:p>
        </w:tc>
        <w:tc>
          <w:tcPr>
            <w:tcW w:w="4728" w:type="dxa"/>
            <w:gridSpan w:val="13"/>
            <w:vAlign w:val="center"/>
          </w:tcPr>
          <w:p w:rsidR="00DD5471" w:rsidRPr="00074FA4" w:rsidRDefault="00DD5471" w:rsidP="00F41899">
            <w:pPr>
              <w:pStyle w:val="Item"/>
              <w:keepNext w:val="0"/>
              <w:rPr>
                <w:szCs w:val="24"/>
                <w:lang w:val="lt-LT"/>
              </w:rPr>
            </w:pPr>
            <w:r>
              <w:rPr>
                <w:szCs w:val="24"/>
                <w:lang w:val="lt-LT"/>
              </w:rPr>
              <w:t>De Bono kepurės</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Pr>
                <w:szCs w:val="24"/>
                <w:lang w:val="lt-LT"/>
              </w:rPr>
              <w:t>x</w:t>
            </w:r>
            <w:r w:rsidRPr="00074FA4">
              <w:rPr>
                <w:szCs w:val="24"/>
                <w:lang w:val="lt-LT"/>
              </w:rPr>
              <w:t>)</w:t>
            </w:r>
          </w:p>
        </w:tc>
        <w:tc>
          <w:tcPr>
            <w:tcW w:w="4728" w:type="dxa"/>
            <w:gridSpan w:val="13"/>
            <w:vAlign w:val="center"/>
          </w:tcPr>
          <w:p w:rsidR="00DD5471" w:rsidRPr="00074FA4" w:rsidRDefault="00DD5471" w:rsidP="00F41899">
            <w:pPr>
              <w:pStyle w:val="Item"/>
              <w:keepNext w:val="0"/>
              <w:rPr>
                <w:szCs w:val="24"/>
                <w:lang w:val="lt-LT"/>
              </w:rPr>
            </w:pPr>
            <w:r>
              <w:rPr>
                <w:szCs w:val="24"/>
                <w:lang w:val="lt-LT"/>
              </w:rPr>
              <w:t>Vizualizacija</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Pr>
                <w:szCs w:val="24"/>
                <w:lang w:val="lt-LT"/>
              </w:rPr>
              <w:t>z</w:t>
            </w:r>
            <w:r w:rsidRPr="00074FA4">
              <w:rPr>
                <w:szCs w:val="24"/>
                <w:lang w:val="lt-LT"/>
              </w:rPr>
              <w:t>)</w:t>
            </w:r>
          </w:p>
        </w:tc>
        <w:tc>
          <w:tcPr>
            <w:tcW w:w="4728" w:type="dxa"/>
            <w:gridSpan w:val="13"/>
            <w:vAlign w:val="center"/>
          </w:tcPr>
          <w:p w:rsidR="00DD5471" w:rsidRPr="00074FA4" w:rsidRDefault="00DD5471" w:rsidP="00F41899">
            <w:pPr>
              <w:pStyle w:val="Item"/>
              <w:keepNext w:val="0"/>
              <w:rPr>
                <w:szCs w:val="24"/>
                <w:lang w:val="lt-LT"/>
              </w:rPr>
            </w:pPr>
            <w:r>
              <w:rPr>
                <w:szCs w:val="24"/>
                <w:lang w:val="lt-LT"/>
              </w:rPr>
              <w:t>Aktyvus skaitymas</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3</w:t>
            </w:r>
          </w:p>
        </w:tc>
      </w:tr>
      <w:tr w:rsidR="00DD5471" w:rsidRPr="002E1535" w:rsidTr="00F41899">
        <w:trPr>
          <w:gridBefore w:val="1"/>
          <w:gridAfter w:val="1"/>
          <w:wBefore w:w="33" w:type="dxa"/>
          <w:wAfter w:w="435" w:type="dxa"/>
        </w:trPr>
        <w:tc>
          <w:tcPr>
            <w:tcW w:w="958" w:type="dxa"/>
            <w:gridSpan w:val="3"/>
          </w:tcPr>
          <w:p w:rsidR="00DD5471" w:rsidRPr="002E1535" w:rsidRDefault="00DD5471" w:rsidP="00F41899">
            <w:pPr>
              <w:pStyle w:val="Question"/>
              <w:keepNext/>
              <w:rPr>
                <w:sz w:val="26"/>
                <w:lang w:val="lt-LT"/>
              </w:rPr>
            </w:pPr>
            <w:r w:rsidRPr="002E1535">
              <w:rPr>
                <w:sz w:val="26"/>
                <w:lang w:val="lt-LT"/>
              </w:rPr>
              <w:t>8C</w:t>
            </w:r>
          </w:p>
        </w:tc>
        <w:tc>
          <w:tcPr>
            <w:tcW w:w="8691" w:type="dxa"/>
            <w:gridSpan w:val="30"/>
          </w:tcPr>
          <w:p w:rsidR="00DD5471" w:rsidRPr="002E1535" w:rsidRDefault="00DD5471" w:rsidP="00F41899">
            <w:pPr>
              <w:pStyle w:val="Question"/>
              <w:keepNext/>
              <w:rPr>
                <w:sz w:val="26"/>
                <w:lang w:val="lt-LT"/>
              </w:rPr>
            </w:pPr>
            <w:r w:rsidRPr="002E1535">
              <w:rPr>
                <w:bCs/>
                <w:iCs/>
                <w:sz w:val="26"/>
                <w:lang w:val="lt-LT"/>
              </w:rPr>
              <w:t>Ar naudojate šiuos metodus</w:t>
            </w:r>
            <w:r>
              <w:rPr>
                <w:bCs/>
                <w:iCs/>
                <w:sz w:val="26"/>
                <w:lang w:val="lt-LT"/>
              </w:rPr>
              <w:t>/formas</w:t>
            </w:r>
            <w:r w:rsidRPr="002E1535">
              <w:rPr>
                <w:bCs/>
                <w:iCs/>
                <w:sz w:val="26"/>
                <w:lang w:val="lt-LT"/>
              </w:rPr>
              <w:t xml:space="preserve"> savo darbe?</w:t>
            </w:r>
          </w:p>
        </w:tc>
      </w:tr>
      <w:tr w:rsidR="00DD5471" w:rsidRPr="002E1535" w:rsidTr="00F41899">
        <w:trPr>
          <w:gridBefore w:val="1"/>
          <w:gridAfter w:val="1"/>
          <w:wBefore w:w="33" w:type="dxa"/>
          <w:wAfter w:w="435" w:type="dxa"/>
        </w:trPr>
        <w:tc>
          <w:tcPr>
            <w:tcW w:w="958" w:type="dxa"/>
            <w:gridSpan w:val="3"/>
          </w:tcPr>
          <w:p w:rsidR="00DD5471" w:rsidRPr="002E1535" w:rsidRDefault="00DD5471" w:rsidP="00F41899">
            <w:pPr>
              <w:keepNext/>
              <w:spacing w:after="0"/>
              <w:rPr>
                <w:sz w:val="20"/>
              </w:rPr>
            </w:pPr>
          </w:p>
        </w:tc>
        <w:tc>
          <w:tcPr>
            <w:tcW w:w="8691" w:type="dxa"/>
            <w:gridSpan w:val="30"/>
          </w:tcPr>
          <w:p w:rsidR="00DD5471" w:rsidRPr="002E1535" w:rsidRDefault="00DD5471" w:rsidP="00F41899">
            <w:pPr>
              <w:pStyle w:val="InstructionsPen"/>
              <w:keepNext/>
              <w:spacing w:before="0" w:after="0"/>
              <w:rPr>
                <w:sz w:val="26"/>
                <w:lang w:val="lt-LT"/>
              </w:rPr>
            </w:pPr>
            <w:r w:rsidRPr="002E1535">
              <w:rPr>
                <w:sz w:val="26"/>
                <w:lang w:val="lt-LT"/>
              </w:rPr>
              <w:t>(Prašome kiekvienoje eilutėje pažymėti tiek langelių, kiek reikia)</w:t>
            </w: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CategoryHeader"/>
              <w:keepNext/>
              <w:spacing w:before="0" w:after="0"/>
              <w:rPr>
                <w:sz w:val="20"/>
                <w:lang w:val="lt-LT"/>
              </w:rPr>
            </w:pPr>
          </w:p>
        </w:tc>
        <w:tc>
          <w:tcPr>
            <w:tcW w:w="4728" w:type="dxa"/>
            <w:gridSpan w:val="13"/>
            <w:vAlign w:val="center"/>
          </w:tcPr>
          <w:p w:rsidR="00DD5471" w:rsidRPr="002E1535" w:rsidRDefault="00DD5471" w:rsidP="00F41899">
            <w:pPr>
              <w:pStyle w:val="CategoryHeader"/>
              <w:keepNext/>
              <w:spacing w:before="0" w:after="0"/>
              <w:rPr>
                <w:color w:val="FF00FF"/>
                <w:sz w:val="20"/>
                <w:lang w:val="lt-LT"/>
              </w:rPr>
            </w:pPr>
          </w:p>
        </w:tc>
        <w:tc>
          <w:tcPr>
            <w:tcW w:w="1320" w:type="dxa"/>
            <w:gridSpan w:val="7"/>
            <w:vAlign w:val="center"/>
          </w:tcPr>
          <w:p w:rsidR="00DD5471" w:rsidRPr="002E1535" w:rsidRDefault="00DD5471" w:rsidP="00F41899">
            <w:pPr>
              <w:pStyle w:val="CategoryHeader"/>
              <w:keepNext/>
              <w:spacing w:before="0" w:after="0"/>
              <w:rPr>
                <w:sz w:val="20"/>
                <w:lang w:val="lt-LT"/>
              </w:rPr>
            </w:pPr>
            <w:r w:rsidRPr="002E1535">
              <w:rPr>
                <w:sz w:val="20"/>
                <w:lang w:val="lt-LT"/>
              </w:rPr>
              <w:t>Ne</w:t>
            </w:r>
          </w:p>
        </w:tc>
        <w:tc>
          <w:tcPr>
            <w:tcW w:w="1320" w:type="dxa"/>
            <w:gridSpan w:val="6"/>
            <w:vAlign w:val="center"/>
          </w:tcPr>
          <w:p w:rsidR="00DD5471" w:rsidRPr="002E1535" w:rsidRDefault="00DD5471" w:rsidP="00F41899">
            <w:pPr>
              <w:pStyle w:val="CategoryHeader"/>
              <w:keepNext/>
              <w:spacing w:before="0" w:after="0"/>
              <w:rPr>
                <w:iCs/>
                <w:sz w:val="20"/>
                <w:lang w:val="lt-LT"/>
              </w:rPr>
            </w:pPr>
            <w:r w:rsidRPr="002E1535">
              <w:rPr>
                <w:iCs/>
                <w:sz w:val="20"/>
                <w:lang w:val="lt-LT"/>
              </w:rPr>
              <w:t>Naudoju konkrečiai verslumui ugdyti</w:t>
            </w:r>
          </w:p>
        </w:tc>
        <w:tc>
          <w:tcPr>
            <w:tcW w:w="1323" w:type="dxa"/>
            <w:gridSpan w:val="4"/>
            <w:vAlign w:val="center"/>
          </w:tcPr>
          <w:p w:rsidR="00DD5471" w:rsidRPr="002E1535" w:rsidRDefault="00DD5471" w:rsidP="00F41899">
            <w:pPr>
              <w:pStyle w:val="CategoryHeader"/>
              <w:keepNext/>
              <w:spacing w:before="0" w:after="0"/>
              <w:rPr>
                <w:iCs/>
                <w:sz w:val="20"/>
                <w:lang w:val="lt-LT"/>
              </w:rPr>
            </w:pPr>
            <w:r w:rsidRPr="002E1535">
              <w:rPr>
                <w:iCs/>
                <w:sz w:val="20"/>
                <w:lang w:val="lt-LT"/>
              </w:rPr>
              <w:t>Naudoju apskritai</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keepNext/>
              <w:spacing w:before="0" w:after="0"/>
              <w:rPr>
                <w:szCs w:val="24"/>
                <w:lang w:val="lt-LT"/>
              </w:rPr>
            </w:pPr>
            <w:r w:rsidRPr="00074FA4">
              <w:rPr>
                <w:szCs w:val="24"/>
                <w:lang w:val="lt-LT"/>
              </w:rPr>
              <w:t>a)</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Atvejo analizė</w:t>
            </w:r>
            <w:r w:rsidRPr="00074FA4">
              <w:rPr>
                <w:szCs w:val="24"/>
                <w:lang w:val="lt-LT"/>
              </w:rPr>
              <w:tab/>
            </w:r>
          </w:p>
        </w:tc>
        <w:tc>
          <w:tcPr>
            <w:tcW w:w="1320" w:type="dxa"/>
            <w:gridSpan w:val="7"/>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keepNext/>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keepNext/>
              <w:spacing w:after="0"/>
              <w:ind w:left="33"/>
              <w:jc w:val="center"/>
              <w:rPr>
                <w:iCs/>
                <w:sz w:val="20"/>
              </w:rPr>
            </w:pPr>
            <w:r w:rsidRPr="00257D3E">
              <w:rPr>
                <w:b/>
                <w:outline/>
                <w:color w:val="000000"/>
                <w:sz w:val="38"/>
              </w:rPr>
              <w:sym w:font="Wingdings" w:char="F06E"/>
            </w:r>
            <w:r w:rsidRPr="002E1535">
              <w:rPr>
                <w:sz w:val="18"/>
                <w:szCs w:val="20"/>
                <w:vertAlign w:val="subscript"/>
              </w:rPr>
              <w:t>2</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b)</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Problemų sprendimas</w:t>
            </w: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c)</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Minčių lietus</w:t>
            </w: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d)</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Minčių žemėlapis</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e)</w:t>
            </w:r>
          </w:p>
        </w:tc>
        <w:tc>
          <w:tcPr>
            <w:tcW w:w="4728" w:type="dxa"/>
            <w:gridSpan w:val="13"/>
            <w:vAlign w:val="center"/>
          </w:tcPr>
          <w:p w:rsidR="00DD5471" w:rsidRPr="00074FA4" w:rsidRDefault="00DD5471" w:rsidP="00F41899">
            <w:pPr>
              <w:pStyle w:val="Item"/>
              <w:keepNext w:val="0"/>
              <w:spacing w:before="0" w:after="0"/>
              <w:rPr>
                <w:szCs w:val="24"/>
                <w:lang w:val="lt-LT"/>
              </w:rPr>
            </w:pPr>
            <w:r w:rsidRPr="00074FA4">
              <w:rPr>
                <w:szCs w:val="24"/>
                <w:lang w:val="lt-LT"/>
              </w:rPr>
              <w:t>Refleksija</w:t>
            </w: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f)</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Pranešimo rengimas</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lastRenderedPageBreak/>
              <w:t>g)</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Pranešimo pristatymas</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h)</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Paskaita</w:t>
            </w: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i)</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Individualus projektas</w:t>
            </w: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j)</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Grupinis projektas</w:t>
            </w: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k)</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Darbas grupelėse</w:t>
            </w: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l)</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Diskusijos</w:t>
            </w: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m)</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Debatai</w:t>
            </w:r>
            <w:r w:rsidRPr="00074FA4">
              <w:rPr>
                <w:szCs w:val="24"/>
                <w:lang w:val="lt-LT"/>
              </w:rPr>
              <w:tab/>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sidRPr="00074FA4">
              <w:rPr>
                <w:szCs w:val="24"/>
                <w:lang w:val="lt-LT"/>
              </w:rPr>
              <w:t>n)</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Susitikimas su verslo žmonėmis</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Pr>
                <w:szCs w:val="24"/>
                <w:lang w:val="lt-LT"/>
              </w:rPr>
              <w:t>o</w:t>
            </w:r>
            <w:r w:rsidRPr="00074FA4">
              <w:rPr>
                <w:szCs w:val="24"/>
                <w:lang w:val="lt-LT"/>
              </w:rPr>
              <w:t>)</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Verslo plano rengimas</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Pr>
                <w:szCs w:val="24"/>
                <w:lang w:val="lt-LT"/>
              </w:rPr>
              <w:t>p</w:t>
            </w:r>
            <w:r w:rsidRPr="00074FA4">
              <w:rPr>
                <w:szCs w:val="24"/>
                <w:lang w:val="lt-LT"/>
              </w:rPr>
              <w:t>)</w:t>
            </w:r>
          </w:p>
        </w:tc>
        <w:tc>
          <w:tcPr>
            <w:tcW w:w="4728" w:type="dxa"/>
            <w:gridSpan w:val="13"/>
            <w:vAlign w:val="center"/>
          </w:tcPr>
          <w:p w:rsidR="00DD5471" w:rsidRPr="00074FA4" w:rsidRDefault="00DD5471" w:rsidP="00F41899">
            <w:pPr>
              <w:pStyle w:val="Item"/>
              <w:keepNext w:val="0"/>
              <w:rPr>
                <w:szCs w:val="24"/>
                <w:lang w:val="lt-LT"/>
              </w:rPr>
            </w:pPr>
            <w:r>
              <w:rPr>
                <w:szCs w:val="24"/>
                <w:lang w:val="lt-LT"/>
              </w:rPr>
              <w:t>Vaidmenų</w:t>
            </w:r>
            <w:r w:rsidRPr="00074FA4">
              <w:rPr>
                <w:szCs w:val="24"/>
                <w:lang w:val="lt-LT"/>
              </w:rPr>
              <w:t xml:space="preserve"> žaidimas</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Pr>
                <w:szCs w:val="24"/>
                <w:lang w:val="lt-LT"/>
              </w:rPr>
              <w:t>r</w:t>
            </w:r>
            <w:r w:rsidRPr="00074FA4">
              <w:rPr>
                <w:szCs w:val="24"/>
                <w:lang w:val="lt-LT"/>
              </w:rPr>
              <w:t>)</w:t>
            </w:r>
          </w:p>
        </w:tc>
        <w:tc>
          <w:tcPr>
            <w:tcW w:w="4728" w:type="dxa"/>
            <w:gridSpan w:val="13"/>
            <w:vAlign w:val="center"/>
          </w:tcPr>
          <w:p w:rsidR="00DD5471" w:rsidRPr="00074FA4" w:rsidRDefault="00DD5471" w:rsidP="00F41899">
            <w:pPr>
              <w:pStyle w:val="Item"/>
              <w:keepNext w:val="0"/>
              <w:rPr>
                <w:szCs w:val="24"/>
                <w:lang w:val="lt-LT"/>
              </w:rPr>
            </w:pPr>
            <w:r>
              <w:rPr>
                <w:szCs w:val="24"/>
                <w:lang w:val="lt-LT"/>
              </w:rPr>
              <w:t>S</w:t>
            </w:r>
            <w:r w:rsidRPr="00074FA4">
              <w:rPr>
                <w:szCs w:val="24"/>
                <w:lang w:val="lt-LT"/>
              </w:rPr>
              <w:t>imuliacija</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Pr>
                <w:szCs w:val="24"/>
                <w:lang w:val="lt-LT"/>
              </w:rPr>
              <w:t>s</w:t>
            </w:r>
            <w:r w:rsidRPr="00074FA4">
              <w:rPr>
                <w:szCs w:val="24"/>
                <w:lang w:val="lt-LT"/>
              </w:rPr>
              <w:t>)</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Mokyklinė mugė</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Pr>
                <w:szCs w:val="24"/>
                <w:lang w:val="lt-LT"/>
              </w:rPr>
              <w:t>t</w:t>
            </w:r>
            <w:r w:rsidRPr="00074FA4">
              <w:rPr>
                <w:szCs w:val="24"/>
                <w:lang w:val="lt-LT"/>
              </w:rPr>
              <w:t>)</w:t>
            </w:r>
          </w:p>
        </w:tc>
        <w:tc>
          <w:tcPr>
            <w:tcW w:w="4728" w:type="dxa"/>
            <w:gridSpan w:val="13"/>
            <w:vAlign w:val="center"/>
          </w:tcPr>
          <w:p w:rsidR="00DD5471" w:rsidRPr="00074FA4" w:rsidRDefault="00DD5471" w:rsidP="00F41899">
            <w:pPr>
              <w:pStyle w:val="Item"/>
              <w:keepNext w:val="0"/>
              <w:rPr>
                <w:szCs w:val="24"/>
                <w:lang w:val="lt-LT"/>
              </w:rPr>
            </w:pPr>
            <w:r w:rsidRPr="00074FA4">
              <w:rPr>
                <w:szCs w:val="24"/>
                <w:lang w:val="lt-LT"/>
              </w:rPr>
              <w:t>Mokyklinė įmonė</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Pr>
                <w:szCs w:val="24"/>
                <w:lang w:val="lt-LT"/>
              </w:rPr>
              <w:t>u</w:t>
            </w:r>
            <w:r w:rsidRPr="00074FA4">
              <w:rPr>
                <w:szCs w:val="24"/>
                <w:lang w:val="lt-LT"/>
              </w:rPr>
              <w:t>)</w:t>
            </w:r>
          </w:p>
        </w:tc>
        <w:tc>
          <w:tcPr>
            <w:tcW w:w="4728" w:type="dxa"/>
            <w:gridSpan w:val="13"/>
            <w:vAlign w:val="center"/>
          </w:tcPr>
          <w:p w:rsidR="00DD5471" w:rsidRPr="00074FA4" w:rsidRDefault="00DD5471" w:rsidP="00F41899">
            <w:pPr>
              <w:pStyle w:val="Item"/>
              <w:keepNext w:val="0"/>
              <w:rPr>
                <w:szCs w:val="24"/>
                <w:lang w:val="lt-LT"/>
              </w:rPr>
            </w:pPr>
            <w:r>
              <w:rPr>
                <w:szCs w:val="24"/>
                <w:lang w:val="lt-LT"/>
              </w:rPr>
              <w:t>Kūrybinės dirbtuvės</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Pr>
                <w:szCs w:val="24"/>
                <w:lang w:val="lt-LT"/>
              </w:rPr>
              <w:t>v</w:t>
            </w:r>
            <w:r w:rsidRPr="00074FA4">
              <w:rPr>
                <w:szCs w:val="24"/>
                <w:lang w:val="lt-LT"/>
              </w:rPr>
              <w:t>)</w:t>
            </w:r>
          </w:p>
        </w:tc>
        <w:tc>
          <w:tcPr>
            <w:tcW w:w="4728" w:type="dxa"/>
            <w:gridSpan w:val="13"/>
            <w:vAlign w:val="center"/>
          </w:tcPr>
          <w:p w:rsidR="00DD5471" w:rsidRPr="00074FA4" w:rsidRDefault="00DD5471" w:rsidP="00F41899">
            <w:pPr>
              <w:pStyle w:val="Item"/>
              <w:keepNext w:val="0"/>
              <w:rPr>
                <w:szCs w:val="24"/>
                <w:lang w:val="lt-LT"/>
              </w:rPr>
            </w:pPr>
            <w:r>
              <w:rPr>
                <w:szCs w:val="24"/>
                <w:lang w:val="lt-LT"/>
              </w:rPr>
              <w:t>Verslo plano/projekto vertinimas</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Pr>
                <w:szCs w:val="24"/>
                <w:lang w:val="lt-LT"/>
              </w:rPr>
              <w:t>z</w:t>
            </w:r>
            <w:r w:rsidRPr="00074FA4">
              <w:rPr>
                <w:szCs w:val="24"/>
                <w:lang w:val="lt-LT"/>
              </w:rPr>
              <w:t>)</w:t>
            </w:r>
          </w:p>
        </w:tc>
        <w:tc>
          <w:tcPr>
            <w:tcW w:w="4728" w:type="dxa"/>
            <w:gridSpan w:val="13"/>
            <w:vAlign w:val="center"/>
          </w:tcPr>
          <w:p w:rsidR="00DD5471" w:rsidRPr="00074FA4" w:rsidRDefault="00DD5471" w:rsidP="00F41899">
            <w:pPr>
              <w:pStyle w:val="Item"/>
              <w:keepNext w:val="0"/>
              <w:rPr>
                <w:szCs w:val="24"/>
                <w:lang w:val="lt-LT"/>
              </w:rPr>
            </w:pPr>
            <w:r>
              <w:rPr>
                <w:szCs w:val="24"/>
                <w:lang w:val="lt-LT"/>
              </w:rPr>
              <w:t>De Bono kepurės</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Pr>
                <w:szCs w:val="24"/>
                <w:lang w:val="lt-LT"/>
              </w:rPr>
              <w:t>x</w:t>
            </w:r>
            <w:r w:rsidRPr="00074FA4">
              <w:rPr>
                <w:szCs w:val="24"/>
                <w:lang w:val="lt-LT"/>
              </w:rPr>
              <w:t>)</w:t>
            </w:r>
          </w:p>
        </w:tc>
        <w:tc>
          <w:tcPr>
            <w:tcW w:w="4728" w:type="dxa"/>
            <w:gridSpan w:val="13"/>
            <w:vAlign w:val="center"/>
          </w:tcPr>
          <w:p w:rsidR="00DD5471" w:rsidRPr="00074FA4" w:rsidRDefault="00DD5471" w:rsidP="00F41899">
            <w:pPr>
              <w:pStyle w:val="Item"/>
              <w:keepNext w:val="0"/>
              <w:rPr>
                <w:szCs w:val="24"/>
                <w:lang w:val="lt-LT"/>
              </w:rPr>
            </w:pPr>
            <w:r>
              <w:rPr>
                <w:szCs w:val="24"/>
                <w:lang w:val="lt-LT"/>
              </w:rPr>
              <w:t>Vizualizacija</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r>
      <w:tr w:rsidR="00DD5471" w:rsidRPr="002E1535" w:rsidTr="00F41899">
        <w:trPr>
          <w:gridBefore w:val="1"/>
          <w:gridAfter w:val="1"/>
          <w:wBefore w:w="33" w:type="dxa"/>
          <w:wAfter w:w="435" w:type="dxa"/>
          <w:cantSplit/>
        </w:trPr>
        <w:tc>
          <w:tcPr>
            <w:tcW w:w="958" w:type="dxa"/>
            <w:gridSpan w:val="3"/>
            <w:vAlign w:val="center"/>
          </w:tcPr>
          <w:p w:rsidR="00DD5471" w:rsidRPr="00074FA4" w:rsidRDefault="00DD5471" w:rsidP="00F41899">
            <w:pPr>
              <w:pStyle w:val="ItemIndex"/>
              <w:spacing w:before="0" w:after="0"/>
              <w:rPr>
                <w:szCs w:val="24"/>
                <w:lang w:val="lt-LT"/>
              </w:rPr>
            </w:pPr>
            <w:r>
              <w:rPr>
                <w:szCs w:val="24"/>
                <w:lang w:val="lt-LT"/>
              </w:rPr>
              <w:t>z</w:t>
            </w:r>
            <w:r w:rsidRPr="00074FA4">
              <w:rPr>
                <w:szCs w:val="24"/>
                <w:lang w:val="lt-LT"/>
              </w:rPr>
              <w:t>)</w:t>
            </w:r>
          </w:p>
        </w:tc>
        <w:tc>
          <w:tcPr>
            <w:tcW w:w="4728" w:type="dxa"/>
            <w:gridSpan w:val="13"/>
            <w:vAlign w:val="center"/>
          </w:tcPr>
          <w:p w:rsidR="00DD5471" w:rsidRPr="00074FA4" w:rsidRDefault="00DD5471" w:rsidP="00F41899">
            <w:pPr>
              <w:pStyle w:val="Item"/>
              <w:keepNext w:val="0"/>
              <w:rPr>
                <w:szCs w:val="24"/>
                <w:lang w:val="lt-LT"/>
              </w:rPr>
            </w:pPr>
            <w:r>
              <w:rPr>
                <w:szCs w:val="24"/>
                <w:lang w:val="lt-LT"/>
              </w:rPr>
              <w:t>Aktyvus skaitymas</w:t>
            </w:r>
          </w:p>
        </w:tc>
        <w:tc>
          <w:tcPr>
            <w:tcW w:w="1320" w:type="dxa"/>
            <w:gridSpan w:val="7"/>
            <w:vAlign w:val="center"/>
          </w:tcPr>
          <w:p w:rsidR="00DD5471" w:rsidRPr="00257D3E" w:rsidRDefault="00DD5471" w:rsidP="00F41899">
            <w:pPr>
              <w:spacing w:after="0"/>
              <w:jc w:val="center"/>
              <w:rPr>
                <w:b/>
                <w:outline/>
                <w:color w:val="000000"/>
                <w:sz w:val="38"/>
              </w:rPr>
            </w:pPr>
            <w:r w:rsidRPr="00257D3E">
              <w:rPr>
                <w:b/>
                <w:outline/>
                <w:color w:val="000000"/>
                <w:sz w:val="38"/>
              </w:rPr>
              <w:sym w:font="Wingdings" w:char="F06E"/>
            </w:r>
            <w:r w:rsidRPr="002E1535">
              <w:rPr>
                <w:sz w:val="18"/>
                <w:szCs w:val="20"/>
                <w:vertAlign w:val="subscript"/>
              </w:rPr>
              <w:t>1</w:t>
            </w:r>
          </w:p>
        </w:tc>
        <w:tc>
          <w:tcPr>
            <w:tcW w:w="1320" w:type="dxa"/>
            <w:gridSpan w:val="6"/>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c>
          <w:tcPr>
            <w:tcW w:w="1323" w:type="dxa"/>
            <w:gridSpan w:val="4"/>
            <w:vAlign w:val="center"/>
          </w:tcPr>
          <w:p w:rsidR="00DD5471" w:rsidRPr="002E1535" w:rsidRDefault="00DD5471" w:rsidP="00F41899">
            <w:pPr>
              <w:spacing w:after="0"/>
              <w:ind w:left="33"/>
              <w:jc w:val="center"/>
              <w:rPr>
                <w:iCs/>
                <w:sz w:val="20"/>
              </w:rPr>
            </w:pPr>
            <w:r w:rsidRPr="00257D3E">
              <w:rPr>
                <w:b/>
                <w:outline/>
                <w:color w:val="000000"/>
                <w:sz w:val="38"/>
              </w:rPr>
              <w:sym w:font="Wingdings" w:char="F06E"/>
            </w:r>
            <w:r w:rsidRPr="002E1535">
              <w:rPr>
                <w:sz w:val="18"/>
                <w:szCs w:val="20"/>
                <w:vertAlign w:val="subscript"/>
              </w:rPr>
              <w:t>2</w:t>
            </w:r>
          </w:p>
        </w:tc>
      </w:tr>
      <w:tr w:rsidR="00DD5471" w:rsidRPr="002E1535" w:rsidTr="00F41899">
        <w:trPr>
          <w:gridBefore w:val="1"/>
          <w:gridAfter w:val="3"/>
          <w:wBefore w:w="33" w:type="dxa"/>
          <w:wAfter w:w="1565" w:type="dxa"/>
          <w:trHeight w:val="987"/>
        </w:trPr>
        <w:tc>
          <w:tcPr>
            <w:tcW w:w="760" w:type="dxa"/>
          </w:tcPr>
          <w:p w:rsidR="00DD5471" w:rsidRPr="002E1535" w:rsidRDefault="00DD5471" w:rsidP="00F41899">
            <w:pPr>
              <w:pStyle w:val="Question"/>
              <w:keepNext/>
              <w:rPr>
                <w:sz w:val="26"/>
                <w:lang w:val="lt-LT"/>
              </w:rPr>
            </w:pPr>
            <w:r w:rsidRPr="002E1535">
              <w:rPr>
                <w:sz w:val="26"/>
                <w:lang w:val="lt-LT"/>
              </w:rPr>
              <w:lastRenderedPageBreak/>
              <w:t>9C</w:t>
            </w:r>
          </w:p>
        </w:tc>
        <w:tc>
          <w:tcPr>
            <w:tcW w:w="450" w:type="dxa"/>
            <w:gridSpan w:val="3"/>
          </w:tcPr>
          <w:p w:rsidR="00DD5471" w:rsidRPr="002E1535" w:rsidRDefault="00DD5471" w:rsidP="00F41899">
            <w:pPr>
              <w:pStyle w:val="Question"/>
              <w:keepNext/>
              <w:rPr>
                <w:sz w:val="26"/>
                <w:lang w:val="lt-LT"/>
              </w:rPr>
            </w:pPr>
          </w:p>
        </w:tc>
        <w:tc>
          <w:tcPr>
            <w:tcW w:w="7309" w:type="dxa"/>
            <w:gridSpan w:val="27"/>
          </w:tcPr>
          <w:p w:rsidR="00DD5471" w:rsidRPr="002E1535" w:rsidRDefault="00DD5471" w:rsidP="00F41899">
            <w:pPr>
              <w:pStyle w:val="Question"/>
              <w:keepNext/>
              <w:rPr>
                <w:sz w:val="26"/>
                <w:lang w:val="lt-LT"/>
              </w:rPr>
            </w:pPr>
            <w:r w:rsidRPr="002E1535">
              <w:rPr>
                <w:sz w:val="26"/>
                <w:lang w:val="lt-LT"/>
              </w:rPr>
              <w:t>Kaip verslumo ugdymą vertina Jūsų mokiniai (Jūsų pamokose arba Jūsų užklasinėje veikloje)?</w:t>
            </w:r>
          </w:p>
        </w:tc>
      </w:tr>
      <w:tr w:rsidR="00DD5471" w:rsidRPr="002E1535" w:rsidTr="00F41899">
        <w:trPr>
          <w:gridBefore w:val="1"/>
          <w:gridAfter w:val="3"/>
          <w:wBefore w:w="33" w:type="dxa"/>
          <w:wAfter w:w="1565" w:type="dxa"/>
          <w:trHeight w:val="831"/>
        </w:trPr>
        <w:tc>
          <w:tcPr>
            <w:tcW w:w="760" w:type="dxa"/>
            <w:vAlign w:val="center"/>
          </w:tcPr>
          <w:p w:rsidR="00DD5471" w:rsidRPr="002E1535" w:rsidRDefault="00DD5471" w:rsidP="00F41899">
            <w:pPr>
              <w:keepNext/>
              <w:spacing w:after="0"/>
              <w:rPr>
                <w:sz w:val="20"/>
              </w:rPr>
            </w:pPr>
          </w:p>
        </w:tc>
        <w:tc>
          <w:tcPr>
            <w:tcW w:w="450" w:type="dxa"/>
            <w:gridSpan w:val="3"/>
            <w:vAlign w:val="center"/>
          </w:tcPr>
          <w:p w:rsidR="00DD5471" w:rsidRPr="002E1535" w:rsidRDefault="00DD5471" w:rsidP="00F41899">
            <w:pPr>
              <w:pStyle w:val="InstructionsPen"/>
              <w:keepNext/>
              <w:spacing w:before="0" w:after="0"/>
              <w:jc w:val="center"/>
              <w:rPr>
                <w:sz w:val="26"/>
                <w:lang w:val="lt-LT"/>
              </w:rPr>
            </w:pPr>
          </w:p>
        </w:tc>
        <w:tc>
          <w:tcPr>
            <w:tcW w:w="7309" w:type="dxa"/>
            <w:gridSpan w:val="27"/>
            <w:vAlign w:val="center"/>
          </w:tcPr>
          <w:p w:rsidR="00DD5471" w:rsidRPr="002E1535" w:rsidRDefault="00DD5471" w:rsidP="00F41899">
            <w:pPr>
              <w:pStyle w:val="InstructionsPen"/>
              <w:keepNext/>
              <w:spacing w:before="0" w:after="0"/>
              <w:rPr>
                <w:sz w:val="26"/>
                <w:lang w:val="lt-LT"/>
              </w:rPr>
            </w:pPr>
            <w:r w:rsidRPr="002E1535">
              <w:rPr>
                <w:sz w:val="26"/>
                <w:lang w:val="lt-LT"/>
              </w:rPr>
              <w:t>(Prašome kiekvienoje eilutėje pažymėti tik vieną langelį arčiau vieno arba kito žodžio žodžių poroje)</w:t>
            </w:r>
          </w:p>
        </w:tc>
      </w:tr>
      <w:tr w:rsidR="00DD5471" w:rsidRPr="002E1535" w:rsidTr="00F41899">
        <w:trPr>
          <w:gridBefore w:val="1"/>
          <w:gridAfter w:val="3"/>
          <w:wBefore w:w="33" w:type="dxa"/>
          <w:wAfter w:w="1565" w:type="dxa"/>
          <w:cantSplit/>
          <w:trHeight w:val="966"/>
        </w:trPr>
        <w:tc>
          <w:tcPr>
            <w:tcW w:w="1241" w:type="dxa"/>
            <w:gridSpan w:val="5"/>
            <w:vAlign w:val="center"/>
          </w:tcPr>
          <w:p w:rsidR="00DD5471" w:rsidRPr="000A4FF6" w:rsidRDefault="00DD5471" w:rsidP="00F41899">
            <w:pPr>
              <w:pStyle w:val="ItemIndex"/>
              <w:keepNext/>
              <w:spacing w:before="0" w:after="0"/>
              <w:jc w:val="left"/>
              <w:rPr>
                <w:rFonts w:ascii="Times New Roman" w:hAnsi="Times New Roman"/>
                <w:szCs w:val="24"/>
                <w:lang w:val="lt-LT"/>
              </w:rPr>
            </w:pPr>
            <w:r w:rsidRPr="000A4FF6">
              <w:rPr>
                <w:rFonts w:ascii="Times New Roman" w:hAnsi="Times New Roman"/>
                <w:szCs w:val="24"/>
                <w:lang w:val="lt-LT"/>
              </w:rPr>
              <w:t>nenaudinga</w:t>
            </w:r>
          </w:p>
        </w:tc>
        <w:tc>
          <w:tcPr>
            <w:tcW w:w="789" w:type="dxa"/>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1</w:t>
            </w:r>
          </w:p>
        </w:tc>
        <w:tc>
          <w:tcPr>
            <w:tcW w:w="790" w:type="dxa"/>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2</w:t>
            </w:r>
          </w:p>
        </w:tc>
        <w:tc>
          <w:tcPr>
            <w:tcW w:w="790" w:type="dxa"/>
            <w:gridSpan w:val="2"/>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3</w:t>
            </w:r>
          </w:p>
        </w:tc>
        <w:tc>
          <w:tcPr>
            <w:tcW w:w="790" w:type="dxa"/>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4</w:t>
            </w:r>
          </w:p>
        </w:tc>
        <w:tc>
          <w:tcPr>
            <w:tcW w:w="790" w:type="dxa"/>
            <w:gridSpan w:val="4"/>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5</w:t>
            </w:r>
          </w:p>
        </w:tc>
        <w:tc>
          <w:tcPr>
            <w:tcW w:w="790" w:type="dxa"/>
            <w:gridSpan w:val="4"/>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6</w:t>
            </w:r>
          </w:p>
        </w:tc>
        <w:tc>
          <w:tcPr>
            <w:tcW w:w="790" w:type="dxa"/>
            <w:gridSpan w:val="4"/>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7</w:t>
            </w:r>
          </w:p>
        </w:tc>
        <w:tc>
          <w:tcPr>
            <w:tcW w:w="1749" w:type="dxa"/>
            <w:gridSpan w:val="9"/>
            <w:vAlign w:val="center"/>
          </w:tcPr>
          <w:p w:rsidR="00DD5471" w:rsidRPr="000A4FF6" w:rsidRDefault="00DD5471" w:rsidP="00F41899">
            <w:pPr>
              <w:spacing w:after="0"/>
              <w:jc w:val="center"/>
              <w:rPr>
                <w:rFonts w:ascii="Times New Roman" w:hAnsi="Times New Roman"/>
                <w:sz w:val="24"/>
                <w:szCs w:val="24"/>
              </w:rPr>
            </w:pPr>
            <w:r w:rsidRPr="000A4FF6">
              <w:rPr>
                <w:rFonts w:ascii="Times New Roman" w:hAnsi="Times New Roman"/>
                <w:sz w:val="24"/>
                <w:szCs w:val="24"/>
              </w:rPr>
              <w:t>naudinga</w:t>
            </w:r>
          </w:p>
        </w:tc>
      </w:tr>
      <w:tr w:rsidR="00DD5471" w:rsidRPr="002E1535" w:rsidTr="00F41899">
        <w:trPr>
          <w:gridBefore w:val="1"/>
          <w:gridAfter w:val="3"/>
          <w:wBefore w:w="33" w:type="dxa"/>
          <w:wAfter w:w="1565" w:type="dxa"/>
          <w:cantSplit/>
          <w:trHeight w:val="996"/>
        </w:trPr>
        <w:tc>
          <w:tcPr>
            <w:tcW w:w="1241" w:type="dxa"/>
            <w:gridSpan w:val="5"/>
            <w:vAlign w:val="center"/>
          </w:tcPr>
          <w:p w:rsidR="00DD5471" w:rsidRPr="000A4FF6" w:rsidRDefault="00DD5471" w:rsidP="00F41899">
            <w:pPr>
              <w:pStyle w:val="ItemIndex"/>
              <w:keepNext/>
              <w:spacing w:before="0" w:after="0"/>
              <w:jc w:val="left"/>
              <w:rPr>
                <w:rFonts w:ascii="Times New Roman" w:hAnsi="Times New Roman"/>
                <w:szCs w:val="24"/>
                <w:lang w:val="lt-LT"/>
              </w:rPr>
            </w:pPr>
            <w:r w:rsidRPr="000A4FF6">
              <w:rPr>
                <w:rFonts w:ascii="Times New Roman" w:hAnsi="Times New Roman"/>
                <w:szCs w:val="24"/>
                <w:lang w:val="lt-LT"/>
              </w:rPr>
              <w:t>nuobodu</w:t>
            </w:r>
          </w:p>
        </w:tc>
        <w:tc>
          <w:tcPr>
            <w:tcW w:w="789" w:type="dxa"/>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1</w:t>
            </w:r>
          </w:p>
        </w:tc>
        <w:tc>
          <w:tcPr>
            <w:tcW w:w="790" w:type="dxa"/>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2</w:t>
            </w:r>
          </w:p>
        </w:tc>
        <w:tc>
          <w:tcPr>
            <w:tcW w:w="790" w:type="dxa"/>
            <w:gridSpan w:val="2"/>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3</w:t>
            </w:r>
          </w:p>
        </w:tc>
        <w:tc>
          <w:tcPr>
            <w:tcW w:w="790" w:type="dxa"/>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4</w:t>
            </w:r>
          </w:p>
        </w:tc>
        <w:tc>
          <w:tcPr>
            <w:tcW w:w="790" w:type="dxa"/>
            <w:gridSpan w:val="4"/>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5</w:t>
            </w:r>
          </w:p>
        </w:tc>
        <w:tc>
          <w:tcPr>
            <w:tcW w:w="790" w:type="dxa"/>
            <w:gridSpan w:val="4"/>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6</w:t>
            </w:r>
          </w:p>
        </w:tc>
        <w:tc>
          <w:tcPr>
            <w:tcW w:w="790" w:type="dxa"/>
            <w:gridSpan w:val="4"/>
            <w:vAlign w:val="center"/>
          </w:tcPr>
          <w:p w:rsidR="00DD5471" w:rsidRPr="002E1535" w:rsidRDefault="00DD5471" w:rsidP="00F41899">
            <w:pPr>
              <w:keepNext/>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7</w:t>
            </w:r>
          </w:p>
        </w:tc>
        <w:tc>
          <w:tcPr>
            <w:tcW w:w="1749" w:type="dxa"/>
            <w:gridSpan w:val="9"/>
            <w:vAlign w:val="center"/>
          </w:tcPr>
          <w:p w:rsidR="00DD5471" w:rsidRPr="000A4FF6" w:rsidRDefault="00DD5471" w:rsidP="00F41899">
            <w:pPr>
              <w:spacing w:after="0"/>
              <w:jc w:val="center"/>
              <w:rPr>
                <w:rFonts w:ascii="Times New Roman" w:hAnsi="Times New Roman"/>
                <w:sz w:val="24"/>
                <w:szCs w:val="24"/>
              </w:rPr>
            </w:pPr>
            <w:r w:rsidRPr="000A4FF6">
              <w:rPr>
                <w:rFonts w:ascii="Times New Roman" w:hAnsi="Times New Roman"/>
                <w:sz w:val="24"/>
                <w:szCs w:val="24"/>
              </w:rPr>
              <w:t>patinka</w:t>
            </w:r>
          </w:p>
        </w:tc>
      </w:tr>
      <w:tr w:rsidR="00DD5471" w:rsidRPr="002E1535" w:rsidTr="00F41899">
        <w:trPr>
          <w:gridAfter w:val="1"/>
          <w:wAfter w:w="435" w:type="dxa"/>
        </w:trPr>
        <w:tc>
          <w:tcPr>
            <w:tcW w:w="991" w:type="dxa"/>
            <w:gridSpan w:val="4"/>
          </w:tcPr>
          <w:p w:rsidR="00DD5471" w:rsidRDefault="00DD5471" w:rsidP="00F41899">
            <w:pPr>
              <w:pStyle w:val="Question"/>
              <w:rPr>
                <w:sz w:val="26"/>
                <w:lang w:val="lt-LT"/>
              </w:rPr>
            </w:pPr>
          </w:p>
          <w:p w:rsidR="00DD5471" w:rsidRDefault="00DD5471" w:rsidP="00F41899">
            <w:pPr>
              <w:pStyle w:val="Question"/>
              <w:rPr>
                <w:sz w:val="26"/>
                <w:lang w:val="lt-LT"/>
              </w:rPr>
            </w:pPr>
          </w:p>
          <w:p w:rsidR="00DD5471" w:rsidRPr="002E1535" w:rsidRDefault="00DD5471" w:rsidP="00F41899">
            <w:pPr>
              <w:pStyle w:val="Question"/>
              <w:rPr>
                <w:sz w:val="26"/>
                <w:lang w:val="lt-LT"/>
              </w:rPr>
            </w:pPr>
            <w:r w:rsidRPr="002E1535">
              <w:rPr>
                <w:sz w:val="26"/>
                <w:lang w:val="lt-LT"/>
              </w:rPr>
              <w:t>1D</w:t>
            </w:r>
          </w:p>
        </w:tc>
        <w:tc>
          <w:tcPr>
            <w:tcW w:w="8691" w:type="dxa"/>
            <w:gridSpan w:val="30"/>
          </w:tcPr>
          <w:p w:rsidR="00DD5471" w:rsidRDefault="00DD5471" w:rsidP="00F41899">
            <w:pPr>
              <w:pStyle w:val="Question"/>
              <w:rPr>
                <w:sz w:val="26"/>
                <w:lang w:val="lt-LT"/>
              </w:rPr>
            </w:pPr>
          </w:p>
          <w:p w:rsidR="00DD5471" w:rsidRDefault="00DD5471" w:rsidP="00F41899">
            <w:pPr>
              <w:pStyle w:val="Question"/>
              <w:rPr>
                <w:sz w:val="26"/>
                <w:lang w:val="lt-LT"/>
              </w:rPr>
            </w:pPr>
          </w:p>
          <w:p w:rsidR="00DD5471" w:rsidRPr="002E1535" w:rsidRDefault="00DD5471" w:rsidP="00F41899">
            <w:pPr>
              <w:pStyle w:val="Question"/>
              <w:rPr>
                <w:sz w:val="26"/>
                <w:lang w:val="lt-LT"/>
              </w:rPr>
            </w:pPr>
            <w:r w:rsidRPr="002E1535">
              <w:rPr>
                <w:sz w:val="26"/>
                <w:lang w:val="lt-LT"/>
              </w:rPr>
              <w:t>Jūsų amžius: ________</w:t>
            </w:r>
          </w:p>
        </w:tc>
      </w:tr>
      <w:tr w:rsidR="00DD5471" w:rsidRPr="002E1535" w:rsidTr="00F41899">
        <w:trPr>
          <w:gridAfter w:val="1"/>
          <w:wAfter w:w="435" w:type="dxa"/>
        </w:trPr>
        <w:tc>
          <w:tcPr>
            <w:tcW w:w="991" w:type="dxa"/>
            <w:gridSpan w:val="4"/>
          </w:tcPr>
          <w:p w:rsidR="00DD5471" w:rsidRPr="002E1535" w:rsidRDefault="00DD5471" w:rsidP="00F41899">
            <w:pPr>
              <w:spacing w:after="0"/>
              <w:rPr>
                <w:sz w:val="20"/>
              </w:rPr>
            </w:pPr>
          </w:p>
        </w:tc>
        <w:tc>
          <w:tcPr>
            <w:tcW w:w="8691" w:type="dxa"/>
            <w:gridSpan w:val="30"/>
          </w:tcPr>
          <w:p w:rsidR="00DD5471" w:rsidRPr="002E1535" w:rsidRDefault="00DD5471" w:rsidP="00F41899">
            <w:pPr>
              <w:pStyle w:val="InstructionsPen"/>
              <w:spacing w:before="0" w:after="0"/>
              <w:rPr>
                <w:sz w:val="26"/>
                <w:lang w:val="lt-LT"/>
              </w:rPr>
            </w:pPr>
            <w:r w:rsidRPr="002E1535">
              <w:rPr>
                <w:sz w:val="26"/>
                <w:lang w:val="lt-LT"/>
              </w:rPr>
              <w:t>(Prašome įrašyti)</w:t>
            </w:r>
          </w:p>
        </w:tc>
      </w:tr>
      <w:tr w:rsidR="00DD5471" w:rsidRPr="002E1535" w:rsidTr="00F41899">
        <w:trPr>
          <w:gridAfter w:val="1"/>
          <w:wAfter w:w="435" w:type="dxa"/>
        </w:trPr>
        <w:tc>
          <w:tcPr>
            <w:tcW w:w="991" w:type="dxa"/>
            <w:gridSpan w:val="4"/>
          </w:tcPr>
          <w:p w:rsidR="00DD5471" w:rsidRPr="002E1535" w:rsidRDefault="00DD5471" w:rsidP="00F41899">
            <w:pPr>
              <w:pStyle w:val="Question"/>
              <w:rPr>
                <w:sz w:val="26"/>
                <w:lang w:val="lt-LT"/>
              </w:rPr>
            </w:pPr>
            <w:r w:rsidRPr="002E1535">
              <w:rPr>
                <w:sz w:val="26"/>
                <w:lang w:val="lt-LT"/>
              </w:rPr>
              <w:t>2D</w:t>
            </w:r>
          </w:p>
        </w:tc>
        <w:tc>
          <w:tcPr>
            <w:tcW w:w="8691" w:type="dxa"/>
            <w:gridSpan w:val="30"/>
          </w:tcPr>
          <w:p w:rsidR="00DD5471" w:rsidRPr="002E1535" w:rsidRDefault="00DD5471" w:rsidP="00F41899">
            <w:pPr>
              <w:pStyle w:val="Question"/>
              <w:rPr>
                <w:sz w:val="26"/>
                <w:lang w:val="lt-LT"/>
              </w:rPr>
            </w:pPr>
            <w:r w:rsidRPr="002E1535">
              <w:rPr>
                <w:sz w:val="26"/>
                <w:lang w:val="lt-LT"/>
              </w:rPr>
              <w:t>Jūsų lytis:</w:t>
            </w:r>
          </w:p>
        </w:tc>
      </w:tr>
      <w:tr w:rsidR="00DD5471" w:rsidRPr="002E1535" w:rsidTr="00F41899">
        <w:trPr>
          <w:gridAfter w:val="1"/>
          <w:wAfter w:w="435" w:type="dxa"/>
        </w:trPr>
        <w:tc>
          <w:tcPr>
            <w:tcW w:w="991" w:type="dxa"/>
            <w:gridSpan w:val="4"/>
          </w:tcPr>
          <w:p w:rsidR="00DD5471" w:rsidRPr="002E1535" w:rsidRDefault="00DD5471" w:rsidP="00F41899">
            <w:pPr>
              <w:spacing w:after="0"/>
              <w:rPr>
                <w:sz w:val="20"/>
              </w:rPr>
            </w:pPr>
          </w:p>
        </w:tc>
        <w:tc>
          <w:tcPr>
            <w:tcW w:w="8691" w:type="dxa"/>
            <w:gridSpan w:val="30"/>
          </w:tcPr>
          <w:p w:rsidR="00DD5471" w:rsidRPr="002E1535" w:rsidRDefault="00DD5471" w:rsidP="00F41899">
            <w:pPr>
              <w:pStyle w:val="InstructionsPen"/>
              <w:spacing w:before="0" w:after="0"/>
              <w:rPr>
                <w:sz w:val="26"/>
                <w:lang w:val="lt-LT"/>
              </w:rPr>
            </w:pPr>
            <w:r w:rsidRPr="002E1535">
              <w:rPr>
                <w:sz w:val="26"/>
                <w:lang w:val="lt-LT"/>
              </w:rPr>
              <w:t>(Prašome pažymėti tik vieną langelį)</w:t>
            </w:r>
          </w:p>
        </w:tc>
      </w:tr>
      <w:tr w:rsidR="00DD5471" w:rsidRPr="002E1535" w:rsidTr="00F41899">
        <w:trPr>
          <w:gridAfter w:val="1"/>
          <w:wAfter w:w="435" w:type="dxa"/>
          <w:cantSplit/>
        </w:trPr>
        <w:tc>
          <w:tcPr>
            <w:tcW w:w="991" w:type="dxa"/>
            <w:gridSpan w:val="4"/>
            <w:vAlign w:val="center"/>
          </w:tcPr>
          <w:p w:rsidR="00DD5471" w:rsidRPr="002E1535" w:rsidRDefault="00DD5471" w:rsidP="00F41899">
            <w:pPr>
              <w:pStyle w:val="ItemIndex"/>
              <w:spacing w:before="0" w:after="0"/>
              <w:rPr>
                <w:sz w:val="22"/>
                <w:lang w:val="lt-LT"/>
              </w:rPr>
            </w:pPr>
          </w:p>
        </w:tc>
        <w:tc>
          <w:tcPr>
            <w:tcW w:w="5449" w:type="dxa"/>
            <w:gridSpan w:val="17"/>
            <w:vAlign w:val="center"/>
          </w:tcPr>
          <w:p w:rsidR="00DD5471" w:rsidRPr="002E1535" w:rsidRDefault="00DD5471" w:rsidP="00F41899">
            <w:pPr>
              <w:pStyle w:val="Item"/>
              <w:spacing w:before="0" w:after="0"/>
              <w:rPr>
                <w:sz w:val="22"/>
                <w:lang w:val="lt-LT"/>
              </w:rPr>
            </w:pPr>
            <w:r w:rsidRPr="002E1535">
              <w:rPr>
                <w:sz w:val="22"/>
                <w:lang w:val="lt-LT"/>
              </w:rPr>
              <w:t xml:space="preserve">Moteris </w:t>
            </w:r>
          </w:p>
        </w:tc>
        <w:tc>
          <w:tcPr>
            <w:tcW w:w="900" w:type="dxa"/>
            <w:gridSpan w:val="6"/>
            <w:vAlign w:val="center"/>
          </w:tcPr>
          <w:p w:rsidR="00DD5471" w:rsidRPr="002E1535" w:rsidRDefault="00DD5471" w:rsidP="00F41899">
            <w:pPr>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1</w:t>
            </w:r>
          </w:p>
        </w:tc>
        <w:tc>
          <w:tcPr>
            <w:tcW w:w="2342" w:type="dxa"/>
            <w:gridSpan w:val="7"/>
            <w:vAlign w:val="center"/>
          </w:tcPr>
          <w:p w:rsidR="00DD5471" w:rsidRPr="002E1535" w:rsidRDefault="00DD5471" w:rsidP="00F41899">
            <w:pPr>
              <w:spacing w:after="0"/>
              <w:ind w:left="33"/>
              <w:jc w:val="center"/>
              <w:rPr>
                <w:iCs/>
                <w:sz w:val="20"/>
              </w:rPr>
            </w:pPr>
          </w:p>
        </w:tc>
      </w:tr>
      <w:tr w:rsidR="00DD5471" w:rsidRPr="002E1535" w:rsidTr="00F41899">
        <w:trPr>
          <w:gridAfter w:val="1"/>
          <w:wAfter w:w="435" w:type="dxa"/>
          <w:cantSplit/>
        </w:trPr>
        <w:tc>
          <w:tcPr>
            <w:tcW w:w="991" w:type="dxa"/>
            <w:gridSpan w:val="4"/>
            <w:vAlign w:val="center"/>
          </w:tcPr>
          <w:p w:rsidR="00DD5471" w:rsidRPr="002E1535" w:rsidRDefault="00DD5471" w:rsidP="00F41899">
            <w:pPr>
              <w:pStyle w:val="ItemIndex"/>
              <w:spacing w:before="0" w:after="0"/>
              <w:rPr>
                <w:sz w:val="22"/>
                <w:lang w:val="lt-LT"/>
              </w:rPr>
            </w:pPr>
          </w:p>
        </w:tc>
        <w:tc>
          <w:tcPr>
            <w:tcW w:w="5449" w:type="dxa"/>
            <w:gridSpan w:val="17"/>
            <w:vAlign w:val="center"/>
          </w:tcPr>
          <w:p w:rsidR="00DD5471" w:rsidRPr="002E1535" w:rsidRDefault="00DD5471" w:rsidP="00F41899">
            <w:pPr>
              <w:pStyle w:val="Item"/>
              <w:spacing w:before="0" w:after="0"/>
              <w:rPr>
                <w:sz w:val="22"/>
                <w:lang w:val="lt-LT"/>
              </w:rPr>
            </w:pPr>
            <w:r w:rsidRPr="002E1535">
              <w:rPr>
                <w:sz w:val="22"/>
                <w:lang w:val="lt-LT"/>
              </w:rPr>
              <w:t>Vyras</w:t>
            </w:r>
          </w:p>
        </w:tc>
        <w:tc>
          <w:tcPr>
            <w:tcW w:w="900" w:type="dxa"/>
            <w:gridSpan w:val="6"/>
            <w:vAlign w:val="center"/>
          </w:tcPr>
          <w:p w:rsidR="00DD5471" w:rsidRPr="002E1535" w:rsidRDefault="00DD5471" w:rsidP="00F41899">
            <w:pPr>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2</w:t>
            </w:r>
          </w:p>
        </w:tc>
        <w:tc>
          <w:tcPr>
            <w:tcW w:w="2342" w:type="dxa"/>
            <w:gridSpan w:val="7"/>
            <w:vAlign w:val="center"/>
          </w:tcPr>
          <w:p w:rsidR="00DD5471" w:rsidRPr="002E1535" w:rsidRDefault="00DD5471" w:rsidP="00F41899">
            <w:pPr>
              <w:spacing w:after="0"/>
              <w:ind w:left="33"/>
              <w:jc w:val="center"/>
              <w:rPr>
                <w:iCs/>
                <w:sz w:val="20"/>
              </w:rPr>
            </w:pPr>
          </w:p>
        </w:tc>
      </w:tr>
      <w:tr w:rsidR="00DD5471" w:rsidRPr="002E1535" w:rsidTr="00F41899">
        <w:trPr>
          <w:gridAfter w:val="1"/>
          <w:wAfter w:w="435" w:type="dxa"/>
        </w:trPr>
        <w:tc>
          <w:tcPr>
            <w:tcW w:w="991" w:type="dxa"/>
            <w:gridSpan w:val="4"/>
          </w:tcPr>
          <w:p w:rsidR="00DD5471" w:rsidRPr="002E1535" w:rsidRDefault="00DD5471" w:rsidP="00F41899">
            <w:pPr>
              <w:pStyle w:val="Question"/>
              <w:rPr>
                <w:sz w:val="26"/>
                <w:lang w:val="lt-LT"/>
              </w:rPr>
            </w:pPr>
            <w:r w:rsidRPr="002E1535">
              <w:rPr>
                <w:sz w:val="26"/>
                <w:lang w:val="lt-LT"/>
              </w:rPr>
              <w:t>3D</w:t>
            </w:r>
          </w:p>
        </w:tc>
        <w:tc>
          <w:tcPr>
            <w:tcW w:w="8691" w:type="dxa"/>
            <w:gridSpan w:val="30"/>
          </w:tcPr>
          <w:p w:rsidR="00DD5471" w:rsidRPr="002E1535" w:rsidRDefault="00DD5471" w:rsidP="00F41899">
            <w:pPr>
              <w:pStyle w:val="Question"/>
              <w:rPr>
                <w:sz w:val="26"/>
                <w:lang w:val="lt-LT"/>
              </w:rPr>
            </w:pPr>
            <w:r w:rsidRPr="002E1535">
              <w:rPr>
                <w:sz w:val="26"/>
                <w:lang w:val="lt-LT"/>
              </w:rPr>
              <w:t xml:space="preserve">Kurio/-ių dalyko/-ų mokytoju/-a esate? </w:t>
            </w:r>
          </w:p>
        </w:tc>
      </w:tr>
      <w:tr w:rsidR="00DD5471" w:rsidRPr="002E1535" w:rsidTr="00F41899">
        <w:trPr>
          <w:gridAfter w:val="1"/>
          <w:wAfter w:w="435" w:type="dxa"/>
        </w:trPr>
        <w:tc>
          <w:tcPr>
            <w:tcW w:w="991" w:type="dxa"/>
            <w:gridSpan w:val="4"/>
          </w:tcPr>
          <w:p w:rsidR="00DD5471" w:rsidRPr="002E1535" w:rsidRDefault="00DD5471" w:rsidP="00F41899">
            <w:pPr>
              <w:spacing w:after="0"/>
              <w:rPr>
                <w:sz w:val="20"/>
              </w:rPr>
            </w:pPr>
          </w:p>
        </w:tc>
        <w:tc>
          <w:tcPr>
            <w:tcW w:w="8691" w:type="dxa"/>
            <w:gridSpan w:val="30"/>
          </w:tcPr>
          <w:p w:rsidR="00DD5471" w:rsidRPr="002E1535" w:rsidRDefault="00DD5471" w:rsidP="00F41899">
            <w:pPr>
              <w:pStyle w:val="InstructionsPen"/>
              <w:spacing w:before="0" w:after="0"/>
              <w:rPr>
                <w:sz w:val="26"/>
                <w:lang w:val="lt-LT"/>
              </w:rPr>
            </w:pPr>
            <w:r w:rsidRPr="002E1535">
              <w:rPr>
                <w:sz w:val="26"/>
                <w:lang w:val="lt-LT"/>
              </w:rPr>
              <w:t>(Prašome įrašyti visus mokomuosius dalykus)</w:t>
            </w:r>
          </w:p>
          <w:p w:rsidR="00DD5471" w:rsidRPr="002E1535" w:rsidRDefault="00DD5471" w:rsidP="00F41899">
            <w:pPr>
              <w:pStyle w:val="InstructionsPen"/>
              <w:spacing w:before="0" w:after="0"/>
              <w:rPr>
                <w:b/>
                <w:i w:val="0"/>
                <w:sz w:val="26"/>
                <w:lang w:val="lt-LT"/>
              </w:rPr>
            </w:pPr>
            <w:r w:rsidRPr="002E1535">
              <w:rPr>
                <w:b/>
                <w:i w:val="0"/>
                <w:sz w:val="26"/>
                <w:lang w:val="lt-LT"/>
              </w:rPr>
              <w:t>_____________________</w:t>
            </w:r>
          </w:p>
          <w:p w:rsidR="00DD5471" w:rsidRPr="002E1535" w:rsidRDefault="00DD5471" w:rsidP="00F41899">
            <w:pPr>
              <w:pStyle w:val="InstructionsPen"/>
              <w:spacing w:before="0" w:after="0"/>
              <w:rPr>
                <w:sz w:val="26"/>
                <w:lang w:val="lt-LT"/>
              </w:rPr>
            </w:pPr>
            <w:r w:rsidRPr="002E1535">
              <w:rPr>
                <w:sz w:val="26"/>
                <w:lang w:val="lt-LT"/>
              </w:rPr>
              <w:t>_____________________</w:t>
            </w:r>
          </w:p>
          <w:p w:rsidR="00DD5471" w:rsidRPr="002E1535" w:rsidRDefault="00DD5471" w:rsidP="00F41899">
            <w:pPr>
              <w:pStyle w:val="InstructionsPen"/>
              <w:spacing w:before="0" w:after="0"/>
              <w:rPr>
                <w:sz w:val="26"/>
                <w:lang w:val="lt-LT"/>
              </w:rPr>
            </w:pPr>
            <w:r w:rsidRPr="002E1535">
              <w:rPr>
                <w:sz w:val="26"/>
                <w:lang w:val="lt-LT"/>
              </w:rPr>
              <w:t>_____________________</w:t>
            </w:r>
          </w:p>
          <w:p w:rsidR="00DD5471" w:rsidRPr="002E1535" w:rsidRDefault="00DD5471" w:rsidP="00F41899">
            <w:pPr>
              <w:pStyle w:val="InstructionsPen"/>
              <w:spacing w:before="0" w:after="0"/>
              <w:rPr>
                <w:b/>
                <w:i w:val="0"/>
                <w:sz w:val="26"/>
                <w:lang w:val="lt-LT"/>
              </w:rPr>
            </w:pPr>
            <w:r w:rsidRPr="002E1535">
              <w:rPr>
                <w:sz w:val="26"/>
                <w:lang w:val="lt-LT"/>
              </w:rPr>
              <w:t>_____________________</w:t>
            </w:r>
          </w:p>
        </w:tc>
      </w:tr>
      <w:tr w:rsidR="00DD5471" w:rsidRPr="002E1535" w:rsidTr="00F41899">
        <w:trPr>
          <w:gridBefore w:val="1"/>
          <w:gridAfter w:val="1"/>
          <w:wBefore w:w="33" w:type="dxa"/>
          <w:wAfter w:w="435" w:type="dxa"/>
        </w:trPr>
        <w:tc>
          <w:tcPr>
            <w:tcW w:w="958" w:type="dxa"/>
            <w:gridSpan w:val="3"/>
          </w:tcPr>
          <w:p w:rsidR="00DD5471" w:rsidRPr="002E1535" w:rsidRDefault="00DD5471" w:rsidP="00F41899">
            <w:pPr>
              <w:pStyle w:val="Question"/>
              <w:rPr>
                <w:sz w:val="26"/>
                <w:lang w:val="lt-LT"/>
              </w:rPr>
            </w:pPr>
            <w:r w:rsidRPr="002E1535">
              <w:rPr>
                <w:sz w:val="26"/>
                <w:lang w:val="lt-LT"/>
              </w:rPr>
              <w:t>4D</w:t>
            </w:r>
          </w:p>
        </w:tc>
        <w:tc>
          <w:tcPr>
            <w:tcW w:w="8691" w:type="dxa"/>
            <w:gridSpan w:val="30"/>
          </w:tcPr>
          <w:p w:rsidR="00DD5471" w:rsidRPr="002E1535" w:rsidRDefault="00DD5471" w:rsidP="00F41899">
            <w:pPr>
              <w:pStyle w:val="Question"/>
              <w:rPr>
                <w:sz w:val="26"/>
                <w:lang w:val="lt-LT"/>
              </w:rPr>
            </w:pPr>
            <w:r w:rsidRPr="002E1535">
              <w:rPr>
                <w:sz w:val="26"/>
                <w:lang w:val="lt-LT"/>
              </w:rPr>
              <w:t xml:space="preserve">Jūsų kvalifikacinė kategorija: </w:t>
            </w:r>
          </w:p>
        </w:tc>
      </w:tr>
      <w:tr w:rsidR="00DD5471" w:rsidRPr="002E1535" w:rsidTr="00F41899">
        <w:trPr>
          <w:gridBefore w:val="1"/>
          <w:gridAfter w:val="1"/>
          <w:wBefore w:w="33" w:type="dxa"/>
          <w:wAfter w:w="435" w:type="dxa"/>
        </w:trPr>
        <w:tc>
          <w:tcPr>
            <w:tcW w:w="958" w:type="dxa"/>
            <w:gridSpan w:val="3"/>
          </w:tcPr>
          <w:p w:rsidR="00DD5471" w:rsidRPr="002E1535" w:rsidRDefault="00DD5471" w:rsidP="00F41899">
            <w:pPr>
              <w:spacing w:after="0"/>
              <w:rPr>
                <w:sz w:val="20"/>
              </w:rPr>
            </w:pPr>
          </w:p>
        </w:tc>
        <w:tc>
          <w:tcPr>
            <w:tcW w:w="8691" w:type="dxa"/>
            <w:gridSpan w:val="30"/>
          </w:tcPr>
          <w:p w:rsidR="00DD5471" w:rsidRPr="002E1535" w:rsidRDefault="00DD5471" w:rsidP="00F41899">
            <w:pPr>
              <w:pStyle w:val="InstructionsPen"/>
              <w:spacing w:before="0" w:after="0"/>
              <w:rPr>
                <w:sz w:val="26"/>
                <w:lang w:val="lt-LT"/>
              </w:rPr>
            </w:pPr>
            <w:r w:rsidRPr="002E1535">
              <w:rPr>
                <w:sz w:val="26"/>
                <w:lang w:val="lt-LT"/>
              </w:rPr>
              <w:t>(Prašome pažymėti tik vieną langelį)</w:t>
            </w: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ItemIndex"/>
              <w:spacing w:before="0" w:after="0"/>
              <w:rPr>
                <w:sz w:val="22"/>
                <w:lang w:val="lt-LT"/>
              </w:rPr>
            </w:pPr>
          </w:p>
        </w:tc>
        <w:tc>
          <w:tcPr>
            <w:tcW w:w="5449" w:type="dxa"/>
            <w:gridSpan w:val="17"/>
            <w:vAlign w:val="center"/>
          </w:tcPr>
          <w:p w:rsidR="00DD5471" w:rsidRPr="002E1535" w:rsidRDefault="00DD5471" w:rsidP="00F41899">
            <w:pPr>
              <w:pStyle w:val="Item"/>
              <w:spacing w:before="0" w:after="0"/>
              <w:rPr>
                <w:sz w:val="22"/>
                <w:lang w:val="lt-LT"/>
              </w:rPr>
            </w:pPr>
            <w:r w:rsidRPr="002E1535">
              <w:rPr>
                <w:sz w:val="22"/>
                <w:lang w:val="lt-LT"/>
              </w:rPr>
              <w:t xml:space="preserve">Jaunesnysis mokytojas </w:t>
            </w:r>
          </w:p>
        </w:tc>
        <w:tc>
          <w:tcPr>
            <w:tcW w:w="900" w:type="dxa"/>
            <w:gridSpan w:val="6"/>
            <w:vAlign w:val="center"/>
          </w:tcPr>
          <w:p w:rsidR="00DD5471" w:rsidRPr="002E1535" w:rsidRDefault="00DD5471" w:rsidP="00F41899">
            <w:pPr>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1</w:t>
            </w:r>
          </w:p>
        </w:tc>
        <w:tc>
          <w:tcPr>
            <w:tcW w:w="2342" w:type="dxa"/>
            <w:gridSpan w:val="7"/>
            <w:vAlign w:val="center"/>
          </w:tcPr>
          <w:p w:rsidR="00DD5471" w:rsidRPr="002E1535" w:rsidRDefault="00DD5471" w:rsidP="00F41899">
            <w:pPr>
              <w:spacing w:after="0"/>
              <w:ind w:left="33"/>
              <w:jc w:val="center"/>
              <w:rPr>
                <w:iCs/>
                <w:sz w:val="20"/>
              </w:rPr>
            </w:pP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ItemIndex"/>
              <w:spacing w:before="0" w:after="0"/>
              <w:rPr>
                <w:sz w:val="22"/>
                <w:lang w:val="lt-LT"/>
              </w:rPr>
            </w:pPr>
          </w:p>
        </w:tc>
        <w:tc>
          <w:tcPr>
            <w:tcW w:w="5449" w:type="dxa"/>
            <w:gridSpan w:val="17"/>
            <w:vAlign w:val="center"/>
          </w:tcPr>
          <w:p w:rsidR="00DD5471" w:rsidRPr="002E1535" w:rsidRDefault="00DD5471" w:rsidP="00F41899">
            <w:pPr>
              <w:pStyle w:val="Item"/>
              <w:spacing w:before="0" w:after="0"/>
              <w:rPr>
                <w:sz w:val="22"/>
                <w:lang w:val="lt-LT"/>
              </w:rPr>
            </w:pPr>
            <w:r w:rsidRPr="002E1535">
              <w:rPr>
                <w:sz w:val="22"/>
                <w:lang w:val="lt-LT"/>
              </w:rPr>
              <w:t>Mokytojas</w:t>
            </w:r>
          </w:p>
        </w:tc>
        <w:tc>
          <w:tcPr>
            <w:tcW w:w="900" w:type="dxa"/>
            <w:gridSpan w:val="6"/>
            <w:vAlign w:val="center"/>
          </w:tcPr>
          <w:p w:rsidR="00DD5471" w:rsidRPr="002E1535" w:rsidRDefault="00DD5471" w:rsidP="00F41899">
            <w:pPr>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2</w:t>
            </w:r>
          </w:p>
        </w:tc>
        <w:tc>
          <w:tcPr>
            <w:tcW w:w="2342" w:type="dxa"/>
            <w:gridSpan w:val="7"/>
            <w:vAlign w:val="center"/>
          </w:tcPr>
          <w:p w:rsidR="00DD5471" w:rsidRPr="002E1535" w:rsidRDefault="00DD5471" w:rsidP="00F41899">
            <w:pPr>
              <w:spacing w:after="0"/>
              <w:ind w:left="33"/>
              <w:jc w:val="center"/>
              <w:rPr>
                <w:iCs/>
                <w:sz w:val="20"/>
              </w:rPr>
            </w:pP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ItemIndex"/>
              <w:spacing w:before="0" w:after="0"/>
              <w:rPr>
                <w:sz w:val="22"/>
                <w:lang w:val="lt-LT"/>
              </w:rPr>
            </w:pPr>
          </w:p>
        </w:tc>
        <w:tc>
          <w:tcPr>
            <w:tcW w:w="5449" w:type="dxa"/>
            <w:gridSpan w:val="17"/>
            <w:vAlign w:val="center"/>
          </w:tcPr>
          <w:p w:rsidR="00DD5471" w:rsidRPr="002E1535" w:rsidRDefault="00DD5471" w:rsidP="00F41899">
            <w:pPr>
              <w:pStyle w:val="Item"/>
              <w:spacing w:before="0" w:after="0"/>
              <w:rPr>
                <w:sz w:val="22"/>
                <w:lang w:val="lt-LT"/>
              </w:rPr>
            </w:pPr>
            <w:r w:rsidRPr="002E1535">
              <w:rPr>
                <w:sz w:val="22"/>
                <w:lang w:val="lt-LT"/>
              </w:rPr>
              <w:t>Vyr. mokytojas</w:t>
            </w:r>
          </w:p>
        </w:tc>
        <w:tc>
          <w:tcPr>
            <w:tcW w:w="900" w:type="dxa"/>
            <w:gridSpan w:val="6"/>
            <w:vAlign w:val="center"/>
          </w:tcPr>
          <w:p w:rsidR="00DD5471" w:rsidRPr="002E1535" w:rsidRDefault="00DD5471" w:rsidP="00F41899">
            <w:pPr>
              <w:spacing w:after="0"/>
              <w:jc w:val="center"/>
              <w:rPr>
                <w:rFonts w:ascii="Times New Roman" w:hAnsi="Times New Roman"/>
                <w:sz w:val="18"/>
                <w:szCs w:val="20"/>
              </w:rPr>
            </w:pPr>
            <w:r w:rsidRPr="00257D3E">
              <w:rPr>
                <w:b/>
                <w:outline/>
                <w:color w:val="000000"/>
                <w:sz w:val="38"/>
              </w:rPr>
              <w:sym w:font="Wingdings" w:char="F06E"/>
            </w:r>
            <w:r w:rsidRPr="002E1535">
              <w:rPr>
                <w:rFonts w:ascii="Times New Roman" w:hAnsi="Times New Roman"/>
                <w:sz w:val="18"/>
                <w:szCs w:val="20"/>
                <w:vertAlign w:val="subscript"/>
              </w:rPr>
              <w:t>3</w:t>
            </w:r>
          </w:p>
        </w:tc>
        <w:tc>
          <w:tcPr>
            <w:tcW w:w="2342" w:type="dxa"/>
            <w:gridSpan w:val="7"/>
            <w:vAlign w:val="center"/>
          </w:tcPr>
          <w:p w:rsidR="00DD5471" w:rsidRPr="002E1535" w:rsidRDefault="00DD5471" w:rsidP="00F41899">
            <w:pPr>
              <w:spacing w:after="0"/>
              <w:ind w:left="33"/>
              <w:jc w:val="center"/>
              <w:rPr>
                <w:rFonts w:ascii="Times New Roman" w:hAnsi="Times New Roman"/>
                <w:iCs/>
                <w:sz w:val="18"/>
                <w:szCs w:val="20"/>
              </w:rPr>
            </w:pP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ItemIndex"/>
              <w:spacing w:before="0" w:after="0"/>
              <w:rPr>
                <w:sz w:val="22"/>
                <w:lang w:val="lt-LT"/>
              </w:rPr>
            </w:pPr>
          </w:p>
        </w:tc>
        <w:tc>
          <w:tcPr>
            <w:tcW w:w="5449" w:type="dxa"/>
            <w:gridSpan w:val="17"/>
            <w:vAlign w:val="center"/>
          </w:tcPr>
          <w:p w:rsidR="00DD5471" w:rsidRPr="002E1535" w:rsidRDefault="00DD5471" w:rsidP="00F41899">
            <w:pPr>
              <w:pStyle w:val="Item"/>
              <w:spacing w:before="0" w:after="0"/>
              <w:rPr>
                <w:sz w:val="22"/>
                <w:lang w:val="lt-LT"/>
              </w:rPr>
            </w:pPr>
            <w:r w:rsidRPr="002E1535">
              <w:rPr>
                <w:sz w:val="22"/>
                <w:lang w:val="lt-LT"/>
              </w:rPr>
              <w:t>Metodininkas</w:t>
            </w:r>
          </w:p>
        </w:tc>
        <w:tc>
          <w:tcPr>
            <w:tcW w:w="900" w:type="dxa"/>
            <w:gridSpan w:val="6"/>
            <w:vAlign w:val="center"/>
          </w:tcPr>
          <w:p w:rsidR="00DD5471" w:rsidRPr="002E1535" w:rsidRDefault="00DD5471" w:rsidP="00F41899">
            <w:pPr>
              <w:spacing w:after="0"/>
              <w:jc w:val="center"/>
              <w:rPr>
                <w:rFonts w:ascii="Times New Roman" w:hAnsi="Times New Roman"/>
                <w:sz w:val="18"/>
                <w:szCs w:val="20"/>
              </w:rPr>
            </w:pPr>
            <w:r w:rsidRPr="00257D3E">
              <w:rPr>
                <w:b/>
                <w:outline/>
                <w:color w:val="000000"/>
                <w:sz w:val="38"/>
              </w:rPr>
              <w:sym w:font="Wingdings" w:char="F06E"/>
            </w:r>
            <w:r w:rsidRPr="002E1535">
              <w:rPr>
                <w:rFonts w:ascii="Times New Roman" w:hAnsi="Times New Roman"/>
                <w:sz w:val="18"/>
                <w:szCs w:val="20"/>
                <w:vertAlign w:val="subscript"/>
              </w:rPr>
              <w:t>4</w:t>
            </w:r>
          </w:p>
        </w:tc>
        <w:tc>
          <w:tcPr>
            <w:tcW w:w="2342" w:type="dxa"/>
            <w:gridSpan w:val="7"/>
            <w:vAlign w:val="center"/>
          </w:tcPr>
          <w:p w:rsidR="00DD5471" w:rsidRPr="002E1535" w:rsidRDefault="00DD5471" w:rsidP="00F41899">
            <w:pPr>
              <w:spacing w:after="0"/>
              <w:ind w:left="33"/>
              <w:jc w:val="center"/>
              <w:rPr>
                <w:iCs/>
                <w:sz w:val="20"/>
              </w:rPr>
            </w:pP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ItemIndex"/>
              <w:spacing w:before="0" w:after="0"/>
              <w:rPr>
                <w:sz w:val="22"/>
                <w:lang w:val="lt-LT"/>
              </w:rPr>
            </w:pPr>
          </w:p>
        </w:tc>
        <w:tc>
          <w:tcPr>
            <w:tcW w:w="5449" w:type="dxa"/>
            <w:gridSpan w:val="17"/>
            <w:vAlign w:val="center"/>
          </w:tcPr>
          <w:p w:rsidR="00DD5471" w:rsidRPr="002E1535" w:rsidRDefault="00DD5471" w:rsidP="00F41899">
            <w:pPr>
              <w:pStyle w:val="Item"/>
              <w:spacing w:before="0" w:after="0"/>
              <w:rPr>
                <w:sz w:val="22"/>
                <w:lang w:val="lt-LT"/>
              </w:rPr>
            </w:pPr>
            <w:r w:rsidRPr="002E1535">
              <w:rPr>
                <w:sz w:val="22"/>
                <w:lang w:val="lt-LT"/>
              </w:rPr>
              <w:t>Ekspertas</w:t>
            </w:r>
          </w:p>
        </w:tc>
        <w:tc>
          <w:tcPr>
            <w:tcW w:w="900" w:type="dxa"/>
            <w:gridSpan w:val="6"/>
            <w:vAlign w:val="center"/>
          </w:tcPr>
          <w:p w:rsidR="00DD5471" w:rsidRPr="002E1535" w:rsidRDefault="00DD5471" w:rsidP="00F41899">
            <w:pPr>
              <w:spacing w:after="0"/>
              <w:jc w:val="center"/>
              <w:rPr>
                <w:rFonts w:ascii="Times New Roman" w:hAnsi="Times New Roman"/>
                <w:sz w:val="18"/>
                <w:szCs w:val="20"/>
              </w:rPr>
            </w:pPr>
            <w:r w:rsidRPr="00257D3E">
              <w:rPr>
                <w:b/>
                <w:outline/>
                <w:color w:val="000000"/>
                <w:sz w:val="38"/>
              </w:rPr>
              <w:sym w:font="Wingdings" w:char="F06E"/>
            </w:r>
            <w:r w:rsidRPr="002E1535">
              <w:rPr>
                <w:rFonts w:ascii="Times New Roman" w:hAnsi="Times New Roman"/>
                <w:sz w:val="18"/>
                <w:szCs w:val="20"/>
                <w:vertAlign w:val="subscript"/>
              </w:rPr>
              <w:t>5</w:t>
            </w:r>
          </w:p>
        </w:tc>
        <w:tc>
          <w:tcPr>
            <w:tcW w:w="2342" w:type="dxa"/>
            <w:gridSpan w:val="7"/>
            <w:vAlign w:val="center"/>
          </w:tcPr>
          <w:p w:rsidR="00DD5471" w:rsidRPr="002E1535" w:rsidRDefault="00DD5471" w:rsidP="00F41899">
            <w:pPr>
              <w:spacing w:after="0"/>
              <w:ind w:left="33"/>
              <w:jc w:val="center"/>
              <w:rPr>
                <w:iCs/>
                <w:sz w:val="20"/>
              </w:rPr>
            </w:pPr>
          </w:p>
        </w:tc>
      </w:tr>
      <w:tr w:rsidR="00DD5471" w:rsidRPr="002E1535" w:rsidTr="00F41899">
        <w:trPr>
          <w:gridBefore w:val="1"/>
          <w:gridAfter w:val="1"/>
          <w:wBefore w:w="33" w:type="dxa"/>
          <w:wAfter w:w="435" w:type="dxa"/>
        </w:trPr>
        <w:tc>
          <w:tcPr>
            <w:tcW w:w="958" w:type="dxa"/>
            <w:gridSpan w:val="3"/>
          </w:tcPr>
          <w:p w:rsidR="00DD5471" w:rsidRDefault="00DD5471" w:rsidP="00F41899">
            <w:pPr>
              <w:pStyle w:val="Question"/>
              <w:rPr>
                <w:sz w:val="26"/>
                <w:lang w:val="lt-LT"/>
              </w:rPr>
            </w:pPr>
          </w:p>
          <w:p w:rsidR="00DD5471" w:rsidRDefault="00DD5471" w:rsidP="00F41899">
            <w:pPr>
              <w:pStyle w:val="Question"/>
              <w:rPr>
                <w:sz w:val="26"/>
                <w:lang w:val="lt-LT"/>
              </w:rPr>
            </w:pPr>
          </w:p>
          <w:p w:rsidR="00DD5471" w:rsidRPr="002E1535" w:rsidRDefault="00DD5471" w:rsidP="00F41899">
            <w:pPr>
              <w:pStyle w:val="Question"/>
              <w:rPr>
                <w:sz w:val="26"/>
                <w:lang w:val="lt-LT"/>
              </w:rPr>
            </w:pPr>
            <w:r w:rsidRPr="002E1535">
              <w:rPr>
                <w:sz w:val="26"/>
                <w:lang w:val="lt-LT"/>
              </w:rPr>
              <w:lastRenderedPageBreak/>
              <w:t>5D</w:t>
            </w:r>
          </w:p>
        </w:tc>
        <w:tc>
          <w:tcPr>
            <w:tcW w:w="8691" w:type="dxa"/>
            <w:gridSpan w:val="30"/>
          </w:tcPr>
          <w:p w:rsidR="00DD5471" w:rsidRDefault="00DD5471" w:rsidP="00F41899">
            <w:pPr>
              <w:pStyle w:val="Question"/>
              <w:rPr>
                <w:sz w:val="26"/>
                <w:lang w:val="lt-LT"/>
              </w:rPr>
            </w:pPr>
          </w:p>
          <w:p w:rsidR="00DD5471" w:rsidRDefault="00DD5471" w:rsidP="00F41899">
            <w:pPr>
              <w:pStyle w:val="Question"/>
              <w:rPr>
                <w:sz w:val="26"/>
                <w:lang w:val="lt-LT"/>
              </w:rPr>
            </w:pPr>
          </w:p>
          <w:p w:rsidR="00DD5471" w:rsidRPr="002E1535" w:rsidRDefault="00DD5471" w:rsidP="00F41899">
            <w:pPr>
              <w:pStyle w:val="Question"/>
              <w:rPr>
                <w:sz w:val="26"/>
                <w:lang w:val="lt-LT"/>
              </w:rPr>
            </w:pPr>
            <w:r w:rsidRPr="002E1535">
              <w:rPr>
                <w:sz w:val="26"/>
                <w:lang w:val="lt-LT"/>
              </w:rPr>
              <w:lastRenderedPageBreak/>
              <w:t>Jūsų mokyklos tipas (jei dirbate keliose mokyklose, pažymėkite tos mokyklos tipą, kurioje turite daugiausia darbo valandų):</w:t>
            </w:r>
          </w:p>
        </w:tc>
      </w:tr>
      <w:tr w:rsidR="00DD5471" w:rsidRPr="002E1535" w:rsidTr="00F41899">
        <w:trPr>
          <w:gridBefore w:val="1"/>
          <w:gridAfter w:val="1"/>
          <w:wBefore w:w="33" w:type="dxa"/>
          <w:wAfter w:w="435" w:type="dxa"/>
        </w:trPr>
        <w:tc>
          <w:tcPr>
            <w:tcW w:w="958" w:type="dxa"/>
            <w:gridSpan w:val="3"/>
          </w:tcPr>
          <w:p w:rsidR="00DD5471" w:rsidRPr="002E1535" w:rsidRDefault="00DD5471" w:rsidP="00F41899">
            <w:pPr>
              <w:spacing w:after="0"/>
              <w:rPr>
                <w:sz w:val="20"/>
              </w:rPr>
            </w:pPr>
          </w:p>
        </w:tc>
        <w:tc>
          <w:tcPr>
            <w:tcW w:w="8691" w:type="dxa"/>
            <w:gridSpan w:val="30"/>
          </w:tcPr>
          <w:p w:rsidR="00DD5471" w:rsidRPr="002E1535" w:rsidRDefault="00DD5471" w:rsidP="00F41899">
            <w:pPr>
              <w:pStyle w:val="InstructionsPen"/>
              <w:spacing w:before="0" w:after="0"/>
              <w:rPr>
                <w:sz w:val="26"/>
                <w:lang w:val="lt-LT"/>
              </w:rPr>
            </w:pPr>
            <w:r w:rsidRPr="002E1535">
              <w:rPr>
                <w:sz w:val="26"/>
                <w:lang w:val="lt-LT"/>
              </w:rPr>
              <w:t>(Prašome pažymėti tik vieną langelį)</w:t>
            </w: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ItemIndex"/>
              <w:spacing w:before="0" w:after="0"/>
              <w:rPr>
                <w:sz w:val="22"/>
                <w:lang w:val="lt-LT"/>
              </w:rPr>
            </w:pPr>
          </w:p>
        </w:tc>
        <w:tc>
          <w:tcPr>
            <w:tcW w:w="5449" w:type="dxa"/>
            <w:gridSpan w:val="17"/>
            <w:vAlign w:val="center"/>
          </w:tcPr>
          <w:p w:rsidR="00DD5471" w:rsidRPr="002E1535" w:rsidRDefault="00DD5471" w:rsidP="00F41899">
            <w:pPr>
              <w:pStyle w:val="Item"/>
              <w:spacing w:before="0" w:after="0"/>
              <w:rPr>
                <w:sz w:val="22"/>
                <w:lang w:val="lt-LT"/>
              </w:rPr>
            </w:pPr>
            <w:r w:rsidRPr="002E1535">
              <w:rPr>
                <w:sz w:val="22"/>
                <w:lang w:val="lt-LT"/>
              </w:rPr>
              <w:t xml:space="preserve">Pradinė mokykla </w:t>
            </w:r>
          </w:p>
        </w:tc>
        <w:tc>
          <w:tcPr>
            <w:tcW w:w="900" w:type="dxa"/>
            <w:gridSpan w:val="6"/>
            <w:vAlign w:val="center"/>
          </w:tcPr>
          <w:p w:rsidR="00DD5471" w:rsidRPr="002E1535" w:rsidRDefault="00DD5471" w:rsidP="00F41899">
            <w:pPr>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1</w:t>
            </w:r>
          </w:p>
        </w:tc>
        <w:tc>
          <w:tcPr>
            <w:tcW w:w="2342" w:type="dxa"/>
            <w:gridSpan w:val="7"/>
            <w:vAlign w:val="center"/>
          </w:tcPr>
          <w:p w:rsidR="00DD5471" w:rsidRPr="002E1535" w:rsidRDefault="00DD5471" w:rsidP="00F41899">
            <w:pPr>
              <w:spacing w:after="0"/>
              <w:ind w:left="33"/>
              <w:jc w:val="center"/>
              <w:rPr>
                <w:iCs/>
                <w:sz w:val="20"/>
              </w:rPr>
            </w:pP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ItemIndex"/>
              <w:spacing w:before="0" w:after="0"/>
              <w:rPr>
                <w:sz w:val="22"/>
                <w:lang w:val="lt-LT"/>
              </w:rPr>
            </w:pPr>
          </w:p>
        </w:tc>
        <w:tc>
          <w:tcPr>
            <w:tcW w:w="5449" w:type="dxa"/>
            <w:gridSpan w:val="17"/>
            <w:vAlign w:val="center"/>
          </w:tcPr>
          <w:p w:rsidR="00DD5471" w:rsidRPr="002E1535" w:rsidRDefault="00DD5471" w:rsidP="00F41899">
            <w:pPr>
              <w:pStyle w:val="Item"/>
              <w:spacing w:before="0" w:after="0"/>
              <w:rPr>
                <w:sz w:val="22"/>
                <w:lang w:val="lt-LT"/>
              </w:rPr>
            </w:pPr>
            <w:r w:rsidRPr="002E1535">
              <w:rPr>
                <w:sz w:val="22"/>
                <w:lang w:val="lt-LT"/>
              </w:rPr>
              <w:t>Pagrindinė mokykla</w:t>
            </w:r>
          </w:p>
        </w:tc>
        <w:tc>
          <w:tcPr>
            <w:tcW w:w="900" w:type="dxa"/>
            <w:gridSpan w:val="6"/>
            <w:vAlign w:val="center"/>
          </w:tcPr>
          <w:p w:rsidR="00DD5471" w:rsidRPr="002E1535" w:rsidRDefault="00DD5471" w:rsidP="00F41899">
            <w:pPr>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2</w:t>
            </w:r>
          </w:p>
        </w:tc>
        <w:tc>
          <w:tcPr>
            <w:tcW w:w="2342" w:type="dxa"/>
            <w:gridSpan w:val="7"/>
            <w:vAlign w:val="center"/>
          </w:tcPr>
          <w:p w:rsidR="00DD5471" w:rsidRPr="002E1535" w:rsidRDefault="00DD5471" w:rsidP="00F41899">
            <w:pPr>
              <w:spacing w:after="0"/>
              <w:ind w:left="33"/>
              <w:jc w:val="center"/>
              <w:rPr>
                <w:iCs/>
                <w:sz w:val="20"/>
              </w:rPr>
            </w:pP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ItemIndex"/>
              <w:spacing w:before="0" w:after="0"/>
              <w:rPr>
                <w:sz w:val="22"/>
                <w:lang w:val="lt-LT"/>
              </w:rPr>
            </w:pPr>
          </w:p>
        </w:tc>
        <w:tc>
          <w:tcPr>
            <w:tcW w:w="5449" w:type="dxa"/>
            <w:gridSpan w:val="17"/>
            <w:vAlign w:val="center"/>
          </w:tcPr>
          <w:p w:rsidR="00DD5471" w:rsidRPr="002E1535" w:rsidRDefault="00DD5471" w:rsidP="00F41899">
            <w:pPr>
              <w:pStyle w:val="Item"/>
              <w:spacing w:before="0" w:after="0"/>
              <w:rPr>
                <w:sz w:val="22"/>
                <w:lang w:val="lt-LT"/>
              </w:rPr>
            </w:pPr>
            <w:r w:rsidRPr="002E1535">
              <w:rPr>
                <w:sz w:val="22"/>
                <w:lang w:val="lt-LT"/>
              </w:rPr>
              <w:t>Vidurinė mokykla</w:t>
            </w:r>
          </w:p>
        </w:tc>
        <w:tc>
          <w:tcPr>
            <w:tcW w:w="900" w:type="dxa"/>
            <w:gridSpan w:val="6"/>
            <w:vAlign w:val="center"/>
          </w:tcPr>
          <w:p w:rsidR="00DD5471" w:rsidRPr="002E1535" w:rsidRDefault="00DD5471" w:rsidP="00F41899">
            <w:pPr>
              <w:spacing w:after="0"/>
              <w:jc w:val="center"/>
              <w:rPr>
                <w:rFonts w:ascii="Times New Roman" w:hAnsi="Times New Roman"/>
                <w:sz w:val="18"/>
                <w:szCs w:val="20"/>
              </w:rPr>
            </w:pPr>
            <w:r w:rsidRPr="00257D3E">
              <w:rPr>
                <w:b/>
                <w:outline/>
                <w:color w:val="000000"/>
                <w:sz w:val="38"/>
              </w:rPr>
              <w:sym w:font="Wingdings" w:char="F06E"/>
            </w:r>
            <w:r w:rsidRPr="002E1535">
              <w:rPr>
                <w:rFonts w:ascii="Times New Roman" w:hAnsi="Times New Roman"/>
                <w:sz w:val="18"/>
                <w:szCs w:val="20"/>
                <w:vertAlign w:val="subscript"/>
              </w:rPr>
              <w:t>3</w:t>
            </w:r>
          </w:p>
        </w:tc>
        <w:tc>
          <w:tcPr>
            <w:tcW w:w="2342" w:type="dxa"/>
            <w:gridSpan w:val="7"/>
            <w:vAlign w:val="center"/>
          </w:tcPr>
          <w:p w:rsidR="00DD5471" w:rsidRPr="002E1535" w:rsidRDefault="00DD5471" w:rsidP="00F41899">
            <w:pPr>
              <w:spacing w:after="0"/>
              <w:ind w:left="33"/>
              <w:jc w:val="center"/>
              <w:rPr>
                <w:rFonts w:ascii="Times New Roman" w:hAnsi="Times New Roman"/>
                <w:iCs/>
                <w:sz w:val="18"/>
                <w:szCs w:val="20"/>
              </w:rPr>
            </w:pP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ItemIndex"/>
              <w:spacing w:before="0" w:after="0"/>
              <w:rPr>
                <w:sz w:val="22"/>
                <w:lang w:val="lt-LT"/>
              </w:rPr>
            </w:pPr>
          </w:p>
        </w:tc>
        <w:tc>
          <w:tcPr>
            <w:tcW w:w="5449" w:type="dxa"/>
            <w:gridSpan w:val="17"/>
            <w:vAlign w:val="center"/>
          </w:tcPr>
          <w:p w:rsidR="00DD5471" w:rsidRPr="002E1535" w:rsidRDefault="00DD5471" w:rsidP="00F41899">
            <w:pPr>
              <w:pStyle w:val="Item"/>
              <w:spacing w:before="0" w:after="0"/>
              <w:rPr>
                <w:sz w:val="22"/>
                <w:lang w:val="lt-LT"/>
              </w:rPr>
            </w:pPr>
            <w:r w:rsidRPr="002E1535">
              <w:rPr>
                <w:sz w:val="22"/>
                <w:lang w:val="lt-LT"/>
              </w:rPr>
              <w:t>Gimnazija</w:t>
            </w:r>
          </w:p>
        </w:tc>
        <w:tc>
          <w:tcPr>
            <w:tcW w:w="900" w:type="dxa"/>
            <w:gridSpan w:val="6"/>
            <w:vAlign w:val="center"/>
          </w:tcPr>
          <w:p w:rsidR="00DD5471" w:rsidRPr="002E1535" w:rsidRDefault="00DD5471" w:rsidP="00F41899">
            <w:pPr>
              <w:spacing w:after="0"/>
              <w:jc w:val="center"/>
              <w:rPr>
                <w:rFonts w:ascii="Times New Roman" w:hAnsi="Times New Roman"/>
                <w:sz w:val="18"/>
                <w:szCs w:val="20"/>
              </w:rPr>
            </w:pPr>
            <w:r w:rsidRPr="00257D3E">
              <w:rPr>
                <w:b/>
                <w:outline/>
                <w:color w:val="000000"/>
                <w:sz w:val="38"/>
              </w:rPr>
              <w:sym w:font="Wingdings" w:char="F06E"/>
            </w:r>
            <w:r w:rsidRPr="002E1535">
              <w:rPr>
                <w:rFonts w:ascii="Times New Roman" w:hAnsi="Times New Roman"/>
                <w:sz w:val="18"/>
                <w:szCs w:val="20"/>
                <w:vertAlign w:val="subscript"/>
              </w:rPr>
              <w:t>4</w:t>
            </w:r>
          </w:p>
        </w:tc>
        <w:tc>
          <w:tcPr>
            <w:tcW w:w="2342" w:type="dxa"/>
            <w:gridSpan w:val="7"/>
            <w:vAlign w:val="center"/>
          </w:tcPr>
          <w:p w:rsidR="00DD5471" w:rsidRPr="002E1535" w:rsidRDefault="00DD5471" w:rsidP="00F41899">
            <w:pPr>
              <w:spacing w:after="0"/>
              <w:ind w:left="33"/>
              <w:jc w:val="center"/>
              <w:rPr>
                <w:iCs/>
                <w:sz w:val="20"/>
              </w:rPr>
            </w:pP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ItemIndex"/>
              <w:spacing w:before="0" w:after="0"/>
              <w:rPr>
                <w:sz w:val="22"/>
                <w:lang w:val="lt-LT"/>
              </w:rPr>
            </w:pPr>
          </w:p>
        </w:tc>
        <w:tc>
          <w:tcPr>
            <w:tcW w:w="5449" w:type="dxa"/>
            <w:gridSpan w:val="17"/>
            <w:vAlign w:val="center"/>
          </w:tcPr>
          <w:p w:rsidR="00DD5471" w:rsidRPr="002E1535" w:rsidRDefault="00DD5471" w:rsidP="00F41899">
            <w:pPr>
              <w:pStyle w:val="Item"/>
              <w:spacing w:before="0" w:after="0"/>
              <w:rPr>
                <w:sz w:val="22"/>
                <w:lang w:val="lt-LT"/>
              </w:rPr>
            </w:pPr>
            <w:r w:rsidRPr="002E1535">
              <w:rPr>
                <w:sz w:val="22"/>
                <w:lang w:val="lt-LT"/>
              </w:rPr>
              <w:t>Jaunimo mokykla</w:t>
            </w:r>
          </w:p>
        </w:tc>
        <w:tc>
          <w:tcPr>
            <w:tcW w:w="900" w:type="dxa"/>
            <w:gridSpan w:val="6"/>
            <w:vAlign w:val="center"/>
          </w:tcPr>
          <w:p w:rsidR="00DD5471" w:rsidRPr="002E1535" w:rsidRDefault="00DD5471" w:rsidP="00F41899">
            <w:pPr>
              <w:spacing w:after="0"/>
              <w:jc w:val="center"/>
              <w:rPr>
                <w:rFonts w:ascii="Times New Roman" w:hAnsi="Times New Roman"/>
                <w:sz w:val="18"/>
                <w:szCs w:val="20"/>
              </w:rPr>
            </w:pPr>
            <w:r w:rsidRPr="00257D3E">
              <w:rPr>
                <w:b/>
                <w:outline/>
                <w:color w:val="000000"/>
                <w:sz w:val="38"/>
              </w:rPr>
              <w:sym w:font="Wingdings" w:char="F06E"/>
            </w:r>
            <w:r w:rsidRPr="002E1535">
              <w:rPr>
                <w:rFonts w:ascii="Times New Roman" w:hAnsi="Times New Roman"/>
                <w:sz w:val="18"/>
                <w:szCs w:val="20"/>
                <w:vertAlign w:val="subscript"/>
              </w:rPr>
              <w:t>5</w:t>
            </w:r>
          </w:p>
        </w:tc>
        <w:tc>
          <w:tcPr>
            <w:tcW w:w="2342" w:type="dxa"/>
            <w:gridSpan w:val="7"/>
            <w:vAlign w:val="center"/>
          </w:tcPr>
          <w:p w:rsidR="00DD5471" w:rsidRPr="002E1535" w:rsidRDefault="00DD5471" w:rsidP="00F41899">
            <w:pPr>
              <w:spacing w:after="0"/>
              <w:ind w:left="33"/>
              <w:jc w:val="center"/>
              <w:rPr>
                <w:iCs/>
                <w:sz w:val="20"/>
              </w:rPr>
            </w:pP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ItemIndex"/>
              <w:spacing w:before="0" w:after="0"/>
              <w:rPr>
                <w:sz w:val="22"/>
                <w:lang w:val="lt-LT"/>
              </w:rPr>
            </w:pPr>
          </w:p>
        </w:tc>
        <w:tc>
          <w:tcPr>
            <w:tcW w:w="5449" w:type="dxa"/>
            <w:gridSpan w:val="17"/>
            <w:vAlign w:val="center"/>
          </w:tcPr>
          <w:p w:rsidR="00DD5471" w:rsidRPr="002E1535" w:rsidRDefault="00DD5471" w:rsidP="00F41899">
            <w:pPr>
              <w:pStyle w:val="Item"/>
              <w:spacing w:before="0" w:after="0"/>
              <w:rPr>
                <w:color w:val="FF00FF"/>
                <w:sz w:val="22"/>
                <w:lang w:val="lt-LT"/>
              </w:rPr>
            </w:pPr>
            <w:r w:rsidRPr="002E1535">
              <w:rPr>
                <w:sz w:val="22"/>
                <w:lang w:val="lt-LT"/>
              </w:rPr>
              <w:t xml:space="preserve">Profesinė mokykla </w:t>
            </w:r>
          </w:p>
        </w:tc>
        <w:tc>
          <w:tcPr>
            <w:tcW w:w="900" w:type="dxa"/>
            <w:gridSpan w:val="6"/>
            <w:vAlign w:val="center"/>
          </w:tcPr>
          <w:p w:rsidR="00DD5471" w:rsidRPr="002E1535" w:rsidRDefault="00DD5471" w:rsidP="00F41899">
            <w:pPr>
              <w:spacing w:after="0"/>
              <w:jc w:val="center"/>
              <w:rPr>
                <w:rFonts w:ascii="Times New Roman" w:hAnsi="Times New Roman"/>
                <w:sz w:val="18"/>
                <w:szCs w:val="20"/>
              </w:rPr>
            </w:pPr>
            <w:r w:rsidRPr="00257D3E">
              <w:rPr>
                <w:b/>
                <w:outline/>
                <w:color w:val="000000"/>
                <w:sz w:val="38"/>
              </w:rPr>
              <w:sym w:font="Wingdings" w:char="F06E"/>
            </w:r>
            <w:r w:rsidRPr="002E1535">
              <w:rPr>
                <w:rFonts w:ascii="Times New Roman" w:hAnsi="Times New Roman"/>
                <w:sz w:val="18"/>
                <w:szCs w:val="20"/>
                <w:vertAlign w:val="subscript"/>
              </w:rPr>
              <w:t>6</w:t>
            </w:r>
          </w:p>
        </w:tc>
        <w:tc>
          <w:tcPr>
            <w:tcW w:w="2342" w:type="dxa"/>
            <w:gridSpan w:val="7"/>
            <w:vAlign w:val="center"/>
          </w:tcPr>
          <w:p w:rsidR="00DD5471" w:rsidRPr="002E1535" w:rsidRDefault="00DD5471" w:rsidP="00F41899">
            <w:pPr>
              <w:spacing w:after="0"/>
              <w:ind w:left="33"/>
              <w:jc w:val="center"/>
              <w:rPr>
                <w:iCs/>
                <w:sz w:val="20"/>
              </w:rPr>
            </w:pPr>
          </w:p>
        </w:tc>
      </w:tr>
      <w:tr w:rsidR="00DD5471" w:rsidRPr="002E1535" w:rsidTr="00F41899">
        <w:trPr>
          <w:gridBefore w:val="1"/>
          <w:gridAfter w:val="1"/>
          <w:wBefore w:w="33" w:type="dxa"/>
          <w:wAfter w:w="435" w:type="dxa"/>
        </w:trPr>
        <w:tc>
          <w:tcPr>
            <w:tcW w:w="958" w:type="dxa"/>
            <w:gridSpan w:val="3"/>
          </w:tcPr>
          <w:p w:rsidR="00DD5471" w:rsidRPr="002E1535" w:rsidRDefault="00DD5471" w:rsidP="00F41899">
            <w:pPr>
              <w:pStyle w:val="Question"/>
              <w:rPr>
                <w:sz w:val="26"/>
                <w:lang w:val="lt-LT"/>
              </w:rPr>
            </w:pPr>
            <w:r w:rsidRPr="002E1535">
              <w:rPr>
                <w:sz w:val="26"/>
                <w:lang w:val="lt-LT"/>
              </w:rPr>
              <w:t>6D</w:t>
            </w:r>
          </w:p>
        </w:tc>
        <w:tc>
          <w:tcPr>
            <w:tcW w:w="8691" w:type="dxa"/>
            <w:gridSpan w:val="30"/>
          </w:tcPr>
          <w:p w:rsidR="00DD5471" w:rsidRPr="002E1535" w:rsidRDefault="00DD5471" w:rsidP="00F41899">
            <w:pPr>
              <w:pStyle w:val="Question"/>
              <w:rPr>
                <w:sz w:val="26"/>
                <w:lang w:val="lt-LT"/>
              </w:rPr>
            </w:pPr>
            <w:r w:rsidRPr="002E1535">
              <w:rPr>
                <w:sz w:val="26"/>
                <w:lang w:val="lt-LT"/>
              </w:rPr>
              <w:t>Jūsų mokyklos vietovė (jei dirbate keliose mokyklose, pažymėkite tos mokyklos vietovę, kurioje turite daugiausia darbo valandų):</w:t>
            </w:r>
          </w:p>
        </w:tc>
      </w:tr>
      <w:tr w:rsidR="00DD5471" w:rsidRPr="002E1535" w:rsidTr="00F41899">
        <w:trPr>
          <w:gridBefore w:val="1"/>
          <w:gridAfter w:val="1"/>
          <w:wBefore w:w="33" w:type="dxa"/>
          <w:wAfter w:w="435" w:type="dxa"/>
        </w:trPr>
        <w:tc>
          <w:tcPr>
            <w:tcW w:w="958" w:type="dxa"/>
            <w:gridSpan w:val="3"/>
          </w:tcPr>
          <w:p w:rsidR="00DD5471" w:rsidRPr="002E1535" w:rsidRDefault="00DD5471" w:rsidP="00F41899">
            <w:pPr>
              <w:spacing w:after="0"/>
              <w:rPr>
                <w:sz w:val="20"/>
              </w:rPr>
            </w:pPr>
          </w:p>
        </w:tc>
        <w:tc>
          <w:tcPr>
            <w:tcW w:w="8691" w:type="dxa"/>
            <w:gridSpan w:val="30"/>
          </w:tcPr>
          <w:p w:rsidR="00DD5471" w:rsidRPr="002E1535" w:rsidRDefault="00DD5471" w:rsidP="00F41899">
            <w:pPr>
              <w:pStyle w:val="InstructionsPen"/>
              <w:spacing w:before="0" w:after="0"/>
              <w:rPr>
                <w:sz w:val="26"/>
                <w:lang w:val="lt-LT"/>
              </w:rPr>
            </w:pPr>
            <w:r w:rsidRPr="002E1535">
              <w:rPr>
                <w:sz w:val="26"/>
                <w:lang w:val="lt-LT"/>
              </w:rPr>
              <w:t>(Prašome pažymėti tik vieną langelį)</w:t>
            </w: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ItemIndex"/>
              <w:spacing w:before="0" w:after="0"/>
              <w:rPr>
                <w:sz w:val="22"/>
                <w:lang w:val="lt-LT"/>
              </w:rPr>
            </w:pPr>
          </w:p>
        </w:tc>
        <w:tc>
          <w:tcPr>
            <w:tcW w:w="5449" w:type="dxa"/>
            <w:gridSpan w:val="17"/>
            <w:vAlign w:val="center"/>
          </w:tcPr>
          <w:p w:rsidR="00DD5471" w:rsidRPr="002E1535" w:rsidRDefault="00DD5471" w:rsidP="00F41899">
            <w:pPr>
              <w:pStyle w:val="Item"/>
              <w:spacing w:before="0" w:after="0"/>
              <w:rPr>
                <w:sz w:val="22"/>
                <w:lang w:val="lt-LT"/>
              </w:rPr>
            </w:pPr>
            <w:r w:rsidRPr="002E1535">
              <w:rPr>
                <w:sz w:val="22"/>
                <w:lang w:val="lt-LT"/>
              </w:rPr>
              <w:t xml:space="preserve">Kaimas ar kaimo vietovė (mažiau nei 3 000 gyventojų)  </w:t>
            </w:r>
          </w:p>
        </w:tc>
        <w:tc>
          <w:tcPr>
            <w:tcW w:w="900" w:type="dxa"/>
            <w:gridSpan w:val="6"/>
            <w:vAlign w:val="center"/>
          </w:tcPr>
          <w:p w:rsidR="00DD5471" w:rsidRPr="002E1535" w:rsidRDefault="00DD5471" w:rsidP="00F41899">
            <w:pPr>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1</w:t>
            </w:r>
          </w:p>
        </w:tc>
        <w:tc>
          <w:tcPr>
            <w:tcW w:w="2342" w:type="dxa"/>
            <w:gridSpan w:val="7"/>
            <w:vAlign w:val="center"/>
          </w:tcPr>
          <w:p w:rsidR="00DD5471" w:rsidRPr="002E1535" w:rsidRDefault="00DD5471" w:rsidP="00F41899">
            <w:pPr>
              <w:spacing w:after="0"/>
              <w:ind w:left="33"/>
              <w:jc w:val="center"/>
              <w:rPr>
                <w:iCs/>
                <w:sz w:val="20"/>
              </w:rPr>
            </w:pP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ItemIndex"/>
              <w:spacing w:before="0" w:after="0"/>
              <w:rPr>
                <w:sz w:val="22"/>
                <w:lang w:val="lt-LT"/>
              </w:rPr>
            </w:pPr>
          </w:p>
        </w:tc>
        <w:tc>
          <w:tcPr>
            <w:tcW w:w="5449" w:type="dxa"/>
            <w:gridSpan w:val="17"/>
            <w:vAlign w:val="center"/>
          </w:tcPr>
          <w:p w:rsidR="00DD5471" w:rsidRPr="002E1535" w:rsidRDefault="00DD5471" w:rsidP="00F41899">
            <w:pPr>
              <w:pStyle w:val="Item"/>
              <w:spacing w:before="0" w:after="0"/>
              <w:rPr>
                <w:sz w:val="22"/>
                <w:lang w:val="lt-LT"/>
              </w:rPr>
            </w:pPr>
            <w:r w:rsidRPr="002E1535">
              <w:rPr>
                <w:sz w:val="22"/>
                <w:lang w:val="lt-LT"/>
              </w:rPr>
              <w:t>Miestelis (nuo 3 000 iki 15 000 gyventojų)</w:t>
            </w:r>
          </w:p>
        </w:tc>
        <w:tc>
          <w:tcPr>
            <w:tcW w:w="900" w:type="dxa"/>
            <w:gridSpan w:val="6"/>
            <w:vAlign w:val="center"/>
          </w:tcPr>
          <w:p w:rsidR="00DD5471" w:rsidRPr="002E1535" w:rsidRDefault="00DD5471" w:rsidP="00F41899">
            <w:pPr>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2</w:t>
            </w:r>
          </w:p>
        </w:tc>
        <w:tc>
          <w:tcPr>
            <w:tcW w:w="2342" w:type="dxa"/>
            <w:gridSpan w:val="7"/>
            <w:vAlign w:val="center"/>
          </w:tcPr>
          <w:p w:rsidR="00DD5471" w:rsidRPr="002E1535" w:rsidRDefault="00DD5471" w:rsidP="00F41899">
            <w:pPr>
              <w:spacing w:after="0"/>
              <w:ind w:left="33"/>
              <w:jc w:val="center"/>
              <w:rPr>
                <w:iCs/>
                <w:sz w:val="20"/>
              </w:rPr>
            </w:pP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ItemIndex"/>
              <w:spacing w:before="0" w:after="0"/>
              <w:rPr>
                <w:sz w:val="22"/>
                <w:lang w:val="lt-LT"/>
              </w:rPr>
            </w:pPr>
          </w:p>
        </w:tc>
        <w:tc>
          <w:tcPr>
            <w:tcW w:w="5449" w:type="dxa"/>
            <w:gridSpan w:val="17"/>
            <w:vAlign w:val="center"/>
          </w:tcPr>
          <w:p w:rsidR="00DD5471" w:rsidRPr="002E1535" w:rsidRDefault="00DD5471" w:rsidP="00F41899">
            <w:pPr>
              <w:pStyle w:val="Item"/>
              <w:spacing w:before="0" w:after="0"/>
              <w:rPr>
                <w:sz w:val="22"/>
                <w:lang w:val="lt-LT"/>
              </w:rPr>
            </w:pPr>
            <w:r w:rsidRPr="002E1535">
              <w:rPr>
                <w:sz w:val="22"/>
                <w:lang w:val="lt-LT"/>
              </w:rPr>
              <w:t>Miestas (nuo 15 000 iki 100 000 gyventojų)</w:t>
            </w:r>
          </w:p>
        </w:tc>
        <w:tc>
          <w:tcPr>
            <w:tcW w:w="900" w:type="dxa"/>
            <w:gridSpan w:val="6"/>
            <w:vAlign w:val="center"/>
          </w:tcPr>
          <w:p w:rsidR="00DD5471" w:rsidRPr="002E1535" w:rsidRDefault="00DD5471" w:rsidP="00F41899">
            <w:pPr>
              <w:spacing w:after="0"/>
              <w:jc w:val="center"/>
              <w:rPr>
                <w:rFonts w:ascii="Times New Roman" w:hAnsi="Times New Roman"/>
                <w:sz w:val="18"/>
                <w:szCs w:val="20"/>
              </w:rPr>
            </w:pPr>
            <w:r w:rsidRPr="00257D3E">
              <w:rPr>
                <w:b/>
                <w:outline/>
                <w:color w:val="000000"/>
                <w:sz w:val="38"/>
              </w:rPr>
              <w:sym w:font="Wingdings" w:char="F06E"/>
            </w:r>
            <w:r w:rsidRPr="002E1535">
              <w:rPr>
                <w:rFonts w:ascii="Times New Roman" w:hAnsi="Times New Roman"/>
                <w:sz w:val="18"/>
                <w:szCs w:val="20"/>
                <w:vertAlign w:val="subscript"/>
              </w:rPr>
              <w:t>3</w:t>
            </w:r>
          </w:p>
        </w:tc>
        <w:tc>
          <w:tcPr>
            <w:tcW w:w="2342" w:type="dxa"/>
            <w:gridSpan w:val="7"/>
            <w:vAlign w:val="center"/>
          </w:tcPr>
          <w:p w:rsidR="00DD5471" w:rsidRPr="002E1535" w:rsidRDefault="00DD5471" w:rsidP="00F41899">
            <w:pPr>
              <w:spacing w:after="0"/>
              <w:ind w:left="33"/>
              <w:jc w:val="center"/>
              <w:rPr>
                <w:rFonts w:ascii="Times New Roman" w:hAnsi="Times New Roman"/>
                <w:iCs/>
                <w:sz w:val="18"/>
                <w:szCs w:val="20"/>
              </w:rPr>
            </w:pP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ItemIndex"/>
              <w:spacing w:before="0" w:after="0"/>
              <w:rPr>
                <w:sz w:val="22"/>
                <w:lang w:val="lt-LT"/>
              </w:rPr>
            </w:pPr>
          </w:p>
        </w:tc>
        <w:tc>
          <w:tcPr>
            <w:tcW w:w="5449" w:type="dxa"/>
            <w:gridSpan w:val="17"/>
            <w:vAlign w:val="center"/>
          </w:tcPr>
          <w:p w:rsidR="00DD5471" w:rsidRPr="002E1535" w:rsidRDefault="00DD5471" w:rsidP="00F41899">
            <w:pPr>
              <w:pStyle w:val="Item"/>
              <w:spacing w:before="0" w:after="0"/>
              <w:rPr>
                <w:sz w:val="22"/>
                <w:lang w:val="lt-LT"/>
              </w:rPr>
            </w:pPr>
            <w:r w:rsidRPr="002E1535">
              <w:rPr>
                <w:sz w:val="22"/>
                <w:lang w:val="lt-LT"/>
              </w:rPr>
              <w:t>Didmiestis (Kaunas, Klaipėda, Panevėžys, Šiauliai)</w:t>
            </w:r>
          </w:p>
        </w:tc>
        <w:tc>
          <w:tcPr>
            <w:tcW w:w="900" w:type="dxa"/>
            <w:gridSpan w:val="6"/>
            <w:vAlign w:val="center"/>
          </w:tcPr>
          <w:p w:rsidR="00DD5471" w:rsidRPr="002E1535" w:rsidRDefault="00DD5471" w:rsidP="00F41899">
            <w:pPr>
              <w:spacing w:after="0"/>
              <w:jc w:val="center"/>
              <w:rPr>
                <w:rFonts w:ascii="Times New Roman" w:hAnsi="Times New Roman"/>
                <w:sz w:val="18"/>
                <w:szCs w:val="20"/>
              </w:rPr>
            </w:pPr>
            <w:r w:rsidRPr="00257D3E">
              <w:rPr>
                <w:b/>
                <w:outline/>
                <w:color w:val="000000"/>
                <w:sz w:val="38"/>
              </w:rPr>
              <w:sym w:font="Wingdings" w:char="F06E"/>
            </w:r>
            <w:r w:rsidRPr="002E1535">
              <w:rPr>
                <w:rFonts w:ascii="Times New Roman" w:hAnsi="Times New Roman"/>
                <w:sz w:val="18"/>
                <w:szCs w:val="20"/>
                <w:vertAlign w:val="subscript"/>
              </w:rPr>
              <w:t>4</w:t>
            </w:r>
          </w:p>
        </w:tc>
        <w:tc>
          <w:tcPr>
            <w:tcW w:w="2342" w:type="dxa"/>
            <w:gridSpan w:val="7"/>
            <w:vAlign w:val="center"/>
          </w:tcPr>
          <w:p w:rsidR="00DD5471" w:rsidRPr="002E1535" w:rsidRDefault="00DD5471" w:rsidP="00F41899">
            <w:pPr>
              <w:spacing w:after="0"/>
              <w:ind w:left="33"/>
              <w:jc w:val="center"/>
              <w:rPr>
                <w:iCs/>
                <w:sz w:val="20"/>
              </w:rPr>
            </w:pP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ItemIndex"/>
              <w:spacing w:before="0" w:after="0"/>
              <w:rPr>
                <w:sz w:val="22"/>
                <w:lang w:val="lt-LT"/>
              </w:rPr>
            </w:pPr>
          </w:p>
        </w:tc>
        <w:tc>
          <w:tcPr>
            <w:tcW w:w="5449" w:type="dxa"/>
            <w:gridSpan w:val="17"/>
            <w:vAlign w:val="center"/>
          </w:tcPr>
          <w:p w:rsidR="00DD5471" w:rsidRPr="002E1535" w:rsidRDefault="00DD5471" w:rsidP="00F41899">
            <w:pPr>
              <w:pStyle w:val="Item"/>
              <w:spacing w:before="0" w:after="0"/>
              <w:rPr>
                <w:sz w:val="22"/>
                <w:lang w:val="lt-LT"/>
              </w:rPr>
            </w:pPr>
            <w:r w:rsidRPr="002E1535">
              <w:rPr>
                <w:sz w:val="22"/>
                <w:lang w:val="lt-LT"/>
              </w:rPr>
              <w:t>Vilnius</w:t>
            </w:r>
          </w:p>
        </w:tc>
        <w:tc>
          <w:tcPr>
            <w:tcW w:w="900" w:type="dxa"/>
            <w:gridSpan w:val="6"/>
            <w:vAlign w:val="center"/>
          </w:tcPr>
          <w:p w:rsidR="00DD5471" w:rsidRPr="002E1535" w:rsidRDefault="00DD5471" w:rsidP="00F41899">
            <w:pPr>
              <w:spacing w:after="0"/>
              <w:jc w:val="center"/>
              <w:rPr>
                <w:rFonts w:ascii="Times New Roman" w:hAnsi="Times New Roman"/>
                <w:sz w:val="18"/>
                <w:szCs w:val="20"/>
              </w:rPr>
            </w:pPr>
            <w:r w:rsidRPr="00257D3E">
              <w:rPr>
                <w:b/>
                <w:outline/>
                <w:color w:val="000000"/>
                <w:sz w:val="38"/>
              </w:rPr>
              <w:sym w:font="Wingdings" w:char="F06E"/>
            </w:r>
            <w:r w:rsidRPr="002E1535">
              <w:rPr>
                <w:rFonts w:ascii="Times New Roman" w:hAnsi="Times New Roman"/>
                <w:sz w:val="18"/>
                <w:szCs w:val="20"/>
                <w:vertAlign w:val="subscript"/>
              </w:rPr>
              <w:t>5</w:t>
            </w:r>
          </w:p>
        </w:tc>
        <w:tc>
          <w:tcPr>
            <w:tcW w:w="2342" w:type="dxa"/>
            <w:gridSpan w:val="7"/>
            <w:vAlign w:val="center"/>
          </w:tcPr>
          <w:p w:rsidR="00DD5471" w:rsidRPr="002E1535" w:rsidRDefault="00DD5471" w:rsidP="00F41899">
            <w:pPr>
              <w:spacing w:after="0"/>
              <w:ind w:left="33"/>
              <w:jc w:val="center"/>
              <w:rPr>
                <w:iCs/>
                <w:sz w:val="20"/>
              </w:rPr>
            </w:pPr>
          </w:p>
        </w:tc>
      </w:tr>
      <w:tr w:rsidR="00DD5471" w:rsidRPr="002E1535" w:rsidTr="00F41899">
        <w:trPr>
          <w:gridBefore w:val="1"/>
          <w:gridAfter w:val="1"/>
          <w:wBefore w:w="33" w:type="dxa"/>
          <w:wAfter w:w="435" w:type="dxa"/>
        </w:trPr>
        <w:tc>
          <w:tcPr>
            <w:tcW w:w="958" w:type="dxa"/>
            <w:gridSpan w:val="3"/>
          </w:tcPr>
          <w:p w:rsidR="00DD5471" w:rsidRPr="002E1535" w:rsidRDefault="00DD5471" w:rsidP="00F41899">
            <w:pPr>
              <w:pStyle w:val="Question"/>
              <w:rPr>
                <w:sz w:val="26"/>
                <w:lang w:val="lt-LT"/>
              </w:rPr>
            </w:pPr>
            <w:r w:rsidRPr="002E1535">
              <w:rPr>
                <w:sz w:val="26"/>
                <w:lang w:val="lt-LT"/>
              </w:rPr>
              <w:t>7D</w:t>
            </w:r>
          </w:p>
        </w:tc>
        <w:tc>
          <w:tcPr>
            <w:tcW w:w="8691" w:type="dxa"/>
            <w:gridSpan w:val="30"/>
          </w:tcPr>
          <w:p w:rsidR="00DD5471" w:rsidRPr="002E1535" w:rsidRDefault="00DD5471" w:rsidP="00F41899">
            <w:pPr>
              <w:pStyle w:val="Question"/>
              <w:rPr>
                <w:sz w:val="26"/>
                <w:lang w:val="lt-LT"/>
              </w:rPr>
            </w:pPr>
            <w:r w:rsidRPr="002E1535">
              <w:rPr>
                <w:sz w:val="26"/>
                <w:lang w:val="lt-LT"/>
              </w:rPr>
              <w:t>Jūsų mokyklos regionas:</w:t>
            </w:r>
          </w:p>
        </w:tc>
      </w:tr>
      <w:tr w:rsidR="00DD5471" w:rsidRPr="002E1535" w:rsidTr="00F41899">
        <w:trPr>
          <w:gridBefore w:val="1"/>
          <w:gridAfter w:val="1"/>
          <w:wBefore w:w="33" w:type="dxa"/>
          <w:wAfter w:w="435" w:type="dxa"/>
        </w:trPr>
        <w:tc>
          <w:tcPr>
            <w:tcW w:w="958" w:type="dxa"/>
            <w:gridSpan w:val="3"/>
          </w:tcPr>
          <w:p w:rsidR="00DD5471" w:rsidRPr="002E1535" w:rsidRDefault="00DD5471" w:rsidP="00F41899">
            <w:pPr>
              <w:spacing w:after="0"/>
              <w:rPr>
                <w:sz w:val="20"/>
              </w:rPr>
            </w:pPr>
          </w:p>
        </w:tc>
        <w:tc>
          <w:tcPr>
            <w:tcW w:w="8691" w:type="dxa"/>
            <w:gridSpan w:val="30"/>
          </w:tcPr>
          <w:p w:rsidR="00DD5471" w:rsidRPr="002E1535" w:rsidRDefault="00DD5471" w:rsidP="00F41899">
            <w:pPr>
              <w:pStyle w:val="InstructionsPen"/>
              <w:spacing w:before="0" w:after="0"/>
              <w:rPr>
                <w:sz w:val="26"/>
                <w:lang w:val="lt-LT"/>
              </w:rPr>
            </w:pPr>
            <w:r w:rsidRPr="002E1535">
              <w:rPr>
                <w:sz w:val="26"/>
                <w:lang w:val="lt-LT"/>
              </w:rPr>
              <w:t>(Prašome pažymėti tik vieną langelį)</w:t>
            </w: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ItemIndex"/>
              <w:spacing w:before="0" w:after="0"/>
              <w:rPr>
                <w:sz w:val="22"/>
                <w:lang w:val="lt-LT"/>
              </w:rPr>
            </w:pPr>
          </w:p>
        </w:tc>
        <w:tc>
          <w:tcPr>
            <w:tcW w:w="5449" w:type="dxa"/>
            <w:gridSpan w:val="17"/>
            <w:vAlign w:val="center"/>
          </w:tcPr>
          <w:p w:rsidR="00DD5471" w:rsidRPr="002E1535" w:rsidRDefault="00DD5471" w:rsidP="00F41899">
            <w:pPr>
              <w:pStyle w:val="Item"/>
              <w:spacing w:before="0" w:after="0"/>
              <w:rPr>
                <w:sz w:val="22"/>
                <w:lang w:val="lt-LT"/>
              </w:rPr>
            </w:pPr>
            <w:r w:rsidRPr="002E1535">
              <w:rPr>
                <w:sz w:val="22"/>
                <w:lang w:val="lt-LT"/>
              </w:rPr>
              <w:t xml:space="preserve">Alytus  </w:t>
            </w:r>
          </w:p>
        </w:tc>
        <w:tc>
          <w:tcPr>
            <w:tcW w:w="900" w:type="dxa"/>
            <w:gridSpan w:val="6"/>
            <w:vAlign w:val="center"/>
          </w:tcPr>
          <w:p w:rsidR="00DD5471" w:rsidRPr="002E1535" w:rsidRDefault="00DD5471" w:rsidP="00F41899">
            <w:pPr>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1</w:t>
            </w:r>
          </w:p>
        </w:tc>
        <w:tc>
          <w:tcPr>
            <w:tcW w:w="2342" w:type="dxa"/>
            <w:gridSpan w:val="7"/>
            <w:vAlign w:val="center"/>
          </w:tcPr>
          <w:p w:rsidR="00DD5471" w:rsidRPr="002E1535" w:rsidRDefault="00DD5471" w:rsidP="00F41899">
            <w:pPr>
              <w:spacing w:after="0"/>
              <w:ind w:left="33"/>
              <w:jc w:val="center"/>
              <w:rPr>
                <w:iCs/>
                <w:sz w:val="20"/>
              </w:rPr>
            </w:pP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ItemIndex"/>
              <w:spacing w:before="0" w:after="0"/>
              <w:rPr>
                <w:sz w:val="22"/>
                <w:lang w:val="lt-LT"/>
              </w:rPr>
            </w:pPr>
          </w:p>
        </w:tc>
        <w:tc>
          <w:tcPr>
            <w:tcW w:w="5449" w:type="dxa"/>
            <w:gridSpan w:val="17"/>
            <w:vAlign w:val="center"/>
          </w:tcPr>
          <w:p w:rsidR="00DD5471" w:rsidRPr="002E1535" w:rsidRDefault="00DD5471" w:rsidP="00F41899">
            <w:pPr>
              <w:pStyle w:val="Item"/>
              <w:spacing w:before="0" w:after="0"/>
              <w:rPr>
                <w:sz w:val="22"/>
                <w:lang w:val="lt-LT"/>
              </w:rPr>
            </w:pPr>
            <w:r w:rsidRPr="002E1535">
              <w:rPr>
                <w:sz w:val="22"/>
                <w:lang w:val="lt-LT"/>
              </w:rPr>
              <w:t>Vilnius</w:t>
            </w:r>
          </w:p>
        </w:tc>
        <w:tc>
          <w:tcPr>
            <w:tcW w:w="900" w:type="dxa"/>
            <w:gridSpan w:val="6"/>
            <w:vAlign w:val="center"/>
          </w:tcPr>
          <w:p w:rsidR="00DD5471" w:rsidRPr="002E1535" w:rsidRDefault="00DD5471" w:rsidP="00F41899">
            <w:pPr>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2</w:t>
            </w:r>
          </w:p>
        </w:tc>
        <w:tc>
          <w:tcPr>
            <w:tcW w:w="2342" w:type="dxa"/>
            <w:gridSpan w:val="7"/>
            <w:vAlign w:val="center"/>
          </w:tcPr>
          <w:p w:rsidR="00DD5471" w:rsidRPr="002E1535" w:rsidRDefault="00DD5471" w:rsidP="00F41899">
            <w:pPr>
              <w:spacing w:after="0"/>
              <w:ind w:left="33"/>
              <w:jc w:val="center"/>
              <w:rPr>
                <w:iCs/>
                <w:sz w:val="20"/>
              </w:rPr>
            </w:pP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ItemIndex"/>
              <w:spacing w:before="0" w:after="0"/>
              <w:rPr>
                <w:sz w:val="22"/>
                <w:lang w:val="lt-LT"/>
              </w:rPr>
            </w:pPr>
          </w:p>
        </w:tc>
        <w:tc>
          <w:tcPr>
            <w:tcW w:w="5449" w:type="dxa"/>
            <w:gridSpan w:val="17"/>
            <w:vAlign w:val="center"/>
          </w:tcPr>
          <w:p w:rsidR="00DD5471" w:rsidRPr="002E1535" w:rsidRDefault="00DD5471" w:rsidP="00F41899">
            <w:pPr>
              <w:pStyle w:val="Item"/>
              <w:spacing w:before="0" w:after="0"/>
              <w:rPr>
                <w:sz w:val="22"/>
                <w:lang w:val="lt-LT"/>
              </w:rPr>
            </w:pPr>
            <w:r w:rsidRPr="002E1535">
              <w:rPr>
                <w:sz w:val="22"/>
                <w:lang w:val="lt-LT"/>
              </w:rPr>
              <w:t>Kaunas</w:t>
            </w:r>
          </w:p>
        </w:tc>
        <w:tc>
          <w:tcPr>
            <w:tcW w:w="900" w:type="dxa"/>
            <w:gridSpan w:val="6"/>
            <w:vAlign w:val="center"/>
          </w:tcPr>
          <w:p w:rsidR="00DD5471" w:rsidRPr="002E1535" w:rsidRDefault="00DD5471" w:rsidP="00F41899">
            <w:pPr>
              <w:spacing w:after="0"/>
              <w:jc w:val="center"/>
              <w:rPr>
                <w:rFonts w:ascii="Times New Roman" w:hAnsi="Times New Roman"/>
                <w:sz w:val="18"/>
                <w:szCs w:val="20"/>
              </w:rPr>
            </w:pPr>
            <w:r w:rsidRPr="00257D3E">
              <w:rPr>
                <w:b/>
                <w:outline/>
                <w:color w:val="000000"/>
                <w:sz w:val="38"/>
              </w:rPr>
              <w:sym w:font="Wingdings" w:char="F06E"/>
            </w:r>
            <w:r w:rsidRPr="002E1535">
              <w:rPr>
                <w:rFonts w:ascii="Times New Roman" w:hAnsi="Times New Roman"/>
                <w:sz w:val="18"/>
                <w:szCs w:val="20"/>
                <w:vertAlign w:val="subscript"/>
              </w:rPr>
              <w:t>3</w:t>
            </w:r>
          </w:p>
        </w:tc>
        <w:tc>
          <w:tcPr>
            <w:tcW w:w="2342" w:type="dxa"/>
            <w:gridSpan w:val="7"/>
            <w:vAlign w:val="center"/>
          </w:tcPr>
          <w:p w:rsidR="00DD5471" w:rsidRPr="002E1535" w:rsidRDefault="00DD5471" w:rsidP="00F41899">
            <w:pPr>
              <w:spacing w:after="0"/>
              <w:ind w:left="33"/>
              <w:jc w:val="center"/>
              <w:rPr>
                <w:rFonts w:ascii="Times New Roman" w:hAnsi="Times New Roman"/>
                <w:iCs/>
                <w:sz w:val="18"/>
                <w:szCs w:val="20"/>
              </w:rPr>
            </w:pP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ItemIndex"/>
              <w:spacing w:before="0" w:after="0"/>
              <w:rPr>
                <w:sz w:val="22"/>
                <w:lang w:val="lt-LT"/>
              </w:rPr>
            </w:pPr>
          </w:p>
        </w:tc>
        <w:tc>
          <w:tcPr>
            <w:tcW w:w="5449" w:type="dxa"/>
            <w:gridSpan w:val="17"/>
            <w:vAlign w:val="center"/>
          </w:tcPr>
          <w:p w:rsidR="00DD5471" w:rsidRPr="002E1535" w:rsidRDefault="00DD5471" w:rsidP="00F41899">
            <w:pPr>
              <w:pStyle w:val="Item"/>
              <w:spacing w:before="0" w:after="0"/>
              <w:rPr>
                <w:sz w:val="22"/>
                <w:lang w:val="lt-LT"/>
              </w:rPr>
            </w:pPr>
            <w:r w:rsidRPr="002E1535">
              <w:rPr>
                <w:sz w:val="22"/>
                <w:lang w:val="lt-LT"/>
              </w:rPr>
              <w:t>Utena</w:t>
            </w:r>
          </w:p>
        </w:tc>
        <w:tc>
          <w:tcPr>
            <w:tcW w:w="900" w:type="dxa"/>
            <w:gridSpan w:val="6"/>
            <w:vAlign w:val="center"/>
          </w:tcPr>
          <w:p w:rsidR="00DD5471" w:rsidRPr="002E1535" w:rsidRDefault="00DD5471" w:rsidP="00F41899">
            <w:pPr>
              <w:spacing w:after="0"/>
              <w:jc w:val="center"/>
              <w:rPr>
                <w:rFonts w:ascii="Times New Roman" w:hAnsi="Times New Roman"/>
                <w:sz w:val="18"/>
                <w:szCs w:val="20"/>
              </w:rPr>
            </w:pPr>
            <w:r w:rsidRPr="00257D3E">
              <w:rPr>
                <w:b/>
                <w:outline/>
                <w:color w:val="000000"/>
                <w:sz w:val="38"/>
              </w:rPr>
              <w:sym w:font="Wingdings" w:char="F06E"/>
            </w:r>
            <w:r w:rsidRPr="002E1535">
              <w:rPr>
                <w:rFonts w:ascii="Times New Roman" w:hAnsi="Times New Roman"/>
                <w:sz w:val="18"/>
                <w:szCs w:val="20"/>
                <w:vertAlign w:val="subscript"/>
              </w:rPr>
              <w:t>4</w:t>
            </w:r>
          </w:p>
        </w:tc>
        <w:tc>
          <w:tcPr>
            <w:tcW w:w="2342" w:type="dxa"/>
            <w:gridSpan w:val="7"/>
            <w:vAlign w:val="center"/>
          </w:tcPr>
          <w:p w:rsidR="00DD5471" w:rsidRPr="002E1535" w:rsidRDefault="00DD5471" w:rsidP="00F41899">
            <w:pPr>
              <w:spacing w:after="0"/>
              <w:ind w:left="33"/>
              <w:jc w:val="center"/>
              <w:rPr>
                <w:iCs/>
                <w:sz w:val="20"/>
              </w:rPr>
            </w:pP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ItemIndex"/>
              <w:spacing w:before="0" w:after="0"/>
              <w:rPr>
                <w:sz w:val="22"/>
                <w:lang w:val="lt-LT"/>
              </w:rPr>
            </w:pPr>
          </w:p>
        </w:tc>
        <w:tc>
          <w:tcPr>
            <w:tcW w:w="5449" w:type="dxa"/>
            <w:gridSpan w:val="17"/>
            <w:vAlign w:val="center"/>
          </w:tcPr>
          <w:p w:rsidR="00DD5471" w:rsidRPr="002E1535" w:rsidRDefault="00DD5471" w:rsidP="00F41899">
            <w:pPr>
              <w:pStyle w:val="Item"/>
              <w:spacing w:before="0" w:after="0"/>
              <w:rPr>
                <w:sz w:val="22"/>
                <w:lang w:val="lt-LT"/>
              </w:rPr>
            </w:pPr>
            <w:r w:rsidRPr="002E1535">
              <w:rPr>
                <w:sz w:val="22"/>
                <w:lang w:val="lt-LT"/>
              </w:rPr>
              <w:t>Panevėžys</w:t>
            </w:r>
          </w:p>
        </w:tc>
        <w:tc>
          <w:tcPr>
            <w:tcW w:w="900" w:type="dxa"/>
            <w:gridSpan w:val="6"/>
            <w:vAlign w:val="center"/>
          </w:tcPr>
          <w:p w:rsidR="00DD5471" w:rsidRPr="002E1535" w:rsidRDefault="00DD5471" w:rsidP="00F41899">
            <w:pPr>
              <w:spacing w:after="0"/>
              <w:jc w:val="center"/>
              <w:rPr>
                <w:rFonts w:ascii="Times New Roman" w:hAnsi="Times New Roman"/>
                <w:sz w:val="18"/>
                <w:szCs w:val="20"/>
              </w:rPr>
            </w:pPr>
            <w:r w:rsidRPr="00257D3E">
              <w:rPr>
                <w:b/>
                <w:outline/>
                <w:color w:val="000000"/>
                <w:sz w:val="38"/>
              </w:rPr>
              <w:sym w:font="Wingdings" w:char="F06E"/>
            </w:r>
            <w:r w:rsidRPr="002E1535">
              <w:rPr>
                <w:rFonts w:ascii="Times New Roman" w:hAnsi="Times New Roman"/>
                <w:sz w:val="18"/>
                <w:szCs w:val="20"/>
                <w:vertAlign w:val="subscript"/>
              </w:rPr>
              <w:t>5</w:t>
            </w:r>
          </w:p>
        </w:tc>
        <w:tc>
          <w:tcPr>
            <w:tcW w:w="2342" w:type="dxa"/>
            <w:gridSpan w:val="7"/>
            <w:vAlign w:val="center"/>
          </w:tcPr>
          <w:p w:rsidR="00DD5471" w:rsidRPr="002E1535" w:rsidRDefault="00DD5471" w:rsidP="00F41899">
            <w:pPr>
              <w:spacing w:after="0"/>
              <w:ind w:left="33"/>
              <w:jc w:val="center"/>
              <w:rPr>
                <w:iCs/>
                <w:sz w:val="20"/>
              </w:rPr>
            </w:pP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ItemIndex"/>
              <w:spacing w:before="0" w:after="0"/>
              <w:rPr>
                <w:sz w:val="22"/>
                <w:lang w:val="lt-LT"/>
              </w:rPr>
            </w:pPr>
          </w:p>
        </w:tc>
        <w:tc>
          <w:tcPr>
            <w:tcW w:w="5449" w:type="dxa"/>
            <w:gridSpan w:val="17"/>
            <w:vAlign w:val="center"/>
          </w:tcPr>
          <w:p w:rsidR="00DD5471" w:rsidRPr="002E1535" w:rsidRDefault="00DD5471" w:rsidP="00F41899">
            <w:pPr>
              <w:pStyle w:val="Item"/>
              <w:spacing w:before="0" w:after="0"/>
              <w:rPr>
                <w:sz w:val="22"/>
                <w:lang w:val="lt-LT"/>
              </w:rPr>
            </w:pPr>
            <w:r w:rsidRPr="002E1535">
              <w:rPr>
                <w:sz w:val="22"/>
                <w:lang w:val="lt-LT"/>
              </w:rPr>
              <w:t>Šiauliai</w:t>
            </w:r>
          </w:p>
        </w:tc>
        <w:tc>
          <w:tcPr>
            <w:tcW w:w="900" w:type="dxa"/>
            <w:gridSpan w:val="6"/>
            <w:vAlign w:val="center"/>
          </w:tcPr>
          <w:p w:rsidR="00DD5471" w:rsidRPr="002E1535" w:rsidRDefault="00DD5471" w:rsidP="00F41899">
            <w:pPr>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6</w:t>
            </w:r>
          </w:p>
        </w:tc>
        <w:tc>
          <w:tcPr>
            <w:tcW w:w="2342" w:type="dxa"/>
            <w:gridSpan w:val="7"/>
            <w:vAlign w:val="center"/>
          </w:tcPr>
          <w:p w:rsidR="00DD5471" w:rsidRPr="002E1535" w:rsidRDefault="00DD5471" w:rsidP="00F41899">
            <w:pPr>
              <w:spacing w:after="0"/>
              <w:ind w:left="33"/>
              <w:jc w:val="center"/>
              <w:rPr>
                <w:iCs/>
                <w:sz w:val="20"/>
              </w:rPr>
            </w:pP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ItemIndex"/>
              <w:spacing w:before="0" w:after="0"/>
              <w:rPr>
                <w:sz w:val="22"/>
                <w:lang w:val="lt-LT"/>
              </w:rPr>
            </w:pPr>
          </w:p>
        </w:tc>
        <w:tc>
          <w:tcPr>
            <w:tcW w:w="5449" w:type="dxa"/>
            <w:gridSpan w:val="17"/>
            <w:vAlign w:val="center"/>
          </w:tcPr>
          <w:p w:rsidR="00DD5471" w:rsidRPr="002E1535" w:rsidRDefault="00DD5471" w:rsidP="00F41899">
            <w:pPr>
              <w:pStyle w:val="Item"/>
              <w:spacing w:before="0" w:after="0"/>
              <w:rPr>
                <w:sz w:val="22"/>
                <w:lang w:val="lt-LT"/>
              </w:rPr>
            </w:pPr>
            <w:r w:rsidRPr="002E1535">
              <w:rPr>
                <w:sz w:val="22"/>
                <w:lang w:val="lt-LT"/>
              </w:rPr>
              <w:t>Tauragė</w:t>
            </w:r>
          </w:p>
        </w:tc>
        <w:tc>
          <w:tcPr>
            <w:tcW w:w="900" w:type="dxa"/>
            <w:gridSpan w:val="6"/>
            <w:vAlign w:val="center"/>
          </w:tcPr>
          <w:p w:rsidR="00DD5471" w:rsidRPr="002E1535" w:rsidRDefault="00DD5471" w:rsidP="00F41899">
            <w:pPr>
              <w:spacing w:after="0"/>
              <w:jc w:val="center"/>
              <w:rPr>
                <w:sz w:val="20"/>
              </w:rPr>
            </w:pPr>
            <w:r w:rsidRPr="00257D3E">
              <w:rPr>
                <w:b/>
                <w:outline/>
                <w:color w:val="000000"/>
                <w:sz w:val="38"/>
              </w:rPr>
              <w:sym w:font="Wingdings" w:char="F06E"/>
            </w:r>
            <w:r w:rsidRPr="002E1535">
              <w:rPr>
                <w:rFonts w:ascii="Times New Roman" w:hAnsi="Times New Roman"/>
                <w:sz w:val="18"/>
                <w:szCs w:val="20"/>
                <w:vertAlign w:val="subscript"/>
              </w:rPr>
              <w:t>7</w:t>
            </w:r>
          </w:p>
        </w:tc>
        <w:tc>
          <w:tcPr>
            <w:tcW w:w="2342" w:type="dxa"/>
            <w:gridSpan w:val="7"/>
            <w:vAlign w:val="center"/>
          </w:tcPr>
          <w:p w:rsidR="00DD5471" w:rsidRPr="002E1535" w:rsidRDefault="00DD5471" w:rsidP="00F41899">
            <w:pPr>
              <w:spacing w:after="0"/>
              <w:ind w:left="33"/>
              <w:jc w:val="center"/>
              <w:rPr>
                <w:iCs/>
                <w:sz w:val="20"/>
              </w:rPr>
            </w:pP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ItemIndex"/>
              <w:spacing w:before="0" w:after="0"/>
              <w:rPr>
                <w:sz w:val="22"/>
                <w:lang w:val="lt-LT"/>
              </w:rPr>
            </w:pPr>
          </w:p>
        </w:tc>
        <w:tc>
          <w:tcPr>
            <w:tcW w:w="5449" w:type="dxa"/>
            <w:gridSpan w:val="17"/>
            <w:vAlign w:val="center"/>
          </w:tcPr>
          <w:p w:rsidR="00DD5471" w:rsidRPr="002E1535" w:rsidRDefault="00DD5471" w:rsidP="00F41899">
            <w:pPr>
              <w:pStyle w:val="Item"/>
              <w:spacing w:before="0" w:after="0"/>
              <w:rPr>
                <w:sz w:val="22"/>
                <w:lang w:val="lt-LT"/>
              </w:rPr>
            </w:pPr>
            <w:r w:rsidRPr="002E1535">
              <w:rPr>
                <w:sz w:val="22"/>
                <w:lang w:val="lt-LT"/>
              </w:rPr>
              <w:t>Klaipėda</w:t>
            </w:r>
          </w:p>
        </w:tc>
        <w:tc>
          <w:tcPr>
            <w:tcW w:w="900" w:type="dxa"/>
            <w:gridSpan w:val="6"/>
            <w:vAlign w:val="center"/>
          </w:tcPr>
          <w:p w:rsidR="00DD5471" w:rsidRPr="002E1535" w:rsidRDefault="00DD5471" w:rsidP="00F41899">
            <w:pPr>
              <w:spacing w:after="0"/>
              <w:jc w:val="center"/>
              <w:rPr>
                <w:rFonts w:ascii="Times New Roman" w:hAnsi="Times New Roman"/>
                <w:sz w:val="18"/>
                <w:szCs w:val="20"/>
              </w:rPr>
            </w:pPr>
            <w:r w:rsidRPr="00257D3E">
              <w:rPr>
                <w:b/>
                <w:outline/>
                <w:color w:val="000000"/>
                <w:sz w:val="38"/>
              </w:rPr>
              <w:sym w:font="Wingdings" w:char="F06E"/>
            </w:r>
            <w:r w:rsidRPr="002E1535">
              <w:rPr>
                <w:rFonts w:ascii="Times New Roman" w:hAnsi="Times New Roman"/>
                <w:sz w:val="18"/>
                <w:szCs w:val="20"/>
                <w:vertAlign w:val="subscript"/>
              </w:rPr>
              <w:t>8</w:t>
            </w:r>
          </w:p>
        </w:tc>
        <w:tc>
          <w:tcPr>
            <w:tcW w:w="2342" w:type="dxa"/>
            <w:gridSpan w:val="7"/>
            <w:vAlign w:val="center"/>
          </w:tcPr>
          <w:p w:rsidR="00DD5471" w:rsidRPr="002E1535" w:rsidRDefault="00DD5471" w:rsidP="00F41899">
            <w:pPr>
              <w:spacing w:after="0"/>
              <w:ind w:left="33"/>
              <w:jc w:val="center"/>
              <w:rPr>
                <w:iCs/>
                <w:sz w:val="20"/>
              </w:rPr>
            </w:pP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ItemIndex"/>
              <w:spacing w:before="0" w:after="0"/>
              <w:rPr>
                <w:sz w:val="22"/>
                <w:lang w:val="lt-LT"/>
              </w:rPr>
            </w:pPr>
          </w:p>
        </w:tc>
        <w:tc>
          <w:tcPr>
            <w:tcW w:w="5449" w:type="dxa"/>
            <w:gridSpan w:val="17"/>
            <w:vAlign w:val="center"/>
          </w:tcPr>
          <w:p w:rsidR="00DD5471" w:rsidRPr="002E1535" w:rsidRDefault="00DD5471" w:rsidP="00F41899">
            <w:pPr>
              <w:pStyle w:val="Item"/>
              <w:spacing w:before="0" w:after="0"/>
              <w:rPr>
                <w:sz w:val="22"/>
                <w:lang w:val="lt-LT"/>
              </w:rPr>
            </w:pPr>
            <w:r w:rsidRPr="002E1535">
              <w:rPr>
                <w:sz w:val="22"/>
                <w:lang w:val="lt-LT"/>
              </w:rPr>
              <w:t>Marijampolė</w:t>
            </w:r>
          </w:p>
        </w:tc>
        <w:tc>
          <w:tcPr>
            <w:tcW w:w="900" w:type="dxa"/>
            <w:gridSpan w:val="6"/>
            <w:vAlign w:val="center"/>
          </w:tcPr>
          <w:p w:rsidR="00DD5471" w:rsidRPr="002E1535" w:rsidRDefault="00DD5471" w:rsidP="00F41899">
            <w:pPr>
              <w:spacing w:after="0"/>
              <w:jc w:val="center"/>
              <w:rPr>
                <w:rFonts w:ascii="Times New Roman" w:hAnsi="Times New Roman"/>
                <w:sz w:val="18"/>
                <w:szCs w:val="20"/>
              </w:rPr>
            </w:pPr>
            <w:r w:rsidRPr="00257D3E">
              <w:rPr>
                <w:b/>
                <w:outline/>
                <w:color w:val="000000"/>
                <w:sz w:val="38"/>
              </w:rPr>
              <w:sym w:font="Wingdings" w:char="F06E"/>
            </w:r>
            <w:r w:rsidRPr="002E1535">
              <w:rPr>
                <w:rFonts w:ascii="Times New Roman" w:hAnsi="Times New Roman"/>
                <w:sz w:val="18"/>
                <w:szCs w:val="20"/>
                <w:vertAlign w:val="subscript"/>
              </w:rPr>
              <w:t>9</w:t>
            </w:r>
          </w:p>
        </w:tc>
        <w:tc>
          <w:tcPr>
            <w:tcW w:w="2342" w:type="dxa"/>
            <w:gridSpan w:val="7"/>
            <w:vAlign w:val="center"/>
          </w:tcPr>
          <w:p w:rsidR="00DD5471" w:rsidRPr="002E1535" w:rsidRDefault="00DD5471" w:rsidP="00F41899">
            <w:pPr>
              <w:spacing w:after="0"/>
              <w:ind w:left="33"/>
              <w:jc w:val="center"/>
              <w:rPr>
                <w:iCs/>
                <w:sz w:val="20"/>
              </w:rPr>
            </w:pPr>
          </w:p>
        </w:tc>
      </w:tr>
      <w:tr w:rsidR="00DD5471" w:rsidRPr="002E1535" w:rsidTr="00F41899">
        <w:trPr>
          <w:gridBefore w:val="1"/>
          <w:gridAfter w:val="1"/>
          <w:wBefore w:w="33" w:type="dxa"/>
          <w:wAfter w:w="435" w:type="dxa"/>
          <w:cantSplit/>
        </w:trPr>
        <w:tc>
          <w:tcPr>
            <w:tcW w:w="958" w:type="dxa"/>
            <w:gridSpan w:val="3"/>
            <w:vAlign w:val="center"/>
          </w:tcPr>
          <w:p w:rsidR="00DD5471" w:rsidRPr="002E1535" w:rsidRDefault="00DD5471" w:rsidP="00F41899">
            <w:pPr>
              <w:pStyle w:val="ItemIndex"/>
              <w:spacing w:before="0" w:after="0"/>
              <w:rPr>
                <w:sz w:val="22"/>
                <w:lang w:val="lt-LT"/>
              </w:rPr>
            </w:pPr>
          </w:p>
        </w:tc>
        <w:tc>
          <w:tcPr>
            <w:tcW w:w="5449" w:type="dxa"/>
            <w:gridSpan w:val="17"/>
            <w:vAlign w:val="center"/>
          </w:tcPr>
          <w:p w:rsidR="00DD5471" w:rsidRPr="002E1535" w:rsidRDefault="00DD5471" w:rsidP="00F41899">
            <w:pPr>
              <w:pStyle w:val="Item"/>
              <w:spacing w:before="0" w:after="0"/>
              <w:rPr>
                <w:sz w:val="22"/>
                <w:lang w:val="lt-LT"/>
              </w:rPr>
            </w:pPr>
            <w:r w:rsidRPr="002E1535">
              <w:rPr>
                <w:sz w:val="22"/>
                <w:lang w:val="lt-LT"/>
              </w:rPr>
              <w:t>Telšiai</w:t>
            </w:r>
          </w:p>
        </w:tc>
        <w:tc>
          <w:tcPr>
            <w:tcW w:w="900" w:type="dxa"/>
            <w:gridSpan w:val="6"/>
            <w:vAlign w:val="center"/>
          </w:tcPr>
          <w:p w:rsidR="00DD5471" w:rsidRPr="002E1535" w:rsidRDefault="00DD5471" w:rsidP="00F41899">
            <w:pPr>
              <w:spacing w:after="0"/>
              <w:jc w:val="center"/>
              <w:rPr>
                <w:rFonts w:ascii="Times New Roman" w:hAnsi="Times New Roman"/>
                <w:sz w:val="18"/>
                <w:szCs w:val="20"/>
              </w:rPr>
            </w:pPr>
            <w:r w:rsidRPr="00257D3E">
              <w:rPr>
                <w:b/>
                <w:outline/>
                <w:color w:val="000000"/>
                <w:sz w:val="38"/>
              </w:rPr>
              <w:sym w:font="Wingdings" w:char="F06E"/>
            </w:r>
            <w:r w:rsidRPr="002E1535">
              <w:rPr>
                <w:rFonts w:ascii="Times New Roman" w:hAnsi="Times New Roman"/>
                <w:sz w:val="18"/>
                <w:szCs w:val="20"/>
                <w:vertAlign w:val="subscript"/>
              </w:rPr>
              <w:t>10</w:t>
            </w:r>
          </w:p>
        </w:tc>
        <w:tc>
          <w:tcPr>
            <w:tcW w:w="2342" w:type="dxa"/>
            <w:gridSpan w:val="7"/>
            <w:vAlign w:val="center"/>
          </w:tcPr>
          <w:p w:rsidR="00DD5471" w:rsidRPr="002E1535" w:rsidRDefault="00DD5471" w:rsidP="00F41899">
            <w:pPr>
              <w:spacing w:after="0"/>
              <w:ind w:left="33"/>
              <w:jc w:val="center"/>
              <w:rPr>
                <w:iCs/>
                <w:sz w:val="20"/>
              </w:rPr>
            </w:pPr>
          </w:p>
        </w:tc>
      </w:tr>
    </w:tbl>
    <w:p w:rsidR="00DD5471" w:rsidRPr="002E1535" w:rsidRDefault="00DD5471" w:rsidP="00DD5471">
      <w:pPr>
        <w:rPr>
          <w:sz w:val="20"/>
        </w:rPr>
      </w:pPr>
    </w:p>
    <w:p w:rsidR="00130063" w:rsidRDefault="00130063" w:rsidP="00DD5471">
      <w:pPr>
        <w:jc w:val="right"/>
        <w:rPr>
          <w:rFonts w:ascii="Times New Roman" w:hAnsi="Times New Roman" w:cs="Times New Roman"/>
          <w:sz w:val="24"/>
          <w:szCs w:val="24"/>
        </w:rPr>
      </w:pPr>
    </w:p>
    <w:p w:rsidR="00637140" w:rsidRDefault="00637140" w:rsidP="00DD5471">
      <w:pPr>
        <w:jc w:val="right"/>
        <w:rPr>
          <w:rFonts w:ascii="Times New Roman" w:hAnsi="Times New Roman" w:cs="Times New Roman"/>
          <w:sz w:val="24"/>
          <w:szCs w:val="24"/>
        </w:rPr>
      </w:pPr>
      <w:r>
        <w:rPr>
          <w:rFonts w:ascii="Times New Roman" w:hAnsi="Times New Roman" w:cs="Times New Roman"/>
          <w:sz w:val="24"/>
          <w:szCs w:val="24"/>
        </w:rPr>
        <w:lastRenderedPageBreak/>
        <w:t>2 Priedas</w:t>
      </w:r>
    </w:p>
    <w:p w:rsidR="00637140" w:rsidRDefault="0019015C" w:rsidP="00637140">
      <w:pPr>
        <w:jc w:val="center"/>
        <w:rPr>
          <w:rFonts w:ascii="Times New Roman" w:hAnsi="Times New Roman" w:cs="Times New Roman"/>
          <w:sz w:val="24"/>
          <w:szCs w:val="24"/>
        </w:rPr>
      </w:pPr>
      <w:r>
        <w:rPr>
          <w:rFonts w:ascii="Times New Roman" w:hAnsi="Times New Roman" w:cs="Times New Roman"/>
          <w:sz w:val="24"/>
          <w:szCs w:val="24"/>
        </w:rPr>
        <w:t>Respondentų vertinimas, dėl verslumo ugdymui skirtų metodų/formų ir jų naudojimas darbe</w:t>
      </w:r>
    </w:p>
    <w:tbl>
      <w:tblPr>
        <w:tblStyle w:val="TableGrid"/>
        <w:tblW w:w="0" w:type="auto"/>
        <w:jc w:val="center"/>
        <w:tblLook w:val="04A0" w:firstRow="1" w:lastRow="0" w:firstColumn="1" w:lastColumn="0" w:noHBand="0" w:noVBand="1"/>
      </w:tblPr>
      <w:tblGrid>
        <w:gridCol w:w="1970"/>
        <w:gridCol w:w="1399"/>
        <w:gridCol w:w="1134"/>
        <w:gridCol w:w="1559"/>
        <w:gridCol w:w="1559"/>
      </w:tblGrid>
      <w:tr w:rsidR="00637140" w:rsidRPr="00ED6760" w:rsidTr="00637140">
        <w:trPr>
          <w:jc w:val="center"/>
        </w:trPr>
        <w:tc>
          <w:tcPr>
            <w:tcW w:w="1970" w:type="dxa"/>
          </w:tcPr>
          <w:p w:rsidR="00637140" w:rsidRPr="00ED6760" w:rsidRDefault="00637140" w:rsidP="006F14FB">
            <w:pPr>
              <w:rPr>
                <w:rFonts w:ascii="Times New Roman" w:hAnsi="Times New Roman" w:cs="Times New Roman"/>
              </w:rPr>
            </w:pPr>
          </w:p>
        </w:tc>
        <w:tc>
          <w:tcPr>
            <w:tcW w:w="1399" w:type="dxa"/>
          </w:tcPr>
          <w:p w:rsidR="00637140" w:rsidRPr="00ED6760" w:rsidRDefault="00637140" w:rsidP="006F14FB">
            <w:pPr>
              <w:jc w:val="center"/>
              <w:rPr>
                <w:rFonts w:ascii="Times New Roman" w:hAnsi="Times New Roman" w:cs="Times New Roman"/>
                <w:b/>
              </w:rPr>
            </w:pPr>
            <w:r w:rsidRPr="00ED6760">
              <w:rPr>
                <w:rFonts w:ascii="Times New Roman" w:hAnsi="Times New Roman" w:cs="Times New Roman"/>
                <w:b/>
              </w:rPr>
              <w:t>Netiktų</w:t>
            </w:r>
          </w:p>
        </w:tc>
        <w:tc>
          <w:tcPr>
            <w:tcW w:w="1134" w:type="dxa"/>
          </w:tcPr>
          <w:p w:rsidR="00637140" w:rsidRPr="00ED6760" w:rsidRDefault="00637140" w:rsidP="006F14FB">
            <w:pPr>
              <w:jc w:val="center"/>
              <w:rPr>
                <w:rFonts w:ascii="Times New Roman" w:hAnsi="Times New Roman" w:cs="Times New Roman"/>
                <w:b/>
              </w:rPr>
            </w:pPr>
            <w:r w:rsidRPr="00ED6760">
              <w:rPr>
                <w:rFonts w:ascii="Times New Roman" w:hAnsi="Times New Roman" w:cs="Times New Roman"/>
                <w:b/>
              </w:rPr>
              <w:t>Tiktų</w:t>
            </w:r>
          </w:p>
        </w:tc>
        <w:tc>
          <w:tcPr>
            <w:tcW w:w="1559" w:type="dxa"/>
          </w:tcPr>
          <w:p w:rsidR="00637140" w:rsidRPr="00ED6760" w:rsidRDefault="00637140" w:rsidP="006F14FB">
            <w:pPr>
              <w:jc w:val="center"/>
              <w:rPr>
                <w:rFonts w:ascii="Times New Roman" w:hAnsi="Times New Roman" w:cs="Times New Roman"/>
                <w:b/>
              </w:rPr>
            </w:pPr>
            <w:r w:rsidRPr="00ED6760">
              <w:rPr>
                <w:rFonts w:ascii="Times New Roman" w:hAnsi="Times New Roman" w:cs="Times New Roman"/>
                <w:b/>
              </w:rPr>
              <w:t>Nenaudoju</w:t>
            </w:r>
          </w:p>
        </w:tc>
        <w:tc>
          <w:tcPr>
            <w:tcW w:w="1559" w:type="dxa"/>
          </w:tcPr>
          <w:p w:rsidR="00637140" w:rsidRPr="00ED6760" w:rsidRDefault="00637140" w:rsidP="006F14FB">
            <w:pPr>
              <w:jc w:val="center"/>
              <w:rPr>
                <w:rFonts w:ascii="Times New Roman" w:hAnsi="Times New Roman" w:cs="Times New Roman"/>
                <w:b/>
              </w:rPr>
            </w:pPr>
            <w:r w:rsidRPr="00ED6760">
              <w:rPr>
                <w:rFonts w:ascii="Times New Roman" w:hAnsi="Times New Roman" w:cs="Times New Roman"/>
                <w:b/>
              </w:rPr>
              <w:t>Taip, naudoju</w:t>
            </w:r>
          </w:p>
        </w:tc>
      </w:tr>
      <w:tr w:rsidR="00637140" w:rsidRPr="00ED6760" w:rsidTr="00637140">
        <w:trPr>
          <w:jc w:val="center"/>
        </w:trPr>
        <w:tc>
          <w:tcPr>
            <w:tcW w:w="1970" w:type="dxa"/>
          </w:tcPr>
          <w:p w:rsidR="00637140" w:rsidRPr="00ED6760" w:rsidRDefault="00637140" w:rsidP="006F14FB">
            <w:pPr>
              <w:rPr>
                <w:rFonts w:ascii="Times New Roman" w:hAnsi="Times New Roman" w:cs="Times New Roman"/>
              </w:rPr>
            </w:pPr>
            <w:r w:rsidRPr="00ED6760">
              <w:rPr>
                <w:rFonts w:ascii="Times New Roman" w:hAnsi="Times New Roman" w:cs="Times New Roman"/>
              </w:rPr>
              <w:t>Atvejo analizė</w:t>
            </w:r>
          </w:p>
        </w:tc>
        <w:tc>
          <w:tcPr>
            <w:tcW w:w="139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34</w:t>
            </w:r>
          </w:p>
        </w:tc>
        <w:tc>
          <w:tcPr>
            <w:tcW w:w="1134"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132</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65</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101</w:t>
            </w:r>
          </w:p>
        </w:tc>
      </w:tr>
      <w:tr w:rsidR="00637140" w:rsidRPr="00ED6760" w:rsidTr="00637140">
        <w:trPr>
          <w:jc w:val="center"/>
        </w:trPr>
        <w:tc>
          <w:tcPr>
            <w:tcW w:w="1970" w:type="dxa"/>
          </w:tcPr>
          <w:p w:rsidR="00637140" w:rsidRPr="00ED6760" w:rsidRDefault="00637140" w:rsidP="006F14FB">
            <w:pPr>
              <w:rPr>
                <w:rFonts w:ascii="Times New Roman" w:hAnsi="Times New Roman" w:cs="Times New Roman"/>
              </w:rPr>
            </w:pPr>
            <w:r w:rsidRPr="00ED6760">
              <w:rPr>
                <w:rFonts w:ascii="Times New Roman" w:hAnsi="Times New Roman" w:cs="Times New Roman"/>
              </w:rPr>
              <w:t>Problemų sprendimas</w:t>
            </w:r>
          </w:p>
        </w:tc>
        <w:tc>
          <w:tcPr>
            <w:tcW w:w="139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21</w:t>
            </w:r>
          </w:p>
        </w:tc>
        <w:tc>
          <w:tcPr>
            <w:tcW w:w="1134"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145</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98</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68</w:t>
            </w:r>
          </w:p>
        </w:tc>
      </w:tr>
      <w:tr w:rsidR="00637140" w:rsidRPr="00ED6760" w:rsidTr="00637140">
        <w:trPr>
          <w:jc w:val="center"/>
        </w:trPr>
        <w:tc>
          <w:tcPr>
            <w:tcW w:w="1970" w:type="dxa"/>
          </w:tcPr>
          <w:p w:rsidR="00637140" w:rsidRPr="00ED6760" w:rsidRDefault="00637140" w:rsidP="006F14FB">
            <w:pPr>
              <w:rPr>
                <w:rFonts w:ascii="Times New Roman" w:hAnsi="Times New Roman" w:cs="Times New Roman"/>
              </w:rPr>
            </w:pPr>
            <w:r w:rsidRPr="00ED6760">
              <w:rPr>
                <w:rFonts w:ascii="Times New Roman" w:hAnsi="Times New Roman" w:cs="Times New Roman"/>
              </w:rPr>
              <w:t>Minčių lietus</w:t>
            </w:r>
          </w:p>
        </w:tc>
        <w:tc>
          <w:tcPr>
            <w:tcW w:w="139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58</w:t>
            </w:r>
          </w:p>
        </w:tc>
        <w:tc>
          <w:tcPr>
            <w:tcW w:w="1134"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108</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120</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46</w:t>
            </w:r>
          </w:p>
        </w:tc>
      </w:tr>
      <w:tr w:rsidR="00637140" w:rsidRPr="00ED6760" w:rsidTr="00637140">
        <w:trPr>
          <w:jc w:val="center"/>
        </w:trPr>
        <w:tc>
          <w:tcPr>
            <w:tcW w:w="1970" w:type="dxa"/>
          </w:tcPr>
          <w:p w:rsidR="00637140" w:rsidRPr="00ED6760" w:rsidRDefault="00637140" w:rsidP="006F14FB">
            <w:pPr>
              <w:rPr>
                <w:rFonts w:ascii="Times New Roman" w:hAnsi="Times New Roman" w:cs="Times New Roman"/>
              </w:rPr>
            </w:pPr>
            <w:r w:rsidRPr="00ED6760">
              <w:rPr>
                <w:rFonts w:ascii="Times New Roman" w:hAnsi="Times New Roman" w:cs="Times New Roman"/>
              </w:rPr>
              <w:t>Minčių žemėlapis</w:t>
            </w:r>
          </w:p>
        </w:tc>
        <w:tc>
          <w:tcPr>
            <w:tcW w:w="139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82</w:t>
            </w:r>
          </w:p>
        </w:tc>
        <w:tc>
          <w:tcPr>
            <w:tcW w:w="1134"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84</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160</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6</w:t>
            </w:r>
          </w:p>
        </w:tc>
      </w:tr>
      <w:tr w:rsidR="00637140" w:rsidRPr="00ED6760" w:rsidTr="00637140">
        <w:trPr>
          <w:jc w:val="center"/>
        </w:trPr>
        <w:tc>
          <w:tcPr>
            <w:tcW w:w="1970" w:type="dxa"/>
          </w:tcPr>
          <w:p w:rsidR="00637140" w:rsidRPr="00ED6760" w:rsidRDefault="00637140" w:rsidP="006F14FB">
            <w:pPr>
              <w:rPr>
                <w:rFonts w:ascii="Times New Roman" w:hAnsi="Times New Roman" w:cs="Times New Roman"/>
              </w:rPr>
            </w:pPr>
            <w:r w:rsidRPr="00ED6760">
              <w:rPr>
                <w:rFonts w:ascii="Times New Roman" w:hAnsi="Times New Roman" w:cs="Times New Roman"/>
              </w:rPr>
              <w:t>Refleksija</w:t>
            </w:r>
          </w:p>
        </w:tc>
        <w:tc>
          <w:tcPr>
            <w:tcW w:w="139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34</w:t>
            </w:r>
          </w:p>
        </w:tc>
        <w:tc>
          <w:tcPr>
            <w:tcW w:w="1134"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132</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100</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66</w:t>
            </w:r>
          </w:p>
        </w:tc>
      </w:tr>
      <w:tr w:rsidR="00637140" w:rsidRPr="00ED6760" w:rsidTr="00637140">
        <w:trPr>
          <w:jc w:val="center"/>
        </w:trPr>
        <w:tc>
          <w:tcPr>
            <w:tcW w:w="1970" w:type="dxa"/>
          </w:tcPr>
          <w:p w:rsidR="00637140" w:rsidRPr="00ED6760" w:rsidRDefault="00637140" w:rsidP="006F14FB">
            <w:pPr>
              <w:rPr>
                <w:rFonts w:ascii="Times New Roman" w:hAnsi="Times New Roman" w:cs="Times New Roman"/>
              </w:rPr>
            </w:pPr>
            <w:r w:rsidRPr="00ED6760">
              <w:rPr>
                <w:rFonts w:ascii="Times New Roman" w:hAnsi="Times New Roman" w:cs="Times New Roman"/>
              </w:rPr>
              <w:t>Pranešimo rengimas</w:t>
            </w:r>
          </w:p>
        </w:tc>
        <w:tc>
          <w:tcPr>
            <w:tcW w:w="139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56</w:t>
            </w:r>
          </w:p>
        </w:tc>
        <w:tc>
          <w:tcPr>
            <w:tcW w:w="1134"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110</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131</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35</w:t>
            </w:r>
          </w:p>
        </w:tc>
      </w:tr>
      <w:tr w:rsidR="00637140" w:rsidRPr="00ED6760" w:rsidTr="00637140">
        <w:trPr>
          <w:jc w:val="center"/>
        </w:trPr>
        <w:tc>
          <w:tcPr>
            <w:tcW w:w="1970" w:type="dxa"/>
          </w:tcPr>
          <w:p w:rsidR="00637140" w:rsidRPr="00ED6760" w:rsidRDefault="00637140" w:rsidP="006F14FB">
            <w:pPr>
              <w:rPr>
                <w:rFonts w:ascii="Times New Roman" w:hAnsi="Times New Roman" w:cs="Times New Roman"/>
              </w:rPr>
            </w:pPr>
            <w:r w:rsidRPr="00ED6760">
              <w:rPr>
                <w:rFonts w:ascii="Times New Roman" w:hAnsi="Times New Roman" w:cs="Times New Roman"/>
              </w:rPr>
              <w:t>Pranešimo pristatymas</w:t>
            </w:r>
          </w:p>
        </w:tc>
        <w:tc>
          <w:tcPr>
            <w:tcW w:w="139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54</w:t>
            </w:r>
          </w:p>
        </w:tc>
        <w:tc>
          <w:tcPr>
            <w:tcW w:w="1134"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112</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129</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37</w:t>
            </w:r>
          </w:p>
        </w:tc>
      </w:tr>
      <w:tr w:rsidR="00637140" w:rsidRPr="00ED6760" w:rsidTr="00637140">
        <w:trPr>
          <w:jc w:val="center"/>
        </w:trPr>
        <w:tc>
          <w:tcPr>
            <w:tcW w:w="1970" w:type="dxa"/>
          </w:tcPr>
          <w:p w:rsidR="00637140" w:rsidRPr="00ED6760" w:rsidRDefault="00637140" w:rsidP="006F14FB">
            <w:pPr>
              <w:rPr>
                <w:rFonts w:ascii="Times New Roman" w:hAnsi="Times New Roman" w:cs="Times New Roman"/>
              </w:rPr>
            </w:pPr>
            <w:r w:rsidRPr="00ED6760">
              <w:rPr>
                <w:rFonts w:ascii="Times New Roman" w:hAnsi="Times New Roman" w:cs="Times New Roman"/>
              </w:rPr>
              <w:t>Paskaita</w:t>
            </w:r>
          </w:p>
        </w:tc>
        <w:tc>
          <w:tcPr>
            <w:tcW w:w="139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23</w:t>
            </w:r>
          </w:p>
        </w:tc>
        <w:tc>
          <w:tcPr>
            <w:tcW w:w="1134"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143</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36</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130</w:t>
            </w:r>
          </w:p>
        </w:tc>
      </w:tr>
      <w:tr w:rsidR="00637140" w:rsidRPr="00ED6760" w:rsidTr="00637140">
        <w:trPr>
          <w:jc w:val="center"/>
        </w:trPr>
        <w:tc>
          <w:tcPr>
            <w:tcW w:w="1970" w:type="dxa"/>
          </w:tcPr>
          <w:p w:rsidR="00637140" w:rsidRPr="00ED6760" w:rsidRDefault="00637140" w:rsidP="006F14FB">
            <w:pPr>
              <w:rPr>
                <w:rFonts w:ascii="Times New Roman" w:hAnsi="Times New Roman" w:cs="Times New Roman"/>
              </w:rPr>
            </w:pPr>
            <w:r w:rsidRPr="00ED6760">
              <w:rPr>
                <w:rFonts w:ascii="Times New Roman" w:hAnsi="Times New Roman" w:cs="Times New Roman"/>
              </w:rPr>
              <w:t>Individualus projektas</w:t>
            </w:r>
          </w:p>
        </w:tc>
        <w:tc>
          <w:tcPr>
            <w:tcW w:w="139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42</w:t>
            </w:r>
          </w:p>
        </w:tc>
        <w:tc>
          <w:tcPr>
            <w:tcW w:w="1134"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124</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131</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35</w:t>
            </w:r>
          </w:p>
        </w:tc>
      </w:tr>
      <w:tr w:rsidR="00637140" w:rsidRPr="00ED6760" w:rsidTr="00637140">
        <w:trPr>
          <w:jc w:val="center"/>
        </w:trPr>
        <w:tc>
          <w:tcPr>
            <w:tcW w:w="1970" w:type="dxa"/>
          </w:tcPr>
          <w:p w:rsidR="00637140" w:rsidRPr="00ED6760" w:rsidRDefault="00637140" w:rsidP="006F14FB">
            <w:pPr>
              <w:rPr>
                <w:rFonts w:ascii="Times New Roman" w:hAnsi="Times New Roman" w:cs="Times New Roman"/>
              </w:rPr>
            </w:pPr>
            <w:r w:rsidRPr="00ED6760">
              <w:rPr>
                <w:rFonts w:ascii="Times New Roman" w:hAnsi="Times New Roman" w:cs="Times New Roman"/>
              </w:rPr>
              <w:t>Grupinis  projektas</w:t>
            </w:r>
          </w:p>
        </w:tc>
        <w:tc>
          <w:tcPr>
            <w:tcW w:w="139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8</w:t>
            </w:r>
          </w:p>
        </w:tc>
        <w:tc>
          <w:tcPr>
            <w:tcW w:w="1134"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158</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111</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55</w:t>
            </w:r>
          </w:p>
        </w:tc>
      </w:tr>
      <w:tr w:rsidR="00637140" w:rsidRPr="00ED6760" w:rsidTr="00637140">
        <w:trPr>
          <w:jc w:val="center"/>
        </w:trPr>
        <w:tc>
          <w:tcPr>
            <w:tcW w:w="1970" w:type="dxa"/>
          </w:tcPr>
          <w:p w:rsidR="00637140" w:rsidRPr="00ED6760" w:rsidRDefault="00637140" w:rsidP="006F14FB">
            <w:pPr>
              <w:rPr>
                <w:rFonts w:ascii="Times New Roman" w:hAnsi="Times New Roman" w:cs="Times New Roman"/>
              </w:rPr>
            </w:pPr>
            <w:r w:rsidRPr="00ED6760">
              <w:rPr>
                <w:rFonts w:ascii="Times New Roman" w:hAnsi="Times New Roman" w:cs="Times New Roman"/>
              </w:rPr>
              <w:t>Darbas grupelėse</w:t>
            </w:r>
          </w:p>
        </w:tc>
        <w:tc>
          <w:tcPr>
            <w:tcW w:w="139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6</w:t>
            </w:r>
          </w:p>
        </w:tc>
        <w:tc>
          <w:tcPr>
            <w:tcW w:w="1134"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160</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28</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138</w:t>
            </w:r>
          </w:p>
        </w:tc>
      </w:tr>
      <w:tr w:rsidR="00637140" w:rsidRPr="00ED6760" w:rsidTr="00637140">
        <w:trPr>
          <w:jc w:val="center"/>
        </w:trPr>
        <w:tc>
          <w:tcPr>
            <w:tcW w:w="1970" w:type="dxa"/>
          </w:tcPr>
          <w:p w:rsidR="00637140" w:rsidRPr="00ED6760" w:rsidRDefault="00637140" w:rsidP="006F14FB">
            <w:pPr>
              <w:rPr>
                <w:rFonts w:ascii="Times New Roman" w:hAnsi="Times New Roman" w:cs="Times New Roman"/>
              </w:rPr>
            </w:pPr>
            <w:r w:rsidRPr="00ED6760">
              <w:rPr>
                <w:rFonts w:ascii="Times New Roman" w:hAnsi="Times New Roman" w:cs="Times New Roman"/>
              </w:rPr>
              <w:t>Diskusijos</w:t>
            </w:r>
          </w:p>
        </w:tc>
        <w:tc>
          <w:tcPr>
            <w:tcW w:w="139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34</w:t>
            </w:r>
          </w:p>
        </w:tc>
        <w:tc>
          <w:tcPr>
            <w:tcW w:w="1134"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132</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75</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91</w:t>
            </w:r>
          </w:p>
        </w:tc>
      </w:tr>
      <w:tr w:rsidR="00637140" w:rsidRPr="00ED6760" w:rsidTr="00637140">
        <w:trPr>
          <w:jc w:val="center"/>
        </w:trPr>
        <w:tc>
          <w:tcPr>
            <w:tcW w:w="1970" w:type="dxa"/>
          </w:tcPr>
          <w:p w:rsidR="00637140" w:rsidRPr="00ED6760" w:rsidRDefault="00637140" w:rsidP="006F14FB">
            <w:pPr>
              <w:rPr>
                <w:rFonts w:ascii="Times New Roman" w:hAnsi="Times New Roman" w:cs="Times New Roman"/>
              </w:rPr>
            </w:pPr>
            <w:r w:rsidRPr="00ED6760">
              <w:rPr>
                <w:rFonts w:ascii="Times New Roman" w:hAnsi="Times New Roman" w:cs="Times New Roman"/>
              </w:rPr>
              <w:t>Debatai</w:t>
            </w:r>
          </w:p>
        </w:tc>
        <w:tc>
          <w:tcPr>
            <w:tcW w:w="139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53</w:t>
            </w:r>
          </w:p>
        </w:tc>
        <w:tc>
          <w:tcPr>
            <w:tcW w:w="1134"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113</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151</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15</w:t>
            </w:r>
          </w:p>
        </w:tc>
      </w:tr>
      <w:tr w:rsidR="00637140" w:rsidRPr="00ED6760" w:rsidTr="00637140">
        <w:trPr>
          <w:jc w:val="center"/>
        </w:trPr>
        <w:tc>
          <w:tcPr>
            <w:tcW w:w="1970" w:type="dxa"/>
          </w:tcPr>
          <w:p w:rsidR="00637140" w:rsidRPr="00ED6760" w:rsidRDefault="00637140" w:rsidP="006F14FB">
            <w:pPr>
              <w:rPr>
                <w:rFonts w:ascii="Times New Roman" w:hAnsi="Times New Roman" w:cs="Times New Roman"/>
              </w:rPr>
            </w:pPr>
            <w:r w:rsidRPr="00ED6760">
              <w:rPr>
                <w:rFonts w:ascii="Times New Roman" w:hAnsi="Times New Roman" w:cs="Times New Roman"/>
              </w:rPr>
              <w:t>Susitikimas su verslo žmonėmis</w:t>
            </w:r>
          </w:p>
        </w:tc>
        <w:tc>
          <w:tcPr>
            <w:tcW w:w="139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4</w:t>
            </w:r>
          </w:p>
        </w:tc>
        <w:tc>
          <w:tcPr>
            <w:tcW w:w="1134"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162</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153</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13</w:t>
            </w:r>
          </w:p>
        </w:tc>
      </w:tr>
      <w:tr w:rsidR="00637140" w:rsidRPr="00ED6760" w:rsidTr="00637140">
        <w:trPr>
          <w:jc w:val="center"/>
        </w:trPr>
        <w:tc>
          <w:tcPr>
            <w:tcW w:w="1970" w:type="dxa"/>
          </w:tcPr>
          <w:p w:rsidR="00637140" w:rsidRPr="00ED6760" w:rsidRDefault="00637140" w:rsidP="006F14FB">
            <w:pPr>
              <w:rPr>
                <w:rFonts w:ascii="Times New Roman" w:hAnsi="Times New Roman" w:cs="Times New Roman"/>
              </w:rPr>
            </w:pPr>
            <w:r w:rsidRPr="00ED6760">
              <w:rPr>
                <w:rFonts w:ascii="Times New Roman" w:hAnsi="Times New Roman" w:cs="Times New Roman"/>
              </w:rPr>
              <w:t>Verslo plano rengimas</w:t>
            </w:r>
          </w:p>
        </w:tc>
        <w:tc>
          <w:tcPr>
            <w:tcW w:w="139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3</w:t>
            </w:r>
          </w:p>
        </w:tc>
        <w:tc>
          <w:tcPr>
            <w:tcW w:w="1134"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163</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150</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16</w:t>
            </w:r>
          </w:p>
        </w:tc>
      </w:tr>
      <w:tr w:rsidR="00637140" w:rsidRPr="00ED6760" w:rsidTr="00637140">
        <w:trPr>
          <w:jc w:val="center"/>
        </w:trPr>
        <w:tc>
          <w:tcPr>
            <w:tcW w:w="1970" w:type="dxa"/>
          </w:tcPr>
          <w:p w:rsidR="00637140" w:rsidRPr="00ED6760" w:rsidRDefault="00637140" w:rsidP="006F14FB">
            <w:pPr>
              <w:rPr>
                <w:rFonts w:ascii="Times New Roman" w:hAnsi="Times New Roman" w:cs="Times New Roman"/>
              </w:rPr>
            </w:pPr>
            <w:r w:rsidRPr="00ED6760">
              <w:rPr>
                <w:rFonts w:ascii="Times New Roman" w:hAnsi="Times New Roman" w:cs="Times New Roman"/>
              </w:rPr>
              <w:t>Vaidmenų žaidimas</w:t>
            </w:r>
          </w:p>
        </w:tc>
        <w:tc>
          <w:tcPr>
            <w:tcW w:w="139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76</w:t>
            </w:r>
          </w:p>
        </w:tc>
        <w:tc>
          <w:tcPr>
            <w:tcW w:w="1134"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90</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136</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30</w:t>
            </w:r>
          </w:p>
        </w:tc>
      </w:tr>
      <w:tr w:rsidR="00637140" w:rsidRPr="00ED6760" w:rsidTr="00637140">
        <w:trPr>
          <w:jc w:val="center"/>
        </w:trPr>
        <w:tc>
          <w:tcPr>
            <w:tcW w:w="1970" w:type="dxa"/>
          </w:tcPr>
          <w:p w:rsidR="00637140" w:rsidRPr="00ED6760" w:rsidRDefault="00637140" w:rsidP="006F14FB">
            <w:pPr>
              <w:rPr>
                <w:rFonts w:ascii="Times New Roman" w:hAnsi="Times New Roman" w:cs="Times New Roman"/>
              </w:rPr>
            </w:pPr>
            <w:r w:rsidRPr="00ED6760">
              <w:rPr>
                <w:rFonts w:ascii="Times New Roman" w:hAnsi="Times New Roman" w:cs="Times New Roman"/>
              </w:rPr>
              <w:t>Simuliacija</w:t>
            </w:r>
          </w:p>
        </w:tc>
        <w:tc>
          <w:tcPr>
            <w:tcW w:w="139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90</w:t>
            </w:r>
          </w:p>
        </w:tc>
        <w:tc>
          <w:tcPr>
            <w:tcW w:w="1134"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76</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150</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16</w:t>
            </w:r>
          </w:p>
        </w:tc>
      </w:tr>
      <w:tr w:rsidR="00637140" w:rsidRPr="00ED6760" w:rsidTr="00637140">
        <w:trPr>
          <w:jc w:val="center"/>
        </w:trPr>
        <w:tc>
          <w:tcPr>
            <w:tcW w:w="1970" w:type="dxa"/>
          </w:tcPr>
          <w:p w:rsidR="00637140" w:rsidRPr="00ED6760" w:rsidRDefault="00637140" w:rsidP="006F14FB">
            <w:pPr>
              <w:rPr>
                <w:rFonts w:ascii="Times New Roman" w:hAnsi="Times New Roman" w:cs="Times New Roman"/>
              </w:rPr>
            </w:pPr>
            <w:r w:rsidRPr="00ED6760">
              <w:rPr>
                <w:rFonts w:ascii="Times New Roman" w:hAnsi="Times New Roman" w:cs="Times New Roman"/>
              </w:rPr>
              <w:t>Mokyklinė mugė</w:t>
            </w:r>
          </w:p>
        </w:tc>
        <w:tc>
          <w:tcPr>
            <w:tcW w:w="139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31</w:t>
            </w:r>
          </w:p>
        </w:tc>
        <w:tc>
          <w:tcPr>
            <w:tcW w:w="1134"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135</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151</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15</w:t>
            </w:r>
          </w:p>
        </w:tc>
      </w:tr>
      <w:tr w:rsidR="00637140" w:rsidRPr="00ED6760" w:rsidTr="00637140">
        <w:trPr>
          <w:jc w:val="center"/>
        </w:trPr>
        <w:tc>
          <w:tcPr>
            <w:tcW w:w="1970" w:type="dxa"/>
          </w:tcPr>
          <w:p w:rsidR="00637140" w:rsidRPr="00ED6760" w:rsidRDefault="00637140" w:rsidP="006F14FB">
            <w:pPr>
              <w:rPr>
                <w:rFonts w:ascii="Times New Roman" w:hAnsi="Times New Roman" w:cs="Times New Roman"/>
              </w:rPr>
            </w:pPr>
            <w:r w:rsidRPr="00ED6760">
              <w:rPr>
                <w:rFonts w:ascii="Times New Roman" w:hAnsi="Times New Roman" w:cs="Times New Roman"/>
              </w:rPr>
              <w:t>Mokyklinė įmonė</w:t>
            </w:r>
          </w:p>
        </w:tc>
        <w:tc>
          <w:tcPr>
            <w:tcW w:w="139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5</w:t>
            </w:r>
          </w:p>
        </w:tc>
        <w:tc>
          <w:tcPr>
            <w:tcW w:w="1134"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161</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158</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8</w:t>
            </w:r>
          </w:p>
        </w:tc>
      </w:tr>
      <w:tr w:rsidR="00637140" w:rsidRPr="00ED6760" w:rsidTr="00637140">
        <w:trPr>
          <w:jc w:val="center"/>
        </w:trPr>
        <w:tc>
          <w:tcPr>
            <w:tcW w:w="1970" w:type="dxa"/>
          </w:tcPr>
          <w:p w:rsidR="00637140" w:rsidRPr="00ED6760" w:rsidRDefault="00637140" w:rsidP="006F14FB">
            <w:pPr>
              <w:rPr>
                <w:rFonts w:ascii="Times New Roman" w:hAnsi="Times New Roman" w:cs="Times New Roman"/>
              </w:rPr>
            </w:pPr>
            <w:r w:rsidRPr="00ED6760">
              <w:rPr>
                <w:rFonts w:ascii="Times New Roman" w:hAnsi="Times New Roman" w:cs="Times New Roman"/>
              </w:rPr>
              <w:t>Kūrybinės dirbtuvės</w:t>
            </w:r>
          </w:p>
        </w:tc>
        <w:tc>
          <w:tcPr>
            <w:tcW w:w="139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19</w:t>
            </w:r>
          </w:p>
        </w:tc>
        <w:tc>
          <w:tcPr>
            <w:tcW w:w="1134"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147</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157</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9</w:t>
            </w:r>
          </w:p>
        </w:tc>
      </w:tr>
      <w:tr w:rsidR="00637140" w:rsidRPr="00ED6760" w:rsidTr="00637140">
        <w:trPr>
          <w:jc w:val="center"/>
        </w:trPr>
        <w:tc>
          <w:tcPr>
            <w:tcW w:w="1970" w:type="dxa"/>
          </w:tcPr>
          <w:p w:rsidR="00637140" w:rsidRPr="00ED6760" w:rsidRDefault="00637140" w:rsidP="006F14FB">
            <w:pPr>
              <w:rPr>
                <w:rFonts w:ascii="Times New Roman" w:hAnsi="Times New Roman" w:cs="Times New Roman"/>
              </w:rPr>
            </w:pPr>
            <w:r w:rsidRPr="00ED6760">
              <w:rPr>
                <w:rFonts w:ascii="Times New Roman" w:hAnsi="Times New Roman" w:cs="Times New Roman"/>
              </w:rPr>
              <w:t>Verslo plano/projekto vertinimas</w:t>
            </w:r>
          </w:p>
        </w:tc>
        <w:tc>
          <w:tcPr>
            <w:tcW w:w="139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11</w:t>
            </w:r>
          </w:p>
        </w:tc>
        <w:tc>
          <w:tcPr>
            <w:tcW w:w="1134"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155</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158</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8</w:t>
            </w:r>
          </w:p>
        </w:tc>
      </w:tr>
      <w:tr w:rsidR="00637140" w:rsidRPr="00ED6760" w:rsidTr="00637140">
        <w:trPr>
          <w:jc w:val="center"/>
        </w:trPr>
        <w:tc>
          <w:tcPr>
            <w:tcW w:w="1970" w:type="dxa"/>
          </w:tcPr>
          <w:p w:rsidR="00637140" w:rsidRPr="00ED6760" w:rsidRDefault="00637140" w:rsidP="006F14FB">
            <w:pPr>
              <w:rPr>
                <w:rFonts w:ascii="Times New Roman" w:hAnsi="Times New Roman" w:cs="Times New Roman"/>
              </w:rPr>
            </w:pPr>
            <w:r w:rsidRPr="00ED6760">
              <w:rPr>
                <w:rFonts w:ascii="Times New Roman" w:hAnsi="Times New Roman" w:cs="Times New Roman"/>
              </w:rPr>
              <w:t>De Bono kepurės</w:t>
            </w:r>
          </w:p>
        </w:tc>
        <w:tc>
          <w:tcPr>
            <w:tcW w:w="139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125</w:t>
            </w:r>
          </w:p>
        </w:tc>
        <w:tc>
          <w:tcPr>
            <w:tcW w:w="1134"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41</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161</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5</w:t>
            </w:r>
          </w:p>
        </w:tc>
      </w:tr>
      <w:tr w:rsidR="00637140" w:rsidRPr="00ED6760" w:rsidTr="00637140">
        <w:trPr>
          <w:jc w:val="center"/>
        </w:trPr>
        <w:tc>
          <w:tcPr>
            <w:tcW w:w="1970" w:type="dxa"/>
          </w:tcPr>
          <w:p w:rsidR="00637140" w:rsidRPr="00ED6760" w:rsidRDefault="00637140" w:rsidP="006F14FB">
            <w:pPr>
              <w:rPr>
                <w:rFonts w:ascii="Times New Roman" w:hAnsi="Times New Roman" w:cs="Times New Roman"/>
              </w:rPr>
            </w:pPr>
            <w:r w:rsidRPr="00ED6760">
              <w:rPr>
                <w:rFonts w:ascii="Times New Roman" w:hAnsi="Times New Roman" w:cs="Times New Roman"/>
              </w:rPr>
              <w:t>Vizualizacija</w:t>
            </w:r>
          </w:p>
        </w:tc>
        <w:tc>
          <w:tcPr>
            <w:tcW w:w="139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36</w:t>
            </w:r>
          </w:p>
        </w:tc>
        <w:tc>
          <w:tcPr>
            <w:tcW w:w="1134"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130</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45</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121</w:t>
            </w:r>
          </w:p>
        </w:tc>
      </w:tr>
      <w:tr w:rsidR="00637140" w:rsidRPr="00ED6760" w:rsidTr="00637140">
        <w:trPr>
          <w:jc w:val="center"/>
        </w:trPr>
        <w:tc>
          <w:tcPr>
            <w:tcW w:w="1970" w:type="dxa"/>
          </w:tcPr>
          <w:p w:rsidR="00637140" w:rsidRPr="00ED6760" w:rsidRDefault="00637140" w:rsidP="006F14FB">
            <w:pPr>
              <w:rPr>
                <w:rFonts w:ascii="Times New Roman" w:hAnsi="Times New Roman" w:cs="Times New Roman"/>
              </w:rPr>
            </w:pPr>
            <w:r w:rsidRPr="00ED6760">
              <w:rPr>
                <w:rFonts w:ascii="Times New Roman" w:hAnsi="Times New Roman" w:cs="Times New Roman"/>
              </w:rPr>
              <w:t>Aktyvus skaitymas</w:t>
            </w:r>
          </w:p>
        </w:tc>
        <w:tc>
          <w:tcPr>
            <w:tcW w:w="139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113</w:t>
            </w:r>
          </w:p>
        </w:tc>
        <w:tc>
          <w:tcPr>
            <w:tcW w:w="1134"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53</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129</w:t>
            </w:r>
          </w:p>
        </w:tc>
        <w:tc>
          <w:tcPr>
            <w:tcW w:w="1559" w:type="dxa"/>
          </w:tcPr>
          <w:p w:rsidR="00637140" w:rsidRPr="00ED6760" w:rsidRDefault="00637140" w:rsidP="006F14FB">
            <w:pPr>
              <w:jc w:val="center"/>
              <w:rPr>
                <w:rFonts w:ascii="Times New Roman" w:hAnsi="Times New Roman" w:cs="Times New Roman"/>
              </w:rPr>
            </w:pPr>
            <w:r w:rsidRPr="00ED6760">
              <w:rPr>
                <w:rFonts w:ascii="Times New Roman" w:hAnsi="Times New Roman" w:cs="Times New Roman"/>
              </w:rPr>
              <w:t>37</w:t>
            </w:r>
          </w:p>
        </w:tc>
      </w:tr>
    </w:tbl>
    <w:p w:rsidR="00637140" w:rsidRDefault="00637140" w:rsidP="00DD5471">
      <w:pPr>
        <w:jc w:val="right"/>
        <w:rPr>
          <w:rFonts w:ascii="Times New Roman" w:hAnsi="Times New Roman" w:cs="Times New Roman"/>
          <w:sz w:val="24"/>
          <w:szCs w:val="24"/>
        </w:rPr>
      </w:pPr>
    </w:p>
    <w:p w:rsidR="00637140" w:rsidRDefault="00637140">
      <w:pPr>
        <w:rPr>
          <w:rFonts w:ascii="Times New Roman" w:hAnsi="Times New Roman" w:cs="Times New Roman"/>
          <w:sz w:val="24"/>
          <w:szCs w:val="24"/>
        </w:rPr>
      </w:pPr>
      <w:r>
        <w:rPr>
          <w:rFonts w:ascii="Times New Roman" w:hAnsi="Times New Roman" w:cs="Times New Roman"/>
          <w:sz w:val="24"/>
          <w:szCs w:val="24"/>
        </w:rPr>
        <w:br w:type="page"/>
      </w:r>
    </w:p>
    <w:p w:rsidR="00637140" w:rsidRDefault="00637140" w:rsidP="00DD5471">
      <w:pPr>
        <w:jc w:val="right"/>
        <w:rPr>
          <w:rFonts w:ascii="Times New Roman" w:hAnsi="Times New Roman" w:cs="Times New Roman"/>
          <w:sz w:val="24"/>
          <w:szCs w:val="24"/>
        </w:rPr>
      </w:pPr>
      <w:r>
        <w:rPr>
          <w:rFonts w:ascii="Times New Roman" w:hAnsi="Times New Roman" w:cs="Times New Roman"/>
          <w:sz w:val="24"/>
          <w:szCs w:val="24"/>
        </w:rPr>
        <w:lastRenderedPageBreak/>
        <w:t>3 Priedas</w:t>
      </w:r>
    </w:p>
    <w:p w:rsidR="0019015C" w:rsidRDefault="0019015C" w:rsidP="0019015C">
      <w:pPr>
        <w:jc w:val="center"/>
        <w:rPr>
          <w:rFonts w:ascii="Times New Roman" w:hAnsi="Times New Roman" w:cs="Times New Roman"/>
          <w:sz w:val="24"/>
          <w:szCs w:val="24"/>
        </w:rPr>
      </w:pPr>
      <w:r>
        <w:rPr>
          <w:rFonts w:ascii="Times New Roman" w:hAnsi="Times New Roman" w:cs="Times New Roman"/>
          <w:color w:val="000000" w:themeColor="text1"/>
          <w:sz w:val="24"/>
          <w:szCs w:val="24"/>
        </w:rPr>
        <w:t>Situacija, kaip mokytojai taiko arba netaiko verslumo ugdymo metodus ir formas, priklausomai nuo jų požiūrio į metodų/formų tinkamumą naudojimui pagal keturias sąlygas</w:t>
      </w:r>
    </w:p>
    <w:tbl>
      <w:tblPr>
        <w:tblStyle w:val="TableGrid"/>
        <w:tblW w:w="0" w:type="auto"/>
        <w:tblLook w:val="04A0" w:firstRow="1" w:lastRow="0" w:firstColumn="1" w:lastColumn="0" w:noHBand="0" w:noVBand="1"/>
      </w:tblPr>
      <w:tblGrid>
        <w:gridCol w:w="1668"/>
        <w:gridCol w:w="708"/>
        <w:gridCol w:w="851"/>
        <w:gridCol w:w="850"/>
        <w:gridCol w:w="993"/>
        <w:gridCol w:w="708"/>
        <w:gridCol w:w="851"/>
        <w:gridCol w:w="850"/>
        <w:gridCol w:w="851"/>
      </w:tblGrid>
      <w:tr w:rsidR="00637140" w:rsidRPr="004C1C55" w:rsidTr="006F14FB">
        <w:tc>
          <w:tcPr>
            <w:tcW w:w="1668" w:type="dxa"/>
            <w:vMerge w:val="restart"/>
          </w:tcPr>
          <w:p w:rsidR="00637140" w:rsidRPr="004C1C55" w:rsidRDefault="00637140" w:rsidP="006F14FB">
            <w:pPr>
              <w:rPr>
                <w:rFonts w:ascii="Times New Roman" w:hAnsi="Times New Roman" w:cs="Times New Roman"/>
                <w:sz w:val="20"/>
                <w:szCs w:val="20"/>
              </w:rPr>
            </w:pPr>
          </w:p>
        </w:tc>
        <w:tc>
          <w:tcPr>
            <w:tcW w:w="1559" w:type="dxa"/>
            <w:gridSpan w:val="2"/>
          </w:tcPr>
          <w:p w:rsidR="00637140" w:rsidRPr="004C1C55" w:rsidRDefault="00637140" w:rsidP="006F14FB">
            <w:pPr>
              <w:jc w:val="center"/>
              <w:rPr>
                <w:rFonts w:ascii="Times New Roman" w:hAnsi="Times New Roman" w:cs="Times New Roman"/>
                <w:b/>
                <w:sz w:val="20"/>
                <w:szCs w:val="20"/>
              </w:rPr>
            </w:pPr>
            <w:r>
              <w:rPr>
                <w:rFonts w:ascii="Times New Roman" w:hAnsi="Times New Roman" w:cs="Times New Roman"/>
                <w:b/>
                <w:sz w:val="20"/>
                <w:szCs w:val="20"/>
              </w:rPr>
              <w:t>„</w:t>
            </w:r>
            <w:r w:rsidRPr="004C1C55">
              <w:rPr>
                <w:rFonts w:ascii="Times New Roman" w:hAnsi="Times New Roman" w:cs="Times New Roman"/>
                <w:b/>
                <w:sz w:val="20"/>
                <w:szCs w:val="20"/>
              </w:rPr>
              <w:t>Tinka ir naudoja</w:t>
            </w:r>
            <w:r>
              <w:rPr>
                <w:rFonts w:ascii="Times New Roman" w:hAnsi="Times New Roman" w:cs="Times New Roman"/>
                <w:b/>
                <w:sz w:val="20"/>
                <w:szCs w:val="20"/>
              </w:rPr>
              <w:t>“</w:t>
            </w:r>
          </w:p>
        </w:tc>
        <w:tc>
          <w:tcPr>
            <w:tcW w:w="1843" w:type="dxa"/>
            <w:gridSpan w:val="2"/>
          </w:tcPr>
          <w:p w:rsidR="00637140" w:rsidRPr="004C1C55" w:rsidRDefault="00637140" w:rsidP="006F14FB">
            <w:pPr>
              <w:jc w:val="center"/>
              <w:rPr>
                <w:rFonts w:ascii="Times New Roman" w:hAnsi="Times New Roman" w:cs="Times New Roman"/>
                <w:b/>
                <w:sz w:val="20"/>
                <w:szCs w:val="20"/>
              </w:rPr>
            </w:pPr>
            <w:r>
              <w:rPr>
                <w:rFonts w:ascii="Times New Roman" w:hAnsi="Times New Roman" w:cs="Times New Roman"/>
                <w:b/>
                <w:sz w:val="20"/>
                <w:szCs w:val="20"/>
              </w:rPr>
              <w:t>„</w:t>
            </w:r>
            <w:r w:rsidRPr="004C1C55">
              <w:rPr>
                <w:rFonts w:ascii="Times New Roman" w:hAnsi="Times New Roman" w:cs="Times New Roman"/>
                <w:b/>
                <w:sz w:val="20"/>
                <w:szCs w:val="20"/>
              </w:rPr>
              <w:t>Netinka ir naudoja</w:t>
            </w:r>
            <w:r>
              <w:rPr>
                <w:rFonts w:ascii="Times New Roman" w:hAnsi="Times New Roman" w:cs="Times New Roman"/>
                <w:b/>
                <w:sz w:val="20"/>
                <w:szCs w:val="20"/>
              </w:rPr>
              <w:t>“</w:t>
            </w:r>
          </w:p>
        </w:tc>
        <w:tc>
          <w:tcPr>
            <w:tcW w:w="1559" w:type="dxa"/>
            <w:gridSpan w:val="2"/>
          </w:tcPr>
          <w:p w:rsidR="00637140" w:rsidRPr="004C1C55" w:rsidRDefault="00637140" w:rsidP="006F14FB">
            <w:pPr>
              <w:jc w:val="center"/>
              <w:rPr>
                <w:rFonts w:ascii="Times New Roman" w:hAnsi="Times New Roman" w:cs="Times New Roman"/>
                <w:b/>
                <w:sz w:val="20"/>
                <w:szCs w:val="20"/>
              </w:rPr>
            </w:pPr>
            <w:r>
              <w:rPr>
                <w:rFonts w:ascii="Times New Roman" w:hAnsi="Times New Roman" w:cs="Times New Roman"/>
                <w:b/>
                <w:sz w:val="20"/>
                <w:szCs w:val="20"/>
              </w:rPr>
              <w:t>„</w:t>
            </w:r>
            <w:r w:rsidRPr="004C1C55">
              <w:rPr>
                <w:rFonts w:ascii="Times New Roman" w:hAnsi="Times New Roman" w:cs="Times New Roman"/>
                <w:b/>
                <w:sz w:val="20"/>
                <w:szCs w:val="20"/>
              </w:rPr>
              <w:t>Netinka ir nenaudoja</w:t>
            </w:r>
            <w:r>
              <w:rPr>
                <w:rFonts w:ascii="Times New Roman" w:hAnsi="Times New Roman" w:cs="Times New Roman"/>
                <w:b/>
                <w:sz w:val="20"/>
                <w:szCs w:val="20"/>
              </w:rPr>
              <w:t>“</w:t>
            </w:r>
          </w:p>
        </w:tc>
        <w:tc>
          <w:tcPr>
            <w:tcW w:w="1701" w:type="dxa"/>
            <w:gridSpan w:val="2"/>
          </w:tcPr>
          <w:p w:rsidR="00637140" w:rsidRPr="004C1C55" w:rsidRDefault="00637140" w:rsidP="006F14FB">
            <w:pPr>
              <w:jc w:val="center"/>
              <w:rPr>
                <w:rFonts w:ascii="Times New Roman" w:hAnsi="Times New Roman" w:cs="Times New Roman"/>
                <w:b/>
                <w:sz w:val="20"/>
                <w:szCs w:val="20"/>
              </w:rPr>
            </w:pPr>
            <w:r>
              <w:rPr>
                <w:rFonts w:ascii="Times New Roman" w:hAnsi="Times New Roman" w:cs="Times New Roman"/>
                <w:b/>
                <w:sz w:val="20"/>
                <w:szCs w:val="20"/>
              </w:rPr>
              <w:t>„</w:t>
            </w:r>
            <w:r w:rsidRPr="004C1C55">
              <w:rPr>
                <w:rFonts w:ascii="Times New Roman" w:hAnsi="Times New Roman" w:cs="Times New Roman"/>
                <w:b/>
                <w:sz w:val="20"/>
                <w:szCs w:val="20"/>
              </w:rPr>
              <w:t>Tinka ir nenaudoja</w:t>
            </w:r>
            <w:r>
              <w:rPr>
                <w:rFonts w:ascii="Times New Roman" w:hAnsi="Times New Roman" w:cs="Times New Roman"/>
                <w:b/>
                <w:sz w:val="20"/>
                <w:szCs w:val="20"/>
              </w:rPr>
              <w:t>“</w:t>
            </w:r>
          </w:p>
        </w:tc>
      </w:tr>
      <w:tr w:rsidR="00637140" w:rsidRPr="004C1C55" w:rsidTr="006F14FB">
        <w:tc>
          <w:tcPr>
            <w:tcW w:w="1668" w:type="dxa"/>
            <w:vMerge/>
          </w:tcPr>
          <w:p w:rsidR="00637140" w:rsidRPr="004C1C55" w:rsidRDefault="00637140" w:rsidP="006F14FB">
            <w:pPr>
              <w:rPr>
                <w:rFonts w:ascii="Times New Roman" w:hAnsi="Times New Roman" w:cs="Times New Roman"/>
                <w:sz w:val="20"/>
                <w:szCs w:val="20"/>
              </w:rPr>
            </w:pPr>
          </w:p>
        </w:tc>
        <w:tc>
          <w:tcPr>
            <w:tcW w:w="708" w:type="dxa"/>
          </w:tcPr>
          <w:p w:rsidR="00637140" w:rsidRPr="004C1C55" w:rsidRDefault="00637140" w:rsidP="006F14FB">
            <w:pPr>
              <w:jc w:val="center"/>
              <w:rPr>
                <w:rFonts w:ascii="Times New Roman" w:hAnsi="Times New Roman" w:cs="Times New Roman"/>
                <w:b/>
                <w:sz w:val="20"/>
                <w:szCs w:val="20"/>
              </w:rPr>
            </w:pPr>
            <w:r w:rsidRPr="004C1C55">
              <w:rPr>
                <w:rFonts w:ascii="Times New Roman" w:hAnsi="Times New Roman" w:cs="Times New Roman"/>
                <w:b/>
                <w:sz w:val="20"/>
                <w:szCs w:val="20"/>
              </w:rPr>
              <w:t>-</w:t>
            </w:r>
          </w:p>
        </w:tc>
        <w:tc>
          <w:tcPr>
            <w:tcW w:w="851" w:type="dxa"/>
          </w:tcPr>
          <w:p w:rsidR="00637140" w:rsidRPr="004C1C55" w:rsidRDefault="00637140" w:rsidP="006F14FB">
            <w:pPr>
              <w:jc w:val="center"/>
              <w:rPr>
                <w:rFonts w:ascii="Times New Roman" w:hAnsi="Times New Roman" w:cs="Times New Roman"/>
                <w:b/>
                <w:sz w:val="20"/>
                <w:szCs w:val="20"/>
              </w:rPr>
            </w:pPr>
            <w:r w:rsidRPr="004C1C55">
              <w:rPr>
                <w:rFonts w:ascii="Times New Roman" w:hAnsi="Times New Roman" w:cs="Times New Roman"/>
                <w:b/>
                <w:sz w:val="20"/>
                <w:szCs w:val="20"/>
              </w:rPr>
              <w:t>+</w:t>
            </w:r>
          </w:p>
        </w:tc>
        <w:tc>
          <w:tcPr>
            <w:tcW w:w="850" w:type="dxa"/>
          </w:tcPr>
          <w:p w:rsidR="00637140" w:rsidRPr="004C1C55" w:rsidRDefault="00637140" w:rsidP="006F14FB">
            <w:pPr>
              <w:jc w:val="center"/>
              <w:rPr>
                <w:rFonts w:ascii="Times New Roman" w:hAnsi="Times New Roman" w:cs="Times New Roman"/>
                <w:b/>
                <w:sz w:val="20"/>
                <w:szCs w:val="20"/>
              </w:rPr>
            </w:pPr>
            <w:r w:rsidRPr="004C1C55">
              <w:rPr>
                <w:rFonts w:ascii="Times New Roman" w:hAnsi="Times New Roman" w:cs="Times New Roman"/>
                <w:b/>
                <w:sz w:val="20"/>
                <w:szCs w:val="20"/>
              </w:rPr>
              <w:t>-</w:t>
            </w:r>
          </w:p>
        </w:tc>
        <w:tc>
          <w:tcPr>
            <w:tcW w:w="993" w:type="dxa"/>
          </w:tcPr>
          <w:p w:rsidR="00637140" w:rsidRPr="004C1C55" w:rsidRDefault="00637140" w:rsidP="006F14FB">
            <w:pPr>
              <w:jc w:val="center"/>
              <w:rPr>
                <w:rFonts w:ascii="Times New Roman" w:hAnsi="Times New Roman" w:cs="Times New Roman"/>
                <w:b/>
                <w:sz w:val="20"/>
                <w:szCs w:val="20"/>
              </w:rPr>
            </w:pPr>
            <w:r w:rsidRPr="004C1C55">
              <w:rPr>
                <w:rFonts w:ascii="Times New Roman" w:hAnsi="Times New Roman" w:cs="Times New Roman"/>
                <w:b/>
                <w:sz w:val="20"/>
                <w:szCs w:val="20"/>
              </w:rPr>
              <w:t>+</w:t>
            </w:r>
          </w:p>
        </w:tc>
        <w:tc>
          <w:tcPr>
            <w:tcW w:w="708" w:type="dxa"/>
          </w:tcPr>
          <w:p w:rsidR="00637140" w:rsidRPr="004C1C55" w:rsidRDefault="00637140" w:rsidP="006F14FB">
            <w:pPr>
              <w:jc w:val="center"/>
              <w:rPr>
                <w:rFonts w:ascii="Times New Roman" w:hAnsi="Times New Roman" w:cs="Times New Roman"/>
                <w:b/>
                <w:sz w:val="20"/>
                <w:szCs w:val="20"/>
              </w:rPr>
            </w:pPr>
            <w:r w:rsidRPr="004C1C55">
              <w:rPr>
                <w:rFonts w:ascii="Times New Roman" w:hAnsi="Times New Roman" w:cs="Times New Roman"/>
                <w:b/>
                <w:sz w:val="20"/>
                <w:szCs w:val="20"/>
              </w:rPr>
              <w:t>-</w:t>
            </w:r>
          </w:p>
        </w:tc>
        <w:tc>
          <w:tcPr>
            <w:tcW w:w="851" w:type="dxa"/>
          </w:tcPr>
          <w:p w:rsidR="00637140" w:rsidRPr="004C1C55" w:rsidRDefault="00637140" w:rsidP="006F14FB">
            <w:pPr>
              <w:jc w:val="center"/>
              <w:rPr>
                <w:rFonts w:ascii="Times New Roman" w:hAnsi="Times New Roman" w:cs="Times New Roman"/>
                <w:b/>
                <w:sz w:val="20"/>
                <w:szCs w:val="20"/>
              </w:rPr>
            </w:pPr>
            <w:r w:rsidRPr="004C1C55">
              <w:rPr>
                <w:rFonts w:ascii="Times New Roman" w:hAnsi="Times New Roman" w:cs="Times New Roman"/>
                <w:b/>
                <w:sz w:val="20"/>
                <w:szCs w:val="20"/>
              </w:rPr>
              <w:t>+</w:t>
            </w:r>
          </w:p>
        </w:tc>
        <w:tc>
          <w:tcPr>
            <w:tcW w:w="850" w:type="dxa"/>
          </w:tcPr>
          <w:p w:rsidR="00637140" w:rsidRPr="004C1C55" w:rsidRDefault="00637140" w:rsidP="006F14FB">
            <w:pPr>
              <w:jc w:val="center"/>
              <w:rPr>
                <w:rFonts w:ascii="Times New Roman" w:hAnsi="Times New Roman" w:cs="Times New Roman"/>
                <w:b/>
                <w:sz w:val="20"/>
                <w:szCs w:val="20"/>
              </w:rPr>
            </w:pPr>
            <w:r w:rsidRPr="004C1C55">
              <w:rPr>
                <w:rFonts w:ascii="Times New Roman" w:hAnsi="Times New Roman" w:cs="Times New Roman"/>
                <w:b/>
                <w:sz w:val="20"/>
                <w:szCs w:val="20"/>
              </w:rPr>
              <w:t>-</w:t>
            </w:r>
          </w:p>
        </w:tc>
        <w:tc>
          <w:tcPr>
            <w:tcW w:w="851" w:type="dxa"/>
          </w:tcPr>
          <w:p w:rsidR="00637140" w:rsidRPr="004C1C55" w:rsidRDefault="00637140" w:rsidP="006F14FB">
            <w:pPr>
              <w:jc w:val="center"/>
              <w:rPr>
                <w:rFonts w:ascii="Times New Roman" w:hAnsi="Times New Roman" w:cs="Times New Roman"/>
                <w:b/>
                <w:sz w:val="20"/>
                <w:szCs w:val="20"/>
              </w:rPr>
            </w:pPr>
            <w:r w:rsidRPr="004C1C55">
              <w:rPr>
                <w:rFonts w:ascii="Times New Roman" w:hAnsi="Times New Roman" w:cs="Times New Roman"/>
                <w:b/>
                <w:sz w:val="20"/>
                <w:szCs w:val="20"/>
              </w:rPr>
              <w:t>+</w:t>
            </w:r>
          </w:p>
        </w:tc>
      </w:tr>
      <w:tr w:rsidR="00637140" w:rsidRPr="004C1C55" w:rsidTr="006F14FB">
        <w:tc>
          <w:tcPr>
            <w:tcW w:w="1668" w:type="dxa"/>
          </w:tcPr>
          <w:p w:rsidR="00637140" w:rsidRPr="004C1C55" w:rsidRDefault="00637140" w:rsidP="006F14FB">
            <w:pPr>
              <w:rPr>
                <w:rFonts w:ascii="Times New Roman" w:hAnsi="Times New Roman" w:cs="Times New Roman"/>
                <w:sz w:val="20"/>
                <w:szCs w:val="20"/>
              </w:rPr>
            </w:pPr>
            <w:r w:rsidRPr="004C1C55">
              <w:rPr>
                <w:rFonts w:ascii="Times New Roman" w:hAnsi="Times New Roman" w:cs="Times New Roman"/>
                <w:sz w:val="20"/>
                <w:szCs w:val="20"/>
              </w:rPr>
              <w:t>Atvejo analizė</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70</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96</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162</w:t>
            </w:r>
          </w:p>
        </w:tc>
        <w:tc>
          <w:tcPr>
            <w:tcW w:w="993"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4</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136</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30</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131</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35</w:t>
            </w:r>
          </w:p>
        </w:tc>
      </w:tr>
      <w:tr w:rsidR="00637140" w:rsidRPr="004C1C55" w:rsidTr="006F14FB">
        <w:tc>
          <w:tcPr>
            <w:tcW w:w="1668" w:type="dxa"/>
          </w:tcPr>
          <w:p w:rsidR="00637140" w:rsidRPr="004C1C55" w:rsidRDefault="00637140" w:rsidP="006F14FB">
            <w:pPr>
              <w:rPr>
                <w:rFonts w:ascii="Times New Roman" w:hAnsi="Times New Roman" w:cs="Times New Roman"/>
                <w:sz w:val="20"/>
                <w:szCs w:val="20"/>
              </w:rPr>
            </w:pPr>
            <w:r w:rsidRPr="004C1C55">
              <w:rPr>
                <w:rFonts w:ascii="Times New Roman" w:hAnsi="Times New Roman" w:cs="Times New Roman"/>
                <w:sz w:val="20"/>
                <w:szCs w:val="20"/>
              </w:rPr>
              <w:t>Problemų sprendimas</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100</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66</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164</w:t>
            </w:r>
          </w:p>
        </w:tc>
        <w:tc>
          <w:tcPr>
            <w:tcW w:w="993"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2</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147</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19</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87</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79</w:t>
            </w:r>
          </w:p>
        </w:tc>
      </w:tr>
      <w:tr w:rsidR="00637140" w:rsidRPr="004C1C55" w:rsidTr="006F14FB">
        <w:tc>
          <w:tcPr>
            <w:tcW w:w="1668" w:type="dxa"/>
          </w:tcPr>
          <w:p w:rsidR="00637140" w:rsidRPr="004C1C55" w:rsidRDefault="00637140" w:rsidP="006F14FB">
            <w:pPr>
              <w:rPr>
                <w:rFonts w:ascii="Times New Roman" w:hAnsi="Times New Roman" w:cs="Times New Roman"/>
                <w:sz w:val="20"/>
                <w:szCs w:val="20"/>
              </w:rPr>
            </w:pPr>
            <w:r w:rsidRPr="004C1C55">
              <w:rPr>
                <w:rFonts w:ascii="Times New Roman" w:hAnsi="Times New Roman" w:cs="Times New Roman"/>
                <w:sz w:val="20"/>
                <w:szCs w:val="20"/>
              </w:rPr>
              <w:t>Minčių lietus</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121</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45</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165</w:t>
            </w:r>
          </w:p>
        </w:tc>
        <w:tc>
          <w:tcPr>
            <w:tcW w:w="993"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109</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57</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103</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63</w:t>
            </w:r>
          </w:p>
        </w:tc>
      </w:tr>
      <w:tr w:rsidR="00637140" w:rsidRPr="004C1C55" w:rsidTr="006F14FB">
        <w:tc>
          <w:tcPr>
            <w:tcW w:w="1668" w:type="dxa"/>
          </w:tcPr>
          <w:p w:rsidR="00637140" w:rsidRPr="004C1C55" w:rsidRDefault="00637140" w:rsidP="006F14FB">
            <w:pPr>
              <w:rPr>
                <w:rFonts w:ascii="Times New Roman" w:hAnsi="Times New Roman" w:cs="Times New Roman"/>
                <w:sz w:val="20"/>
                <w:szCs w:val="20"/>
              </w:rPr>
            </w:pPr>
            <w:r w:rsidRPr="004C1C55">
              <w:rPr>
                <w:rFonts w:ascii="Times New Roman" w:hAnsi="Times New Roman" w:cs="Times New Roman"/>
                <w:sz w:val="20"/>
                <w:szCs w:val="20"/>
              </w:rPr>
              <w:t>Minčių žemėlapis</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161</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5</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165</w:t>
            </w:r>
          </w:p>
        </w:tc>
        <w:tc>
          <w:tcPr>
            <w:tcW w:w="993"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85</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81</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87</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79</w:t>
            </w:r>
          </w:p>
        </w:tc>
      </w:tr>
      <w:tr w:rsidR="00637140" w:rsidRPr="004C1C55" w:rsidTr="006F14FB">
        <w:tc>
          <w:tcPr>
            <w:tcW w:w="1668" w:type="dxa"/>
          </w:tcPr>
          <w:p w:rsidR="00637140" w:rsidRPr="004C1C55" w:rsidRDefault="00637140" w:rsidP="006F14FB">
            <w:pPr>
              <w:rPr>
                <w:rFonts w:ascii="Times New Roman" w:hAnsi="Times New Roman" w:cs="Times New Roman"/>
                <w:sz w:val="20"/>
                <w:szCs w:val="20"/>
              </w:rPr>
            </w:pPr>
            <w:r w:rsidRPr="004C1C55">
              <w:rPr>
                <w:rFonts w:ascii="Times New Roman" w:hAnsi="Times New Roman" w:cs="Times New Roman"/>
                <w:sz w:val="20"/>
                <w:szCs w:val="20"/>
              </w:rPr>
              <w:t>Refleksija</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103</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63</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163</w:t>
            </w:r>
          </w:p>
        </w:tc>
        <w:tc>
          <w:tcPr>
            <w:tcW w:w="993"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3</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135</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31</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97</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69</w:t>
            </w:r>
          </w:p>
        </w:tc>
      </w:tr>
      <w:tr w:rsidR="00637140" w:rsidRPr="004C1C55" w:rsidTr="006F14FB">
        <w:tc>
          <w:tcPr>
            <w:tcW w:w="1668" w:type="dxa"/>
          </w:tcPr>
          <w:p w:rsidR="00637140" w:rsidRPr="004C1C55" w:rsidRDefault="00637140" w:rsidP="006F14FB">
            <w:pPr>
              <w:rPr>
                <w:rFonts w:ascii="Times New Roman" w:hAnsi="Times New Roman" w:cs="Times New Roman"/>
                <w:sz w:val="20"/>
                <w:szCs w:val="20"/>
              </w:rPr>
            </w:pPr>
            <w:r w:rsidRPr="004C1C55">
              <w:rPr>
                <w:rFonts w:ascii="Times New Roman" w:hAnsi="Times New Roman" w:cs="Times New Roman"/>
                <w:sz w:val="20"/>
                <w:szCs w:val="20"/>
              </w:rPr>
              <w:t>Pranešimo rengimas</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133</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33</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164</w:t>
            </w:r>
          </w:p>
        </w:tc>
        <w:tc>
          <w:tcPr>
            <w:tcW w:w="993"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2</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112</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54</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89</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77</w:t>
            </w:r>
          </w:p>
        </w:tc>
      </w:tr>
      <w:tr w:rsidR="00637140" w:rsidRPr="004C1C55" w:rsidTr="006F14FB">
        <w:tc>
          <w:tcPr>
            <w:tcW w:w="1668" w:type="dxa"/>
          </w:tcPr>
          <w:p w:rsidR="00637140" w:rsidRPr="004C1C55" w:rsidRDefault="00637140" w:rsidP="006F14FB">
            <w:pPr>
              <w:rPr>
                <w:rFonts w:ascii="Times New Roman" w:hAnsi="Times New Roman" w:cs="Times New Roman"/>
                <w:sz w:val="20"/>
                <w:szCs w:val="20"/>
              </w:rPr>
            </w:pPr>
            <w:r w:rsidRPr="004C1C55">
              <w:rPr>
                <w:rFonts w:ascii="Times New Roman" w:hAnsi="Times New Roman" w:cs="Times New Roman"/>
                <w:sz w:val="20"/>
                <w:szCs w:val="20"/>
              </w:rPr>
              <w:t>Pranešimo pristatymas</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130</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36</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165</w:t>
            </w:r>
          </w:p>
        </w:tc>
        <w:tc>
          <w:tcPr>
            <w:tcW w:w="993"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113</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53</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90</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76</w:t>
            </w:r>
          </w:p>
        </w:tc>
      </w:tr>
      <w:tr w:rsidR="00637140" w:rsidRPr="004C1C55" w:rsidTr="006F14FB">
        <w:tc>
          <w:tcPr>
            <w:tcW w:w="1668" w:type="dxa"/>
          </w:tcPr>
          <w:p w:rsidR="00637140" w:rsidRPr="004C1C55" w:rsidRDefault="00637140" w:rsidP="006F14FB">
            <w:pPr>
              <w:rPr>
                <w:rFonts w:ascii="Times New Roman" w:hAnsi="Times New Roman" w:cs="Times New Roman"/>
                <w:sz w:val="20"/>
                <w:szCs w:val="20"/>
              </w:rPr>
            </w:pPr>
            <w:r w:rsidRPr="004C1C55">
              <w:rPr>
                <w:rFonts w:ascii="Times New Roman" w:hAnsi="Times New Roman" w:cs="Times New Roman"/>
                <w:sz w:val="20"/>
                <w:szCs w:val="20"/>
              </w:rPr>
              <w:t>Paskaita</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45</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121</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157</w:t>
            </w:r>
          </w:p>
        </w:tc>
        <w:tc>
          <w:tcPr>
            <w:tcW w:w="993"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9</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152</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14</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144</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22</w:t>
            </w:r>
          </w:p>
        </w:tc>
      </w:tr>
      <w:tr w:rsidR="00637140" w:rsidRPr="004C1C55" w:rsidTr="006F14FB">
        <w:tc>
          <w:tcPr>
            <w:tcW w:w="1668" w:type="dxa"/>
          </w:tcPr>
          <w:p w:rsidR="00637140" w:rsidRPr="004C1C55" w:rsidRDefault="00637140" w:rsidP="006F14FB">
            <w:pPr>
              <w:rPr>
                <w:rFonts w:ascii="Times New Roman" w:hAnsi="Times New Roman" w:cs="Times New Roman"/>
                <w:sz w:val="20"/>
                <w:szCs w:val="20"/>
              </w:rPr>
            </w:pPr>
            <w:r w:rsidRPr="004C1C55">
              <w:rPr>
                <w:rFonts w:ascii="Times New Roman" w:hAnsi="Times New Roman" w:cs="Times New Roman"/>
                <w:sz w:val="20"/>
                <w:szCs w:val="20"/>
              </w:rPr>
              <w:t>Individualus projektas</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132</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34</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165</w:t>
            </w:r>
          </w:p>
        </w:tc>
        <w:tc>
          <w:tcPr>
            <w:tcW w:w="993"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125</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41</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76</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90</w:t>
            </w:r>
          </w:p>
        </w:tc>
      </w:tr>
      <w:tr w:rsidR="00637140" w:rsidRPr="004C1C55" w:rsidTr="006F14FB">
        <w:tc>
          <w:tcPr>
            <w:tcW w:w="1668" w:type="dxa"/>
          </w:tcPr>
          <w:p w:rsidR="00637140" w:rsidRPr="004C1C55" w:rsidRDefault="00637140" w:rsidP="006F14FB">
            <w:pPr>
              <w:rPr>
                <w:rFonts w:ascii="Times New Roman" w:hAnsi="Times New Roman" w:cs="Times New Roman"/>
                <w:sz w:val="20"/>
                <w:szCs w:val="20"/>
              </w:rPr>
            </w:pPr>
            <w:r w:rsidRPr="004C1C55">
              <w:rPr>
                <w:rFonts w:ascii="Times New Roman" w:hAnsi="Times New Roman" w:cs="Times New Roman"/>
                <w:sz w:val="20"/>
                <w:szCs w:val="20"/>
              </w:rPr>
              <w:t>Grupinis  projektas</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111</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55</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166</w:t>
            </w:r>
          </w:p>
        </w:tc>
        <w:tc>
          <w:tcPr>
            <w:tcW w:w="993"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0</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158</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8</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63</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103</w:t>
            </w:r>
          </w:p>
        </w:tc>
      </w:tr>
      <w:tr w:rsidR="00637140" w:rsidRPr="004C1C55" w:rsidTr="006F14FB">
        <w:tc>
          <w:tcPr>
            <w:tcW w:w="1668" w:type="dxa"/>
          </w:tcPr>
          <w:p w:rsidR="00637140" w:rsidRPr="004C1C55" w:rsidRDefault="00637140" w:rsidP="006F14FB">
            <w:pPr>
              <w:rPr>
                <w:rFonts w:ascii="Times New Roman" w:hAnsi="Times New Roman" w:cs="Times New Roman"/>
                <w:sz w:val="20"/>
                <w:szCs w:val="20"/>
              </w:rPr>
            </w:pPr>
            <w:r w:rsidRPr="004C1C55">
              <w:rPr>
                <w:rFonts w:ascii="Times New Roman" w:hAnsi="Times New Roman" w:cs="Times New Roman"/>
                <w:sz w:val="20"/>
                <w:szCs w:val="20"/>
              </w:rPr>
              <w:t>Darbas grupelėse</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31</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135</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163</w:t>
            </w:r>
          </w:p>
        </w:tc>
        <w:tc>
          <w:tcPr>
            <w:tcW w:w="993"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3</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163</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3</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141</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25</w:t>
            </w:r>
          </w:p>
        </w:tc>
      </w:tr>
      <w:tr w:rsidR="00637140" w:rsidRPr="004C1C55" w:rsidTr="006F14FB">
        <w:tc>
          <w:tcPr>
            <w:tcW w:w="1668" w:type="dxa"/>
          </w:tcPr>
          <w:p w:rsidR="00637140" w:rsidRPr="004C1C55" w:rsidRDefault="00637140" w:rsidP="006F14FB">
            <w:pPr>
              <w:rPr>
                <w:rFonts w:ascii="Times New Roman" w:hAnsi="Times New Roman" w:cs="Times New Roman"/>
                <w:sz w:val="20"/>
                <w:szCs w:val="20"/>
              </w:rPr>
            </w:pPr>
            <w:r w:rsidRPr="004C1C55">
              <w:rPr>
                <w:rFonts w:ascii="Times New Roman" w:hAnsi="Times New Roman" w:cs="Times New Roman"/>
                <w:sz w:val="20"/>
                <w:szCs w:val="20"/>
              </w:rPr>
              <w:t>Diskusijos</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82</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84</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159</w:t>
            </w:r>
          </w:p>
        </w:tc>
        <w:tc>
          <w:tcPr>
            <w:tcW w:w="993"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7</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139</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27</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118</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48</w:t>
            </w:r>
          </w:p>
        </w:tc>
      </w:tr>
      <w:tr w:rsidR="00637140" w:rsidRPr="004C1C55" w:rsidTr="006F14FB">
        <w:tc>
          <w:tcPr>
            <w:tcW w:w="1668" w:type="dxa"/>
          </w:tcPr>
          <w:p w:rsidR="00637140" w:rsidRPr="004C1C55" w:rsidRDefault="00637140" w:rsidP="006F14FB">
            <w:pPr>
              <w:rPr>
                <w:rFonts w:ascii="Times New Roman" w:hAnsi="Times New Roman" w:cs="Times New Roman"/>
                <w:sz w:val="20"/>
                <w:szCs w:val="20"/>
              </w:rPr>
            </w:pPr>
            <w:r w:rsidRPr="004C1C55">
              <w:rPr>
                <w:rFonts w:ascii="Times New Roman" w:hAnsi="Times New Roman" w:cs="Times New Roman"/>
                <w:sz w:val="20"/>
                <w:szCs w:val="20"/>
              </w:rPr>
              <w:t>Debatai</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154</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12</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163</w:t>
            </w:r>
          </w:p>
        </w:tc>
        <w:tc>
          <w:tcPr>
            <w:tcW w:w="993"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3</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116</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50</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65</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101</w:t>
            </w:r>
          </w:p>
        </w:tc>
      </w:tr>
      <w:tr w:rsidR="00637140" w:rsidRPr="004C1C55" w:rsidTr="006F14FB">
        <w:tc>
          <w:tcPr>
            <w:tcW w:w="1668" w:type="dxa"/>
          </w:tcPr>
          <w:p w:rsidR="00637140" w:rsidRPr="004C1C55" w:rsidRDefault="00637140" w:rsidP="006F14FB">
            <w:pPr>
              <w:rPr>
                <w:rFonts w:ascii="Times New Roman" w:hAnsi="Times New Roman" w:cs="Times New Roman"/>
                <w:sz w:val="20"/>
                <w:szCs w:val="20"/>
              </w:rPr>
            </w:pPr>
            <w:r w:rsidRPr="004C1C55">
              <w:rPr>
                <w:rFonts w:ascii="Times New Roman" w:hAnsi="Times New Roman" w:cs="Times New Roman"/>
                <w:sz w:val="20"/>
                <w:szCs w:val="20"/>
              </w:rPr>
              <w:t>Susitikimas su verslo žmonėmis</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153</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13</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166</w:t>
            </w:r>
          </w:p>
        </w:tc>
        <w:tc>
          <w:tcPr>
            <w:tcW w:w="993"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0</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162</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4</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18</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148</w:t>
            </w:r>
          </w:p>
        </w:tc>
      </w:tr>
      <w:tr w:rsidR="00637140" w:rsidRPr="004C1C55" w:rsidTr="006F14FB">
        <w:tc>
          <w:tcPr>
            <w:tcW w:w="1668" w:type="dxa"/>
          </w:tcPr>
          <w:p w:rsidR="00637140" w:rsidRPr="004C1C55" w:rsidRDefault="00637140" w:rsidP="006F14FB">
            <w:pPr>
              <w:rPr>
                <w:rFonts w:ascii="Times New Roman" w:hAnsi="Times New Roman" w:cs="Times New Roman"/>
                <w:sz w:val="20"/>
                <w:szCs w:val="20"/>
              </w:rPr>
            </w:pPr>
            <w:r w:rsidRPr="004C1C55">
              <w:rPr>
                <w:rFonts w:ascii="Times New Roman" w:hAnsi="Times New Roman" w:cs="Times New Roman"/>
                <w:sz w:val="20"/>
                <w:szCs w:val="20"/>
              </w:rPr>
              <w:t>Verslo plano rengimas</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150</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16</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166</w:t>
            </w:r>
          </w:p>
        </w:tc>
        <w:tc>
          <w:tcPr>
            <w:tcW w:w="993"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0</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163</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3</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19</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147</w:t>
            </w:r>
          </w:p>
        </w:tc>
      </w:tr>
      <w:tr w:rsidR="00637140" w:rsidRPr="004C1C55" w:rsidTr="006F14FB">
        <w:tc>
          <w:tcPr>
            <w:tcW w:w="1668" w:type="dxa"/>
          </w:tcPr>
          <w:p w:rsidR="00637140" w:rsidRPr="004C1C55" w:rsidRDefault="00637140" w:rsidP="006F14FB">
            <w:pPr>
              <w:rPr>
                <w:rFonts w:ascii="Times New Roman" w:hAnsi="Times New Roman" w:cs="Times New Roman"/>
                <w:sz w:val="20"/>
                <w:szCs w:val="20"/>
              </w:rPr>
            </w:pPr>
            <w:r w:rsidRPr="004C1C55">
              <w:rPr>
                <w:rFonts w:ascii="Times New Roman" w:hAnsi="Times New Roman" w:cs="Times New Roman"/>
                <w:sz w:val="20"/>
                <w:szCs w:val="20"/>
              </w:rPr>
              <w:t>Vaidmenų žaidimas</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138</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28</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164</w:t>
            </w:r>
          </w:p>
        </w:tc>
        <w:tc>
          <w:tcPr>
            <w:tcW w:w="993"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2</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92</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74</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104</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62</w:t>
            </w:r>
          </w:p>
        </w:tc>
      </w:tr>
      <w:tr w:rsidR="00637140" w:rsidRPr="004C1C55" w:rsidTr="006F14FB">
        <w:tc>
          <w:tcPr>
            <w:tcW w:w="1668" w:type="dxa"/>
          </w:tcPr>
          <w:p w:rsidR="00637140" w:rsidRPr="004C1C55" w:rsidRDefault="00637140" w:rsidP="006F14FB">
            <w:pPr>
              <w:rPr>
                <w:rFonts w:ascii="Times New Roman" w:hAnsi="Times New Roman" w:cs="Times New Roman"/>
                <w:sz w:val="20"/>
                <w:szCs w:val="20"/>
              </w:rPr>
            </w:pPr>
            <w:r w:rsidRPr="004C1C55">
              <w:rPr>
                <w:rFonts w:ascii="Times New Roman" w:hAnsi="Times New Roman" w:cs="Times New Roman"/>
                <w:sz w:val="20"/>
                <w:szCs w:val="20"/>
              </w:rPr>
              <w:t>Simuliacija</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150</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16</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166</w:t>
            </w:r>
          </w:p>
        </w:tc>
        <w:tc>
          <w:tcPr>
            <w:tcW w:w="993"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0</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76</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90</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106</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60</w:t>
            </w:r>
          </w:p>
        </w:tc>
      </w:tr>
      <w:tr w:rsidR="00637140" w:rsidRPr="004C1C55" w:rsidTr="006F14FB">
        <w:tc>
          <w:tcPr>
            <w:tcW w:w="1668" w:type="dxa"/>
          </w:tcPr>
          <w:p w:rsidR="00637140" w:rsidRPr="004C1C55" w:rsidRDefault="00637140" w:rsidP="006F14FB">
            <w:pPr>
              <w:rPr>
                <w:rFonts w:ascii="Times New Roman" w:hAnsi="Times New Roman" w:cs="Times New Roman"/>
                <w:sz w:val="20"/>
                <w:szCs w:val="20"/>
              </w:rPr>
            </w:pPr>
            <w:r w:rsidRPr="004C1C55">
              <w:rPr>
                <w:rFonts w:ascii="Times New Roman" w:hAnsi="Times New Roman" w:cs="Times New Roman"/>
                <w:sz w:val="20"/>
                <w:szCs w:val="20"/>
              </w:rPr>
              <w:t>Mokyklinė mugė</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151</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15</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166</w:t>
            </w:r>
          </w:p>
        </w:tc>
        <w:tc>
          <w:tcPr>
            <w:tcW w:w="993"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0</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135</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31</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46</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120</w:t>
            </w:r>
          </w:p>
        </w:tc>
      </w:tr>
      <w:tr w:rsidR="00637140" w:rsidRPr="004C1C55" w:rsidTr="006F14FB">
        <w:tc>
          <w:tcPr>
            <w:tcW w:w="1668" w:type="dxa"/>
          </w:tcPr>
          <w:p w:rsidR="00637140" w:rsidRPr="004C1C55" w:rsidRDefault="00637140" w:rsidP="006F14FB">
            <w:pPr>
              <w:rPr>
                <w:rFonts w:ascii="Times New Roman" w:hAnsi="Times New Roman" w:cs="Times New Roman"/>
                <w:sz w:val="20"/>
                <w:szCs w:val="20"/>
              </w:rPr>
            </w:pPr>
            <w:r w:rsidRPr="004C1C55">
              <w:rPr>
                <w:rFonts w:ascii="Times New Roman" w:hAnsi="Times New Roman" w:cs="Times New Roman"/>
                <w:sz w:val="20"/>
                <w:szCs w:val="20"/>
              </w:rPr>
              <w:t>Mokyklinė įmonė</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158</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8</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166</w:t>
            </w:r>
          </w:p>
        </w:tc>
        <w:tc>
          <w:tcPr>
            <w:tcW w:w="993"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0</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161</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5</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13</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153</w:t>
            </w:r>
          </w:p>
        </w:tc>
      </w:tr>
      <w:tr w:rsidR="00637140" w:rsidRPr="004C1C55" w:rsidTr="006F14FB">
        <w:tc>
          <w:tcPr>
            <w:tcW w:w="1668" w:type="dxa"/>
          </w:tcPr>
          <w:p w:rsidR="00637140" w:rsidRPr="004C1C55" w:rsidRDefault="00637140" w:rsidP="006F14FB">
            <w:pPr>
              <w:rPr>
                <w:rFonts w:ascii="Times New Roman" w:hAnsi="Times New Roman" w:cs="Times New Roman"/>
                <w:sz w:val="20"/>
                <w:szCs w:val="20"/>
              </w:rPr>
            </w:pPr>
            <w:r w:rsidRPr="004C1C55">
              <w:rPr>
                <w:rFonts w:ascii="Times New Roman" w:hAnsi="Times New Roman" w:cs="Times New Roman"/>
                <w:sz w:val="20"/>
                <w:szCs w:val="20"/>
              </w:rPr>
              <w:t>Kūrybinės dirbtuvės</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157</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9</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166</w:t>
            </w:r>
          </w:p>
        </w:tc>
        <w:tc>
          <w:tcPr>
            <w:tcW w:w="993"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0</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147</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19</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28</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138</w:t>
            </w:r>
          </w:p>
        </w:tc>
      </w:tr>
      <w:tr w:rsidR="00637140" w:rsidRPr="004C1C55" w:rsidTr="006F14FB">
        <w:tc>
          <w:tcPr>
            <w:tcW w:w="1668" w:type="dxa"/>
          </w:tcPr>
          <w:p w:rsidR="00637140" w:rsidRPr="004C1C55" w:rsidRDefault="00637140" w:rsidP="006F14FB">
            <w:pPr>
              <w:rPr>
                <w:rFonts w:ascii="Times New Roman" w:hAnsi="Times New Roman" w:cs="Times New Roman"/>
                <w:sz w:val="20"/>
                <w:szCs w:val="20"/>
              </w:rPr>
            </w:pPr>
            <w:r w:rsidRPr="004C1C55">
              <w:rPr>
                <w:rFonts w:ascii="Times New Roman" w:hAnsi="Times New Roman" w:cs="Times New Roman"/>
                <w:sz w:val="20"/>
                <w:szCs w:val="20"/>
              </w:rPr>
              <w:t>Verslo plano/projekto vertinimas</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158</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8</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166</w:t>
            </w:r>
          </w:p>
        </w:tc>
        <w:tc>
          <w:tcPr>
            <w:tcW w:w="993"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0</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155</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11</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19</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147</w:t>
            </w:r>
          </w:p>
        </w:tc>
      </w:tr>
      <w:tr w:rsidR="00637140" w:rsidRPr="004C1C55" w:rsidTr="006F14FB">
        <w:tc>
          <w:tcPr>
            <w:tcW w:w="1668" w:type="dxa"/>
          </w:tcPr>
          <w:p w:rsidR="00637140" w:rsidRPr="004C1C55" w:rsidRDefault="00637140" w:rsidP="006F14FB">
            <w:pPr>
              <w:rPr>
                <w:rFonts w:ascii="Times New Roman" w:hAnsi="Times New Roman" w:cs="Times New Roman"/>
                <w:sz w:val="20"/>
                <w:szCs w:val="20"/>
              </w:rPr>
            </w:pPr>
            <w:r w:rsidRPr="004C1C55">
              <w:rPr>
                <w:rFonts w:ascii="Times New Roman" w:hAnsi="Times New Roman" w:cs="Times New Roman"/>
                <w:sz w:val="20"/>
                <w:szCs w:val="20"/>
              </w:rPr>
              <w:t>De Bono kepurės</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161</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5</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166</w:t>
            </w:r>
          </w:p>
        </w:tc>
        <w:tc>
          <w:tcPr>
            <w:tcW w:w="993"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0</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41</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125</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130</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36</w:t>
            </w:r>
          </w:p>
        </w:tc>
      </w:tr>
      <w:tr w:rsidR="00637140" w:rsidRPr="004C1C55" w:rsidTr="006F14FB">
        <w:tc>
          <w:tcPr>
            <w:tcW w:w="1668" w:type="dxa"/>
          </w:tcPr>
          <w:p w:rsidR="00637140" w:rsidRPr="004C1C55" w:rsidRDefault="00637140" w:rsidP="006F14FB">
            <w:pPr>
              <w:rPr>
                <w:rFonts w:ascii="Times New Roman" w:hAnsi="Times New Roman" w:cs="Times New Roman"/>
                <w:sz w:val="20"/>
                <w:szCs w:val="20"/>
              </w:rPr>
            </w:pPr>
            <w:r w:rsidRPr="004C1C55">
              <w:rPr>
                <w:rFonts w:ascii="Times New Roman" w:hAnsi="Times New Roman" w:cs="Times New Roman"/>
                <w:sz w:val="20"/>
                <w:szCs w:val="20"/>
              </w:rPr>
              <w:t>Vizualizacija</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59</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107</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152</w:t>
            </w:r>
          </w:p>
        </w:tc>
        <w:tc>
          <w:tcPr>
            <w:tcW w:w="993"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14</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144</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22</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143</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23</w:t>
            </w:r>
          </w:p>
        </w:tc>
      </w:tr>
      <w:tr w:rsidR="00637140" w:rsidRPr="004C1C55" w:rsidTr="006F14FB">
        <w:tc>
          <w:tcPr>
            <w:tcW w:w="1668" w:type="dxa"/>
          </w:tcPr>
          <w:p w:rsidR="00637140" w:rsidRPr="004C1C55" w:rsidRDefault="00637140" w:rsidP="006F14FB">
            <w:pPr>
              <w:rPr>
                <w:rFonts w:ascii="Times New Roman" w:hAnsi="Times New Roman" w:cs="Times New Roman"/>
                <w:sz w:val="20"/>
                <w:szCs w:val="20"/>
              </w:rPr>
            </w:pPr>
            <w:r w:rsidRPr="004C1C55">
              <w:rPr>
                <w:rFonts w:ascii="Times New Roman" w:hAnsi="Times New Roman" w:cs="Times New Roman"/>
                <w:sz w:val="20"/>
                <w:szCs w:val="20"/>
              </w:rPr>
              <w:t>Aktyvus skaitymas</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136</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30</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159</w:t>
            </w:r>
          </w:p>
        </w:tc>
        <w:tc>
          <w:tcPr>
            <w:tcW w:w="993"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7</w:t>
            </w:r>
          </w:p>
        </w:tc>
        <w:tc>
          <w:tcPr>
            <w:tcW w:w="708"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60</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106</w:t>
            </w:r>
          </w:p>
        </w:tc>
        <w:tc>
          <w:tcPr>
            <w:tcW w:w="850"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143</w:t>
            </w:r>
          </w:p>
        </w:tc>
        <w:tc>
          <w:tcPr>
            <w:tcW w:w="851" w:type="dxa"/>
            <w:vAlign w:val="center"/>
          </w:tcPr>
          <w:p w:rsidR="00637140" w:rsidRPr="004C1C55" w:rsidRDefault="00637140" w:rsidP="006F14FB">
            <w:pPr>
              <w:jc w:val="center"/>
              <w:rPr>
                <w:rFonts w:ascii="Times New Roman" w:hAnsi="Times New Roman" w:cs="Times New Roman"/>
                <w:sz w:val="20"/>
                <w:szCs w:val="20"/>
              </w:rPr>
            </w:pPr>
            <w:r w:rsidRPr="004C1C55">
              <w:rPr>
                <w:rFonts w:ascii="Times New Roman" w:hAnsi="Times New Roman" w:cs="Times New Roman"/>
                <w:sz w:val="20"/>
                <w:szCs w:val="20"/>
              </w:rPr>
              <w:t>23</w:t>
            </w:r>
          </w:p>
        </w:tc>
      </w:tr>
    </w:tbl>
    <w:p w:rsidR="00637140" w:rsidRDefault="00637140" w:rsidP="00637140">
      <w:pPr>
        <w:jc w:val="center"/>
        <w:rPr>
          <w:rFonts w:ascii="Times New Roman" w:hAnsi="Times New Roman" w:cs="Times New Roman"/>
          <w:sz w:val="24"/>
          <w:szCs w:val="24"/>
        </w:rPr>
      </w:pPr>
    </w:p>
    <w:p w:rsidR="00130063" w:rsidRDefault="00130063" w:rsidP="00DD5471">
      <w:pPr>
        <w:jc w:val="right"/>
        <w:rPr>
          <w:rFonts w:ascii="Times New Roman" w:hAnsi="Times New Roman" w:cs="Times New Roman"/>
          <w:sz w:val="24"/>
          <w:szCs w:val="24"/>
        </w:rPr>
        <w:sectPr w:rsidR="00130063" w:rsidSect="00911BC0">
          <w:pgSz w:w="11906" w:h="16838"/>
          <w:pgMar w:top="1134" w:right="1134" w:bottom="1134" w:left="1701" w:header="567" w:footer="567" w:gutter="0"/>
          <w:cols w:space="1296"/>
          <w:docGrid w:linePitch="360"/>
        </w:sectPr>
      </w:pPr>
    </w:p>
    <w:p w:rsidR="00DD5471" w:rsidRDefault="00DA0F3A" w:rsidP="00DA0F3A">
      <w:pPr>
        <w:jc w:val="right"/>
        <w:rPr>
          <w:rFonts w:ascii="Times New Roman" w:hAnsi="Times New Roman" w:cs="Times New Roman"/>
          <w:sz w:val="24"/>
          <w:szCs w:val="24"/>
        </w:rPr>
      </w:pPr>
      <w:r>
        <w:rPr>
          <w:rFonts w:ascii="Times New Roman" w:hAnsi="Times New Roman" w:cs="Times New Roman"/>
          <w:sz w:val="24"/>
          <w:szCs w:val="24"/>
        </w:rPr>
        <w:lastRenderedPageBreak/>
        <w:t>4 Priedas</w:t>
      </w:r>
    </w:p>
    <w:p w:rsidR="00DA0F3A" w:rsidRDefault="00DA0F3A">
      <w:pPr>
        <w:rPr>
          <w:rFonts w:ascii="Times New Roman" w:hAnsi="Times New Roman" w:cs="Times New Roman"/>
          <w:sz w:val="24"/>
          <w:szCs w:val="24"/>
        </w:rPr>
      </w:pPr>
    </w:p>
    <w:p w:rsidR="00A30567" w:rsidRDefault="00DA0F3A" w:rsidP="006F14FB">
      <w:pPr>
        <w:ind w:left="-284"/>
        <w:rPr>
          <w:rFonts w:ascii="Times New Roman" w:hAnsi="Times New Roman" w:cs="Times New Roman"/>
          <w:sz w:val="24"/>
          <w:szCs w:val="24"/>
        </w:rPr>
      </w:pPr>
      <w:r>
        <w:rPr>
          <w:noProof/>
        </w:rPr>
        <w:drawing>
          <wp:inline distT="0" distB="0" distL="0" distR="0">
            <wp:extent cx="9877647" cy="204248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print"/>
                    <a:stretch>
                      <a:fillRect/>
                    </a:stretch>
                  </pic:blipFill>
                  <pic:spPr>
                    <a:xfrm>
                      <a:off x="0" y="0"/>
                      <a:ext cx="9891353" cy="2045322"/>
                    </a:xfrm>
                    <a:prstGeom prst="rect">
                      <a:avLst/>
                    </a:prstGeom>
                  </pic:spPr>
                </pic:pic>
              </a:graphicData>
            </a:graphic>
          </wp:inline>
        </w:drawing>
      </w:r>
    </w:p>
    <w:p w:rsidR="00130063" w:rsidRPr="006F14FB" w:rsidRDefault="00130063" w:rsidP="00257D3E">
      <w:pPr>
        <w:rPr>
          <w:rFonts w:ascii="Times New Roman" w:hAnsi="Times New Roman" w:cs="Times New Roman"/>
          <w:sz w:val="24"/>
          <w:szCs w:val="24"/>
        </w:rPr>
      </w:pPr>
    </w:p>
    <w:sectPr w:rsidR="00130063" w:rsidRPr="006F14FB" w:rsidSect="00DC1B79">
      <w:pgSz w:w="16838" w:h="11906" w:orient="landscape"/>
      <w:pgMar w:top="1134" w:right="1134" w:bottom="1701"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6A4" w:rsidRDefault="002416A4" w:rsidP="00C21B69">
      <w:pPr>
        <w:spacing w:after="0" w:line="240" w:lineRule="auto"/>
      </w:pPr>
      <w:r>
        <w:separator/>
      </w:r>
    </w:p>
  </w:endnote>
  <w:endnote w:type="continuationSeparator" w:id="0">
    <w:p w:rsidR="002416A4" w:rsidRDefault="002416A4" w:rsidP="00C21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BA"/>
    <w:family w:val="swiss"/>
    <w:pitch w:val="variable"/>
    <w:sig w:usb0="00000287" w:usb1="00000000" w:usb2="00000000" w:usb3="00000000" w:csb0="0000009F" w:csb1="00000000"/>
  </w:font>
  <w:font w:name="Minion Pro">
    <w:altName w:val="Minion Pro"/>
    <w:panose1 w:val="00000000000000000000"/>
    <w:charset w:val="00"/>
    <w:family w:val="roman"/>
    <w:notTrueType/>
    <w:pitch w:val="variable"/>
    <w:sig w:usb0="60000287" w:usb1="00000001" w:usb2="0000000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Helvetica">
    <w:panose1 w:val="020B0504020202020204"/>
    <w:charset w:val="00"/>
    <w:family w:val="swiss"/>
    <w:notTrueType/>
    <w:pitch w:val="variable"/>
    <w:sig w:usb0="00000003" w:usb1="00000000" w:usb2="00000000" w:usb3="00000000" w:csb0="00000001" w:csb1="00000000"/>
  </w:font>
  <w:font w:name="Times">
    <w:panose1 w:val="02020603050405020304"/>
    <w:charset w:val="BA"/>
    <w:family w:val="roman"/>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MinionPro-Regular">
    <w:altName w:val="Times New Roman"/>
    <w:panose1 w:val="00000000000000000000"/>
    <w:charset w:val="EE"/>
    <w:family w:val="roman"/>
    <w:notTrueType/>
    <w:pitch w:val="default"/>
    <w:sig w:usb0="00000005" w:usb1="00000000" w:usb2="00000000" w:usb3="00000000" w:csb0="00000002" w:csb1="00000000"/>
  </w:font>
  <w:font w:name="Arial Black">
    <w:panose1 w:val="020B0A04020102020204"/>
    <w:charset w:val="BA"/>
    <w:family w:val="swiss"/>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EE"/>
    <w:family w:val="auto"/>
    <w:notTrueType/>
    <w:pitch w:val="default"/>
    <w:sig w:usb0="00000007" w:usb1="00000000" w:usb2="00000000" w:usb3="00000000" w:csb0="00000083" w:csb1="00000000"/>
  </w:font>
  <w:font w:name="Calibri">
    <w:panose1 w:val="020F0502020204030204"/>
    <w:charset w:val="BA"/>
    <w:family w:val="swiss"/>
    <w:pitch w:val="variable"/>
    <w:sig w:usb0="E00002FF" w:usb1="4000ACFF" w:usb2="00000001" w:usb3="00000000" w:csb0="0000019F" w:csb1="00000000"/>
  </w:font>
  <w:font w:name="AGaramondPro-Regular">
    <w:altName w:val="Times New Roman"/>
    <w:panose1 w:val="00000000000000000000"/>
    <w:charset w:val="EE"/>
    <w:family w:val="roman"/>
    <w:notTrueType/>
    <w:pitch w:val="default"/>
    <w:sig w:usb0="00000005" w:usb1="00000000" w:usb2="00000000" w:usb3="00000000" w:csb0="00000002" w:csb1="00000000"/>
  </w:font>
  <w:font w:name="MinionPro-It">
    <w:altName w:val="MS Mincho"/>
    <w:panose1 w:val="00000000000000000000"/>
    <w:charset w:val="80"/>
    <w:family w:val="roman"/>
    <w:notTrueType/>
    <w:pitch w:val="default"/>
    <w:sig w:usb0="00000001" w:usb1="08070000" w:usb2="00000010" w:usb3="00000000" w:csb0="00020000" w:csb1="00000000"/>
  </w:font>
  <w:font w:name="TimesNewRoman,Italic">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81499355"/>
      <w:docPartObj>
        <w:docPartGallery w:val="Page Numbers (Bottom of Page)"/>
        <w:docPartUnique/>
      </w:docPartObj>
    </w:sdtPr>
    <w:sdtEndPr/>
    <w:sdtContent>
      <w:p w:rsidR="002416A4" w:rsidRPr="00E631F8" w:rsidRDefault="002416A4">
        <w:pPr>
          <w:pStyle w:val="Footer"/>
          <w:jc w:val="right"/>
          <w:rPr>
            <w:rFonts w:ascii="Times New Roman" w:hAnsi="Times New Roman" w:cs="Times New Roman"/>
            <w:sz w:val="24"/>
            <w:szCs w:val="24"/>
          </w:rPr>
        </w:pPr>
        <w:r w:rsidRPr="00E631F8">
          <w:rPr>
            <w:rFonts w:ascii="Times New Roman" w:hAnsi="Times New Roman" w:cs="Times New Roman"/>
            <w:sz w:val="24"/>
            <w:szCs w:val="24"/>
          </w:rPr>
          <w:fldChar w:fldCharType="begin"/>
        </w:r>
        <w:r w:rsidRPr="00E631F8">
          <w:rPr>
            <w:rFonts w:ascii="Times New Roman" w:hAnsi="Times New Roman" w:cs="Times New Roman"/>
            <w:sz w:val="24"/>
            <w:szCs w:val="24"/>
          </w:rPr>
          <w:instrText xml:space="preserve"> PAGE   \* MERGEFORMAT </w:instrText>
        </w:r>
        <w:r w:rsidRPr="00E631F8">
          <w:rPr>
            <w:rFonts w:ascii="Times New Roman" w:hAnsi="Times New Roman" w:cs="Times New Roman"/>
            <w:sz w:val="24"/>
            <w:szCs w:val="24"/>
          </w:rPr>
          <w:fldChar w:fldCharType="separate"/>
        </w:r>
        <w:r w:rsidR="00E5043C">
          <w:rPr>
            <w:rFonts w:ascii="Times New Roman" w:hAnsi="Times New Roman" w:cs="Times New Roman"/>
            <w:noProof/>
            <w:sz w:val="24"/>
            <w:szCs w:val="24"/>
          </w:rPr>
          <w:t>10</w:t>
        </w:r>
        <w:r w:rsidRPr="00E631F8">
          <w:rPr>
            <w:rFonts w:ascii="Times New Roman" w:hAnsi="Times New Roman" w:cs="Times New Roman"/>
            <w:sz w:val="24"/>
            <w:szCs w:val="24"/>
          </w:rPr>
          <w:fldChar w:fldCharType="end"/>
        </w:r>
      </w:p>
    </w:sdtContent>
  </w:sdt>
  <w:p w:rsidR="002416A4" w:rsidRPr="00E631F8" w:rsidRDefault="002416A4">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6A4" w:rsidRDefault="002416A4" w:rsidP="00C21B69">
      <w:pPr>
        <w:spacing w:after="0" w:line="240" w:lineRule="auto"/>
      </w:pPr>
      <w:r>
        <w:separator/>
      </w:r>
    </w:p>
  </w:footnote>
  <w:footnote w:type="continuationSeparator" w:id="0">
    <w:p w:rsidR="002416A4" w:rsidRDefault="002416A4" w:rsidP="00C21B69">
      <w:pPr>
        <w:spacing w:after="0" w:line="240" w:lineRule="auto"/>
      </w:pPr>
      <w:r>
        <w:continuationSeparator/>
      </w:r>
    </w:p>
  </w:footnote>
  <w:footnote w:id="1">
    <w:p w:rsidR="002416A4" w:rsidRDefault="002416A4">
      <w:pPr>
        <w:pStyle w:val="FootnoteText"/>
      </w:pPr>
      <w:r>
        <w:rPr>
          <w:rStyle w:val="FootnoteReference"/>
        </w:rPr>
        <w:footnoteRef/>
      </w:r>
      <w:r w:rsidRPr="00C21B69">
        <w:rPr>
          <w:rFonts w:ascii="Times New Roman" w:hAnsi="Times New Roman" w:cs="Times New Roman"/>
        </w:rPr>
        <w:t>Šiai grupei priklauso elementai, kuriuos, kaip verslumo kompetencijos dalį, įvardijo daugiau negu pusė visų respondentų.</w:t>
      </w:r>
    </w:p>
  </w:footnote>
  <w:footnote w:id="2">
    <w:p w:rsidR="002416A4" w:rsidRPr="00EA229B" w:rsidRDefault="002416A4" w:rsidP="00EC4CCF">
      <w:pPr>
        <w:pStyle w:val="FootnoteText"/>
        <w:rPr>
          <w:rFonts w:ascii="Times New Roman" w:hAnsi="Times New Roman" w:cs="Times New Roman"/>
        </w:rPr>
      </w:pPr>
      <w:r w:rsidRPr="00EA229B">
        <w:rPr>
          <w:rStyle w:val="FootnoteReference"/>
          <w:rFonts w:ascii="Times New Roman" w:hAnsi="Times New Roman" w:cs="Times New Roman"/>
        </w:rPr>
        <w:footnoteRef/>
      </w:r>
      <w:r w:rsidRPr="00EA229B">
        <w:rPr>
          <w:rFonts w:ascii="Times New Roman" w:hAnsi="Times New Roman" w:cs="Times New Roman"/>
        </w:rPr>
        <w:t>++ - sąlyga „Tinka ir naudoja“</w:t>
      </w:r>
      <w:r>
        <w:rPr>
          <w:rFonts w:ascii="Times New Roman" w:hAnsi="Times New Roman" w:cs="Times New Roman"/>
        </w:rPr>
        <w:t>: m</w:t>
      </w:r>
      <w:r w:rsidRPr="00EA229B">
        <w:rPr>
          <w:rFonts w:ascii="Times New Roman" w:hAnsi="Times New Roman" w:cs="Times New Roman"/>
        </w:rPr>
        <w:t>okytojai pasirinko metodus/formas kaip tinkančius verslumo ugdymui ir juos taiko.</w:t>
      </w:r>
    </w:p>
  </w:footnote>
  <w:footnote w:id="3">
    <w:p w:rsidR="002416A4" w:rsidRPr="00EA229B" w:rsidRDefault="002416A4" w:rsidP="00EC4CCF">
      <w:pPr>
        <w:pStyle w:val="FootnoteText"/>
        <w:rPr>
          <w:rFonts w:ascii="Times New Roman" w:hAnsi="Times New Roman" w:cs="Times New Roman"/>
        </w:rPr>
      </w:pPr>
      <w:r w:rsidRPr="00EA229B">
        <w:rPr>
          <w:rStyle w:val="FootnoteReference"/>
          <w:rFonts w:ascii="Times New Roman" w:hAnsi="Times New Roman" w:cs="Times New Roman"/>
        </w:rPr>
        <w:footnoteRef/>
      </w:r>
      <w:r w:rsidRPr="00EA229B">
        <w:rPr>
          <w:rFonts w:ascii="Times New Roman" w:hAnsi="Times New Roman" w:cs="Times New Roman"/>
        </w:rPr>
        <w:t>+ - sąlyga „Tinka ir nenaudoja“</w:t>
      </w:r>
      <w:r>
        <w:rPr>
          <w:rFonts w:ascii="Times New Roman" w:hAnsi="Times New Roman" w:cs="Times New Roman"/>
        </w:rPr>
        <w:t>: m</w:t>
      </w:r>
      <w:r w:rsidRPr="00EA229B">
        <w:rPr>
          <w:rFonts w:ascii="Times New Roman" w:hAnsi="Times New Roman" w:cs="Times New Roman"/>
        </w:rPr>
        <w:t>okytojai pasirinko metodus/formas kaip tinkančius verslumo ugdymui, tačiau jų netaiko</w:t>
      </w:r>
      <w:r>
        <w:rPr>
          <w:rFonts w:ascii="Times New Roman" w:hAnsi="Times New Roman" w:cs="Times New Roman"/>
        </w:rPr>
        <w:t>.</w:t>
      </w:r>
    </w:p>
    <w:p w:rsidR="002416A4" w:rsidRDefault="002416A4" w:rsidP="00EC4CCF">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6A4" w:rsidRDefault="002416A4" w:rsidP="00496D5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573E8"/>
    <w:multiLevelType w:val="hybridMultilevel"/>
    <w:tmpl w:val="C1C2B1E0"/>
    <w:lvl w:ilvl="0" w:tplc="04270001">
      <w:start w:val="1"/>
      <w:numFmt w:val="bullet"/>
      <w:lvlText w:val=""/>
      <w:lvlJc w:val="left"/>
      <w:pPr>
        <w:ind w:left="2007" w:hanging="360"/>
      </w:pPr>
      <w:rPr>
        <w:rFonts w:ascii="Symbol" w:hAnsi="Symbol" w:hint="default"/>
      </w:rPr>
    </w:lvl>
    <w:lvl w:ilvl="1" w:tplc="04270003" w:tentative="1">
      <w:start w:val="1"/>
      <w:numFmt w:val="bullet"/>
      <w:lvlText w:val="o"/>
      <w:lvlJc w:val="left"/>
      <w:pPr>
        <w:ind w:left="2727" w:hanging="360"/>
      </w:pPr>
      <w:rPr>
        <w:rFonts w:ascii="Courier New" w:hAnsi="Courier New" w:cs="Courier New" w:hint="default"/>
      </w:rPr>
    </w:lvl>
    <w:lvl w:ilvl="2" w:tplc="04270005" w:tentative="1">
      <w:start w:val="1"/>
      <w:numFmt w:val="bullet"/>
      <w:lvlText w:val=""/>
      <w:lvlJc w:val="left"/>
      <w:pPr>
        <w:ind w:left="3447" w:hanging="360"/>
      </w:pPr>
      <w:rPr>
        <w:rFonts w:ascii="Wingdings" w:hAnsi="Wingdings" w:hint="default"/>
      </w:rPr>
    </w:lvl>
    <w:lvl w:ilvl="3" w:tplc="04270001" w:tentative="1">
      <w:start w:val="1"/>
      <w:numFmt w:val="bullet"/>
      <w:lvlText w:val=""/>
      <w:lvlJc w:val="left"/>
      <w:pPr>
        <w:ind w:left="4167" w:hanging="360"/>
      </w:pPr>
      <w:rPr>
        <w:rFonts w:ascii="Symbol" w:hAnsi="Symbol" w:hint="default"/>
      </w:rPr>
    </w:lvl>
    <w:lvl w:ilvl="4" w:tplc="04270003" w:tentative="1">
      <w:start w:val="1"/>
      <w:numFmt w:val="bullet"/>
      <w:lvlText w:val="o"/>
      <w:lvlJc w:val="left"/>
      <w:pPr>
        <w:ind w:left="4887" w:hanging="360"/>
      </w:pPr>
      <w:rPr>
        <w:rFonts w:ascii="Courier New" w:hAnsi="Courier New" w:cs="Courier New" w:hint="default"/>
      </w:rPr>
    </w:lvl>
    <w:lvl w:ilvl="5" w:tplc="04270005" w:tentative="1">
      <w:start w:val="1"/>
      <w:numFmt w:val="bullet"/>
      <w:lvlText w:val=""/>
      <w:lvlJc w:val="left"/>
      <w:pPr>
        <w:ind w:left="5607" w:hanging="360"/>
      </w:pPr>
      <w:rPr>
        <w:rFonts w:ascii="Wingdings" w:hAnsi="Wingdings" w:hint="default"/>
      </w:rPr>
    </w:lvl>
    <w:lvl w:ilvl="6" w:tplc="04270001" w:tentative="1">
      <w:start w:val="1"/>
      <w:numFmt w:val="bullet"/>
      <w:lvlText w:val=""/>
      <w:lvlJc w:val="left"/>
      <w:pPr>
        <w:ind w:left="6327" w:hanging="360"/>
      </w:pPr>
      <w:rPr>
        <w:rFonts w:ascii="Symbol" w:hAnsi="Symbol" w:hint="default"/>
      </w:rPr>
    </w:lvl>
    <w:lvl w:ilvl="7" w:tplc="04270003" w:tentative="1">
      <w:start w:val="1"/>
      <w:numFmt w:val="bullet"/>
      <w:lvlText w:val="o"/>
      <w:lvlJc w:val="left"/>
      <w:pPr>
        <w:ind w:left="7047" w:hanging="360"/>
      </w:pPr>
      <w:rPr>
        <w:rFonts w:ascii="Courier New" w:hAnsi="Courier New" w:cs="Courier New" w:hint="default"/>
      </w:rPr>
    </w:lvl>
    <w:lvl w:ilvl="8" w:tplc="04270005" w:tentative="1">
      <w:start w:val="1"/>
      <w:numFmt w:val="bullet"/>
      <w:lvlText w:val=""/>
      <w:lvlJc w:val="left"/>
      <w:pPr>
        <w:ind w:left="7767" w:hanging="360"/>
      </w:pPr>
      <w:rPr>
        <w:rFonts w:ascii="Wingdings" w:hAnsi="Wingdings" w:hint="default"/>
      </w:rPr>
    </w:lvl>
  </w:abstractNum>
  <w:abstractNum w:abstractNumId="1">
    <w:nsid w:val="0D4E1523"/>
    <w:multiLevelType w:val="hybridMultilevel"/>
    <w:tmpl w:val="C7A23D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0E2D14FA"/>
    <w:multiLevelType w:val="hybridMultilevel"/>
    <w:tmpl w:val="E396B044"/>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0E40506F"/>
    <w:multiLevelType w:val="hybridMultilevel"/>
    <w:tmpl w:val="E500BB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0FCD612D"/>
    <w:multiLevelType w:val="hybridMultilevel"/>
    <w:tmpl w:val="872AF4FC"/>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0FE736BF"/>
    <w:multiLevelType w:val="hybridMultilevel"/>
    <w:tmpl w:val="6158F2B6"/>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11192821"/>
    <w:multiLevelType w:val="hybridMultilevel"/>
    <w:tmpl w:val="F7204C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12B31DB1"/>
    <w:multiLevelType w:val="hybridMultilevel"/>
    <w:tmpl w:val="94A062C4"/>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14BD59ED"/>
    <w:multiLevelType w:val="hybridMultilevel"/>
    <w:tmpl w:val="E25A13C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159D5AEA"/>
    <w:multiLevelType w:val="hybridMultilevel"/>
    <w:tmpl w:val="671865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19091ADE"/>
    <w:multiLevelType w:val="hybridMultilevel"/>
    <w:tmpl w:val="9496AE68"/>
    <w:lvl w:ilvl="0" w:tplc="8F1000F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nsid w:val="1E9A3C28"/>
    <w:multiLevelType w:val="hybridMultilevel"/>
    <w:tmpl w:val="05A4CFF0"/>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202C6756"/>
    <w:multiLevelType w:val="hybridMultilevel"/>
    <w:tmpl w:val="A4B093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25BC627E"/>
    <w:multiLevelType w:val="hybridMultilevel"/>
    <w:tmpl w:val="4F18C0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nsid w:val="26C5113A"/>
    <w:multiLevelType w:val="hybridMultilevel"/>
    <w:tmpl w:val="5D168A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nsid w:val="29085170"/>
    <w:multiLevelType w:val="hybridMultilevel"/>
    <w:tmpl w:val="6B02A8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nsid w:val="2C835C0D"/>
    <w:multiLevelType w:val="hybridMultilevel"/>
    <w:tmpl w:val="520C2922"/>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nsid w:val="2CAF73B2"/>
    <w:multiLevelType w:val="hybridMultilevel"/>
    <w:tmpl w:val="EE2832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nsid w:val="2ED60529"/>
    <w:multiLevelType w:val="hybridMultilevel"/>
    <w:tmpl w:val="81E494A6"/>
    <w:lvl w:ilvl="0" w:tplc="04270001">
      <w:start w:val="1"/>
      <w:numFmt w:val="bullet"/>
      <w:lvlText w:val=""/>
      <w:lvlJc w:val="left"/>
      <w:pPr>
        <w:ind w:left="2007" w:hanging="360"/>
      </w:pPr>
      <w:rPr>
        <w:rFonts w:ascii="Symbol" w:hAnsi="Symbol" w:hint="default"/>
      </w:rPr>
    </w:lvl>
    <w:lvl w:ilvl="1" w:tplc="04270003" w:tentative="1">
      <w:start w:val="1"/>
      <w:numFmt w:val="bullet"/>
      <w:lvlText w:val="o"/>
      <w:lvlJc w:val="left"/>
      <w:pPr>
        <w:ind w:left="2727" w:hanging="360"/>
      </w:pPr>
      <w:rPr>
        <w:rFonts w:ascii="Courier New" w:hAnsi="Courier New" w:cs="Courier New" w:hint="default"/>
      </w:rPr>
    </w:lvl>
    <w:lvl w:ilvl="2" w:tplc="04270005" w:tentative="1">
      <w:start w:val="1"/>
      <w:numFmt w:val="bullet"/>
      <w:lvlText w:val=""/>
      <w:lvlJc w:val="left"/>
      <w:pPr>
        <w:ind w:left="3447" w:hanging="360"/>
      </w:pPr>
      <w:rPr>
        <w:rFonts w:ascii="Wingdings" w:hAnsi="Wingdings" w:hint="default"/>
      </w:rPr>
    </w:lvl>
    <w:lvl w:ilvl="3" w:tplc="04270001" w:tentative="1">
      <w:start w:val="1"/>
      <w:numFmt w:val="bullet"/>
      <w:lvlText w:val=""/>
      <w:lvlJc w:val="left"/>
      <w:pPr>
        <w:ind w:left="4167" w:hanging="360"/>
      </w:pPr>
      <w:rPr>
        <w:rFonts w:ascii="Symbol" w:hAnsi="Symbol" w:hint="default"/>
      </w:rPr>
    </w:lvl>
    <w:lvl w:ilvl="4" w:tplc="04270003" w:tentative="1">
      <w:start w:val="1"/>
      <w:numFmt w:val="bullet"/>
      <w:lvlText w:val="o"/>
      <w:lvlJc w:val="left"/>
      <w:pPr>
        <w:ind w:left="4887" w:hanging="360"/>
      </w:pPr>
      <w:rPr>
        <w:rFonts w:ascii="Courier New" w:hAnsi="Courier New" w:cs="Courier New" w:hint="default"/>
      </w:rPr>
    </w:lvl>
    <w:lvl w:ilvl="5" w:tplc="04270005" w:tentative="1">
      <w:start w:val="1"/>
      <w:numFmt w:val="bullet"/>
      <w:lvlText w:val=""/>
      <w:lvlJc w:val="left"/>
      <w:pPr>
        <w:ind w:left="5607" w:hanging="360"/>
      </w:pPr>
      <w:rPr>
        <w:rFonts w:ascii="Wingdings" w:hAnsi="Wingdings" w:hint="default"/>
      </w:rPr>
    </w:lvl>
    <w:lvl w:ilvl="6" w:tplc="04270001" w:tentative="1">
      <w:start w:val="1"/>
      <w:numFmt w:val="bullet"/>
      <w:lvlText w:val=""/>
      <w:lvlJc w:val="left"/>
      <w:pPr>
        <w:ind w:left="6327" w:hanging="360"/>
      </w:pPr>
      <w:rPr>
        <w:rFonts w:ascii="Symbol" w:hAnsi="Symbol" w:hint="default"/>
      </w:rPr>
    </w:lvl>
    <w:lvl w:ilvl="7" w:tplc="04270003" w:tentative="1">
      <w:start w:val="1"/>
      <w:numFmt w:val="bullet"/>
      <w:lvlText w:val="o"/>
      <w:lvlJc w:val="left"/>
      <w:pPr>
        <w:ind w:left="7047" w:hanging="360"/>
      </w:pPr>
      <w:rPr>
        <w:rFonts w:ascii="Courier New" w:hAnsi="Courier New" w:cs="Courier New" w:hint="default"/>
      </w:rPr>
    </w:lvl>
    <w:lvl w:ilvl="8" w:tplc="04270005" w:tentative="1">
      <w:start w:val="1"/>
      <w:numFmt w:val="bullet"/>
      <w:lvlText w:val=""/>
      <w:lvlJc w:val="left"/>
      <w:pPr>
        <w:ind w:left="7767" w:hanging="360"/>
      </w:pPr>
      <w:rPr>
        <w:rFonts w:ascii="Wingdings" w:hAnsi="Wingdings" w:hint="default"/>
      </w:rPr>
    </w:lvl>
  </w:abstractNum>
  <w:abstractNum w:abstractNumId="19">
    <w:nsid w:val="2F5474B3"/>
    <w:multiLevelType w:val="hybridMultilevel"/>
    <w:tmpl w:val="81285532"/>
    <w:lvl w:ilvl="0" w:tplc="04270001">
      <w:start w:val="1"/>
      <w:numFmt w:val="bullet"/>
      <w:lvlText w:val=""/>
      <w:lvlJc w:val="left"/>
      <w:pPr>
        <w:ind w:left="2367" w:hanging="360"/>
      </w:pPr>
      <w:rPr>
        <w:rFonts w:ascii="Symbol" w:hAnsi="Symbol" w:hint="default"/>
      </w:rPr>
    </w:lvl>
    <w:lvl w:ilvl="1" w:tplc="04270003" w:tentative="1">
      <w:start w:val="1"/>
      <w:numFmt w:val="bullet"/>
      <w:lvlText w:val="o"/>
      <w:lvlJc w:val="left"/>
      <w:pPr>
        <w:ind w:left="3087" w:hanging="360"/>
      </w:pPr>
      <w:rPr>
        <w:rFonts w:ascii="Courier New" w:hAnsi="Courier New" w:cs="Courier New" w:hint="default"/>
      </w:rPr>
    </w:lvl>
    <w:lvl w:ilvl="2" w:tplc="04270005" w:tentative="1">
      <w:start w:val="1"/>
      <w:numFmt w:val="bullet"/>
      <w:lvlText w:val=""/>
      <w:lvlJc w:val="left"/>
      <w:pPr>
        <w:ind w:left="3807" w:hanging="360"/>
      </w:pPr>
      <w:rPr>
        <w:rFonts w:ascii="Wingdings" w:hAnsi="Wingdings" w:hint="default"/>
      </w:rPr>
    </w:lvl>
    <w:lvl w:ilvl="3" w:tplc="04270001" w:tentative="1">
      <w:start w:val="1"/>
      <w:numFmt w:val="bullet"/>
      <w:lvlText w:val=""/>
      <w:lvlJc w:val="left"/>
      <w:pPr>
        <w:ind w:left="4527" w:hanging="360"/>
      </w:pPr>
      <w:rPr>
        <w:rFonts w:ascii="Symbol" w:hAnsi="Symbol" w:hint="default"/>
      </w:rPr>
    </w:lvl>
    <w:lvl w:ilvl="4" w:tplc="04270003" w:tentative="1">
      <w:start w:val="1"/>
      <w:numFmt w:val="bullet"/>
      <w:lvlText w:val="o"/>
      <w:lvlJc w:val="left"/>
      <w:pPr>
        <w:ind w:left="5247" w:hanging="360"/>
      </w:pPr>
      <w:rPr>
        <w:rFonts w:ascii="Courier New" w:hAnsi="Courier New" w:cs="Courier New" w:hint="default"/>
      </w:rPr>
    </w:lvl>
    <w:lvl w:ilvl="5" w:tplc="04270005" w:tentative="1">
      <w:start w:val="1"/>
      <w:numFmt w:val="bullet"/>
      <w:lvlText w:val=""/>
      <w:lvlJc w:val="left"/>
      <w:pPr>
        <w:ind w:left="5967" w:hanging="360"/>
      </w:pPr>
      <w:rPr>
        <w:rFonts w:ascii="Wingdings" w:hAnsi="Wingdings" w:hint="default"/>
      </w:rPr>
    </w:lvl>
    <w:lvl w:ilvl="6" w:tplc="04270001" w:tentative="1">
      <w:start w:val="1"/>
      <w:numFmt w:val="bullet"/>
      <w:lvlText w:val=""/>
      <w:lvlJc w:val="left"/>
      <w:pPr>
        <w:ind w:left="6687" w:hanging="360"/>
      </w:pPr>
      <w:rPr>
        <w:rFonts w:ascii="Symbol" w:hAnsi="Symbol" w:hint="default"/>
      </w:rPr>
    </w:lvl>
    <w:lvl w:ilvl="7" w:tplc="04270003" w:tentative="1">
      <w:start w:val="1"/>
      <w:numFmt w:val="bullet"/>
      <w:lvlText w:val="o"/>
      <w:lvlJc w:val="left"/>
      <w:pPr>
        <w:ind w:left="7407" w:hanging="360"/>
      </w:pPr>
      <w:rPr>
        <w:rFonts w:ascii="Courier New" w:hAnsi="Courier New" w:cs="Courier New" w:hint="default"/>
      </w:rPr>
    </w:lvl>
    <w:lvl w:ilvl="8" w:tplc="04270005" w:tentative="1">
      <w:start w:val="1"/>
      <w:numFmt w:val="bullet"/>
      <w:lvlText w:val=""/>
      <w:lvlJc w:val="left"/>
      <w:pPr>
        <w:ind w:left="8127" w:hanging="360"/>
      </w:pPr>
      <w:rPr>
        <w:rFonts w:ascii="Wingdings" w:hAnsi="Wingdings" w:hint="default"/>
      </w:rPr>
    </w:lvl>
  </w:abstractNum>
  <w:abstractNum w:abstractNumId="20">
    <w:nsid w:val="372846BF"/>
    <w:multiLevelType w:val="hybridMultilevel"/>
    <w:tmpl w:val="009A79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nsid w:val="3D9E0EC1"/>
    <w:multiLevelType w:val="hybridMultilevel"/>
    <w:tmpl w:val="A3B6E99A"/>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nsid w:val="46DB032F"/>
    <w:multiLevelType w:val="hybridMultilevel"/>
    <w:tmpl w:val="780CD480"/>
    <w:lvl w:ilvl="0" w:tplc="04270001">
      <w:start w:val="1"/>
      <w:numFmt w:val="bullet"/>
      <w:lvlText w:val=""/>
      <w:lvlJc w:val="left"/>
      <w:pPr>
        <w:ind w:left="2007" w:hanging="360"/>
      </w:pPr>
      <w:rPr>
        <w:rFonts w:ascii="Symbol" w:hAnsi="Symbol" w:hint="default"/>
      </w:rPr>
    </w:lvl>
    <w:lvl w:ilvl="1" w:tplc="04270003" w:tentative="1">
      <w:start w:val="1"/>
      <w:numFmt w:val="bullet"/>
      <w:lvlText w:val="o"/>
      <w:lvlJc w:val="left"/>
      <w:pPr>
        <w:ind w:left="2727" w:hanging="360"/>
      </w:pPr>
      <w:rPr>
        <w:rFonts w:ascii="Courier New" w:hAnsi="Courier New" w:cs="Courier New" w:hint="default"/>
      </w:rPr>
    </w:lvl>
    <w:lvl w:ilvl="2" w:tplc="04270005" w:tentative="1">
      <w:start w:val="1"/>
      <w:numFmt w:val="bullet"/>
      <w:lvlText w:val=""/>
      <w:lvlJc w:val="left"/>
      <w:pPr>
        <w:ind w:left="3447" w:hanging="360"/>
      </w:pPr>
      <w:rPr>
        <w:rFonts w:ascii="Wingdings" w:hAnsi="Wingdings" w:hint="default"/>
      </w:rPr>
    </w:lvl>
    <w:lvl w:ilvl="3" w:tplc="04270001" w:tentative="1">
      <w:start w:val="1"/>
      <w:numFmt w:val="bullet"/>
      <w:lvlText w:val=""/>
      <w:lvlJc w:val="left"/>
      <w:pPr>
        <w:ind w:left="4167" w:hanging="360"/>
      </w:pPr>
      <w:rPr>
        <w:rFonts w:ascii="Symbol" w:hAnsi="Symbol" w:hint="default"/>
      </w:rPr>
    </w:lvl>
    <w:lvl w:ilvl="4" w:tplc="04270003" w:tentative="1">
      <w:start w:val="1"/>
      <w:numFmt w:val="bullet"/>
      <w:lvlText w:val="o"/>
      <w:lvlJc w:val="left"/>
      <w:pPr>
        <w:ind w:left="4887" w:hanging="360"/>
      </w:pPr>
      <w:rPr>
        <w:rFonts w:ascii="Courier New" w:hAnsi="Courier New" w:cs="Courier New" w:hint="default"/>
      </w:rPr>
    </w:lvl>
    <w:lvl w:ilvl="5" w:tplc="04270005" w:tentative="1">
      <w:start w:val="1"/>
      <w:numFmt w:val="bullet"/>
      <w:lvlText w:val=""/>
      <w:lvlJc w:val="left"/>
      <w:pPr>
        <w:ind w:left="5607" w:hanging="360"/>
      </w:pPr>
      <w:rPr>
        <w:rFonts w:ascii="Wingdings" w:hAnsi="Wingdings" w:hint="default"/>
      </w:rPr>
    </w:lvl>
    <w:lvl w:ilvl="6" w:tplc="04270001" w:tentative="1">
      <w:start w:val="1"/>
      <w:numFmt w:val="bullet"/>
      <w:lvlText w:val=""/>
      <w:lvlJc w:val="left"/>
      <w:pPr>
        <w:ind w:left="6327" w:hanging="360"/>
      </w:pPr>
      <w:rPr>
        <w:rFonts w:ascii="Symbol" w:hAnsi="Symbol" w:hint="default"/>
      </w:rPr>
    </w:lvl>
    <w:lvl w:ilvl="7" w:tplc="04270003" w:tentative="1">
      <w:start w:val="1"/>
      <w:numFmt w:val="bullet"/>
      <w:lvlText w:val="o"/>
      <w:lvlJc w:val="left"/>
      <w:pPr>
        <w:ind w:left="7047" w:hanging="360"/>
      </w:pPr>
      <w:rPr>
        <w:rFonts w:ascii="Courier New" w:hAnsi="Courier New" w:cs="Courier New" w:hint="default"/>
      </w:rPr>
    </w:lvl>
    <w:lvl w:ilvl="8" w:tplc="04270005" w:tentative="1">
      <w:start w:val="1"/>
      <w:numFmt w:val="bullet"/>
      <w:lvlText w:val=""/>
      <w:lvlJc w:val="left"/>
      <w:pPr>
        <w:ind w:left="7767" w:hanging="360"/>
      </w:pPr>
      <w:rPr>
        <w:rFonts w:ascii="Wingdings" w:hAnsi="Wingdings" w:hint="default"/>
      </w:rPr>
    </w:lvl>
  </w:abstractNum>
  <w:abstractNum w:abstractNumId="23">
    <w:nsid w:val="499C18A7"/>
    <w:multiLevelType w:val="hybridMultilevel"/>
    <w:tmpl w:val="7D3AA4B8"/>
    <w:lvl w:ilvl="0" w:tplc="7810A16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nsid w:val="4ACF276B"/>
    <w:multiLevelType w:val="hybridMultilevel"/>
    <w:tmpl w:val="78EA33C0"/>
    <w:lvl w:ilvl="0" w:tplc="04270001">
      <w:start w:val="1"/>
      <w:numFmt w:val="bullet"/>
      <w:lvlText w:val=""/>
      <w:lvlJc w:val="left"/>
      <w:pPr>
        <w:ind w:left="2007" w:hanging="360"/>
      </w:pPr>
      <w:rPr>
        <w:rFonts w:ascii="Symbol" w:hAnsi="Symbol" w:hint="default"/>
      </w:rPr>
    </w:lvl>
    <w:lvl w:ilvl="1" w:tplc="04270003" w:tentative="1">
      <w:start w:val="1"/>
      <w:numFmt w:val="bullet"/>
      <w:lvlText w:val="o"/>
      <w:lvlJc w:val="left"/>
      <w:pPr>
        <w:ind w:left="2727" w:hanging="360"/>
      </w:pPr>
      <w:rPr>
        <w:rFonts w:ascii="Courier New" w:hAnsi="Courier New" w:cs="Courier New" w:hint="default"/>
      </w:rPr>
    </w:lvl>
    <w:lvl w:ilvl="2" w:tplc="04270005" w:tentative="1">
      <w:start w:val="1"/>
      <w:numFmt w:val="bullet"/>
      <w:lvlText w:val=""/>
      <w:lvlJc w:val="left"/>
      <w:pPr>
        <w:ind w:left="3447" w:hanging="360"/>
      </w:pPr>
      <w:rPr>
        <w:rFonts w:ascii="Wingdings" w:hAnsi="Wingdings" w:hint="default"/>
      </w:rPr>
    </w:lvl>
    <w:lvl w:ilvl="3" w:tplc="04270001" w:tentative="1">
      <w:start w:val="1"/>
      <w:numFmt w:val="bullet"/>
      <w:lvlText w:val=""/>
      <w:lvlJc w:val="left"/>
      <w:pPr>
        <w:ind w:left="4167" w:hanging="360"/>
      </w:pPr>
      <w:rPr>
        <w:rFonts w:ascii="Symbol" w:hAnsi="Symbol" w:hint="default"/>
      </w:rPr>
    </w:lvl>
    <w:lvl w:ilvl="4" w:tplc="04270003" w:tentative="1">
      <w:start w:val="1"/>
      <w:numFmt w:val="bullet"/>
      <w:lvlText w:val="o"/>
      <w:lvlJc w:val="left"/>
      <w:pPr>
        <w:ind w:left="4887" w:hanging="360"/>
      </w:pPr>
      <w:rPr>
        <w:rFonts w:ascii="Courier New" w:hAnsi="Courier New" w:cs="Courier New" w:hint="default"/>
      </w:rPr>
    </w:lvl>
    <w:lvl w:ilvl="5" w:tplc="04270005" w:tentative="1">
      <w:start w:val="1"/>
      <w:numFmt w:val="bullet"/>
      <w:lvlText w:val=""/>
      <w:lvlJc w:val="left"/>
      <w:pPr>
        <w:ind w:left="5607" w:hanging="360"/>
      </w:pPr>
      <w:rPr>
        <w:rFonts w:ascii="Wingdings" w:hAnsi="Wingdings" w:hint="default"/>
      </w:rPr>
    </w:lvl>
    <w:lvl w:ilvl="6" w:tplc="04270001" w:tentative="1">
      <w:start w:val="1"/>
      <w:numFmt w:val="bullet"/>
      <w:lvlText w:val=""/>
      <w:lvlJc w:val="left"/>
      <w:pPr>
        <w:ind w:left="6327" w:hanging="360"/>
      </w:pPr>
      <w:rPr>
        <w:rFonts w:ascii="Symbol" w:hAnsi="Symbol" w:hint="default"/>
      </w:rPr>
    </w:lvl>
    <w:lvl w:ilvl="7" w:tplc="04270003" w:tentative="1">
      <w:start w:val="1"/>
      <w:numFmt w:val="bullet"/>
      <w:lvlText w:val="o"/>
      <w:lvlJc w:val="left"/>
      <w:pPr>
        <w:ind w:left="7047" w:hanging="360"/>
      </w:pPr>
      <w:rPr>
        <w:rFonts w:ascii="Courier New" w:hAnsi="Courier New" w:cs="Courier New" w:hint="default"/>
      </w:rPr>
    </w:lvl>
    <w:lvl w:ilvl="8" w:tplc="04270005" w:tentative="1">
      <w:start w:val="1"/>
      <w:numFmt w:val="bullet"/>
      <w:lvlText w:val=""/>
      <w:lvlJc w:val="left"/>
      <w:pPr>
        <w:ind w:left="7767" w:hanging="360"/>
      </w:pPr>
      <w:rPr>
        <w:rFonts w:ascii="Wingdings" w:hAnsi="Wingdings" w:hint="default"/>
      </w:rPr>
    </w:lvl>
  </w:abstractNum>
  <w:abstractNum w:abstractNumId="25">
    <w:nsid w:val="4D660B75"/>
    <w:multiLevelType w:val="hybridMultilevel"/>
    <w:tmpl w:val="A8F8A33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nsid w:val="4DDE7D76"/>
    <w:multiLevelType w:val="hybridMultilevel"/>
    <w:tmpl w:val="25A6D24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nsid w:val="52584CFA"/>
    <w:multiLevelType w:val="hybridMultilevel"/>
    <w:tmpl w:val="93BC22CA"/>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nsid w:val="55BF3A99"/>
    <w:multiLevelType w:val="hybridMultilevel"/>
    <w:tmpl w:val="BFF23C20"/>
    <w:lvl w:ilvl="0" w:tplc="04270001">
      <w:start w:val="1"/>
      <w:numFmt w:val="bullet"/>
      <w:lvlText w:val=""/>
      <w:lvlJc w:val="left"/>
      <w:pPr>
        <w:ind w:left="2007" w:hanging="360"/>
      </w:pPr>
      <w:rPr>
        <w:rFonts w:ascii="Symbol" w:hAnsi="Symbol" w:hint="default"/>
      </w:rPr>
    </w:lvl>
    <w:lvl w:ilvl="1" w:tplc="04270003" w:tentative="1">
      <w:start w:val="1"/>
      <w:numFmt w:val="bullet"/>
      <w:lvlText w:val="o"/>
      <w:lvlJc w:val="left"/>
      <w:pPr>
        <w:ind w:left="2727" w:hanging="360"/>
      </w:pPr>
      <w:rPr>
        <w:rFonts w:ascii="Courier New" w:hAnsi="Courier New" w:cs="Courier New" w:hint="default"/>
      </w:rPr>
    </w:lvl>
    <w:lvl w:ilvl="2" w:tplc="04270005" w:tentative="1">
      <w:start w:val="1"/>
      <w:numFmt w:val="bullet"/>
      <w:lvlText w:val=""/>
      <w:lvlJc w:val="left"/>
      <w:pPr>
        <w:ind w:left="3447" w:hanging="360"/>
      </w:pPr>
      <w:rPr>
        <w:rFonts w:ascii="Wingdings" w:hAnsi="Wingdings" w:hint="default"/>
      </w:rPr>
    </w:lvl>
    <w:lvl w:ilvl="3" w:tplc="04270001" w:tentative="1">
      <w:start w:val="1"/>
      <w:numFmt w:val="bullet"/>
      <w:lvlText w:val=""/>
      <w:lvlJc w:val="left"/>
      <w:pPr>
        <w:ind w:left="4167" w:hanging="360"/>
      </w:pPr>
      <w:rPr>
        <w:rFonts w:ascii="Symbol" w:hAnsi="Symbol" w:hint="default"/>
      </w:rPr>
    </w:lvl>
    <w:lvl w:ilvl="4" w:tplc="04270003" w:tentative="1">
      <w:start w:val="1"/>
      <w:numFmt w:val="bullet"/>
      <w:lvlText w:val="o"/>
      <w:lvlJc w:val="left"/>
      <w:pPr>
        <w:ind w:left="4887" w:hanging="360"/>
      </w:pPr>
      <w:rPr>
        <w:rFonts w:ascii="Courier New" w:hAnsi="Courier New" w:cs="Courier New" w:hint="default"/>
      </w:rPr>
    </w:lvl>
    <w:lvl w:ilvl="5" w:tplc="04270005" w:tentative="1">
      <w:start w:val="1"/>
      <w:numFmt w:val="bullet"/>
      <w:lvlText w:val=""/>
      <w:lvlJc w:val="left"/>
      <w:pPr>
        <w:ind w:left="5607" w:hanging="360"/>
      </w:pPr>
      <w:rPr>
        <w:rFonts w:ascii="Wingdings" w:hAnsi="Wingdings" w:hint="default"/>
      </w:rPr>
    </w:lvl>
    <w:lvl w:ilvl="6" w:tplc="04270001" w:tentative="1">
      <w:start w:val="1"/>
      <w:numFmt w:val="bullet"/>
      <w:lvlText w:val=""/>
      <w:lvlJc w:val="left"/>
      <w:pPr>
        <w:ind w:left="6327" w:hanging="360"/>
      </w:pPr>
      <w:rPr>
        <w:rFonts w:ascii="Symbol" w:hAnsi="Symbol" w:hint="default"/>
      </w:rPr>
    </w:lvl>
    <w:lvl w:ilvl="7" w:tplc="04270003" w:tentative="1">
      <w:start w:val="1"/>
      <w:numFmt w:val="bullet"/>
      <w:lvlText w:val="o"/>
      <w:lvlJc w:val="left"/>
      <w:pPr>
        <w:ind w:left="7047" w:hanging="360"/>
      </w:pPr>
      <w:rPr>
        <w:rFonts w:ascii="Courier New" w:hAnsi="Courier New" w:cs="Courier New" w:hint="default"/>
      </w:rPr>
    </w:lvl>
    <w:lvl w:ilvl="8" w:tplc="04270005" w:tentative="1">
      <w:start w:val="1"/>
      <w:numFmt w:val="bullet"/>
      <w:lvlText w:val=""/>
      <w:lvlJc w:val="left"/>
      <w:pPr>
        <w:ind w:left="7767" w:hanging="360"/>
      </w:pPr>
      <w:rPr>
        <w:rFonts w:ascii="Wingdings" w:hAnsi="Wingdings" w:hint="default"/>
      </w:rPr>
    </w:lvl>
  </w:abstractNum>
  <w:abstractNum w:abstractNumId="29">
    <w:nsid w:val="57397742"/>
    <w:multiLevelType w:val="hybridMultilevel"/>
    <w:tmpl w:val="F71ED5DC"/>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nsid w:val="629A058C"/>
    <w:multiLevelType w:val="hybridMultilevel"/>
    <w:tmpl w:val="150EF702"/>
    <w:lvl w:ilvl="0" w:tplc="04270001">
      <w:start w:val="1"/>
      <w:numFmt w:val="bullet"/>
      <w:lvlText w:val=""/>
      <w:lvlJc w:val="left"/>
      <w:pPr>
        <w:ind w:left="2007" w:hanging="360"/>
      </w:pPr>
      <w:rPr>
        <w:rFonts w:ascii="Symbol" w:hAnsi="Symbol" w:hint="default"/>
      </w:rPr>
    </w:lvl>
    <w:lvl w:ilvl="1" w:tplc="04270003" w:tentative="1">
      <w:start w:val="1"/>
      <w:numFmt w:val="bullet"/>
      <w:lvlText w:val="o"/>
      <w:lvlJc w:val="left"/>
      <w:pPr>
        <w:ind w:left="2727" w:hanging="360"/>
      </w:pPr>
      <w:rPr>
        <w:rFonts w:ascii="Courier New" w:hAnsi="Courier New" w:cs="Courier New" w:hint="default"/>
      </w:rPr>
    </w:lvl>
    <w:lvl w:ilvl="2" w:tplc="04270005" w:tentative="1">
      <w:start w:val="1"/>
      <w:numFmt w:val="bullet"/>
      <w:lvlText w:val=""/>
      <w:lvlJc w:val="left"/>
      <w:pPr>
        <w:ind w:left="3447" w:hanging="360"/>
      </w:pPr>
      <w:rPr>
        <w:rFonts w:ascii="Wingdings" w:hAnsi="Wingdings" w:hint="default"/>
      </w:rPr>
    </w:lvl>
    <w:lvl w:ilvl="3" w:tplc="04270001" w:tentative="1">
      <w:start w:val="1"/>
      <w:numFmt w:val="bullet"/>
      <w:lvlText w:val=""/>
      <w:lvlJc w:val="left"/>
      <w:pPr>
        <w:ind w:left="4167" w:hanging="360"/>
      </w:pPr>
      <w:rPr>
        <w:rFonts w:ascii="Symbol" w:hAnsi="Symbol" w:hint="default"/>
      </w:rPr>
    </w:lvl>
    <w:lvl w:ilvl="4" w:tplc="04270003" w:tentative="1">
      <w:start w:val="1"/>
      <w:numFmt w:val="bullet"/>
      <w:lvlText w:val="o"/>
      <w:lvlJc w:val="left"/>
      <w:pPr>
        <w:ind w:left="4887" w:hanging="360"/>
      </w:pPr>
      <w:rPr>
        <w:rFonts w:ascii="Courier New" w:hAnsi="Courier New" w:cs="Courier New" w:hint="default"/>
      </w:rPr>
    </w:lvl>
    <w:lvl w:ilvl="5" w:tplc="04270005" w:tentative="1">
      <w:start w:val="1"/>
      <w:numFmt w:val="bullet"/>
      <w:lvlText w:val=""/>
      <w:lvlJc w:val="left"/>
      <w:pPr>
        <w:ind w:left="5607" w:hanging="360"/>
      </w:pPr>
      <w:rPr>
        <w:rFonts w:ascii="Wingdings" w:hAnsi="Wingdings" w:hint="default"/>
      </w:rPr>
    </w:lvl>
    <w:lvl w:ilvl="6" w:tplc="04270001" w:tentative="1">
      <w:start w:val="1"/>
      <w:numFmt w:val="bullet"/>
      <w:lvlText w:val=""/>
      <w:lvlJc w:val="left"/>
      <w:pPr>
        <w:ind w:left="6327" w:hanging="360"/>
      </w:pPr>
      <w:rPr>
        <w:rFonts w:ascii="Symbol" w:hAnsi="Symbol" w:hint="default"/>
      </w:rPr>
    </w:lvl>
    <w:lvl w:ilvl="7" w:tplc="04270003" w:tentative="1">
      <w:start w:val="1"/>
      <w:numFmt w:val="bullet"/>
      <w:lvlText w:val="o"/>
      <w:lvlJc w:val="left"/>
      <w:pPr>
        <w:ind w:left="7047" w:hanging="360"/>
      </w:pPr>
      <w:rPr>
        <w:rFonts w:ascii="Courier New" w:hAnsi="Courier New" w:cs="Courier New" w:hint="default"/>
      </w:rPr>
    </w:lvl>
    <w:lvl w:ilvl="8" w:tplc="04270005" w:tentative="1">
      <w:start w:val="1"/>
      <w:numFmt w:val="bullet"/>
      <w:lvlText w:val=""/>
      <w:lvlJc w:val="left"/>
      <w:pPr>
        <w:ind w:left="7767" w:hanging="360"/>
      </w:pPr>
      <w:rPr>
        <w:rFonts w:ascii="Wingdings" w:hAnsi="Wingdings" w:hint="default"/>
      </w:rPr>
    </w:lvl>
  </w:abstractNum>
  <w:abstractNum w:abstractNumId="31">
    <w:nsid w:val="67BC6CEF"/>
    <w:multiLevelType w:val="hybridMultilevel"/>
    <w:tmpl w:val="2F648A60"/>
    <w:lvl w:ilvl="0" w:tplc="0427000F">
      <w:start w:val="1"/>
      <w:numFmt w:val="decimal"/>
      <w:lvlText w:val="%1."/>
      <w:lvlJc w:val="left"/>
      <w:pPr>
        <w:ind w:left="2007" w:hanging="360"/>
      </w:pPr>
    </w:lvl>
    <w:lvl w:ilvl="1" w:tplc="04270019" w:tentative="1">
      <w:start w:val="1"/>
      <w:numFmt w:val="lowerLetter"/>
      <w:lvlText w:val="%2."/>
      <w:lvlJc w:val="left"/>
      <w:pPr>
        <w:ind w:left="2727" w:hanging="360"/>
      </w:pPr>
    </w:lvl>
    <w:lvl w:ilvl="2" w:tplc="0427001B" w:tentative="1">
      <w:start w:val="1"/>
      <w:numFmt w:val="lowerRoman"/>
      <w:lvlText w:val="%3."/>
      <w:lvlJc w:val="right"/>
      <w:pPr>
        <w:ind w:left="3447" w:hanging="180"/>
      </w:pPr>
    </w:lvl>
    <w:lvl w:ilvl="3" w:tplc="0427000F" w:tentative="1">
      <w:start w:val="1"/>
      <w:numFmt w:val="decimal"/>
      <w:lvlText w:val="%4."/>
      <w:lvlJc w:val="left"/>
      <w:pPr>
        <w:ind w:left="4167" w:hanging="360"/>
      </w:pPr>
    </w:lvl>
    <w:lvl w:ilvl="4" w:tplc="04270019" w:tentative="1">
      <w:start w:val="1"/>
      <w:numFmt w:val="lowerLetter"/>
      <w:lvlText w:val="%5."/>
      <w:lvlJc w:val="left"/>
      <w:pPr>
        <w:ind w:left="4887" w:hanging="360"/>
      </w:pPr>
    </w:lvl>
    <w:lvl w:ilvl="5" w:tplc="0427001B" w:tentative="1">
      <w:start w:val="1"/>
      <w:numFmt w:val="lowerRoman"/>
      <w:lvlText w:val="%6."/>
      <w:lvlJc w:val="right"/>
      <w:pPr>
        <w:ind w:left="5607" w:hanging="180"/>
      </w:pPr>
    </w:lvl>
    <w:lvl w:ilvl="6" w:tplc="0427000F" w:tentative="1">
      <w:start w:val="1"/>
      <w:numFmt w:val="decimal"/>
      <w:lvlText w:val="%7."/>
      <w:lvlJc w:val="left"/>
      <w:pPr>
        <w:ind w:left="6327" w:hanging="360"/>
      </w:pPr>
    </w:lvl>
    <w:lvl w:ilvl="7" w:tplc="04270019" w:tentative="1">
      <w:start w:val="1"/>
      <w:numFmt w:val="lowerLetter"/>
      <w:lvlText w:val="%8."/>
      <w:lvlJc w:val="left"/>
      <w:pPr>
        <w:ind w:left="7047" w:hanging="360"/>
      </w:pPr>
    </w:lvl>
    <w:lvl w:ilvl="8" w:tplc="0427001B" w:tentative="1">
      <w:start w:val="1"/>
      <w:numFmt w:val="lowerRoman"/>
      <w:lvlText w:val="%9."/>
      <w:lvlJc w:val="right"/>
      <w:pPr>
        <w:ind w:left="7767" w:hanging="180"/>
      </w:pPr>
    </w:lvl>
  </w:abstractNum>
  <w:abstractNum w:abstractNumId="32">
    <w:nsid w:val="6BB7135E"/>
    <w:multiLevelType w:val="hybridMultilevel"/>
    <w:tmpl w:val="F95AA78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3">
    <w:nsid w:val="6FAB4878"/>
    <w:multiLevelType w:val="hybridMultilevel"/>
    <w:tmpl w:val="479E03E0"/>
    <w:lvl w:ilvl="0" w:tplc="04270001">
      <w:start w:val="1"/>
      <w:numFmt w:val="bullet"/>
      <w:lvlText w:val=""/>
      <w:lvlJc w:val="left"/>
      <w:pPr>
        <w:ind w:left="2007" w:hanging="360"/>
      </w:pPr>
      <w:rPr>
        <w:rFonts w:ascii="Symbol" w:hAnsi="Symbol" w:hint="default"/>
      </w:rPr>
    </w:lvl>
    <w:lvl w:ilvl="1" w:tplc="04270003" w:tentative="1">
      <w:start w:val="1"/>
      <w:numFmt w:val="bullet"/>
      <w:lvlText w:val="o"/>
      <w:lvlJc w:val="left"/>
      <w:pPr>
        <w:ind w:left="2727" w:hanging="360"/>
      </w:pPr>
      <w:rPr>
        <w:rFonts w:ascii="Courier New" w:hAnsi="Courier New" w:cs="Courier New" w:hint="default"/>
      </w:rPr>
    </w:lvl>
    <w:lvl w:ilvl="2" w:tplc="04270005" w:tentative="1">
      <w:start w:val="1"/>
      <w:numFmt w:val="bullet"/>
      <w:lvlText w:val=""/>
      <w:lvlJc w:val="left"/>
      <w:pPr>
        <w:ind w:left="3447" w:hanging="360"/>
      </w:pPr>
      <w:rPr>
        <w:rFonts w:ascii="Wingdings" w:hAnsi="Wingdings" w:hint="default"/>
      </w:rPr>
    </w:lvl>
    <w:lvl w:ilvl="3" w:tplc="04270001" w:tentative="1">
      <w:start w:val="1"/>
      <w:numFmt w:val="bullet"/>
      <w:lvlText w:val=""/>
      <w:lvlJc w:val="left"/>
      <w:pPr>
        <w:ind w:left="4167" w:hanging="360"/>
      </w:pPr>
      <w:rPr>
        <w:rFonts w:ascii="Symbol" w:hAnsi="Symbol" w:hint="default"/>
      </w:rPr>
    </w:lvl>
    <w:lvl w:ilvl="4" w:tplc="04270003" w:tentative="1">
      <w:start w:val="1"/>
      <w:numFmt w:val="bullet"/>
      <w:lvlText w:val="o"/>
      <w:lvlJc w:val="left"/>
      <w:pPr>
        <w:ind w:left="4887" w:hanging="360"/>
      </w:pPr>
      <w:rPr>
        <w:rFonts w:ascii="Courier New" w:hAnsi="Courier New" w:cs="Courier New" w:hint="default"/>
      </w:rPr>
    </w:lvl>
    <w:lvl w:ilvl="5" w:tplc="04270005" w:tentative="1">
      <w:start w:val="1"/>
      <w:numFmt w:val="bullet"/>
      <w:lvlText w:val=""/>
      <w:lvlJc w:val="left"/>
      <w:pPr>
        <w:ind w:left="5607" w:hanging="360"/>
      </w:pPr>
      <w:rPr>
        <w:rFonts w:ascii="Wingdings" w:hAnsi="Wingdings" w:hint="default"/>
      </w:rPr>
    </w:lvl>
    <w:lvl w:ilvl="6" w:tplc="04270001" w:tentative="1">
      <w:start w:val="1"/>
      <w:numFmt w:val="bullet"/>
      <w:lvlText w:val=""/>
      <w:lvlJc w:val="left"/>
      <w:pPr>
        <w:ind w:left="6327" w:hanging="360"/>
      </w:pPr>
      <w:rPr>
        <w:rFonts w:ascii="Symbol" w:hAnsi="Symbol" w:hint="default"/>
      </w:rPr>
    </w:lvl>
    <w:lvl w:ilvl="7" w:tplc="04270003" w:tentative="1">
      <w:start w:val="1"/>
      <w:numFmt w:val="bullet"/>
      <w:lvlText w:val="o"/>
      <w:lvlJc w:val="left"/>
      <w:pPr>
        <w:ind w:left="7047" w:hanging="360"/>
      </w:pPr>
      <w:rPr>
        <w:rFonts w:ascii="Courier New" w:hAnsi="Courier New" w:cs="Courier New" w:hint="default"/>
      </w:rPr>
    </w:lvl>
    <w:lvl w:ilvl="8" w:tplc="04270005" w:tentative="1">
      <w:start w:val="1"/>
      <w:numFmt w:val="bullet"/>
      <w:lvlText w:val=""/>
      <w:lvlJc w:val="left"/>
      <w:pPr>
        <w:ind w:left="7767" w:hanging="360"/>
      </w:pPr>
      <w:rPr>
        <w:rFonts w:ascii="Wingdings" w:hAnsi="Wingdings" w:hint="default"/>
      </w:rPr>
    </w:lvl>
  </w:abstractNum>
  <w:abstractNum w:abstractNumId="34">
    <w:nsid w:val="6FD500E6"/>
    <w:multiLevelType w:val="hybridMultilevel"/>
    <w:tmpl w:val="ADF409CA"/>
    <w:lvl w:ilvl="0" w:tplc="0427000D">
      <w:start w:val="1"/>
      <w:numFmt w:val="bullet"/>
      <w:lvlText w:val=""/>
      <w:lvlJc w:val="left"/>
      <w:pPr>
        <w:ind w:left="1800" w:hanging="360"/>
      </w:pPr>
      <w:rPr>
        <w:rFonts w:ascii="Wingdings" w:hAnsi="Wingdings"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35">
    <w:nsid w:val="726257E7"/>
    <w:multiLevelType w:val="hybridMultilevel"/>
    <w:tmpl w:val="1E54EB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nsid w:val="773F7090"/>
    <w:multiLevelType w:val="hybridMultilevel"/>
    <w:tmpl w:val="C450C860"/>
    <w:lvl w:ilvl="0" w:tplc="04270001">
      <w:start w:val="1"/>
      <w:numFmt w:val="bullet"/>
      <w:lvlText w:val=""/>
      <w:lvlJc w:val="left"/>
      <w:pPr>
        <w:ind w:left="2007" w:hanging="360"/>
      </w:pPr>
      <w:rPr>
        <w:rFonts w:ascii="Symbol" w:hAnsi="Symbol" w:hint="default"/>
      </w:rPr>
    </w:lvl>
    <w:lvl w:ilvl="1" w:tplc="04270003" w:tentative="1">
      <w:start w:val="1"/>
      <w:numFmt w:val="bullet"/>
      <w:lvlText w:val="o"/>
      <w:lvlJc w:val="left"/>
      <w:pPr>
        <w:ind w:left="2727" w:hanging="360"/>
      </w:pPr>
      <w:rPr>
        <w:rFonts w:ascii="Courier New" w:hAnsi="Courier New" w:cs="Courier New" w:hint="default"/>
      </w:rPr>
    </w:lvl>
    <w:lvl w:ilvl="2" w:tplc="04270005" w:tentative="1">
      <w:start w:val="1"/>
      <w:numFmt w:val="bullet"/>
      <w:lvlText w:val=""/>
      <w:lvlJc w:val="left"/>
      <w:pPr>
        <w:ind w:left="3447" w:hanging="360"/>
      </w:pPr>
      <w:rPr>
        <w:rFonts w:ascii="Wingdings" w:hAnsi="Wingdings" w:hint="default"/>
      </w:rPr>
    </w:lvl>
    <w:lvl w:ilvl="3" w:tplc="04270001" w:tentative="1">
      <w:start w:val="1"/>
      <w:numFmt w:val="bullet"/>
      <w:lvlText w:val=""/>
      <w:lvlJc w:val="left"/>
      <w:pPr>
        <w:ind w:left="4167" w:hanging="360"/>
      </w:pPr>
      <w:rPr>
        <w:rFonts w:ascii="Symbol" w:hAnsi="Symbol" w:hint="default"/>
      </w:rPr>
    </w:lvl>
    <w:lvl w:ilvl="4" w:tplc="04270003" w:tentative="1">
      <w:start w:val="1"/>
      <w:numFmt w:val="bullet"/>
      <w:lvlText w:val="o"/>
      <w:lvlJc w:val="left"/>
      <w:pPr>
        <w:ind w:left="4887" w:hanging="360"/>
      </w:pPr>
      <w:rPr>
        <w:rFonts w:ascii="Courier New" w:hAnsi="Courier New" w:cs="Courier New" w:hint="default"/>
      </w:rPr>
    </w:lvl>
    <w:lvl w:ilvl="5" w:tplc="04270005" w:tentative="1">
      <w:start w:val="1"/>
      <w:numFmt w:val="bullet"/>
      <w:lvlText w:val=""/>
      <w:lvlJc w:val="left"/>
      <w:pPr>
        <w:ind w:left="5607" w:hanging="360"/>
      </w:pPr>
      <w:rPr>
        <w:rFonts w:ascii="Wingdings" w:hAnsi="Wingdings" w:hint="default"/>
      </w:rPr>
    </w:lvl>
    <w:lvl w:ilvl="6" w:tplc="04270001" w:tentative="1">
      <w:start w:val="1"/>
      <w:numFmt w:val="bullet"/>
      <w:lvlText w:val=""/>
      <w:lvlJc w:val="left"/>
      <w:pPr>
        <w:ind w:left="6327" w:hanging="360"/>
      </w:pPr>
      <w:rPr>
        <w:rFonts w:ascii="Symbol" w:hAnsi="Symbol" w:hint="default"/>
      </w:rPr>
    </w:lvl>
    <w:lvl w:ilvl="7" w:tplc="04270003" w:tentative="1">
      <w:start w:val="1"/>
      <w:numFmt w:val="bullet"/>
      <w:lvlText w:val="o"/>
      <w:lvlJc w:val="left"/>
      <w:pPr>
        <w:ind w:left="7047" w:hanging="360"/>
      </w:pPr>
      <w:rPr>
        <w:rFonts w:ascii="Courier New" w:hAnsi="Courier New" w:cs="Courier New" w:hint="default"/>
      </w:rPr>
    </w:lvl>
    <w:lvl w:ilvl="8" w:tplc="04270005" w:tentative="1">
      <w:start w:val="1"/>
      <w:numFmt w:val="bullet"/>
      <w:lvlText w:val=""/>
      <w:lvlJc w:val="left"/>
      <w:pPr>
        <w:ind w:left="7767" w:hanging="360"/>
      </w:pPr>
      <w:rPr>
        <w:rFonts w:ascii="Wingdings" w:hAnsi="Wingdings" w:hint="default"/>
      </w:rPr>
    </w:lvl>
  </w:abstractNum>
  <w:abstractNum w:abstractNumId="37">
    <w:nsid w:val="78105B8D"/>
    <w:multiLevelType w:val="hybridMultilevel"/>
    <w:tmpl w:val="BEB0E6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nsid w:val="7A042C90"/>
    <w:multiLevelType w:val="hybridMultilevel"/>
    <w:tmpl w:val="8FF083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nsid w:val="7DDF1B8B"/>
    <w:multiLevelType w:val="hybridMultilevel"/>
    <w:tmpl w:val="19D0BA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2"/>
  </w:num>
  <w:num w:numId="2">
    <w:abstractNumId w:val="34"/>
  </w:num>
  <w:num w:numId="3">
    <w:abstractNumId w:val="27"/>
  </w:num>
  <w:num w:numId="4">
    <w:abstractNumId w:val="26"/>
  </w:num>
  <w:num w:numId="5">
    <w:abstractNumId w:val="9"/>
  </w:num>
  <w:num w:numId="6">
    <w:abstractNumId w:val="5"/>
  </w:num>
  <w:num w:numId="7">
    <w:abstractNumId w:val="36"/>
  </w:num>
  <w:num w:numId="8">
    <w:abstractNumId w:val="30"/>
  </w:num>
  <w:num w:numId="9">
    <w:abstractNumId w:val="24"/>
  </w:num>
  <w:num w:numId="10">
    <w:abstractNumId w:val="31"/>
  </w:num>
  <w:num w:numId="11">
    <w:abstractNumId w:val="33"/>
  </w:num>
  <w:num w:numId="12">
    <w:abstractNumId w:val="0"/>
  </w:num>
  <w:num w:numId="13">
    <w:abstractNumId w:val="18"/>
  </w:num>
  <w:num w:numId="14">
    <w:abstractNumId w:val="6"/>
  </w:num>
  <w:num w:numId="15">
    <w:abstractNumId w:val="22"/>
  </w:num>
  <w:num w:numId="16">
    <w:abstractNumId w:val="17"/>
  </w:num>
  <w:num w:numId="17">
    <w:abstractNumId w:val="21"/>
  </w:num>
  <w:num w:numId="18">
    <w:abstractNumId w:val="25"/>
  </w:num>
  <w:num w:numId="19">
    <w:abstractNumId w:val="14"/>
  </w:num>
  <w:num w:numId="20">
    <w:abstractNumId w:val="37"/>
  </w:num>
  <w:num w:numId="21">
    <w:abstractNumId w:val="35"/>
  </w:num>
  <w:num w:numId="22">
    <w:abstractNumId w:val="19"/>
  </w:num>
  <w:num w:numId="23">
    <w:abstractNumId w:val="38"/>
  </w:num>
  <w:num w:numId="24">
    <w:abstractNumId w:val="28"/>
  </w:num>
  <w:num w:numId="25">
    <w:abstractNumId w:val="1"/>
  </w:num>
  <w:num w:numId="26">
    <w:abstractNumId w:val="15"/>
  </w:num>
  <w:num w:numId="27">
    <w:abstractNumId w:val="7"/>
  </w:num>
  <w:num w:numId="28">
    <w:abstractNumId w:val="39"/>
  </w:num>
  <w:num w:numId="29">
    <w:abstractNumId w:val="3"/>
  </w:num>
  <w:num w:numId="30">
    <w:abstractNumId w:val="2"/>
  </w:num>
  <w:num w:numId="31">
    <w:abstractNumId w:val="29"/>
  </w:num>
  <w:num w:numId="32">
    <w:abstractNumId w:val="4"/>
  </w:num>
  <w:num w:numId="33">
    <w:abstractNumId w:val="8"/>
  </w:num>
  <w:num w:numId="34">
    <w:abstractNumId w:val="11"/>
  </w:num>
  <w:num w:numId="35">
    <w:abstractNumId w:val="23"/>
  </w:num>
  <w:num w:numId="36">
    <w:abstractNumId w:val="13"/>
  </w:num>
  <w:num w:numId="37">
    <w:abstractNumId w:val="16"/>
  </w:num>
  <w:num w:numId="38">
    <w:abstractNumId w:val="10"/>
  </w:num>
  <w:num w:numId="39">
    <w:abstractNumId w:val="12"/>
  </w:num>
  <w:num w:numId="40">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1298"/>
  <w:hyphenationZone w:val="396"/>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C3F70"/>
    <w:rsid w:val="000014EC"/>
    <w:rsid w:val="000015AE"/>
    <w:rsid w:val="000026D0"/>
    <w:rsid w:val="000035B6"/>
    <w:rsid w:val="00003EFA"/>
    <w:rsid w:val="000054A0"/>
    <w:rsid w:val="00010790"/>
    <w:rsid w:val="0001725C"/>
    <w:rsid w:val="00020D92"/>
    <w:rsid w:val="000241ED"/>
    <w:rsid w:val="000255B7"/>
    <w:rsid w:val="00032922"/>
    <w:rsid w:val="00032C19"/>
    <w:rsid w:val="00034ABF"/>
    <w:rsid w:val="00035303"/>
    <w:rsid w:val="0004002D"/>
    <w:rsid w:val="00040843"/>
    <w:rsid w:val="000444BA"/>
    <w:rsid w:val="0004623B"/>
    <w:rsid w:val="00047D2A"/>
    <w:rsid w:val="00047D99"/>
    <w:rsid w:val="000503E5"/>
    <w:rsid w:val="00052C7D"/>
    <w:rsid w:val="0005467B"/>
    <w:rsid w:val="000546A0"/>
    <w:rsid w:val="000578A2"/>
    <w:rsid w:val="00057EB0"/>
    <w:rsid w:val="000616EC"/>
    <w:rsid w:val="0006316C"/>
    <w:rsid w:val="000631FE"/>
    <w:rsid w:val="0006354A"/>
    <w:rsid w:val="0006611A"/>
    <w:rsid w:val="0008055E"/>
    <w:rsid w:val="000827B7"/>
    <w:rsid w:val="00085CBB"/>
    <w:rsid w:val="00085ED9"/>
    <w:rsid w:val="00086483"/>
    <w:rsid w:val="00091FAB"/>
    <w:rsid w:val="00094965"/>
    <w:rsid w:val="00094DF6"/>
    <w:rsid w:val="00094E48"/>
    <w:rsid w:val="000A3373"/>
    <w:rsid w:val="000A3CFD"/>
    <w:rsid w:val="000A64B2"/>
    <w:rsid w:val="000B16A6"/>
    <w:rsid w:val="000B20F1"/>
    <w:rsid w:val="000B402C"/>
    <w:rsid w:val="000B7C4E"/>
    <w:rsid w:val="000B7CE5"/>
    <w:rsid w:val="000C5674"/>
    <w:rsid w:val="000C7883"/>
    <w:rsid w:val="000D0868"/>
    <w:rsid w:val="000D0B4E"/>
    <w:rsid w:val="000D1F62"/>
    <w:rsid w:val="000D2953"/>
    <w:rsid w:val="000D336C"/>
    <w:rsid w:val="000E02C8"/>
    <w:rsid w:val="000E278E"/>
    <w:rsid w:val="000E38CC"/>
    <w:rsid w:val="000E5BDA"/>
    <w:rsid w:val="000E5C7E"/>
    <w:rsid w:val="000F0B3C"/>
    <w:rsid w:val="000F26FB"/>
    <w:rsid w:val="000F2C60"/>
    <w:rsid w:val="000F3AAD"/>
    <w:rsid w:val="000F3E17"/>
    <w:rsid w:val="000F7022"/>
    <w:rsid w:val="000F71E5"/>
    <w:rsid w:val="00102B98"/>
    <w:rsid w:val="00110B37"/>
    <w:rsid w:val="00111465"/>
    <w:rsid w:val="00113F7F"/>
    <w:rsid w:val="00117DB0"/>
    <w:rsid w:val="00122B19"/>
    <w:rsid w:val="00125DCF"/>
    <w:rsid w:val="00126D4D"/>
    <w:rsid w:val="00130063"/>
    <w:rsid w:val="00130A1B"/>
    <w:rsid w:val="0013179D"/>
    <w:rsid w:val="00132278"/>
    <w:rsid w:val="00132F7C"/>
    <w:rsid w:val="001366DE"/>
    <w:rsid w:val="001404BD"/>
    <w:rsid w:val="00141176"/>
    <w:rsid w:val="001474AE"/>
    <w:rsid w:val="0015160C"/>
    <w:rsid w:val="00151A07"/>
    <w:rsid w:val="001533B7"/>
    <w:rsid w:val="00154054"/>
    <w:rsid w:val="00155266"/>
    <w:rsid w:val="0015615B"/>
    <w:rsid w:val="00157706"/>
    <w:rsid w:val="00157739"/>
    <w:rsid w:val="0016109D"/>
    <w:rsid w:val="00161FFC"/>
    <w:rsid w:val="001647C3"/>
    <w:rsid w:val="00165559"/>
    <w:rsid w:val="00165DE5"/>
    <w:rsid w:val="00166928"/>
    <w:rsid w:val="0017250F"/>
    <w:rsid w:val="00175947"/>
    <w:rsid w:val="00177793"/>
    <w:rsid w:val="00182C5E"/>
    <w:rsid w:val="00183D0C"/>
    <w:rsid w:val="00184BA8"/>
    <w:rsid w:val="001853F2"/>
    <w:rsid w:val="00186229"/>
    <w:rsid w:val="0019015C"/>
    <w:rsid w:val="00190994"/>
    <w:rsid w:val="0019114C"/>
    <w:rsid w:val="00192CFE"/>
    <w:rsid w:val="00193380"/>
    <w:rsid w:val="00193651"/>
    <w:rsid w:val="001937B1"/>
    <w:rsid w:val="0019629F"/>
    <w:rsid w:val="001966A7"/>
    <w:rsid w:val="00196B6D"/>
    <w:rsid w:val="001A0AC5"/>
    <w:rsid w:val="001A2625"/>
    <w:rsid w:val="001A44D5"/>
    <w:rsid w:val="001A587C"/>
    <w:rsid w:val="001A66BE"/>
    <w:rsid w:val="001A6AB7"/>
    <w:rsid w:val="001B2767"/>
    <w:rsid w:val="001B2B16"/>
    <w:rsid w:val="001B2E3D"/>
    <w:rsid w:val="001B76C2"/>
    <w:rsid w:val="001B7719"/>
    <w:rsid w:val="001C14D5"/>
    <w:rsid w:val="001C2793"/>
    <w:rsid w:val="001C6DF5"/>
    <w:rsid w:val="001C7332"/>
    <w:rsid w:val="001C73C1"/>
    <w:rsid w:val="001D1637"/>
    <w:rsid w:val="001D2A79"/>
    <w:rsid w:val="001D4701"/>
    <w:rsid w:val="001D5B31"/>
    <w:rsid w:val="001D69B2"/>
    <w:rsid w:val="001D73FF"/>
    <w:rsid w:val="001E033D"/>
    <w:rsid w:val="001E3697"/>
    <w:rsid w:val="001E4D50"/>
    <w:rsid w:val="001E4E42"/>
    <w:rsid w:val="001F025D"/>
    <w:rsid w:val="001F1433"/>
    <w:rsid w:val="001F274B"/>
    <w:rsid w:val="001F3BE6"/>
    <w:rsid w:val="001F4949"/>
    <w:rsid w:val="001F6F55"/>
    <w:rsid w:val="001F7186"/>
    <w:rsid w:val="00203B94"/>
    <w:rsid w:val="00205280"/>
    <w:rsid w:val="00214F0C"/>
    <w:rsid w:val="00216042"/>
    <w:rsid w:val="00216B57"/>
    <w:rsid w:val="002171F1"/>
    <w:rsid w:val="00222089"/>
    <w:rsid w:val="00222533"/>
    <w:rsid w:val="00222B9E"/>
    <w:rsid w:val="00224105"/>
    <w:rsid w:val="002244C0"/>
    <w:rsid w:val="002246FA"/>
    <w:rsid w:val="00224704"/>
    <w:rsid w:val="002248C8"/>
    <w:rsid w:val="00224F7B"/>
    <w:rsid w:val="002315E7"/>
    <w:rsid w:val="00233614"/>
    <w:rsid w:val="00233ACA"/>
    <w:rsid w:val="00236744"/>
    <w:rsid w:val="002416A4"/>
    <w:rsid w:val="00241A0F"/>
    <w:rsid w:val="0024450C"/>
    <w:rsid w:val="00245993"/>
    <w:rsid w:val="00246BFB"/>
    <w:rsid w:val="00246CAB"/>
    <w:rsid w:val="002530DF"/>
    <w:rsid w:val="002537D6"/>
    <w:rsid w:val="00253C81"/>
    <w:rsid w:val="00255673"/>
    <w:rsid w:val="00257D3E"/>
    <w:rsid w:val="00257DBF"/>
    <w:rsid w:val="002632B1"/>
    <w:rsid w:val="00263A11"/>
    <w:rsid w:val="00264585"/>
    <w:rsid w:val="00265F4A"/>
    <w:rsid w:val="002713F9"/>
    <w:rsid w:val="002720A1"/>
    <w:rsid w:val="0027229A"/>
    <w:rsid w:val="00273243"/>
    <w:rsid w:val="0027415C"/>
    <w:rsid w:val="002757CD"/>
    <w:rsid w:val="00276D3F"/>
    <w:rsid w:val="00277410"/>
    <w:rsid w:val="00280085"/>
    <w:rsid w:val="0029616F"/>
    <w:rsid w:val="002A1198"/>
    <w:rsid w:val="002A2BF7"/>
    <w:rsid w:val="002A62A3"/>
    <w:rsid w:val="002A6CC0"/>
    <w:rsid w:val="002A7545"/>
    <w:rsid w:val="002B0965"/>
    <w:rsid w:val="002B1A91"/>
    <w:rsid w:val="002B4C63"/>
    <w:rsid w:val="002B5A68"/>
    <w:rsid w:val="002C3F70"/>
    <w:rsid w:val="002C6602"/>
    <w:rsid w:val="002C76B4"/>
    <w:rsid w:val="002D077F"/>
    <w:rsid w:val="002D0B8B"/>
    <w:rsid w:val="002D2916"/>
    <w:rsid w:val="002D2BC3"/>
    <w:rsid w:val="002D3DAE"/>
    <w:rsid w:val="002D58F2"/>
    <w:rsid w:val="002D6C8C"/>
    <w:rsid w:val="002D74C8"/>
    <w:rsid w:val="002E0242"/>
    <w:rsid w:val="002E0BD3"/>
    <w:rsid w:val="002E116C"/>
    <w:rsid w:val="002E1846"/>
    <w:rsid w:val="002E4297"/>
    <w:rsid w:val="002E45F6"/>
    <w:rsid w:val="002E51A0"/>
    <w:rsid w:val="002E643C"/>
    <w:rsid w:val="002F038E"/>
    <w:rsid w:val="002F1811"/>
    <w:rsid w:val="002F2B13"/>
    <w:rsid w:val="002F44C6"/>
    <w:rsid w:val="002F6018"/>
    <w:rsid w:val="002F631D"/>
    <w:rsid w:val="00303B06"/>
    <w:rsid w:val="0030426E"/>
    <w:rsid w:val="0030514A"/>
    <w:rsid w:val="00305C89"/>
    <w:rsid w:val="00306075"/>
    <w:rsid w:val="00310AB9"/>
    <w:rsid w:val="00310B7E"/>
    <w:rsid w:val="0031314C"/>
    <w:rsid w:val="003139F4"/>
    <w:rsid w:val="00315102"/>
    <w:rsid w:val="003153BE"/>
    <w:rsid w:val="003154DE"/>
    <w:rsid w:val="003158F3"/>
    <w:rsid w:val="00317CCE"/>
    <w:rsid w:val="003204EF"/>
    <w:rsid w:val="003209B3"/>
    <w:rsid w:val="00320F54"/>
    <w:rsid w:val="0032222F"/>
    <w:rsid w:val="00323B7F"/>
    <w:rsid w:val="00325F63"/>
    <w:rsid w:val="00326F87"/>
    <w:rsid w:val="0033620E"/>
    <w:rsid w:val="00340C92"/>
    <w:rsid w:val="0034486C"/>
    <w:rsid w:val="00344E36"/>
    <w:rsid w:val="00347E64"/>
    <w:rsid w:val="00352A5C"/>
    <w:rsid w:val="00355CB3"/>
    <w:rsid w:val="003561D8"/>
    <w:rsid w:val="003562B6"/>
    <w:rsid w:val="00360CD7"/>
    <w:rsid w:val="00361271"/>
    <w:rsid w:val="0036153C"/>
    <w:rsid w:val="00363444"/>
    <w:rsid w:val="00363B34"/>
    <w:rsid w:val="00364E44"/>
    <w:rsid w:val="00365115"/>
    <w:rsid w:val="00365BA1"/>
    <w:rsid w:val="00371C5A"/>
    <w:rsid w:val="00375316"/>
    <w:rsid w:val="00380A98"/>
    <w:rsid w:val="00381CD1"/>
    <w:rsid w:val="00383205"/>
    <w:rsid w:val="00383BBB"/>
    <w:rsid w:val="00390B35"/>
    <w:rsid w:val="00390E29"/>
    <w:rsid w:val="00392E43"/>
    <w:rsid w:val="00394B96"/>
    <w:rsid w:val="003A0881"/>
    <w:rsid w:val="003A25F7"/>
    <w:rsid w:val="003A6969"/>
    <w:rsid w:val="003A6DFB"/>
    <w:rsid w:val="003A7D25"/>
    <w:rsid w:val="003B481F"/>
    <w:rsid w:val="003B52A5"/>
    <w:rsid w:val="003C115E"/>
    <w:rsid w:val="003C420C"/>
    <w:rsid w:val="003C4962"/>
    <w:rsid w:val="003C53D7"/>
    <w:rsid w:val="003C7EE7"/>
    <w:rsid w:val="003D0693"/>
    <w:rsid w:val="003D1BF4"/>
    <w:rsid w:val="003D1C60"/>
    <w:rsid w:val="003D1FE9"/>
    <w:rsid w:val="003D513D"/>
    <w:rsid w:val="003E1BB9"/>
    <w:rsid w:val="003E3F73"/>
    <w:rsid w:val="003F0BDF"/>
    <w:rsid w:val="003F3388"/>
    <w:rsid w:val="003F4F3B"/>
    <w:rsid w:val="003F7EBF"/>
    <w:rsid w:val="004003F2"/>
    <w:rsid w:val="00402C19"/>
    <w:rsid w:val="004053C4"/>
    <w:rsid w:val="0040638C"/>
    <w:rsid w:val="00410542"/>
    <w:rsid w:val="004106ED"/>
    <w:rsid w:val="0041084E"/>
    <w:rsid w:val="004112DE"/>
    <w:rsid w:val="004120D0"/>
    <w:rsid w:val="00416D78"/>
    <w:rsid w:val="004213A9"/>
    <w:rsid w:val="00421BC8"/>
    <w:rsid w:val="0042236D"/>
    <w:rsid w:val="0042328F"/>
    <w:rsid w:val="00423D4F"/>
    <w:rsid w:val="00424C17"/>
    <w:rsid w:val="00424F5E"/>
    <w:rsid w:val="004266DC"/>
    <w:rsid w:val="00432CD5"/>
    <w:rsid w:val="00433A0D"/>
    <w:rsid w:val="00440FB1"/>
    <w:rsid w:val="00441D1E"/>
    <w:rsid w:val="00443F2B"/>
    <w:rsid w:val="00444E0B"/>
    <w:rsid w:val="004476E0"/>
    <w:rsid w:val="004531A4"/>
    <w:rsid w:val="00453512"/>
    <w:rsid w:val="00453871"/>
    <w:rsid w:val="00455336"/>
    <w:rsid w:val="0045579A"/>
    <w:rsid w:val="0045737D"/>
    <w:rsid w:val="00460EC4"/>
    <w:rsid w:val="0046384F"/>
    <w:rsid w:val="004638A0"/>
    <w:rsid w:val="0046558F"/>
    <w:rsid w:val="004663DA"/>
    <w:rsid w:val="0046701C"/>
    <w:rsid w:val="00475A7A"/>
    <w:rsid w:val="004771A4"/>
    <w:rsid w:val="00477DBA"/>
    <w:rsid w:val="00481E94"/>
    <w:rsid w:val="004845FE"/>
    <w:rsid w:val="0048694D"/>
    <w:rsid w:val="004934BB"/>
    <w:rsid w:val="00496D5A"/>
    <w:rsid w:val="004A0AB5"/>
    <w:rsid w:val="004A0E28"/>
    <w:rsid w:val="004A3989"/>
    <w:rsid w:val="004A4DEE"/>
    <w:rsid w:val="004B6A64"/>
    <w:rsid w:val="004C2817"/>
    <w:rsid w:val="004C283D"/>
    <w:rsid w:val="004C28D0"/>
    <w:rsid w:val="004C3BC6"/>
    <w:rsid w:val="004C4333"/>
    <w:rsid w:val="004C5AF6"/>
    <w:rsid w:val="004C7B0C"/>
    <w:rsid w:val="004D0164"/>
    <w:rsid w:val="004D0481"/>
    <w:rsid w:val="004D29B5"/>
    <w:rsid w:val="004D6818"/>
    <w:rsid w:val="004D71E5"/>
    <w:rsid w:val="004E3AA5"/>
    <w:rsid w:val="004E45D8"/>
    <w:rsid w:val="004E4D43"/>
    <w:rsid w:val="004E7005"/>
    <w:rsid w:val="004E73DB"/>
    <w:rsid w:val="004F777B"/>
    <w:rsid w:val="004F7ACA"/>
    <w:rsid w:val="00500108"/>
    <w:rsid w:val="0050189C"/>
    <w:rsid w:val="00501C9A"/>
    <w:rsid w:val="00504A79"/>
    <w:rsid w:val="005121BE"/>
    <w:rsid w:val="00515240"/>
    <w:rsid w:val="00522B46"/>
    <w:rsid w:val="00525E22"/>
    <w:rsid w:val="00525E9A"/>
    <w:rsid w:val="0052671D"/>
    <w:rsid w:val="00530D7C"/>
    <w:rsid w:val="00533CF2"/>
    <w:rsid w:val="00534222"/>
    <w:rsid w:val="005342E4"/>
    <w:rsid w:val="00534811"/>
    <w:rsid w:val="00536F1F"/>
    <w:rsid w:val="005422A4"/>
    <w:rsid w:val="0054692A"/>
    <w:rsid w:val="005502DF"/>
    <w:rsid w:val="0055221D"/>
    <w:rsid w:val="00552808"/>
    <w:rsid w:val="00555BEF"/>
    <w:rsid w:val="00557365"/>
    <w:rsid w:val="00557808"/>
    <w:rsid w:val="005609DA"/>
    <w:rsid w:val="005622E6"/>
    <w:rsid w:val="005645A1"/>
    <w:rsid w:val="00564DE8"/>
    <w:rsid w:val="005660D1"/>
    <w:rsid w:val="00566742"/>
    <w:rsid w:val="005675F5"/>
    <w:rsid w:val="005705FB"/>
    <w:rsid w:val="0057128C"/>
    <w:rsid w:val="0057664E"/>
    <w:rsid w:val="005821A5"/>
    <w:rsid w:val="005823A2"/>
    <w:rsid w:val="005832E4"/>
    <w:rsid w:val="00583BCD"/>
    <w:rsid w:val="00584182"/>
    <w:rsid w:val="005854C4"/>
    <w:rsid w:val="00587321"/>
    <w:rsid w:val="0059085A"/>
    <w:rsid w:val="00590B0D"/>
    <w:rsid w:val="00593AC8"/>
    <w:rsid w:val="00594F5A"/>
    <w:rsid w:val="005A058F"/>
    <w:rsid w:val="005A0A62"/>
    <w:rsid w:val="005A3A4B"/>
    <w:rsid w:val="005A66EE"/>
    <w:rsid w:val="005B26AD"/>
    <w:rsid w:val="005B5CB4"/>
    <w:rsid w:val="005B66F9"/>
    <w:rsid w:val="005B7BC2"/>
    <w:rsid w:val="005C080D"/>
    <w:rsid w:val="005C29AC"/>
    <w:rsid w:val="005C3166"/>
    <w:rsid w:val="005C4CF6"/>
    <w:rsid w:val="005D0ACC"/>
    <w:rsid w:val="005D0E30"/>
    <w:rsid w:val="005D3183"/>
    <w:rsid w:val="005D348C"/>
    <w:rsid w:val="005D72B3"/>
    <w:rsid w:val="005E53E9"/>
    <w:rsid w:val="005E5E13"/>
    <w:rsid w:val="005E62BB"/>
    <w:rsid w:val="005E7C48"/>
    <w:rsid w:val="005E7C61"/>
    <w:rsid w:val="005E7F02"/>
    <w:rsid w:val="005F226C"/>
    <w:rsid w:val="005F36DF"/>
    <w:rsid w:val="005F4F01"/>
    <w:rsid w:val="005F7546"/>
    <w:rsid w:val="005F76BA"/>
    <w:rsid w:val="00603A98"/>
    <w:rsid w:val="00607D61"/>
    <w:rsid w:val="00612C55"/>
    <w:rsid w:val="00615205"/>
    <w:rsid w:val="00616F09"/>
    <w:rsid w:val="0061748C"/>
    <w:rsid w:val="00621733"/>
    <w:rsid w:val="00622FE0"/>
    <w:rsid w:val="00623873"/>
    <w:rsid w:val="00623A32"/>
    <w:rsid w:val="00624103"/>
    <w:rsid w:val="006244AE"/>
    <w:rsid w:val="00624B7C"/>
    <w:rsid w:val="00624F6C"/>
    <w:rsid w:val="0062573E"/>
    <w:rsid w:val="006261EC"/>
    <w:rsid w:val="00631D6E"/>
    <w:rsid w:val="006323AD"/>
    <w:rsid w:val="006338A5"/>
    <w:rsid w:val="00637140"/>
    <w:rsid w:val="006404ED"/>
    <w:rsid w:val="006434B2"/>
    <w:rsid w:val="00643EFA"/>
    <w:rsid w:val="0064404F"/>
    <w:rsid w:val="00644517"/>
    <w:rsid w:val="00652F5D"/>
    <w:rsid w:val="00656649"/>
    <w:rsid w:val="006600CB"/>
    <w:rsid w:val="006609D6"/>
    <w:rsid w:val="00663E8C"/>
    <w:rsid w:val="00672B76"/>
    <w:rsid w:val="006738E1"/>
    <w:rsid w:val="0067399D"/>
    <w:rsid w:val="00674269"/>
    <w:rsid w:val="00674AAE"/>
    <w:rsid w:val="00675C35"/>
    <w:rsid w:val="0068078C"/>
    <w:rsid w:val="00681C7B"/>
    <w:rsid w:val="006831C7"/>
    <w:rsid w:val="006844B0"/>
    <w:rsid w:val="00684533"/>
    <w:rsid w:val="00684A92"/>
    <w:rsid w:val="006852CD"/>
    <w:rsid w:val="0068591B"/>
    <w:rsid w:val="00686829"/>
    <w:rsid w:val="00690C8A"/>
    <w:rsid w:val="00691939"/>
    <w:rsid w:val="0069354A"/>
    <w:rsid w:val="00693FEA"/>
    <w:rsid w:val="0069447B"/>
    <w:rsid w:val="00695321"/>
    <w:rsid w:val="006A0AF1"/>
    <w:rsid w:val="006A0BC1"/>
    <w:rsid w:val="006A37F1"/>
    <w:rsid w:val="006A7E7F"/>
    <w:rsid w:val="006B1A2D"/>
    <w:rsid w:val="006B2779"/>
    <w:rsid w:val="006B3104"/>
    <w:rsid w:val="006B3412"/>
    <w:rsid w:val="006B5131"/>
    <w:rsid w:val="006B6D03"/>
    <w:rsid w:val="006C2AA8"/>
    <w:rsid w:val="006C6017"/>
    <w:rsid w:val="006C6F5A"/>
    <w:rsid w:val="006D0374"/>
    <w:rsid w:val="006D0DC9"/>
    <w:rsid w:val="006D2810"/>
    <w:rsid w:val="006D2A85"/>
    <w:rsid w:val="006D2E09"/>
    <w:rsid w:val="006D334A"/>
    <w:rsid w:val="006D3623"/>
    <w:rsid w:val="006D53AB"/>
    <w:rsid w:val="006D5FE1"/>
    <w:rsid w:val="006D6DB3"/>
    <w:rsid w:val="006E093A"/>
    <w:rsid w:val="006E3D8D"/>
    <w:rsid w:val="006E5F20"/>
    <w:rsid w:val="006F00A2"/>
    <w:rsid w:val="006F1254"/>
    <w:rsid w:val="006F14BF"/>
    <w:rsid w:val="006F14FB"/>
    <w:rsid w:val="006F38C2"/>
    <w:rsid w:val="006F39C9"/>
    <w:rsid w:val="006F49FB"/>
    <w:rsid w:val="006F55ED"/>
    <w:rsid w:val="006F5E06"/>
    <w:rsid w:val="006F6250"/>
    <w:rsid w:val="006F7F86"/>
    <w:rsid w:val="0070210B"/>
    <w:rsid w:val="00704F0E"/>
    <w:rsid w:val="007062BF"/>
    <w:rsid w:val="00710859"/>
    <w:rsid w:val="007216B7"/>
    <w:rsid w:val="0072440A"/>
    <w:rsid w:val="00726643"/>
    <w:rsid w:val="00730500"/>
    <w:rsid w:val="00740583"/>
    <w:rsid w:val="0074347D"/>
    <w:rsid w:val="00744232"/>
    <w:rsid w:val="007458C0"/>
    <w:rsid w:val="00746354"/>
    <w:rsid w:val="00747A96"/>
    <w:rsid w:val="00747DAF"/>
    <w:rsid w:val="00750698"/>
    <w:rsid w:val="007507A0"/>
    <w:rsid w:val="007521F7"/>
    <w:rsid w:val="0075610F"/>
    <w:rsid w:val="00761B99"/>
    <w:rsid w:val="0077493E"/>
    <w:rsid w:val="007772FF"/>
    <w:rsid w:val="007810F4"/>
    <w:rsid w:val="0078295B"/>
    <w:rsid w:val="00783B6B"/>
    <w:rsid w:val="007863D8"/>
    <w:rsid w:val="00786F95"/>
    <w:rsid w:val="00787096"/>
    <w:rsid w:val="00790A36"/>
    <w:rsid w:val="0079461F"/>
    <w:rsid w:val="007A2666"/>
    <w:rsid w:val="007B0B64"/>
    <w:rsid w:val="007B4DBA"/>
    <w:rsid w:val="007B4DF5"/>
    <w:rsid w:val="007B530A"/>
    <w:rsid w:val="007B6F0C"/>
    <w:rsid w:val="007B702D"/>
    <w:rsid w:val="007C019F"/>
    <w:rsid w:val="007C0D4D"/>
    <w:rsid w:val="007C35BD"/>
    <w:rsid w:val="007C4361"/>
    <w:rsid w:val="007C4759"/>
    <w:rsid w:val="007C4D8E"/>
    <w:rsid w:val="007C5672"/>
    <w:rsid w:val="007D55FA"/>
    <w:rsid w:val="007E5D84"/>
    <w:rsid w:val="007E76BB"/>
    <w:rsid w:val="007F3A99"/>
    <w:rsid w:val="007F6E47"/>
    <w:rsid w:val="007F6EEE"/>
    <w:rsid w:val="00800AC2"/>
    <w:rsid w:val="00801AFE"/>
    <w:rsid w:val="00802B12"/>
    <w:rsid w:val="00805CF2"/>
    <w:rsid w:val="00805F44"/>
    <w:rsid w:val="008067F1"/>
    <w:rsid w:val="00807227"/>
    <w:rsid w:val="00811B74"/>
    <w:rsid w:val="00811F99"/>
    <w:rsid w:val="00814E47"/>
    <w:rsid w:val="00815B88"/>
    <w:rsid w:val="008164C8"/>
    <w:rsid w:val="0081774F"/>
    <w:rsid w:val="00824E88"/>
    <w:rsid w:val="00826AA3"/>
    <w:rsid w:val="0083017C"/>
    <w:rsid w:val="008353A7"/>
    <w:rsid w:val="00837C61"/>
    <w:rsid w:val="00844EA5"/>
    <w:rsid w:val="008456B2"/>
    <w:rsid w:val="008460A0"/>
    <w:rsid w:val="00850544"/>
    <w:rsid w:val="008513C9"/>
    <w:rsid w:val="0085183B"/>
    <w:rsid w:val="008549D6"/>
    <w:rsid w:val="00861A13"/>
    <w:rsid w:val="00862368"/>
    <w:rsid w:val="00863B33"/>
    <w:rsid w:val="00872BE8"/>
    <w:rsid w:val="00873436"/>
    <w:rsid w:val="00873451"/>
    <w:rsid w:val="0087392B"/>
    <w:rsid w:val="008815A0"/>
    <w:rsid w:val="00882A69"/>
    <w:rsid w:val="00882FAD"/>
    <w:rsid w:val="00884B69"/>
    <w:rsid w:val="00885A2B"/>
    <w:rsid w:val="008867DA"/>
    <w:rsid w:val="00893C54"/>
    <w:rsid w:val="00894D0A"/>
    <w:rsid w:val="00897091"/>
    <w:rsid w:val="00897737"/>
    <w:rsid w:val="008A0925"/>
    <w:rsid w:val="008A6F3F"/>
    <w:rsid w:val="008A7A66"/>
    <w:rsid w:val="008B2CB9"/>
    <w:rsid w:val="008B7DFB"/>
    <w:rsid w:val="008C6CFC"/>
    <w:rsid w:val="008C7303"/>
    <w:rsid w:val="008D009C"/>
    <w:rsid w:val="008D0472"/>
    <w:rsid w:val="008D0618"/>
    <w:rsid w:val="008D301B"/>
    <w:rsid w:val="008D615B"/>
    <w:rsid w:val="008E0338"/>
    <w:rsid w:val="008E0F13"/>
    <w:rsid w:val="008E1350"/>
    <w:rsid w:val="008E1736"/>
    <w:rsid w:val="008E52B5"/>
    <w:rsid w:val="008F022D"/>
    <w:rsid w:val="008F0905"/>
    <w:rsid w:val="008F5304"/>
    <w:rsid w:val="009003F1"/>
    <w:rsid w:val="00903B09"/>
    <w:rsid w:val="00906DF9"/>
    <w:rsid w:val="00910B01"/>
    <w:rsid w:val="00910FBE"/>
    <w:rsid w:val="00911BC0"/>
    <w:rsid w:val="00913213"/>
    <w:rsid w:val="00915CF6"/>
    <w:rsid w:val="00916D50"/>
    <w:rsid w:val="00920CF4"/>
    <w:rsid w:val="00920F0E"/>
    <w:rsid w:val="00922F4E"/>
    <w:rsid w:val="00924C60"/>
    <w:rsid w:val="00925612"/>
    <w:rsid w:val="009271B6"/>
    <w:rsid w:val="009276E8"/>
    <w:rsid w:val="00931E48"/>
    <w:rsid w:val="0093754E"/>
    <w:rsid w:val="00937885"/>
    <w:rsid w:val="009415A1"/>
    <w:rsid w:val="00950A76"/>
    <w:rsid w:val="00950B23"/>
    <w:rsid w:val="0095115B"/>
    <w:rsid w:val="0095131C"/>
    <w:rsid w:val="009556D2"/>
    <w:rsid w:val="00955C53"/>
    <w:rsid w:val="0096006F"/>
    <w:rsid w:val="009606FE"/>
    <w:rsid w:val="00960DF6"/>
    <w:rsid w:val="0096114C"/>
    <w:rsid w:val="009617C1"/>
    <w:rsid w:val="00962712"/>
    <w:rsid w:val="00966DED"/>
    <w:rsid w:val="00967B6D"/>
    <w:rsid w:val="00970821"/>
    <w:rsid w:val="00971A26"/>
    <w:rsid w:val="00972FA7"/>
    <w:rsid w:val="00973EB0"/>
    <w:rsid w:val="00977920"/>
    <w:rsid w:val="00977A3F"/>
    <w:rsid w:val="0098156F"/>
    <w:rsid w:val="00983503"/>
    <w:rsid w:val="00983A06"/>
    <w:rsid w:val="00983DA3"/>
    <w:rsid w:val="00986238"/>
    <w:rsid w:val="00986CC6"/>
    <w:rsid w:val="00986D91"/>
    <w:rsid w:val="00986F78"/>
    <w:rsid w:val="0098723B"/>
    <w:rsid w:val="009919A0"/>
    <w:rsid w:val="00994828"/>
    <w:rsid w:val="00994CF7"/>
    <w:rsid w:val="009A1718"/>
    <w:rsid w:val="009A2CF3"/>
    <w:rsid w:val="009A306E"/>
    <w:rsid w:val="009A4140"/>
    <w:rsid w:val="009A5BAD"/>
    <w:rsid w:val="009A6F41"/>
    <w:rsid w:val="009A7457"/>
    <w:rsid w:val="009B11BA"/>
    <w:rsid w:val="009B53AE"/>
    <w:rsid w:val="009B7135"/>
    <w:rsid w:val="009B757A"/>
    <w:rsid w:val="009B7780"/>
    <w:rsid w:val="009C014D"/>
    <w:rsid w:val="009C0575"/>
    <w:rsid w:val="009C2AD4"/>
    <w:rsid w:val="009C5EEA"/>
    <w:rsid w:val="009C641D"/>
    <w:rsid w:val="009C6EC3"/>
    <w:rsid w:val="009D00A2"/>
    <w:rsid w:val="009D06D6"/>
    <w:rsid w:val="009D34E3"/>
    <w:rsid w:val="009D6C0F"/>
    <w:rsid w:val="009E0D66"/>
    <w:rsid w:val="009E1FBA"/>
    <w:rsid w:val="009E2F4E"/>
    <w:rsid w:val="009E31E4"/>
    <w:rsid w:val="009E56B2"/>
    <w:rsid w:val="009E64D0"/>
    <w:rsid w:val="009E7D76"/>
    <w:rsid w:val="009F0A98"/>
    <w:rsid w:val="009F1BE1"/>
    <w:rsid w:val="009F2192"/>
    <w:rsid w:val="009F2288"/>
    <w:rsid w:val="009F2505"/>
    <w:rsid w:val="009F2E69"/>
    <w:rsid w:val="009F2EF4"/>
    <w:rsid w:val="009F52AD"/>
    <w:rsid w:val="009F6C7C"/>
    <w:rsid w:val="009F6F1C"/>
    <w:rsid w:val="00A00F60"/>
    <w:rsid w:val="00A0394E"/>
    <w:rsid w:val="00A052DC"/>
    <w:rsid w:val="00A10344"/>
    <w:rsid w:val="00A139F0"/>
    <w:rsid w:val="00A17731"/>
    <w:rsid w:val="00A2087A"/>
    <w:rsid w:val="00A2205E"/>
    <w:rsid w:val="00A243A8"/>
    <w:rsid w:val="00A26F83"/>
    <w:rsid w:val="00A30567"/>
    <w:rsid w:val="00A33928"/>
    <w:rsid w:val="00A3486A"/>
    <w:rsid w:val="00A40A1C"/>
    <w:rsid w:val="00A40C3C"/>
    <w:rsid w:val="00A411D3"/>
    <w:rsid w:val="00A4370F"/>
    <w:rsid w:val="00A442AE"/>
    <w:rsid w:val="00A46931"/>
    <w:rsid w:val="00A51263"/>
    <w:rsid w:val="00A54F4C"/>
    <w:rsid w:val="00A5798F"/>
    <w:rsid w:val="00A61F36"/>
    <w:rsid w:val="00A61F66"/>
    <w:rsid w:val="00A63BA8"/>
    <w:rsid w:val="00A64723"/>
    <w:rsid w:val="00A6511A"/>
    <w:rsid w:val="00A66864"/>
    <w:rsid w:val="00A6699B"/>
    <w:rsid w:val="00A67D2E"/>
    <w:rsid w:val="00A72307"/>
    <w:rsid w:val="00A73F3E"/>
    <w:rsid w:val="00A746C8"/>
    <w:rsid w:val="00A74B1F"/>
    <w:rsid w:val="00A74B3B"/>
    <w:rsid w:val="00A76EF1"/>
    <w:rsid w:val="00A774EB"/>
    <w:rsid w:val="00A7793E"/>
    <w:rsid w:val="00A80C1F"/>
    <w:rsid w:val="00A81038"/>
    <w:rsid w:val="00A8202B"/>
    <w:rsid w:val="00A860B7"/>
    <w:rsid w:val="00A8751A"/>
    <w:rsid w:val="00A90F5B"/>
    <w:rsid w:val="00A91D2C"/>
    <w:rsid w:val="00A92F02"/>
    <w:rsid w:val="00A93161"/>
    <w:rsid w:val="00A94ABE"/>
    <w:rsid w:val="00A97564"/>
    <w:rsid w:val="00AA064E"/>
    <w:rsid w:val="00AA18D9"/>
    <w:rsid w:val="00AA2269"/>
    <w:rsid w:val="00AA247E"/>
    <w:rsid w:val="00AA3260"/>
    <w:rsid w:val="00AA3C10"/>
    <w:rsid w:val="00AA5A89"/>
    <w:rsid w:val="00AB29CC"/>
    <w:rsid w:val="00AB2D60"/>
    <w:rsid w:val="00AB3F2D"/>
    <w:rsid w:val="00AB4348"/>
    <w:rsid w:val="00AB7B02"/>
    <w:rsid w:val="00AC1A09"/>
    <w:rsid w:val="00AC4646"/>
    <w:rsid w:val="00AC59C4"/>
    <w:rsid w:val="00AC64B7"/>
    <w:rsid w:val="00AC7570"/>
    <w:rsid w:val="00AD0CE3"/>
    <w:rsid w:val="00AD1BB5"/>
    <w:rsid w:val="00AD62B5"/>
    <w:rsid w:val="00AE1F56"/>
    <w:rsid w:val="00AE226E"/>
    <w:rsid w:val="00AE2C68"/>
    <w:rsid w:val="00AE4379"/>
    <w:rsid w:val="00AE5F3E"/>
    <w:rsid w:val="00AE676F"/>
    <w:rsid w:val="00AE6EA2"/>
    <w:rsid w:val="00AE756D"/>
    <w:rsid w:val="00AF27D9"/>
    <w:rsid w:val="00AF4771"/>
    <w:rsid w:val="00AF51D0"/>
    <w:rsid w:val="00AF7095"/>
    <w:rsid w:val="00AF7570"/>
    <w:rsid w:val="00AF773F"/>
    <w:rsid w:val="00B01F20"/>
    <w:rsid w:val="00B03EB6"/>
    <w:rsid w:val="00B04F65"/>
    <w:rsid w:val="00B07C5C"/>
    <w:rsid w:val="00B11818"/>
    <w:rsid w:val="00B11C30"/>
    <w:rsid w:val="00B1297B"/>
    <w:rsid w:val="00B13080"/>
    <w:rsid w:val="00B13128"/>
    <w:rsid w:val="00B16005"/>
    <w:rsid w:val="00B16B7A"/>
    <w:rsid w:val="00B17B64"/>
    <w:rsid w:val="00B23230"/>
    <w:rsid w:val="00B366BA"/>
    <w:rsid w:val="00B41298"/>
    <w:rsid w:val="00B4286B"/>
    <w:rsid w:val="00B45240"/>
    <w:rsid w:val="00B45EE2"/>
    <w:rsid w:val="00B46CE3"/>
    <w:rsid w:val="00B47C1B"/>
    <w:rsid w:val="00B5248C"/>
    <w:rsid w:val="00B57035"/>
    <w:rsid w:val="00B574F8"/>
    <w:rsid w:val="00B623FE"/>
    <w:rsid w:val="00B6370E"/>
    <w:rsid w:val="00B6520E"/>
    <w:rsid w:val="00B66606"/>
    <w:rsid w:val="00B726FC"/>
    <w:rsid w:val="00B771EF"/>
    <w:rsid w:val="00B77BF5"/>
    <w:rsid w:val="00B815D5"/>
    <w:rsid w:val="00B821C9"/>
    <w:rsid w:val="00B8462E"/>
    <w:rsid w:val="00B851A3"/>
    <w:rsid w:val="00B8629A"/>
    <w:rsid w:val="00B874A7"/>
    <w:rsid w:val="00B878AC"/>
    <w:rsid w:val="00B915FF"/>
    <w:rsid w:val="00B926F6"/>
    <w:rsid w:val="00B94C90"/>
    <w:rsid w:val="00B95083"/>
    <w:rsid w:val="00B95452"/>
    <w:rsid w:val="00B95F09"/>
    <w:rsid w:val="00B97879"/>
    <w:rsid w:val="00BA0B8A"/>
    <w:rsid w:val="00BA102F"/>
    <w:rsid w:val="00BA1DB0"/>
    <w:rsid w:val="00BA1F04"/>
    <w:rsid w:val="00BA2142"/>
    <w:rsid w:val="00BA34BD"/>
    <w:rsid w:val="00BA5901"/>
    <w:rsid w:val="00BA61F3"/>
    <w:rsid w:val="00BA7FFA"/>
    <w:rsid w:val="00BB0C42"/>
    <w:rsid w:val="00BC4300"/>
    <w:rsid w:val="00BC4A43"/>
    <w:rsid w:val="00BC4C0F"/>
    <w:rsid w:val="00BC5B11"/>
    <w:rsid w:val="00BC7D7A"/>
    <w:rsid w:val="00BD6075"/>
    <w:rsid w:val="00BE0982"/>
    <w:rsid w:val="00BE11F8"/>
    <w:rsid w:val="00BE52FA"/>
    <w:rsid w:val="00BE6093"/>
    <w:rsid w:val="00BE722F"/>
    <w:rsid w:val="00BF021E"/>
    <w:rsid w:val="00BF041A"/>
    <w:rsid w:val="00BF262D"/>
    <w:rsid w:val="00BF2F16"/>
    <w:rsid w:val="00BF3361"/>
    <w:rsid w:val="00BF4DA8"/>
    <w:rsid w:val="00BF54F9"/>
    <w:rsid w:val="00BF5D1D"/>
    <w:rsid w:val="00BF7924"/>
    <w:rsid w:val="00C012A4"/>
    <w:rsid w:val="00C02E43"/>
    <w:rsid w:val="00C03CB9"/>
    <w:rsid w:val="00C07AA4"/>
    <w:rsid w:val="00C15523"/>
    <w:rsid w:val="00C176AE"/>
    <w:rsid w:val="00C200A2"/>
    <w:rsid w:val="00C21145"/>
    <w:rsid w:val="00C21B69"/>
    <w:rsid w:val="00C21FE3"/>
    <w:rsid w:val="00C23107"/>
    <w:rsid w:val="00C24233"/>
    <w:rsid w:val="00C277B2"/>
    <w:rsid w:val="00C31658"/>
    <w:rsid w:val="00C33619"/>
    <w:rsid w:val="00C33D22"/>
    <w:rsid w:val="00C35813"/>
    <w:rsid w:val="00C40A6B"/>
    <w:rsid w:val="00C42515"/>
    <w:rsid w:val="00C42688"/>
    <w:rsid w:val="00C42869"/>
    <w:rsid w:val="00C428E9"/>
    <w:rsid w:val="00C44B53"/>
    <w:rsid w:val="00C47170"/>
    <w:rsid w:val="00C53D3F"/>
    <w:rsid w:val="00C53ECA"/>
    <w:rsid w:val="00C54FB9"/>
    <w:rsid w:val="00C56F9C"/>
    <w:rsid w:val="00C57322"/>
    <w:rsid w:val="00C6276E"/>
    <w:rsid w:val="00C639C4"/>
    <w:rsid w:val="00C6518F"/>
    <w:rsid w:val="00C66346"/>
    <w:rsid w:val="00C67097"/>
    <w:rsid w:val="00C70BC6"/>
    <w:rsid w:val="00C7103C"/>
    <w:rsid w:val="00C71C5F"/>
    <w:rsid w:val="00C75974"/>
    <w:rsid w:val="00C771EF"/>
    <w:rsid w:val="00C83837"/>
    <w:rsid w:val="00C83CA4"/>
    <w:rsid w:val="00C86337"/>
    <w:rsid w:val="00C863C1"/>
    <w:rsid w:val="00C8775A"/>
    <w:rsid w:val="00C94CF7"/>
    <w:rsid w:val="00C94D71"/>
    <w:rsid w:val="00C958DF"/>
    <w:rsid w:val="00C95CCB"/>
    <w:rsid w:val="00CA0ABD"/>
    <w:rsid w:val="00CA3E37"/>
    <w:rsid w:val="00CA41E2"/>
    <w:rsid w:val="00CA4ACD"/>
    <w:rsid w:val="00CA4E98"/>
    <w:rsid w:val="00CA5DE9"/>
    <w:rsid w:val="00CA5ED0"/>
    <w:rsid w:val="00CA6C67"/>
    <w:rsid w:val="00CB0C13"/>
    <w:rsid w:val="00CB36FC"/>
    <w:rsid w:val="00CB5051"/>
    <w:rsid w:val="00CB5257"/>
    <w:rsid w:val="00CB73D4"/>
    <w:rsid w:val="00CC1258"/>
    <w:rsid w:val="00CC3FD4"/>
    <w:rsid w:val="00CC4D1C"/>
    <w:rsid w:val="00CC5F7D"/>
    <w:rsid w:val="00CC6841"/>
    <w:rsid w:val="00CC78DA"/>
    <w:rsid w:val="00CD5BA5"/>
    <w:rsid w:val="00CD5EB3"/>
    <w:rsid w:val="00CE1BBF"/>
    <w:rsid w:val="00CE574D"/>
    <w:rsid w:val="00CE632C"/>
    <w:rsid w:val="00CE746A"/>
    <w:rsid w:val="00CE7F18"/>
    <w:rsid w:val="00CF0293"/>
    <w:rsid w:val="00CF3D62"/>
    <w:rsid w:val="00CF47E0"/>
    <w:rsid w:val="00D01C26"/>
    <w:rsid w:val="00D0258F"/>
    <w:rsid w:val="00D0472D"/>
    <w:rsid w:val="00D0520A"/>
    <w:rsid w:val="00D10AFC"/>
    <w:rsid w:val="00D11FC3"/>
    <w:rsid w:val="00D213BE"/>
    <w:rsid w:val="00D22F15"/>
    <w:rsid w:val="00D303C0"/>
    <w:rsid w:val="00D35282"/>
    <w:rsid w:val="00D366BD"/>
    <w:rsid w:val="00D3718F"/>
    <w:rsid w:val="00D436A8"/>
    <w:rsid w:val="00D4407E"/>
    <w:rsid w:val="00D458A3"/>
    <w:rsid w:val="00D45E0F"/>
    <w:rsid w:val="00D46DD5"/>
    <w:rsid w:val="00D5036F"/>
    <w:rsid w:val="00D51405"/>
    <w:rsid w:val="00D52660"/>
    <w:rsid w:val="00D66175"/>
    <w:rsid w:val="00D66738"/>
    <w:rsid w:val="00D7444C"/>
    <w:rsid w:val="00D75FF4"/>
    <w:rsid w:val="00D76126"/>
    <w:rsid w:val="00D7612E"/>
    <w:rsid w:val="00D76995"/>
    <w:rsid w:val="00D76A4E"/>
    <w:rsid w:val="00D7705E"/>
    <w:rsid w:val="00D80074"/>
    <w:rsid w:val="00D80C9F"/>
    <w:rsid w:val="00D818AC"/>
    <w:rsid w:val="00D83760"/>
    <w:rsid w:val="00D90C8A"/>
    <w:rsid w:val="00D947FB"/>
    <w:rsid w:val="00D96EE1"/>
    <w:rsid w:val="00D97FF9"/>
    <w:rsid w:val="00DA0D62"/>
    <w:rsid w:val="00DA0F3A"/>
    <w:rsid w:val="00DA11EC"/>
    <w:rsid w:val="00DA14B4"/>
    <w:rsid w:val="00DA5B02"/>
    <w:rsid w:val="00DA608A"/>
    <w:rsid w:val="00DA6A4F"/>
    <w:rsid w:val="00DB3E55"/>
    <w:rsid w:val="00DB3EAB"/>
    <w:rsid w:val="00DB51C2"/>
    <w:rsid w:val="00DC1575"/>
    <w:rsid w:val="00DC15EB"/>
    <w:rsid w:val="00DC16AE"/>
    <w:rsid w:val="00DC1B79"/>
    <w:rsid w:val="00DC38C2"/>
    <w:rsid w:val="00DC3C2D"/>
    <w:rsid w:val="00DC41EC"/>
    <w:rsid w:val="00DC4642"/>
    <w:rsid w:val="00DC5055"/>
    <w:rsid w:val="00DC56D6"/>
    <w:rsid w:val="00DC59AF"/>
    <w:rsid w:val="00DD1752"/>
    <w:rsid w:val="00DD1D80"/>
    <w:rsid w:val="00DD5093"/>
    <w:rsid w:val="00DD5471"/>
    <w:rsid w:val="00DD6757"/>
    <w:rsid w:val="00DE3C51"/>
    <w:rsid w:val="00DE4A88"/>
    <w:rsid w:val="00DE4FB3"/>
    <w:rsid w:val="00DE67BE"/>
    <w:rsid w:val="00DE7476"/>
    <w:rsid w:val="00DE7596"/>
    <w:rsid w:val="00DF2DE1"/>
    <w:rsid w:val="00DF31AA"/>
    <w:rsid w:val="00DF58EC"/>
    <w:rsid w:val="00DF5DCF"/>
    <w:rsid w:val="00E035CB"/>
    <w:rsid w:val="00E0798D"/>
    <w:rsid w:val="00E10B7C"/>
    <w:rsid w:val="00E10E95"/>
    <w:rsid w:val="00E156BD"/>
    <w:rsid w:val="00E17826"/>
    <w:rsid w:val="00E22937"/>
    <w:rsid w:val="00E23D61"/>
    <w:rsid w:val="00E2508C"/>
    <w:rsid w:val="00E26A9E"/>
    <w:rsid w:val="00E320B5"/>
    <w:rsid w:val="00E4203E"/>
    <w:rsid w:val="00E42F35"/>
    <w:rsid w:val="00E43A4C"/>
    <w:rsid w:val="00E43DE0"/>
    <w:rsid w:val="00E44B93"/>
    <w:rsid w:val="00E44F11"/>
    <w:rsid w:val="00E5043C"/>
    <w:rsid w:val="00E5063E"/>
    <w:rsid w:val="00E508C0"/>
    <w:rsid w:val="00E51729"/>
    <w:rsid w:val="00E52447"/>
    <w:rsid w:val="00E52DE7"/>
    <w:rsid w:val="00E5406C"/>
    <w:rsid w:val="00E54E0B"/>
    <w:rsid w:val="00E5587A"/>
    <w:rsid w:val="00E60305"/>
    <w:rsid w:val="00E631F8"/>
    <w:rsid w:val="00E65BAC"/>
    <w:rsid w:val="00E7322A"/>
    <w:rsid w:val="00E73F76"/>
    <w:rsid w:val="00E74ADD"/>
    <w:rsid w:val="00E75D3E"/>
    <w:rsid w:val="00E803C5"/>
    <w:rsid w:val="00E84A2B"/>
    <w:rsid w:val="00E85D44"/>
    <w:rsid w:val="00E8706B"/>
    <w:rsid w:val="00E8713B"/>
    <w:rsid w:val="00E922EF"/>
    <w:rsid w:val="00E929DA"/>
    <w:rsid w:val="00E92B6B"/>
    <w:rsid w:val="00E932BC"/>
    <w:rsid w:val="00EA0041"/>
    <w:rsid w:val="00EA1297"/>
    <w:rsid w:val="00EA1552"/>
    <w:rsid w:val="00EA18E7"/>
    <w:rsid w:val="00EA229B"/>
    <w:rsid w:val="00EA4BC6"/>
    <w:rsid w:val="00EA5717"/>
    <w:rsid w:val="00EA6758"/>
    <w:rsid w:val="00EB0929"/>
    <w:rsid w:val="00EB19B0"/>
    <w:rsid w:val="00EB1F8F"/>
    <w:rsid w:val="00EB39F6"/>
    <w:rsid w:val="00EC1C26"/>
    <w:rsid w:val="00EC34D5"/>
    <w:rsid w:val="00EC4CCF"/>
    <w:rsid w:val="00EC7905"/>
    <w:rsid w:val="00EC7C66"/>
    <w:rsid w:val="00ED091D"/>
    <w:rsid w:val="00ED09E6"/>
    <w:rsid w:val="00ED533D"/>
    <w:rsid w:val="00ED5466"/>
    <w:rsid w:val="00ED5EC9"/>
    <w:rsid w:val="00ED69F3"/>
    <w:rsid w:val="00ED75E9"/>
    <w:rsid w:val="00EE074D"/>
    <w:rsid w:val="00EF0B09"/>
    <w:rsid w:val="00EF0C6B"/>
    <w:rsid w:val="00EF633E"/>
    <w:rsid w:val="00F00766"/>
    <w:rsid w:val="00F017A3"/>
    <w:rsid w:val="00F02505"/>
    <w:rsid w:val="00F03FB5"/>
    <w:rsid w:val="00F053B0"/>
    <w:rsid w:val="00F05A72"/>
    <w:rsid w:val="00F07929"/>
    <w:rsid w:val="00F0796B"/>
    <w:rsid w:val="00F10EA1"/>
    <w:rsid w:val="00F12505"/>
    <w:rsid w:val="00F13ACA"/>
    <w:rsid w:val="00F14397"/>
    <w:rsid w:val="00F1592C"/>
    <w:rsid w:val="00F216A0"/>
    <w:rsid w:val="00F216CC"/>
    <w:rsid w:val="00F21888"/>
    <w:rsid w:val="00F237A3"/>
    <w:rsid w:val="00F2421E"/>
    <w:rsid w:val="00F26749"/>
    <w:rsid w:val="00F26829"/>
    <w:rsid w:val="00F26B36"/>
    <w:rsid w:val="00F272D9"/>
    <w:rsid w:val="00F32CDD"/>
    <w:rsid w:val="00F410D3"/>
    <w:rsid w:val="00F41201"/>
    <w:rsid w:val="00F41899"/>
    <w:rsid w:val="00F44461"/>
    <w:rsid w:val="00F45087"/>
    <w:rsid w:val="00F458B1"/>
    <w:rsid w:val="00F458DA"/>
    <w:rsid w:val="00F46958"/>
    <w:rsid w:val="00F475DB"/>
    <w:rsid w:val="00F47656"/>
    <w:rsid w:val="00F527B1"/>
    <w:rsid w:val="00F531D6"/>
    <w:rsid w:val="00F5402D"/>
    <w:rsid w:val="00F54621"/>
    <w:rsid w:val="00F55107"/>
    <w:rsid w:val="00F67174"/>
    <w:rsid w:val="00F74099"/>
    <w:rsid w:val="00F824FE"/>
    <w:rsid w:val="00F86A35"/>
    <w:rsid w:val="00F91647"/>
    <w:rsid w:val="00F92013"/>
    <w:rsid w:val="00F936E4"/>
    <w:rsid w:val="00F96C66"/>
    <w:rsid w:val="00F96FAB"/>
    <w:rsid w:val="00FA0BE8"/>
    <w:rsid w:val="00FA2DAF"/>
    <w:rsid w:val="00FA72EB"/>
    <w:rsid w:val="00FB14F5"/>
    <w:rsid w:val="00FB544F"/>
    <w:rsid w:val="00FB5749"/>
    <w:rsid w:val="00FB5C1A"/>
    <w:rsid w:val="00FB721E"/>
    <w:rsid w:val="00FB77E3"/>
    <w:rsid w:val="00FC0A15"/>
    <w:rsid w:val="00FC0E2A"/>
    <w:rsid w:val="00FC1D1F"/>
    <w:rsid w:val="00FC2A3A"/>
    <w:rsid w:val="00FC37F4"/>
    <w:rsid w:val="00FC4F32"/>
    <w:rsid w:val="00FC5327"/>
    <w:rsid w:val="00FC6964"/>
    <w:rsid w:val="00FC6C78"/>
    <w:rsid w:val="00FC6D3C"/>
    <w:rsid w:val="00FC7B82"/>
    <w:rsid w:val="00FD0937"/>
    <w:rsid w:val="00FD20A4"/>
    <w:rsid w:val="00FD2231"/>
    <w:rsid w:val="00FD24C8"/>
    <w:rsid w:val="00FD36C9"/>
    <w:rsid w:val="00FD3C02"/>
    <w:rsid w:val="00FD6966"/>
    <w:rsid w:val="00FD6F5F"/>
    <w:rsid w:val="00FD72A1"/>
    <w:rsid w:val="00FE1289"/>
    <w:rsid w:val="00FE2A5C"/>
    <w:rsid w:val="00FE5BBE"/>
    <w:rsid w:val="00FE6A63"/>
    <w:rsid w:val="00FE6A88"/>
    <w:rsid w:val="00FF1D1F"/>
    <w:rsid w:val="00FF4C83"/>
    <w:rsid w:val="00FF6CDF"/>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64"/>
    <o:shapelayout v:ext="edit">
      <o:idmap v:ext="edit" data="1"/>
      <o:rules v:ext="edit">
        <o:r id="V:Rule23" type="connector" idref="#AutoShape 44"/>
        <o:r id="V:Rule24" type="connector" idref="#AutoShape 49"/>
        <o:r id="V:Rule25" type="connector" idref="#AutoShape 27"/>
        <o:r id="V:Rule26" type="connector" idref="#AutoShape 20"/>
        <o:r id="V:Rule27" type="connector" idref="#AutoShape 24"/>
        <o:r id="V:Rule28" type="connector" idref="#AutoShape 17"/>
        <o:r id="V:Rule29" type="connector" idref="#AutoShape 46"/>
        <o:r id="V:Rule30" type="connector" idref="#AutoShape 23"/>
        <o:r id="V:Rule31" type="connector" idref="#AutoShape 26"/>
        <o:r id="V:Rule32" type="connector" idref="#AutoShape 51"/>
        <o:r id="V:Rule33" type="connector" idref="#AutoShape 21"/>
        <o:r id="V:Rule34" type="connector" idref="#AutoShape 19"/>
        <o:r id="V:Rule35" type="connector" idref="#AutoShape 54"/>
        <o:r id="V:Rule36" type="connector" idref="#AutoShape 18"/>
        <o:r id="V:Rule37" type="connector" idref="#AutoShape 53"/>
        <o:r id="V:Rule38" type="connector" idref="#AutoShape 50"/>
        <o:r id="V:Rule39" type="connector" idref="#AutoShape 22"/>
        <o:r id="V:Rule40" type="connector" idref="#AutoShape 55"/>
        <o:r id="V:Rule41" type="connector" idref="#AutoShape 52"/>
        <o:r id="V:Rule42" type="connector" idref="#AutoShape 48"/>
        <o:r id="V:Rule43" type="connector" idref="#AutoShape 16"/>
        <o:r id="V:Rule44" type="connector" idref="#AutoShape 28"/>
      </o:rules>
    </o:shapelayout>
  </w:shapeDefaults>
  <w:decimalSymbol w:val=","/>
  <w:listSeparator w:val=";"/>
  <w15:docId w15:val="{4DF8A674-79E2-434E-967B-0918F73B0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5FE"/>
  </w:style>
  <w:style w:type="paragraph" w:styleId="Heading1">
    <w:name w:val="heading 1"/>
    <w:basedOn w:val="Normal"/>
    <w:next w:val="Normal"/>
    <w:link w:val="Heading1Char"/>
    <w:uiPriority w:val="9"/>
    <w:qFormat/>
    <w:rsid w:val="00E65BAC"/>
    <w:pPr>
      <w:keepNext/>
      <w:keepLines/>
      <w:spacing w:after="0" w:line="360" w:lineRule="auto"/>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nhideWhenUsed/>
    <w:qFormat/>
    <w:rsid w:val="00E65BAC"/>
    <w:pPr>
      <w:keepNext/>
      <w:keepLines/>
      <w:spacing w:after="0" w:line="360" w:lineRule="auto"/>
      <w:jc w:val="center"/>
      <w:outlineLvl w:val="1"/>
    </w:pPr>
    <w:rPr>
      <w:rFonts w:ascii="Times New Roman" w:eastAsiaTheme="majorEastAsia" w:hAnsi="Times New Roman" w:cstheme="majorBidi"/>
      <w:b/>
      <w:bCs/>
      <w:sz w:val="24"/>
      <w:szCs w:val="26"/>
    </w:rPr>
  </w:style>
  <w:style w:type="paragraph" w:styleId="Heading3">
    <w:name w:val="heading 3"/>
    <w:basedOn w:val="Normal"/>
    <w:link w:val="Heading3Char"/>
    <w:uiPriority w:val="9"/>
    <w:qFormat/>
    <w:rsid w:val="00E65BAC"/>
    <w:pPr>
      <w:spacing w:after="0" w:line="360" w:lineRule="auto"/>
      <w:jc w:val="center"/>
      <w:outlineLvl w:val="2"/>
    </w:pPr>
    <w:rPr>
      <w:rFonts w:ascii="Times New Roman" w:eastAsia="Times New Roman" w:hAnsi="Times New Roman" w:cs="Times New Roman"/>
      <w:b/>
      <w:bCs/>
      <w:sz w:val="24"/>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C019F"/>
    <w:rPr>
      <w:b/>
      <w:bCs/>
    </w:rPr>
  </w:style>
  <w:style w:type="paragraph" w:customStyle="1" w:styleId="Default">
    <w:name w:val="Default"/>
    <w:rsid w:val="00A40C3C"/>
    <w:pPr>
      <w:autoSpaceDE w:val="0"/>
      <w:autoSpaceDN w:val="0"/>
      <w:adjustRightInd w:val="0"/>
      <w:spacing w:after="0" w:line="240" w:lineRule="auto"/>
    </w:pPr>
    <w:rPr>
      <w:rFonts w:ascii="Minion Pro" w:hAnsi="Minion Pro" w:cs="Minion Pro"/>
      <w:color w:val="000000"/>
      <w:sz w:val="24"/>
      <w:szCs w:val="24"/>
    </w:rPr>
  </w:style>
  <w:style w:type="paragraph" w:customStyle="1" w:styleId="Pa7">
    <w:name w:val="Pa7"/>
    <w:basedOn w:val="Default"/>
    <w:next w:val="Default"/>
    <w:uiPriority w:val="99"/>
    <w:rsid w:val="00A40C3C"/>
    <w:pPr>
      <w:spacing w:line="241" w:lineRule="atLeast"/>
    </w:pPr>
    <w:rPr>
      <w:rFonts w:cstheme="minorBidi"/>
      <w:color w:val="auto"/>
    </w:rPr>
  </w:style>
  <w:style w:type="character" w:customStyle="1" w:styleId="A0">
    <w:name w:val="A0"/>
    <w:uiPriority w:val="99"/>
    <w:rsid w:val="00A40C3C"/>
    <w:rPr>
      <w:rFonts w:cs="Minion Pro"/>
      <w:i/>
      <w:iCs/>
      <w:color w:val="000000"/>
      <w:sz w:val="18"/>
      <w:szCs w:val="18"/>
    </w:rPr>
  </w:style>
  <w:style w:type="character" w:customStyle="1" w:styleId="A4">
    <w:name w:val="A4"/>
    <w:uiPriority w:val="99"/>
    <w:rsid w:val="00A40C3C"/>
    <w:rPr>
      <w:rFonts w:cs="Minion Pro"/>
      <w:color w:val="000000"/>
      <w:sz w:val="16"/>
      <w:szCs w:val="16"/>
    </w:rPr>
  </w:style>
  <w:style w:type="paragraph" w:styleId="ListParagraph">
    <w:name w:val="List Paragraph"/>
    <w:basedOn w:val="Normal"/>
    <w:uiPriority w:val="34"/>
    <w:qFormat/>
    <w:rsid w:val="001404BD"/>
    <w:pPr>
      <w:ind w:left="720"/>
      <w:contextualSpacing/>
    </w:pPr>
  </w:style>
  <w:style w:type="paragraph" w:styleId="NormalWeb">
    <w:name w:val="Normal (Web)"/>
    <w:basedOn w:val="Normal"/>
    <w:uiPriority w:val="99"/>
    <w:unhideWhenUsed/>
    <w:rsid w:val="000D295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63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6346"/>
    <w:rPr>
      <w:rFonts w:ascii="Tahoma" w:hAnsi="Tahoma" w:cs="Tahoma"/>
      <w:sz w:val="16"/>
      <w:szCs w:val="16"/>
    </w:rPr>
  </w:style>
  <w:style w:type="paragraph" w:customStyle="1" w:styleId="istatymas">
    <w:name w:val="istatymas"/>
    <w:basedOn w:val="Normal"/>
    <w:rsid w:val="00303B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zas">
    <w:name w:val="mazas"/>
    <w:basedOn w:val="Normal"/>
    <w:rsid w:val="00303B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vadinimas1">
    <w:name w:val="pavadinimas1"/>
    <w:basedOn w:val="Normal"/>
    <w:rsid w:val="00303B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Normal"/>
    <w:rsid w:val="00910F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10FBE"/>
  </w:style>
  <w:style w:type="character" w:styleId="Hyperlink">
    <w:name w:val="Hyperlink"/>
    <w:basedOn w:val="DefaultParagraphFont"/>
    <w:uiPriority w:val="99"/>
    <w:unhideWhenUsed/>
    <w:rsid w:val="001E033D"/>
    <w:rPr>
      <w:color w:val="0000FF"/>
      <w:u w:val="single"/>
    </w:rPr>
  </w:style>
  <w:style w:type="character" w:customStyle="1" w:styleId="Heading3Char">
    <w:name w:val="Heading 3 Char"/>
    <w:basedOn w:val="DefaultParagraphFont"/>
    <w:link w:val="Heading3"/>
    <w:uiPriority w:val="9"/>
    <w:rsid w:val="00E65BAC"/>
    <w:rPr>
      <w:rFonts w:ascii="Times New Roman" w:eastAsia="Times New Roman" w:hAnsi="Times New Roman" w:cs="Times New Roman"/>
      <w:b/>
      <w:bCs/>
      <w:sz w:val="24"/>
      <w:szCs w:val="27"/>
      <w:lang w:eastAsia="lt-LT"/>
    </w:rPr>
  </w:style>
  <w:style w:type="character" w:customStyle="1" w:styleId="Heading1Char">
    <w:name w:val="Heading 1 Char"/>
    <w:basedOn w:val="DefaultParagraphFont"/>
    <w:link w:val="Heading1"/>
    <w:uiPriority w:val="9"/>
    <w:rsid w:val="00E65BAC"/>
    <w:rPr>
      <w:rFonts w:ascii="Times New Roman" w:eastAsiaTheme="majorEastAsia" w:hAnsi="Times New Roman" w:cstheme="majorBidi"/>
      <w:b/>
      <w:bCs/>
      <w:sz w:val="24"/>
      <w:szCs w:val="28"/>
    </w:rPr>
  </w:style>
  <w:style w:type="paragraph" w:customStyle="1" w:styleId="Item">
    <w:name w:val="Item"/>
    <w:link w:val="ItemChar"/>
    <w:rsid w:val="00360CD7"/>
    <w:pPr>
      <w:keepNext/>
      <w:tabs>
        <w:tab w:val="left" w:pos="8647"/>
      </w:tabs>
      <w:spacing w:before="200" w:line="240" w:lineRule="auto"/>
    </w:pPr>
    <w:rPr>
      <w:rFonts w:ascii="Times New Roman" w:eastAsia="Times New Roman" w:hAnsi="Times New Roman" w:cs="Times New Roman"/>
      <w:sz w:val="24"/>
      <w:szCs w:val="20"/>
      <w:lang w:val="en-AU"/>
    </w:rPr>
  </w:style>
  <w:style w:type="character" w:customStyle="1" w:styleId="ItemChar">
    <w:name w:val="Item Char"/>
    <w:link w:val="Item"/>
    <w:rsid w:val="00360CD7"/>
    <w:rPr>
      <w:rFonts w:ascii="Times New Roman" w:eastAsia="Times New Roman" w:hAnsi="Times New Roman" w:cs="Times New Roman"/>
      <w:sz w:val="24"/>
      <w:szCs w:val="20"/>
      <w:lang w:val="en-AU"/>
    </w:rPr>
  </w:style>
  <w:style w:type="paragraph" w:styleId="Caption">
    <w:name w:val="caption"/>
    <w:basedOn w:val="Normal"/>
    <w:next w:val="Normal"/>
    <w:uiPriority w:val="35"/>
    <w:unhideWhenUsed/>
    <w:qFormat/>
    <w:rsid w:val="003C53D7"/>
    <w:pPr>
      <w:spacing w:line="240" w:lineRule="auto"/>
    </w:pPr>
    <w:rPr>
      <w:b/>
      <w:bCs/>
      <w:color w:val="4F81BD" w:themeColor="accent1"/>
      <w:sz w:val="18"/>
      <w:szCs w:val="18"/>
    </w:rPr>
  </w:style>
  <w:style w:type="table" w:styleId="TableGrid">
    <w:name w:val="Table Grid"/>
    <w:basedOn w:val="TableNormal"/>
    <w:uiPriority w:val="59"/>
    <w:rsid w:val="00A437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C21B6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21B69"/>
    <w:rPr>
      <w:sz w:val="20"/>
      <w:szCs w:val="20"/>
    </w:rPr>
  </w:style>
  <w:style w:type="character" w:styleId="EndnoteReference">
    <w:name w:val="endnote reference"/>
    <w:basedOn w:val="DefaultParagraphFont"/>
    <w:uiPriority w:val="99"/>
    <w:semiHidden/>
    <w:unhideWhenUsed/>
    <w:rsid w:val="00C21B69"/>
    <w:rPr>
      <w:vertAlign w:val="superscript"/>
    </w:rPr>
  </w:style>
  <w:style w:type="paragraph" w:styleId="FootnoteText">
    <w:name w:val="footnote text"/>
    <w:basedOn w:val="Normal"/>
    <w:link w:val="FootnoteTextChar"/>
    <w:uiPriority w:val="99"/>
    <w:semiHidden/>
    <w:unhideWhenUsed/>
    <w:rsid w:val="00402C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2C19"/>
    <w:rPr>
      <w:sz w:val="20"/>
      <w:szCs w:val="20"/>
    </w:rPr>
  </w:style>
  <w:style w:type="character" w:styleId="FootnoteReference">
    <w:name w:val="footnote reference"/>
    <w:basedOn w:val="DefaultParagraphFont"/>
    <w:uiPriority w:val="99"/>
    <w:semiHidden/>
    <w:unhideWhenUsed/>
    <w:rsid w:val="00402C19"/>
    <w:rPr>
      <w:vertAlign w:val="superscript"/>
    </w:rPr>
  </w:style>
  <w:style w:type="paragraph" w:styleId="Header">
    <w:name w:val="header"/>
    <w:basedOn w:val="Normal"/>
    <w:link w:val="HeaderChar"/>
    <w:uiPriority w:val="99"/>
    <w:semiHidden/>
    <w:unhideWhenUsed/>
    <w:rsid w:val="00A46931"/>
    <w:pPr>
      <w:tabs>
        <w:tab w:val="center" w:pos="4819"/>
        <w:tab w:val="right" w:pos="9638"/>
      </w:tabs>
      <w:spacing w:after="0" w:line="240" w:lineRule="auto"/>
    </w:pPr>
  </w:style>
  <w:style w:type="character" w:customStyle="1" w:styleId="HeaderChar">
    <w:name w:val="Header Char"/>
    <w:basedOn w:val="DefaultParagraphFont"/>
    <w:link w:val="Header"/>
    <w:uiPriority w:val="99"/>
    <w:semiHidden/>
    <w:rsid w:val="00A46931"/>
  </w:style>
  <w:style w:type="paragraph" w:styleId="Footer">
    <w:name w:val="footer"/>
    <w:basedOn w:val="Normal"/>
    <w:link w:val="FooterChar"/>
    <w:uiPriority w:val="99"/>
    <w:unhideWhenUsed/>
    <w:rsid w:val="00A46931"/>
    <w:pPr>
      <w:tabs>
        <w:tab w:val="center" w:pos="4819"/>
        <w:tab w:val="right" w:pos="9638"/>
      </w:tabs>
      <w:spacing w:after="0" w:line="240" w:lineRule="auto"/>
    </w:pPr>
  </w:style>
  <w:style w:type="character" w:customStyle="1" w:styleId="FooterChar">
    <w:name w:val="Footer Char"/>
    <w:basedOn w:val="DefaultParagraphFont"/>
    <w:link w:val="Footer"/>
    <w:uiPriority w:val="99"/>
    <w:rsid w:val="00A46931"/>
  </w:style>
  <w:style w:type="paragraph" w:styleId="BodyTextIndent2">
    <w:name w:val="Body Text Indent 2"/>
    <w:basedOn w:val="Normal"/>
    <w:link w:val="BodyTextIndent2Char"/>
    <w:rsid w:val="00DC4642"/>
    <w:pPr>
      <w:spacing w:after="0" w:line="240" w:lineRule="auto"/>
      <w:ind w:firstLine="360"/>
      <w:jc w:val="both"/>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DC4642"/>
    <w:rPr>
      <w:rFonts w:ascii="Times New Roman" w:eastAsia="Times New Roman" w:hAnsi="Times New Roman" w:cs="Times New Roman"/>
      <w:sz w:val="24"/>
      <w:szCs w:val="24"/>
    </w:rPr>
  </w:style>
  <w:style w:type="character" w:customStyle="1" w:styleId="statymonr">
    <w:name w:val="statymonr"/>
    <w:basedOn w:val="DefaultParagraphFont"/>
    <w:rsid w:val="00DC16AE"/>
  </w:style>
  <w:style w:type="character" w:customStyle="1" w:styleId="Heading2Char">
    <w:name w:val="Heading 2 Char"/>
    <w:basedOn w:val="DefaultParagraphFont"/>
    <w:link w:val="Heading2"/>
    <w:uiPriority w:val="9"/>
    <w:rsid w:val="00E65BAC"/>
    <w:rPr>
      <w:rFonts w:ascii="Times New Roman" w:eastAsiaTheme="majorEastAsia" w:hAnsi="Times New Roman" w:cstheme="majorBidi"/>
      <w:b/>
      <w:bCs/>
      <w:sz w:val="24"/>
      <w:szCs w:val="26"/>
    </w:rPr>
  </w:style>
  <w:style w:type="paragraph" w:styleId="TOCHeading">
    <w:name w:val="TOC Heading"/>
    <w:basedOn w:val="Heading1"/>
    <w:next w:val="Normal"/>
    <w:uiPriority w:val="39"/>
    <w:unhideWhenUsed/>
    <w:qFormat/>
    <w:rsid w:val="00FC4F32"/>
    <w:pPr>
      <w:spacing w:before="480" w:line="276" w:lineRule="auto"/>
      <w:jc w:val="left"/>
      <w:outlineLvl w:val="9"/>
    </w:pPr>
    <w:rPr>
      <w:rFonts w:asciiTheme="majorHAnsi" w:hAnsiTheme="majorHAnsi"/>
      <w:color w:val="365F91" w:themeColor="accent1" w:themeShade="BF"/>
      <w:sz w:val="28"/>
    </w:rPr>
  </w:style>
  <w:style w:type="paragraph" w:styleId="TOC1">
    <w:name w:val="toc 1"/>
    <w:basedOn w:val="Normal"/>
    <w:next w:val="Normal"/>
    <w:autoRedefine/>
    <w:uiPriority w:val="39"/>
    <w:unhideWhenUsed/>
    <w:rsid w:val="00FC4F32"/>
    <w:pPr>
      <w:spacing w:after="100"/>
    </w:pPr>
  </w:style>
  <w:style w:type="paragraph" w:styleId="TOC2">
    <w:name w:val="toc 2"/>
    <w:basedOn w:val="Normal"/>
    <w:next w:val="Normal"/>
    <w:autoRedefine/>
    <w:uiPriority w:val="39"/>
    <w:unhideWhenUsed/>
    <w:rsid w:val="00FC4F32"/>
    <w:pPr>
      <w:spacing w:after="100"/>
      <w:ind w:left="220"/>
    </w:pPr>
  </w:style>
  <w:style w:type="paragraph" w:styleId="TOC3">
    <w:name w:val="toc 3"/>
    <w:basedOn w:val="Normal"/>
    <w:next w:val="Normal"/>
    <w:autoRedefine/>
    <w:uiPriority w:val="39"/>
    <w:unhideWhenUsed/>
    <w:rsid w:val="00FC4F32"/>
    <w:pPr>
      <w:spacing w:after="100"/>
      <w:ind w:left="440"/>
    </w:pPr>
  </w:style>
  <w:style w:type="paragraph" w:styleId="Subtitle">
    <w:name w:val="Subtitle"/>
    <w:basedOn w:val="Normal"/>
    <w:next w:val="Normal"/>
    <w:link w:val="SubtitleChar"/>
    <w:uiPriority w:val="11"/>
    <w:qFormat/>
    <w:rsid w:val="00DD5471"/>
    <w:pPr>
      <w:numPr>
        <w:ilvl w:val="1"/>
      </w:numPr>
    </w:pPr>
    <w:rPr>
      <w:rFonts w:ascii="Cambria" w:eastAsia="Times New Roman" w:hAnsi="Cambria" w:cs="Times New Roman"/>
      <w:i/>
      <w:iCs/>
      <w:color w:val="4F81BD"/>
      <w:spacing w:val="15"/>
      <w:sz w:val="24"/>
      <w:szCs w:val="24"/>
    </w:rPr>
  </w:style>
  <w:style w:type="character" w:customStyle="1" w:styleId="SubtitleChar">
    <w:name w:val="Subtitle Char"/>
    <w:basedOn w:val="DefaultParagraphFont"/>
    <w:link w:val="Subtitle"/>
    <w:uiPriority w:val="11"/>
    <w:rsid w:val="00DD5471"/>
    <w:rPr>
      <w:rFonts w:ascii="Cambria" w:eastAsia="Times New Roman" w:hAnsi="Cambria" w:cs="Times New Roman"/>
      <w:i/>
      <w:iCs/>
      <w:color w:val="4F81BD"/>
      <w:spacing w:val="15"/>
      <w:sz w:val="24"/>
      <w:szCs w:val="24"/>
    </w:rPr>
  </w:style>
  <w:style w:type="paragraph" w:customStyle="1" w:styleId="InstructionsPen">
    <w:name w:val="Instructions Pen"/>
    <w:rsid w:val="00DD5471"/>
    <w:pPr>
      <w:tabs>
        <w:tab w:val="left" w:leader="underscore" w:pos="8647"/>
      </w:tabs>
      <w:spacing w:before="120" w:after="120" w:line="240" w:lineRule="auto"/>
      <w:jc w:val="both"/>
    </w:pPr>
    <w:rPr>
      <w:rFonts w:ascii="Times New Roman" w:eastAsia="Times New Roman" w:hAnsi="Times New Roman" w:cs="Times New Roman"/>
      <w:i/>
      <w:sz w:val="28"/>
      <w:szCs w:val="20"/>
      <w:lang w:val="en-AU"/>
    </w:rPr>
  </w:style>
  <w:style w:type="paragraph" w:customStyle="1" w:styleId="Stem">
    <w:name w:val="Stem"/>
    <w:basedOn w:val="Normal"/>
    <w:rsid w:val="00DD5471"/>
    <w:pPr>
      <w:keepNext/>
      <w:spacing w:before="240" w:after="60" w:line="240" w:lineRule="auto"/>
      <w:ind w:left="-57"/>
    </w:pPr>
    <w:rPr>
      <w:rFonts w:ascii="Helvetica" w:eastAsia="Times New Roman" w:hAnsi="Helvetica" w:cs="Times New Roman"/>
      <w:b/>
      <w:color w:val="FF00FF"/>
      <w:sz w:val="28"/>
      <w:szCs w:val="20"/>
      <w:lang w:val="en-GB" w:eastAsia="fr-FR"/>
    </w:rPr>
  </w:style>
  <w:style w:type="paragraph" w:customStyle="1" w:styleId="Question">
    <w:name w:val="Question"/>
    <w:rsid w:val="00DD5471"/>
    <w:pPr>
      <w:spacing w:before="240" w:after="60" w:line="240" w:lineRule="auto"/>
    </w:pPr>
    <w:rPr>
      <w:rFonts w:ascii="Helvetica" w:eastAsia="Times New Roman" w:hAnsi="Helvetica" w:cs="Times New Roman"/>
      <w:b/>
      <w:sz w:val="28"/>
      <w:szCs w:val="20"/>
      <w:lang w:val="en-AU"/>
    </w:rPr>
  </w:style>
  <w:style w:type="paragraph" w:customStyle="1" w:styleId="ItemIndex">
    <w:name w:val="Item Index"/>
    <w:rsid w:val="00DD5471"/>
    <w:pPr>
      <w:spacing w:before="200" w:line="240" w:lineRule="auto"/>
      <w:ind w:right="-102"/>
      <w:jc w:val="right"/>
    </w:pPr>
    <w:rPr>
      <w:rFonts w:ascii="Times" w:eastAsia="Times New Roman" w:hAnsi="Times" w:cs="Times New Roman"/>
      <w:sz w:val="24"/>
      <w:szCs w:val="20"/>
      <w:lang w:val="en-AU"/>
    </w:rPr>
  </w:style>
  <w:style w:type="paragraph" w:customStyle="1" w:styleId="CategoryHeader">
    <w:name w:val="Category Header"/>
    <w:rsid w:val="00DD5471"/>
    <w:pPr>
      <w:spacing w:before="200" w:after="60" w:line="180" w:lineRule="auto"/>
      <w:jc w:val="center"/>
    </w:pPr>
    <w:rPr>
      <w:rFonts w:ascii="Times" w:eastAsia="Times New Roman" w:hAnsi="Times" w:cs="Times New Roman"/>
      <w:i/>
      <w:szCs w:val="20"/>
      <w:lang w:val="en-AU"/>
    </w:rPr>
  </w:style>
  <w:style w:type="paragraph" w:customStyle="1" w:styleId="Notes">
    <w:name w:val="Notes"/>
    <w:basedOn w:val="Normal"/>
    <w:link w:val="NotesChar"/>
    <w:rsid w:val="00DD5471"/>
    <w:pPr>
      <w:spacing w:before="120" w:after="120" w:line="240" w:lineRule="auto"/>
      <w:ind w:left="720" w:right="-284"/>
    </w:pPr>
    <w:rPr>
      <w:rFonts w:ascii="Courier" w:eastAsia="Times New Roman" w:hAnsi="Courier" w:cs="Times New Roman"/>
      <w:color w:val="008000"/>
      <w:sz w:val="24"/>
      <w:szCs w:val="20"/>
      <w:lang w:val="en-AU"/>
    </w:rPr>
  </w:style>
  <w:style w:type="character" w:customStyle="1" w:styleId="NotesChar">
    <w:name w:val="Notes Char"/>
    <w:link w:val="Notes"/>
    <w:rsid w:val="00DD5471"/>
    <w:rPr>
      <w:rFonts w:ascii="Courier" w:eastAsia="Times New Roman" w:hAnsi="Courier" w:cs="Times New Roman"/>
      <w:color w:val="008000"/>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520622">
      <w:bodyDiv w:val="1"/>
      <w:marLeft w:val="0"/>
      <w:marRight w:val="0"/>
      <w:marTop w:val="0"/>
      <w:marBottom w:val="0"/>
      <w:divBdr>
        <w:top w:val="none" w:sz="0" w:space="0" w:color="auto"/>
        <w:left w:val="none" w:sz="0" w:space="0" w:color="auto"/>
        <w:bottom w:val="none" w:sz="0" w:space="0" w:color="auto"/>
        <w:right w:val="none" w:sz="0" w:space="0" w:color="auto"/>
      </w:divBdr>
    </w:div>
    <w:div w:id="135879945">
      <w:bodyDiv w:val="1"/>
      <w:marLeft w:val="0"/>
      <w:marRight w:val="0"/>
      <w:marTop w:val="0"/>
      <w:marBottom w:val="0"/>
      <w:divBdr>
        <w:top w:val="none" w:sz="0" w:space="0" w:color="auto"/>
        <w:left w:val="none" w:sz="0" w:space="0" w:color="auto"/>
        <w:bottom w:val="none" w:sz="0" w:space="0" w:color="auto"/>
        <w:right w:val="none" w:sz="0" w:space="0" w:color="auto"/>
      </w:divBdr>
      <w:divsChild>
        <w:div w:id="999698892">
          <w:marLeft w:val="0"/>
          <w:marRight w:val="0"/>
          <w:marTop w:val="0"/>
          <w:marBottom w:val="0"/>
          <w:divBdr>
            <w:top w:val="none" w:sz="0" w:space="0" w:color="auto"/>
            <w:left w:val="none" w:sz="0" w:space="0" w:color="auto"/>
            <w:bottom w:val="none" w:sz="0" w:space="0" w:color="auto"/>
            <w:right w:val="none" w:sz="0" w:space="0" w:color="auto"/>
          </w:divBdr>
        </w:div>
        <w:div w:id="125708470">
          <w:marLeft w:val="0"/>
          <w:marRight w:val="0"/>
          <w:marTop w:val="0"/>
          <w:marBottom w:val="0"/>
          <w:divBdr>
            <w:top w:val="none" w:sz="0" w:space="0" w:color="auto"/>
            <w:left w:val="none" w:sz="0" w:space="0" w:color="auto"/>
            <w:bottom w:val="none" w:sz="0" w:space="0" w:color="auto"/>
            <w:right w:val="none" w:sz="0" w:space="0" w:color="auto"/>
          </w:divBdr>
        </w:div>
        <w:div w:id="1401630894">
          <w:marLeft w:val="0"/>
          <w:marRight w:val="0"/>
          <w:marTop w:val="0"/>
          <w:marBottom w:val="0"/>
          <w:divBdr>
            <w:top w:val="none" w:sz="0" w:space="0" w:color="auto"/>
            <w:left w:val="none" w:sz="0" w:space="0" w:color="auto"/>
            <w:bottom w:val="none" w:sz="0" w:space="0" w:color="auto"/>
            <w:right w:val="none" w:sz="0" w:space="0" w:color="auto"/>
          </w:divBdr>
        </w:div>
      </w:divsChild>
    </w:div>
    <w:div w:id="137384724">
      <w:bodyDiv w:val="1"/>
      <w:marLeft w:val="0"/>
      <w:marRight w:val="0"/>
      <w:marTop w:val="0"/>
      <w:marBottom w:val="0"/>
      <w:divBdr>
        <w:top w:val="none" w:sz="0" w:space="0" w:color="auto"/>
        <w:left w:val="none" w:sz="0" w:space="0" w:color="auto"/>
        <w:bottom w:val="none" w:sz="0" w:space="0" w:color="auto"/>
        <w:right w:val="none" w:sz="0" w:space="0" w:color="auto"/>
      </w:divBdr>
    </w:div>
    <w:div w:id="178396568">
      <w:bodyDiv w:val="1"/>
      <w:marLeft w:val="0"/>
      <w:marRight w:val="0"/>
      <w:marTop w:val="0"/>
      <w:marBottom w:val="0"/>
      <w:divBdr>
        <w:top w:val="none" w:sz="0" w:space="0" w:color="auto"/>
        <w:left w:val="none" w:sz="0" w:space="0" w:color="auto"/>
        <w:bottom w:val="none" w:sz="0" w:space="0" w:color="auto"/>
        <w:right w:val="none" w:sz="0" w:space="0" w:color="auto"/>
      </w:divBdr>
    </w:div>
    <w:div w:id="201986244">
      <w:bodyDiv w:val="1"/>
      <w:marLeft w:val="0"/>
      <w:marRight w:val="0"/>
      <w:marTop w:val="0"/>
      <w:marBottom w:val="0"/>
      <w:divBdr>
        <w:top w:val="none" w:sz="0" w:space="0" w:color="auto"/>
        <w:left w:val="none" w:sz="0" w:space="0" w:color="auto"/>
        <w:bottom w:val="none" w:sz="0" w:space="0" w:color="auto"/>
        <w:right w:val="none" w:sz="0" w:space="0" w:color="auto"/>
      </w:divBdr>
    </w:div>
    <w:div w:id="319962627">
      <w:bodyDiv w:val="1"/>
      <w:marLeft w:val="0"/>
      <w:marRight w:val="0"/>
      <w:marTop w:val="0"/>
      <w:marBottom w:val="0"/>
      <w:divBdr>
        <w:top w:val="none" w:sz="0" w:space="0" w:color="auto"/>
        <w:left w:val="none" w:sz="0" w:space="0" w:color="auto"/>
        <w:bottom w:val="none" w:sz="0" w:space="0" w:color="auto"/>
        <w:right w:val="none" w:sz="0" w:space="0" w:color="auto"/>
      </w:divBdr>
      <w:divsChild>
        <w:div w:id="1516730344">
          <w:marLeft w:val="0"/>
          <w:marRight w:val="0"/>
          <w:marTop w:val="0"/>
          <w:marBottom w:val="0"/>
          <w:divBdr>
            <w:top w:val="none" w:sz="0" w:space="0" w:color="auto"/>
            <w:left w:val="none" w:sz="0" w:space="0" w:color="auto"/>
            <w:bottom w:val="none" w:sz="0" w:space="0" w:color="auto"/>
            <w:right w:val="none" w:sz="0" w:space="0" w:color="auto"/>
          </w:divBdr>
        </w:div>
        <w:div w:id="1001197211">
          <w:marLeft w:val="0"/>
          <w:marRight w:val="0"/>
          <w:marTop w:val="0"/>
          <w:marBottom w:val="0"/>
          <w:divBdr>
            <w:top w:val="none" w:sz="0" w:space="0" w:color="auto"/>
            <w:left w:val="none" w:sz="0" w:space="0" w:color="auto"/>
            <w:bottom w:val="none" w:sz="0" w:space="0" w:color="auto"/>
            <w:right w:val="none" w:sz="0" w:space="0" w:color="auto"/>
          </w:divBdr>
        </w:div>
        <w:div w:id="1366977452">
          <w:marLeft w:val="0"/>
          <w:marRight w:val="0"/>
          <w:marTop w:val="0"/>
          <w:marBottom w:val="0"/>
          <w:divBdr>
            <w:top w:val="none" w:sz="0" w:space="0" w:color="auto"/>
            <w:left w:val="none" w:sz="0" w:space="0" w:color="auto"/>
            <w:bottom w:val="none" w:sz="0" w:space="0" w:color="auto"/>
            <w:right w:val="none" w:sz="0" w:space="0" w:color="auto"/>
          </w:divBdr>
        </w:div>
        <w:div w:id="1375160590">
          <w:marLeft w:val="0"/>
          <w:marRight w:val="0"/>
          <w:marTop w:val="0"/>
          <w:marBottom w:val="0"/>
          <w:divBdr>
            <w:top w:val="none" w:sz="0" w:space="0" w:color="auto"/>
            <w:left w:val="none" w:sz="0" w:space="0" w:color="auto"/>
            <w:bottom w:val="none" w:sz="0" w:space="0" w:color="auto"/>
            <w:right w:val="none" w:sz="0" w:space="0" w:color="auto"/>
          </w:divBdr>
        </w:div>
        <w:div w:id="855650921">
          <w:marLeft w:val="0"/>
          <w:marRight w:val="0"/>
          <w:marTop w:val="0"/>
          <w:marBottom w:val="0"/>
          <w:divBdr>
            <w:top w:val="none" w:sz="0" w:space="0" w:color="auto"/>
            <w:left w:val="none" w:sz="0" w:space="0" w:color="auto"/>
            <w:bottom w:val="none" w:sz="0" w:space="0" w:color="auto"/>
            <w:right w:val="none" w:sz="0" w:space="0" w:color="auto"/>
          </w:divBdr>
        </w:div>
        <w:div w:id="1871795784">
          <w:marLeft w:val="0"/>
          <w:marRight w:val="0"/>
          <w:marTop w:val="0"/>
          <w:marBottom w:val="0"/>
          <w:divBdr>
            <w:top w:val="none" w:sz="0" w:space="0" w:color="auto"/>
            <w:left w:val="none" w:sz="0" w:space="0" w:color="auto"/>
            <w:bottom w:val="none" w:sz="0" w:space="0" w:color="auto"/>
            <w:right w:val="none" w:sz="0" w:space="0" w:color="auto"/>
          </w:divBdr>
        </w:div>
        <w:div w:id="497497714">
          <w:marLeft w:val="0"/>
          <w:marRight w:val="0"/>
          <w:marTop w:val="0"/>
          <w:marBottom w:val="0"/>
          <w:divBdr>
            <w:top w:val="none" w:sz="0" w:space="0" w:color="auto"/>
            <w:left w:val="none" w:sz="0" w:space="0" w:color="auto"/>
            <w:bottom w:val="none" w:sz="0" w:space="0" w:color="auto"/>
            <w:right w:val="none" w:sz="0" w:space="0" w:color="auto"/>
          </w:divBdr>
        </w:div>
        <w:div w:id="1284581086">
          <w:marLeft w:val="0"/>
          <w:marRight w:val="0"/>
          <w:marTop w:val="0"/>
          <w:marBottom w:val="0"/>
          <w:divBdr>
            <w:top w:val="none" w:sz="0" w:space="0" w:color="auto"/>
            <w:left w:val="none" w:sz="0" w:space="0" w:color="auto"/>
            <w:bottom w:val="none" w:sz="0" w:space="0" w:color="auto"/>
            <w:right w:val="none" w:sz="0" w:space="0" w:color="auto"/>
          </w:divBdr>
        </w:div>
      </w:divsChild>
    </w:div>
    <w:div w:id="349991043">
      <w:bodyDiv w:val="1"/>
      <w:marLeft w:val="0"/>
      <w:marRight w:val="0"/>
      <w:marTop w:val="0"/>
      <w:marBottom w:val="0"/>
      <w:divBdr>
        <w:top w:val="none" w:sz="0" w:space="0" w:color="auto"/>
        <w:left w:val="none" w:sz="0" w:space="0" w:color="auto"/>
        <w:bottom w:val="none" w:sz="0" w:space="0" w:color="auto"/>
        <w:right w:val="none" w:sz="0" w:space="0" w:color="auto"/>
      </w:divBdr>
    </w:div>
    <w:div w:id="360278165">
      <w:bodyDiv w:val="1"/>
      <w:marLeft w:val="0"/>
      <w:marRight w:val="0"/>
      <w:marTop w:val="0"/>
      <w:marBottom w:val="0"/>
      <w:divBdr>
        <w:top w:val="none" w:sz="0" w:space="0" w:color="auto"/>
        <w:left w:val="none" w:sz="0" w:space="0" w:color="auto"/>
        <w:bottom w:val="none" w:sz="0" w:space="0" w:color="auto"/>
        <w:right w:val="none" w:sz="0" w:space="0" w:color="auto"/>
      </w:divBdr>
    </w:div>
    <w:div w:id="374083484">
      <w:bodyDiv w:val="1"/>
      <w:marLeft w:val="0"/>
      <w:marRight w:val="0"/>
      <w:marTop w:val="0"/>
      <w:marBottom w:val="0"/>
      <w:divBdr>
        <w:top w:val="none" w:sz="0" w:space="0" w:color="auto"/>
        <w:left w:val="none" w:sz="0" w:space="0" w:color="auto"/>
        <w:bottom w:val="none" w:sz="0" w:space="0" w:color="auto"/>
        <w:right w:val="none" w:sz="0" w:space="0" w:color="auto"/>
      </w:divBdr>
    </w:div>
    <w:div w:id="375928826">
      <w:bodyDiv w:val="1"/>
      <w:marLeft w:val="0"/>
      <w:marRight w:val="0"/>
      <w:marTop w:val="0"/>
      <w:marBottom w:val="0"/>
      <w:divBdr>
        <w:top w:val="none" w:sz="0" w:space="0" w:color="auto"/>
        <w:left w:val="none" w:sz="0" w:space="0" w:color="auto"/>
        <w:bottom w:val="none" w:sz="0" w:space="0" w:color="auto"/>
        <w:right w:val="none" w:sz="0" w:space="0" w:color="auto"/>
      </w:divBdr>
    </w:div>
    <w:div w:id="418794828">
      <w:bodyDiv w:val="1"/>
      <w:marLeft w:val="0"/>
      <w:marRight w:val="0"/>
      <w:marTop w:val="0"/>
      <w:marBottom w:val="0"/>
      <w:divBdr>
        <w:top w:val="none" w:sz="0" w:space="0" w:color="auto"/>
        <w:left w:val="none" w:sz="0" w:space="0" w:color="auto"/>
        <w:bottom w:val="none" w:sz="0" w:space="0" w:color="auto"/>
        <w:right w:val="none" w:sz="0" w:space="0" w:color="auto"/>
      </w:divBdr>
    </w:div>
    <w:div w:id="425156539">
      <w:bodyDiv w:val="1"/>
      <w:marLeft w:val="0"/>
      <w:marRight w:val="0"/>
      <w:marTop w:val="0"/>
      <w:marBottom w:val="0"/>
      <w:divBdr>
        <w:top w:val="none" w:sz="0" w:space="0" w:color="auto"/>
        <w:left w:val="none" w:sz="0" w:space="0" w:color="auto"/>
        <w:bottom w:val="none" w:sz="0" w:space="0" w:color="auto"/>
        <w:right w:val="none" w:sz="0" w:space="0" w:color="auto"/>
      </w:divBdr>
    </w:div>
    <w:div w:id="772241260">
      <w:bodyDiv w:val="1"/>
      <w:marLeft w:val="0"/>
      <w:marRight w:val="0"/>
      <w:marTop w:val="0"/>
      <w:marBottom w:val="0"/>
      <w:divBdr>
        <w:top w:val="none" w:sz="0" w:space="0" w:color="auto"/>
        <w:left w:val="none" w:sz="0" w:space="0" w:color="auto"/>
        <w:bottom w:val="none" w:sz="0" w:space="0" w:color="auto"/>
        <w:right w:val="none" w:sz="0" w:space="0" w:color="auto"/>
      </w:divBdr>
    </w:div>
    <w:div w:id="780225780">
      <w:bodyDiv w:val="1"/>
      <w:marLeft w:val="0"/>
      <w:marRight w:val="0"/>
      <w:marTop w:val="0"/>
      <w:marBottom w:val="0"/>
      <w:divBdr>
        <w:top w:val="none" w:sz="0" w:space="0" w:color="auto"/>
        <w:left w:val="none" w:sz="0" w:space="0" w:color="auto"/>
        <w:bottom w:val="none" w:sz="0" w:space="0" w:color="auto"/>
        <w:right w:val="none" w:sz="0" w:space="0" w:color="auto"/>
      </w:divBdr>
    </w:div>
    <w:div w:id="795832861">
      <w:bodyDiv w:val="1"/>
      <w:marLeft w:val="0"/>
      <w:marRight w:val="0"/>
      <w:marTop w:val="0"/>
      <w:marBottom w:val="0"/>
      <w:divBdr>
        <w:top w:val="none" w:sz="0" w:space="0" w:color="auto"/>
        <w:left w:val="none" w:sz="0" w:space="0" w:color="auto"/>
        <w:bottom w:val="none" w:sz="0" w:space="0" w:color="auto"/>
        <w:right w:val="none" w:sz="0" w:space="0" w:color="auto"/>
      </w:divBdr>
      <w:divsChild>
        <w:div w:id="1458138761">
          <w:marLeft w:val="0"/>
          <w:marRight w:val="0"/>
          <w:marTop w:val="0"/>
          <w:marBottom w:val="0"/>
          <w:divBdr>
            <w:top w:val="none" w:sz="0" w:space="0" w:color="auto"/>
            <w:left w:val="none" w:sz="0" w:space="0" w:color="auto"/>
            <w:bottom w:val="none" w:sz="0" w:space="0" w:color="auto"/>
            <w:right w:val="none" w:sz="0" w:space="0" w:color="auto"/>
          </w:divBdr>
        </w:div>
        <w:div w:id="624852828">
          <w:marLeft w:val="0"/>
          <w:marRight w:val="0"/>
          <w:marTop w:val="0"/>
          <w:marBottom w:val="0"/>
          <w:divBdr>
            <w:top w:val="none" w:sz="0" w:space="0" w:color="auto"/>
            <w:left w:val="none" w:sz="0" w:space="0" w:color="auto"/>
            <w:bottom w:val="none" w:sz="0" w:space="0" w:color="auto"/>
            <w:right w:val="none" w:sz="0" w:space="0" w:color="auto"/>
          </w:divBdr>
        </w:div>
        <w:div w:id="600529274">
          <w:marLeft w:val="0"/>
          <w:marRight w:val="0"/>
          <w:marTop w:val="0"/>
          <w:marBottom w:val="0"/>
          <w:divBdr>
            <w:top w:val="none" w:sz="0" w:space="0" w:color="auto"/>
            <w:left w:val="none" w:sz="0" w:space="0" w:color="auto"/>
            <w:bottom w:val="none" w:sz="0" w:space="0" w:color="auto"/>
            <w:right w:val="none" w:sz="0" w:space="0" w:color="auto"/>
          </w:divBdr>
        </w:div>
        <w:div w:id="963121782">
          <w:marLeft w:val="0"/>
          <w:marRight w:val="0"/>
          <w:marTop w:val="0"/>
          <w:marBottom w:val="0"/>
          <w:divBdr>
            <w:top w:val="none" w:sz="0" w:space="0" w:color="auto"/>
            <w:left w:val="none" w:sz="0" w:space="0" w:color="auto"/>
            <w:bottom w:val="none" w:sz="0" w:space="0" w:color="auto"/>
            <w:right w:val="none" w:sz="0" w:space="0" w:color="auto"/>
          </w:divBdr>
        </w:div>
        <w:div w:id="1305697907">
          <w:marLeft w:val="0"/>
          <w:marRight w:val="0"/>
          <w:marTop w:val="0"/>
          <w:marBottom w:val="0"/>
          <w:divBdr>
            <w:top w:val="none" w:sz="0" w:space="0" w:color="auto"/>
            <w:left w:val="none" w:sz="0" w:space="0" w:color="auto"/>
            <w:bottom w:val="none" w:sz="0" w:space="0" w:color="auto"/>
            <w:right w:val="none" w:sz="0" w:space="0" w:color="auto"/>
          </w:divBdr>
        </w:div>
        <w:div w:id="315111602">
          <w:marLeft w:val="0"/>
          <w:marRight w:val="0"/>
          <w:marTop w:val="0"/>
          <w:marBottom w:val="0"/>
          <w:divBdr>
            <w:top w:val="none" w:sz="0" w:space="0" w:color="auto"/>
            <w:left w:val="none" w:sz="0" w:space="0" w:color="auto"/>
            <w:bottom w:val="none" w:sz="0" w:space="0" w:color="auto"/>
            <w:right w:val="none" w:sz="0" w:space="0" w:color="auto"/>
          </w:divBdr>
        </w:div>
        <w:div w:id="808715447">
          <w:marLeft w:val="0"/>
          <w:marRight w:val="0"/>
          <w:marTop w:val="0"/>
          <w:marBottom w:val="0"/>
          <w:divBdr>
            <w:top w:val="none" w:sz="0" w:space="0" w:color="auto"/>
            <w:left w:val="none" w:sz="0" w:space="0" w:color="auto"/>
            <w:bottom w:val="none" w:sz="0" w:space="0" w:color="auto"/>
            <w:right w:val="none" w:sz="0" w:space="0" w:color="auto"/>
          </w:divBdr>
        </w:div>
        <w:div w:id="2044940957">
          <w:marLeft w:val="0"/>
          <w:marRight w:val="0"/>
          <w:marTop w:val="0"/>
          <w:marBottom w:val="0"/>
          <w:divBdr>
            <w:top w:val="none" w:sz="0" w:space="0" w:color="auto"/>
            <w:left w:val="none" w:sz="0" w:space="0" w:color="auto"/>
            <w:bottom w:val="none" w:sz="0" w:space="0" w:color="auto"/>
            <w:right w:val="none" w:sz="0" w:space="0" w:color="auto"/>
          </w:divBdr>
        </w:div>
        <w:div w:id="1870022073">
          <w:marLeft w:val="0"/>
          <w:marRight w:val="0"/>
          <w:marTop w:val="0"/>
          <w:marBottom w:val="0"/>
          <w:divBdr>
            <w:top w:val="none" w:sz="0" w:space="0" w:color="auto"/>
            <w:left w:val="none" w:sz="0" w:space="0" w:color="auto"/>
            <w:bottom w:val="none" w:sz="0" w:space="0" w:color="auto"/>
            <w:right w:val="none" w:sz="0" w:space="0" w:color="auto"/>
          </w:divBdr>
        </w:div>
        <w:div w:id="1548909741">
          <w:marLeft w:val="0"/>
          <w:marRight w:val="0"/>
          <w:marTop w:val="0"/>
          <w:marBottom w:val="0"/>
          <w:divBdr>
            <w:top w:val="none" w:sz="0" w:space="0" w:color="auto"/>
            <w:left w:val="none" w:sz="0" w:space="0" w:color="auto"/>
            <w:bottom w:val="none" w:sz="0" w:space="0" w:color="auto"/>
            <w:right w:val="none" w:sz="0" w:space="0" w:color="auto"/>
          </w:divBdr>
        </w:div>
      </w:divsChild>
    </w:div>
    <w:div w:id="816344019">
      <w:bodyDiv w:val="1"/>
      <w:marLeft w:val="0"/>
      <w:marRight w:val="0"/>
      <w:marTop w:val="0"/>
      <w:marBottom w:val="0"/>
      <w:divBdr>
        <w:top w:val="none" w:sz="0" w:space="0" w:color="auto"/>
        <w:left w:val="none" w:sz="0" w:space="0" w:color="auto"/>
        <w:bottom w:val="none" w:sz="0" w:space="0" w:color="auto"/>
        <w:right w:val="none" w:sz="0" w:space="0" w:color="auto"/>
      </w:divBdr>
    </w:div>
    <w:div w:id="855656202">
      <w:bodyDiv w:val="1"/>
      <w:marLeft w:val="0"/>
      <w:marRight w:val="0"/>
      <w:marTop w:val="0"/>
      <w:marBottom w:val="0"/>
      <w:divBdr>
        <w:top w:val="none" w:sz="0" w:space="0" w:color="auto"/>
        <w:left w:val="none" w:sz="0" w:space="0" w:color="auto"/>
        <w:bottom w:val="none" w:sz="0" w:space="0" w:color="auto"/>
        <w:right w:val="none" w:sz="0" w:space="0" w:color="auto"/>
      </w:divBdr>
    </w:div>
    <w:div w:id="900482243">
      <w:bodyDiv w:val="1"/>
      <w:marLeft w:val="0"/>
      <w:marRight w:val="0"/>
      <w:marTop w:val="0"/>
      <w:marBottom w:val="0"/>
      <w:divBdr>
        <w:top w:val="none" w:sz="0" w:space="0" w:color="auto"/>
        <w:left w:val="none" w:sz="0" w:space="0" w:color="auto"/>
        <w:bottom w:val="none" w:sz="0" w:space="0" w:color="auto"/>
        <w:right w:val="none" w:sz="0" w:space="0" w:color="auto"/>
      </w:divBdr>
      <w:divsChild>
        <w:div w:id="1296838961">
          <w:marLeft w:val="0"/>
          <w:marRight w:val="0"/>
          <w:marTop w:val="0"/>
          <w:marBottom w:val="0"/>
          <w:divBdr>
            <w:top w:val="none" w:sz="0" w:space="0" w:color="auto"/>
            <w:left w:val="none" w:sz="0" w:space="0" w:color="auto"/>
            <w:bottom w:val="none" w:sz="0" w:space="0" w:color="auto"/>
            <w:right w:val="none" w:sz="0" w:space="0" w:color="auto"/>
          </w:divBdr>
        </w:div>
        <w:div w:id="1307008500">
          <w:marLeft w:val="0"/>
          <w:marRight w:val="0"/>
          <w:marTop w:val="0"/>
          <w:marBottom w:val="0"/>
          <w:divBdr>
            <w:top w:val="none" w:sz="0" w:space="0" w:color="auto"/>
            <w:left w:val="none" w:sz="0" w:space="0" w:color="auto"/>
            <w:bottom w:val="none" w:sz="0" w:space="0" w:color="auto"/>
            <w:right w:val="none" w:sz="0" w:space="0" w:color="auto"/>
          </w:divBdr>
        </w:div>
        <w:div w:id="1944069621">
          <w:marLeft w:val="0"/>
          <w:marRight w:val="0"/>
          <w:marTop w:val="0"/>
          <w:marBottom w:val="0"/>
          <w:divBdr>
            <w:top w:val="none" w:sz="0" w:space="0" w:color="auto"/>
            <w:left w:val="none" w:sz="0" w:space="0" w:color="auto"/>
            <w:bottom w:val="none" w:sz="0" w:space="0" w:color="auto"/>
            <w:right w:val="none" w:sz="0" w:space="0" w:color="auto"/>
          </w:divBdr>
        </w:div>
        <w:div w:id="849834525">
          <w:marLeft w:val="0"/>
          <w:marRight w:val="0"/>
          <w:marTop w:val="0"/>
          <w:marBottom w:val="0"/>
          <w:divBdr>
            <w:top w:val="none" w:sz="0" w:space="0" w:color="auto"/>
            <w:left w:val="none" w:sz="0" w:space="0" w:color="auto"/>
            <w:bottom w:val="none" w:sz="0" w:space="0" w:color="auto"/>
            <w:right w:val="none" w:sz="0" w:space="0" w:color="auto"/>
          </w:divBdr>
        </w:div>
        <w:div w:id="1788766927">
          <w:marLeft w:val="0"/>
          <w:marRight w:val="0"/>
          <w:marTop w:val="0"/>
          <w:marBottom w:val="0"/>
          <w:divBdr>
            <w:top w:val="none" w:sz="0" w:space="0" w:color="auto"/>
            <w:left w:val="none" w:sz="0" w:space="0" w:color="auto"/>
            <w:bottom w:val="none" w:sz="0" w:space="0" w:color="auto"/>
            <w:right w:val="none" w:sz="0" w:space="0" w:color="auto"/>
          </w:divBdr>
        </w:div>
        <w:div w:id="566186966">
          <w:marLeft w:val="0"/>
          <w:marRight w:val="0"/>
          <w:marTop w:val="0"/>
          <w:marBottom w:val="0"/>
          <w:divBdr>
            <w:top w:val="none" w:sz="0" w:space="0" w:color="auto"/>
            <w:left w:val="none" w:sz="0" w:space="0" w:color="auto"/>
            <w:bottom w:val="none" w:sz="0" w:space="0" w:color="auto"/>
            <w:right w:val="none" w:sz="0" w:space="0" w:color="auto"/>
          </w:divBdr>
        </w:div>
        <w:div w:id="1317994517">
          <w:marLeft w:val="0"/>
          <w:marRight w:val="0"/>
          <w:marTop w:val="0"/>
          <w:marBottom w:val="0"/>
          <w:divBdr>
            <w:top w:val="none" w:sz="0" w:space="0" w:color="auto"/>
            <w:left w:val="none" w:sz="0" w:space="0" w:color="auto"/>
            <w:bottom w:val="none" w:sz="0" w:space="0" w:color="auto"/>
            <w:right w:val="none" w:sz="0" w:space="0" w:color="auto"/>
          </w:divBdr>
        </w:div>
        <w:div w:id="816916848">
          <w:marLeft w:val="0"/>
          <w:marRight w:val="0"/>
          <w:marTop w:val="0"/>
          <w:marBottom w:val="0"/>
          <w:divBdr>
            <w:top w:val="none" w:sz="0" w:space="0" w:color="auto"/>
            <w:left w:val="none" w:sz="0" w:space="0" w:color="auto"/>
            <w:bottom w:val="none" w:sz="0" w:space="0" w:color="auto"/>
            <w:right w:val="none" w:sz="0" w:space="0" w:color="auto"/>
          </w:divBdr>
        </w:div>
        <w:div w:id="836189021">
          <w:marLeft w:val="0"/>
          <w:marRight w:val="0"/>
          <w:marTop w:val="0"/>
          <w:marBottom w:val="0"/>
          <w:divBdr>
            <w:top w:val="none" w:sz="0" w:space="0" w:color="auto"/>
            <w:left w:val="none" w:sz="0" w:space="0" w:color="auto"/>
            <w:bottom w:val="none" w:sz="0" w:space="0" w:color="auto"/>
            <w:right w:val="none" w:sz="0" w:space="0" w:color="auto"/>
          </w:divBdr>
        </w:div>
        <w:div w:id="1753354621">
          <w:marLeft w:val="0"/>
          <w:marRight w:val="0"/>
          <w:marTop w:val="0"/>
          <w:marBottom w:val="0"/>
          <w:divBdr>
            <w:top w:val="none" w:sz="0" w:space="0" w:color="auto"/>
            <w:left w:val="none" w:sz="0" w:space="0" w:color="auto"/>
            <w:bottom w:val="none" w:sz="0" w:space="0" w:color="auto"/>
            <w:right w:val="none" w:sz="0" w:space="0" w:color="auto"/>
          </w:divBdr>
        </w:div>
        <w:div w:id="25327901">
          <w:marLeft w:val="0"/>
          <w:marRight w:val="0"/>
          <w:marTop w:val="0"/>
          <w:marBottom w:val="0"/>
          <w:divBdr>
            <w:top w:val="none" w:sz="0" w:space="0" w:color="auto"/>
            <w:left w:val="none" w:sz="0" w:space="0" w:color="auto"/>
            <w:bottom w:val="none" w:sz="0" w:space="0" w:color="auto"/>
            <w:right w:val="none" w:sz="0" w:space="0" w:color="auto"/>
          </w:divBdr>
        </w:div>
        <w:div w:id="1898085745">
          <w:marLeft w:val="0"/>
          <w:marRight w:val="0"/>
          <w:marTop w:val="0"/>
          <w:marBottom w:val="0"/>
          <w:divBdr>
            <w:top w:val="none" w:sz="0" w:space="0" w:color="auto"/>
            <w:left w:val="none" w:sz="0" w:space="0" w:color="auto"/>
            <w:bottom w:val="none" w:sz="0" w:space="0" w:color="auto"/>
            <w:right w:val="none" w:sz="0" w:space="0" w:color="auto"/>
          </w:divBdr>
        </w:div>
        <w:div w:id="1968972590">
          <w:marLeft w:val="0"/>
          <w:marRight w:val="0"/>
          <w:marTop w:val="0"/>
          <w:marBottom w:val="0"/>
          <w:divBdr>
            <w:top w:val="none" w:sz="0" w:space="0" w:color="auto"/>
            <w:left w:val="none" w:sz="0" w:space="0" w:color="auto"/>
            <w:bottom w:val="none" w:sz="0" w:space="0" w:color="auto"/>
            <w:right w:val="none" w:sz="0" w:space="0" w:color="auto"/>
          </w:divBdr>
        </w:div>
        <w:div w:id="1054892149">
          <w:marLeft w:val="0"/>
          <w:marRight w:val="0"/>
          <w:marTop w:val="0"/>
          <w:marBottom w:val="0"/>
          <w:divBdr>
            <w:top w:val="none" w:sz="0" w:space="0" w:color="auto"/>
            <w:left w:val="none" w:sz="0" w:space="0" w:color="auto"/>
            <w:bottom w:val="none" w:sz="0" w:space="0" w:color="auto"/>
            <w:right w:val="none" w:sz="0" w:space="0" w:color="auto"/>
          </w:divBdr>
        </w:div>
        <w:div w:id="477653132">
          <w:marLeft w:val="0"/>
          <w:marRight w:val="0"/>
          <w:marTop w:val="0"/>
          <w:marBottom w:val="0"/>
          <w:divBdr>
            <w:top w:val="none" w:sz="0" w:space="0" w:color="auto"/>
            <w:left w:val="none" w:sz="0" w:space="0" w:color="auto"/>
            <w:bottom w:val="none" w:sz="0" w:space="0" w:color="auto"/>
            <w:right w:val="none" w:sz="0" w:space="0" w:color="auto"/>
          </w:divBdr>
        </w:div>
        <w:div w:id="1742482508">
          <w:marLeft w:val="0"/>
          <w:marRight w:val="0"/>
          <w:marTop w:val="0"/>
          <w:marBottom w:val="0"/>
          <w:divBdr>
            <w:top w:val="none" w:sz="0" w:space="0" w:color="auto"/>
            <w:left w:val="none" w:sz="0" w:space="0" w:color="auto"/>
            <w:bottom w:val="none" w:sz="0" w:space="0" w:color="auto"/>
            <w:right w:val="none" w:sz="0" w:space="0" w:color="auto"/>
          </w:divBdr>
        </w:div>
        <w:div w:id="2005471152">
          <w:marLeft w:val="0"/>
          <w:marRight w:val="0"/>
          <w:marTop w:val="0"/>
          <w:marBottom w:val="0"/>
          <w:divBdr>
            <w:top w:val="none" w:sz="0" w:space="0" w:color="auto"/>
            <w:left w:val="none" w:sz="0" w:space="0" w:color="auto"/>
            <w:bottom w:val="none" w:sz="0" w:space="0" w:color="auto"/>
            <w:right w:val="none" w:sz="0" w:space="0" w:color="auto"/>
          </w:divBdr>
        </w:div>
        <w:div w:id="1469130747">
          <w:marLeft w:val="0"/>
          <w:marRight w:val="0"/>
          <w:marTop w:val="0"/>
          <w:marBottom w:val="0"/>
          <w:divBdr>
            <w:top w:val="none" w:sz="0" w:space="0" w:color="auto"/>
            <w:left w:val="none" w:sz="0" w:space="0" w:color="auto"/>
            <w:bottom w:val="none" w:sz="0" w:space="0" w:color="auto"/>
            <w:right w:val="none" w:sz="0" w:space="0" w:color="auto"/>
          </w:divBdr>
        </w:div>
        <w:div w:id="1240138860">
          <w:marLeft w:val="0"/>
          <w:marRight w:val="0"/>
          <w:marTop w:val="0"/>
          <w:marBottom w:val="0"/>
          <w:divBdr>
            <w:top w:val="none" w:sz="0" w:space="0" w:color="auto"/>
            <w:left w:val="none" w:sz="0" w:space="0" w:color="auto"/>
            <w:bottom w:val="none" w:sz="0" w:space="0" w:color="auto"/>
            <w:right w:val="none" w:sz="0" w:space="0" w:color="auto"/>
          </w:divBdr>
        </w:div>
        <w:div w:id="732191606">
          <w:marLeft w:val="0"/>
          <w:marRight w:val="0"/>
          <w:marTop w:val="0"/>
          <w:marBottom w:val="0"/>
          <w:divBdr>
            <w:top w:val="none" w:sz="0" w:space="0" w:color="auto"/>
            <w:left w:val="none" w:sz="0" w:space="0" w:color="auto"/>
            <w:bottom w:val="none" w:sz="0" w:space="0" w:color="auto"/>
            <w:right w:val="none" w:sz="0" w:space="0" w:color="auto"/>
          </w:divBdr>
        </w:div>
        <w:div w:id="1920409811">
          <w:marLeft w:val="0"/>
          <w:marRight w:val="0"/>
          <w:marTop w:val="0"/>
          <w:marBottom w:val="0"/>
          <w:divBdr>
            <w:top w:val="none" w:sz="0" w:space="0" w:color="auto"/>
            <w:left w:val="none" w:sz="0" w:space="0" w:color="auto"/>
            <w:bottom w:val="none" w:sz="0" w:space="0" w:color="auto"/>
            <w:right w:val="none" w:sz="0" w:space="0" w:color="auto"/>
          </w:divBdr>
        </w:div>
        <w:div w:id="1298802712">
          <w:marLeft w:val="0"/>
          <w:marRight w:val="0"/>
          <w:marTop w:val="0"/>
          <w:marBottom w:val="0"/>
          <w:divBdr>
            <w:top w:val="none" w:sz="0" w:space="0" w:color="auto"/>
            <w:left w:val="none" w:sz="0" w:space="0" w:color="auto"/>
            <w:bottom w:val="none" w:sz="0" w:space="0" w:color="auto"/>
            <w:right w:val="none" w:sz="0" w:space="0" w:color="auto"/>
          </w:divBdr>
        </w:div>
        <w:div w:id="594441176">
          <w:marLeft w:val="0"/>
          <w:marRight w:val="0"/>
          <w:marTop w:val="0"/>
          <w:marBottom w:val="0"/>
          <w:divBdr>
            <w:top w:val="none" w:sz="0" w:space="0" w:color="auto"/>
            <w:left w:val="none" w:sz="0" w:space="0" w:color="auto"/>
            <w:bottom w:val="none" w:sz="0" w:space="0" w:color="auto"/>
            <w:right w:val="none" w:sz="0" w:space="0" w:color="auto"/>
          </w:divBdr>
        </w:div>
        <w:div w:id="1299649803">
          <w:marLeft w:val="0"/>
          <w:marRight w:val="0"/>
          <w:marTop w:val="0"/>
          <w:marBottom w:val="0"/>
          <w:divBdr>
            <w:top w:val="none" w:sz="0" w:space="0" w:color="auto"/>
            <w:left w:val="none" w:sz="0" w:space="0" w:color="auto"/>
            <w:bottom w:val="none" w:sz="0" w:space="0" w:color="auto"/>
            <w:right w:val="none" w:sz="0" w:space="0" w:color="auto"/>
          </w:divBdr>
        </w:div>
        <w:div w:id="1127428218">
          <w:marLeft w:val="0"/>
          <w:marRight w:val="0"/>
          <w:marTop w:val="0"/>
          <w:marBottom w:val="0"/>
          <w:divBdr>
            <w:top w:val="none" w:sz="0" w:space="0" w:color="auto"/>
            <w:left w:val="none" w:sz="0" w:space="0" w:color="auto"/>
            <w:bottom w:val="none" w:sz="0" w:space="0" w:color="auto"/>
            <w:right w:val="none" w:sz="0" w:space="0" w:color="auto"/>
          </w:divBdr>
        </w:div>
        <w:div w:id="1564489600">
          <w:marLeft w:val="0"/>
          <w:marRight w:val="0"/>
          <w:marTop w:val="0"/>
          <w:marBottom w:val="0"/>
          <w:divBdr>
            <w:top w:val="none" w:sz="0" w:space="0" w:color="auto"/>
            <w:left w:val="none" w:sz="0" w:space="0" w:color="auto"/>
            <w:bottom w:val="none" w:sz="0" w:space="0" w:color="auto"/>
            <w:right w:val="none" w:sz="0" w:space="0" w:color="auto"/>
          </w:divBdr>
        </w:div>
        <w:div w:id="1302735274">
          <w:marLeft w:val="0"/>
          <w:marRight w:val="0"/>
          <w:marTop w:val="0"/>
          <w:marBottom w:val="0"/>
          <w:divBdr>
            <w:top w:val="none" w:sz="0" w:space="0" w:color="auto"/>
            <w:left w:val="none" w:sz="0" w:space="0" w:color="auto"/>
            <w:bottom w:val="none" w:sz="0" w:space="0" w:color="auto"/>
            <w:right w:val="none" w:sz="0" w:space="0" w:color="auto"/>
          </w:divBdr>
        </w:div>
        <w:div w:id="1719471529">
          <w:marLeft w:val="0"/>
          <w:marRight w:val="0"/>
          <w:marTop w:val="0"/>
          <w:marBottom w:val="0"/>
          <w:divBdr>
            <w:top w:val="none" w:sz="0" w:space="0" w:color="auto"/>
            <w:left w:val="none" w:sz="0" w:space="0" w:color="auto"/>
            <w:bottom w:val="none" w:sz="0" w:space="0" w:color="auto"/>
            <w:right w:val="none" w:sz="0" w:space="0" w:color="auto"/>
          </w:divBdr>
        </w:div>
        <w:div w:id="280263182">
          <w:marLeft w:val="0"/>
          <w:marRight w:val="0"/>
          <w:marTop w:val="0"/>
          <w:marBottom w:val="0"/>
          <w:divBdr>
            <w:top w:val="none" w:sz="0" w:space="0" w:color="auto"/>
            <w:left w:val="none" w:sz="0" w:space="0" w:color="auto"/>
            <w:bottom w:val="none" w:sz="0" w:space="0" w:color="auto"/>
            <w:right w:val="none" w:sz="0" w:space="0" w:color="auto"/>
          </w:divBdr>
        </w:div>
        <w:div w:id="109515762">
          <w:marLeft w:val="0"/>
          <w:marRight w:val="0"/>
          <w:marTop w:val="0"/>
          <w:marBottom w:val="0"/>
          <w:divBdr>
            <w:top w:val="none" w:sz="0" w:space="0" w:color="auto"/>
            <w:left w:val="none" w:sz="0" w:space="0" w:color="auto"/>
            <w:bottom w:val="none" w:sz="0" w:space="0" w:color="auto"/>
            <w:right w:val="none" w:sz="0" w:space="0" w:color="auto"/>
          </w:divBdr>
        </w:div>
        <w:div w:id="964770646">
          <w:marLeft w:val="0"/>
          <w:marRight w:val="0"/>
          <w:marTop w:val="0"/>
          <w:marBottom w:val="0"/>
          <w:divBdr>
            <w:top w:val="none" w:sz="0" w:space="0" w:color="auto"/>
            <w:left w:val="none" w:sz="0" w:space="0" w:color="auto"/>
            <w:bottom w:val="none" w:sz="0" w:space="0" w:color="auto"/>
            <w:right w:val="none" w:sz="0" w:space="0" w:color="auto"/>
          </w:divBdr>
        </w:div>
        <w:div w:id="1611010318">
          <w:marLeft w:val="0"/>
          <w:marRight w:val="0"/>
          <w:marTop w:val="0"/>
          <w:marBottom w:val="0"/>
          <w:divBdr>
            <w:top w:val="none" w:sz="0" w:space="0" w:color="auto"/>
            <w:left w:val="none" w:sz="0" w:space="0" w:color="auto"/>
            <w:bottom w:val="none" w:sz="0" w:space="0" w:color="auto"/>
            <w:right w:val="none" w:sz="0" w:space="0" w:color="auto"/>
          </w:divBdr>
        </w:div>
        <w:div w:id="1335108555">
          <w:marLeft w:val="0"/>
          <w:marRight w:val="0"/>
          <w:marTop w:val="0"/>
          <w:marBottom w:val="0"/>
          <w:divBdr>
            <w:top w:val="none" w:sz="0" w:space="0" w:color="auto"/>
            <w:left w:val="none" w:sz="0" w:space="0" w:color="auto"/>
            <w:bottom w:val="none" w:sz="0" w:space="0" w:color="auto"/>
            <w:right w:val="none" w:sz="0" w:space="0" w:color="auto"/>
          </w:divBdr>
        </w:div>
      </w:divsChild>
    </w:div>
    <w:div w:id="1060791355">
      <w:bodyDiv w:val="1"/>
      <w:marLeft w:val="0"/>
      <w:marRight w:val="0"/>
      <w:marTop w:val="0"/>
      <w:marBottom w:val="0"/>
      <w:divBdr>
        <w:top w:val="none" w:sz="0" w:space="0" w:color="auto"/>
        <w:left w:val="none" w:sz="0" w:space="0" w:color="auto"/>
        <w:bottom w:val="none" w:sz="0" w:space="0" w:color="auto"/>
        <w:right w:val="none" w:sz="0" w:space="0" w:color="auto"/>
      </w:divBdr>
      <w:divsChild>
        <w:div w:id="646782098">
          <w:marLeft w:val="547"/>
          <w:marRight w:val="0"/>
          <w:marTop w:val="115"/>
          <w:marBottom w:val="0"/>
          <w:divBdr>
            <w:top w:val="none" w:sz="0" w:space="0" w:color="auto"/>
            <w:left w:val="none" w:sz="0" w:space="0" w:color="auto"/>
            <w:bottom w:val="none" w:sz="0" w:space="0" w:color="auto"/>
            <w:right w:val="none" w:sz="0" w:space="0" w:color="auto"/>
          </w:divBdr>
        </w:div>
        <w:div w:id="568342042">
          <w:marLeft w:val="547"/>
          <w:marRight w:val="0"/>
          <w:marTop w:val="115"/>
          <w:marBottom w:val="0"/>
          <w:divBdr>
            <w:top w:val="none" w:sz="0" w:space="0" w:color="auto"/>
            <w:left w:val="none" w:sz="0" w:space="0" w:color="auto"/>
            <w:bottom w:val="none" w:sz="0" w:space="0" w:color="auto"/>
            <w:right w:val="none" w:sz="0" w:space="0" w:color="auto"/>
          </w:divBdr>
        </w:div>
        <w:div w:id="335352214">
          <w:marLeft w:val="547"/>
          <w:marRight w:val="0"/>
          <w:marTop w:val="115"/>
          <w:marBottom w:val="0"/>
          <w:divBdr>
            <w:top w:val="none" w:sz="0" w:space="0" w:color="auto"/>
            <w:left w:val="none" w:sz="0" w:space="0" w:color="auto"/>
            <w:bottom w:val="none" w:sz="0" w:space="0" w:color="auto"/>
            <w:right w:val="none" w:sz="0" w:space="0" w:color="auto"/>
          </w:divBdr>
        </w:div>
        <w:div w:id="616061826">
          <w:marLeft w:val="547"/>
          <w:marRight w:val="0"/>
          <w:marTop w:val="115"/>
          <w:marBottom w:val="0"/>
          <w:divBdr>
            <w:top w:val="none" w:sz="0" w:space="0" w:color="auto"/>
            <w:left w:val="none" w:sz="0" w:space="0" w:color="auto"/>
            <w:bottom w:val="none" w:sz="0" w:space="0" w:color="auto"/>
            <w:right w:val="none" w:sz="0" w:space="0" w:color="auto"/>
          </w:divBdr>
        </w:div>
        <w:div w:id="985620830">
          <w:marLeft w:val="547"/>
          <w:marRight w:val="0"/>
          <w:marTop w:val="115"/>
          <w:marBottom w:val="0"/>
          <w:divBdr>
            <w:top w:val="none" w:sz="0" w:space="0" w:color="auto"/>
            <w:left w:val="none" w:sz="0" w:space="0" w:color="auto"/>
            <w:bottom w:val="none" w:sz="0" w:space="0" w:color="auto"/>
            <w:right w:val="none" w:sz="0" w:space="0" w:color="auto"/>
          </w:divBdr>
        </w:div>
        <w:div w:id="7610380">
          <w:marLeft w:val="547"/>
          <w:marRight w:val="0"/>
          <w:marTop w:val="115"/>
          <w:marBottom w:val="0"/>
          <w:divBdr>
            <w:top w:val="none" w:sz="0" w:space="0" w:color="auto"/>
            <w:left w:val="none" w:sz="0" w:space="0" w:color="auto"/>
            <w:bottom w:val="none" w:sz="0" w:space="0" w:color="auto"/>
            <w:right w:val="none" w:sz="0" w:space="0" w:color="auto"/>
          </w:divBdr>
        </w:div>
        <w:div w:id="184557471">
          <w:marLeft w:val="547"/>
          <w:marRight w:val="0"/>
          <w:marTop w:val="115"/>
          <w:marBottom w:val="0"/>
          <w:divBdr>
            <w:top w:val="none" w:sz="0" w:space="0" w:color="auto"/>
            <w:left w:val="none" w:sz="0" w:space="0" w:color="auto"/>
            <w:bottom w:val="none" w:sz="0" w:space="0" w:color="auto"/>
            <w:right w:val="none" w:sz="0" w:space="0" w:color="auto"/>
          </w:divBdr>
        </w:div>
        <w:div w:id="573471417">
          <w:marLeft w:val="547"/>
          <w:marRight w:val="0"/>
          <w:marTop w:val="115"/>
          <w:marBottom w:val="0"/>
          <w:divBdr>
            <w:top w:val="none" w:sz="0" w:space="0" w:color="auto"/>
            <w:left w:val="none" w:sz="0" w:space="0" w:color="auto"/>
            <w:bottom w:val="none" w:sz="0" w:space="0" w:color="auto"/>
            <w:right w:val="none" w:sz="0" w:space="0" w:color="auto"/>
          </w:divBdr>
        </w:div>
        <w:div w:id="1124889939">
          <w:marLeft w:val="547"/>
          <w:marRight w:val="0"/>
          <w:marTop w:val="115"/>
          <w:marBottom w:val="0"/>
          <w:divBdr>
            <w:top w:val="none" w:sz="0" w:space="0" w:color="auto"/>
            <w:left w:val="none" w:sz="0" w:space="0" w:color="auto"/>
            <w:bottom w:val="none" w:sz="0" w:space="0" w:color="auto"/>
            <w:right w:val="none" w:sz="0" w:space="0" w:color="auto"/>
          </w:divBdr>
        </w:div>
        <w:div w:id="201134243">
          <w:marLeft w:val="547"/>
          <w:marRight w:val="0"/>
          <w:marTop w:val="115"/>
          <w:marBottom w:val="0"/>
          <w:divBdr>
            <w:top w:val="none" w:sz="0" w:space="0" w:color="auto"/>
            <w:left w:val="none" w:sz="0" w:space="0" w:color="auto"/>
            <w:bottom w:val="none" w:sz="0" w:space="0" w:color="auto"/>
            <w:right w:val="none" w:sz="0" w:space="0" w:color="auto"/>
          </w:divBdr>
        </w:div>
      </w:divsChild>
    </w:div>
    <w:div w:id="1132746023">
      <w:bodyDiv w:val="1"/>
      <w:marLeft w:val="0"/>
      <w:marRight w:val="0"/>
      <w:marTop w:val="0"/>
      <w:marBottom w:val="0"/>
      <w:divBdr>
        <w:top w:val="none" w:sz="0" w:space="0" w:color="auto"/>
        <w:left w:val="none" w:sz="0" w:space="0" w:color="auto"/>
        <w:bottom w:val="none" w:sz="0" w:space="0" w:color="auto"/>
        <w:right w:val="none" w:sz="0" w:space="0" w:color="auto"/>
      </w:divBdr>
      <w:divsChild>
        <w:div w:id="830410734">
          <w:marLeft w:val="0"/>
          <w:marRight w:val="0"/>
          <w:marTop w:val="0"/>
          <w:marBottom w:val="0"/>
          <w:divBdr>
            <w:top w:val="none" w:sz="0" w:space="0" w:color="auto"/>
            <w:left w:val="none" w:sz="0" w:space="0" w:color="auto"/>
            <w:bottom w:val="none" w:sz="0" w:space="0" w:color="auto"/>
            <w:right w:val="none" w:sz="0" w:space="0" w:color="auto"/>
          </w:divBdr>
        </w:div>
        <w:div w:id="699470710">
          <w:marLeft w:val="0"/>
          <w:marRight w:val="0"/>
          <w:marTop w:val="0"/>
          <w:marBottom w:val="0"/>
          <w:divBdr>
            <w:top w:val="none" w:sz="0" w:space="0" w:color="auto"/>
            <w:left w:val="none" w:sz="0" w:space="0" w:color="auto"/>
            <w:bottom w:val="none" w:sz="0" w:space="0" w:color="auto"/>
            <w:right w:val="none" w:sz="0" w:space="0" w:color="auto"/>
          </w:divBdr>
        </w:div>
        <w:div w:id="546726384">
          <w:marLeft w:val="0"/>
          <w:marRight w:val="0"/>
          <w:marTop w:val="0"/>
          <w:marBottom w:val="0"/>
          <w:divBdr>
            <w:top w:val="none" w:sz="0" w:space="0" w:color="auto"/>
            <w:left w:val="none" w:sz="0" w:space="0" w:color="auto"/>
            <w:bottom w:val="none" w:sz="0" w:space="0" w:color="auto"/>
            <w:right w:val="none" w:sz="0" w:space="0" w:color="auto"/>
          </w:divBdr>
        </w:div>
        <w:div w:id="1250191126">
          <w:marLeft w:val="0"/>
          <w:marRight w:val="0"/>
          <w:marTop w:val="0"/>
          <w:marBottom w:val="0"/>
          <w:divBdr>
            <w:top w:val="none" w:sz="0" w:space="0" w:color="auto"/>
            <w:left w:val="none" w:sz="0" w:space="0" w:color="auto"/>
            <w:bottom w:val="none" w:sz="0" w:space="0" w:color="auto"/>
            <w:right w:val="none" w:sz="0" w:space="0" w:color="auto"/>
          </w:divBdr>
        </w:div>
        <w:div w:id="1654946499">
          <w:marLeft w:val="0"/>
          <w:marRight w:val="0"/>
          <w:marTop w:val="0"/>
          <w:marBottom w:val="0"/>
          <w:divBdr>
            <w:top w:val="none" w:sz="0" w:space="0" w:color="auto"/>
            <w:left w:val="none" w:sz="0" w:space="0" w:color="auto"/>
            <w:bottom w:val="none" w:sz="0" w:space="0" w:color="auto"/>
            <w:right w:val="none" w:sz="0" w:space="0" w:color="auto"/>
          </w:divBdr>
        </w:div>
        <w:div w:id="621691138">
          <w:marLeft w:val="0"/>
          <w:marRight w:val="0"/>
          <w:marTop w:val="0"/>
          <w:marBottom w:val="0"/>
          <w:divBdr>
            <w:top w:val="none" w:sz="0" w:space="0" w:color="auto"/>
            <w:left w:val="none" w:sz="0" w:space="0" w:color="auto"/>
            <w:bottom w:val="none" w:sz="0" w:space="0" w:color="auto"/>
            <w:right w:val="none" w:sz="0" w:space="0" w:color="auto"/>
          </w:divBdr>
        </w:div>
        <w:div w:id="2129397672">
          <w:marLeft w:val="0"/>
          <w:marRight w:val="0"/>
          <w:marTop w:val="0"/>
          <w:marBottom w:val="0"/>
          <w:divBdr>
            <w:top w:val="none" w:sz="0" w:space="0" w:color="auto"/>
            <w:left w:val="none" w:sz="0" w:space="0" w:color="auto"/>
            <w:bottom w:val="none" w:sz="0" w:space="0" w:color="auto"/>
            <w:right w:val="none" w:sz="0" w:space="0" w:color="auto"/>
          </w:divBdr>
        </w:div>
        <w:div w:id="895974307">
          <w:marLeft w:val="0"/>
          <w:marRight w:val="0"/>
          <w:marTop w:val="0"/>
          <w:marBottom w:val="0"/>
          <w:divBdr>
            <w:top w:val="none" w:sz="0" w:space="0" w:color="auto"/>
            <w:left w:val="none" w:sz="0" w:space="0" w:color="auto"/>
            <w:bottom w:val="none" w:sz="0" w:space="0" w:color="auto"/>
            <w:right w:val="none" w:sz="0" w:space="0" w:color="auto"/>
          </w:divBdr>
        </w:div>
        <w:div w:id="1447232463">
          <w:marLeft w:val="0"/>
          <w:marRight w:val="0"/>
          <w:marTop w:val="0"/>
          <w:marBottom w:val="0"/>
          <w:divBdr>
            <w:top w:val="none" w:sz="0" w:space="0" w:color="auto"/>
            <w:left w:val="none" w:sz="0" w:space="0" w:color="auto"/>
            <w:bottom w:val="none" w:sz="0" w:space="0" w:color="auto"/>
            <w:right w:val="none" w:sz="0" w:space="0" w:color="auto"/>
          </w:divBdr>
        </w:div>
        <w:div w:id="529076667">
          <w:marLeft w:val="0"/>
          <w:marRight w:val="0"/>
          <w:marTop w:val="0"/>
          <w:marBottom w:val="0"/>
          <w:divBdr>
            <w:top w:val="none" w:sz="0" w:space="0" w:color="auto"/>
            <w:left w:val="none" w:sz="0" w:space="0" w:color="auto"/>
            <w:bottom w:val="none" w:sz="0" w:space="0" w:color="auto"/>
            <w:right w:val="none" w:sz="0" w:space="0" w:color="auto"/>
          </w:divBdr>
        </w:div>
        <w:div w:id="844905526">
          <w:marLeft w:val="0"/>
          <w:marRight w:val="0"/>
          <w:marTop w:val="0"/>
          <w:marBottom w:val="0"/>
          <w:divBdr>
            <w:top w:val="none" w:sz="0" w:space="0" w:color="auto"/>
            <w:left w:val="none" w:sz="0" w:space="0" w:color="auto"/>
            <w:bottom w:val="none" w:sz="0" w:space="0" w:color="auto"/>
            <w:right w:val="none" w:sz="0" w:space="0" w:color="auto"/>
          </w:divBdr>
        </w:div>
        <w:div w:id="1912038788">
          <w:marLeft w:val="0"/>
          <w:marRight w:val="0"/>
          <w:marTop w:val="0"/>
          <w:marBottom w:val="0"/>
          <w:divBdr>
            <w:top w:val="none" w:sz="0" w:space="0" w:color="auto"/>
            <w:left w:val="none" w:sz="0" w:space="0" w:color="auto"/>
            <w:bottom w:val="none" w:sz="0" w:space="0" w:color="auto"/>
            <w:right w:val="none" w:sz="0" w:space="0" w:color="auto"/>
          </w:divBdr>
        </w:div>
        <w:div w:id="706955297">
          <w:marLeft w:val="0"/>
          <w:marRight w:val="0"/>
          <w:marTop w:val="0"/>
          <w:marBottom w:val="0"/>
          <w:divBdr>
            <w:top w:val="none" w:sz="0" w:space="0" w:color="auto"/>
            <w:left w:val="none" w:sz="0" w:space="0" w:color="auto"/>
            <w:bottom w:val="none" w:sz="0" w:space="0" w:color="auto"/>
            <w:right w:val="none" w:sz="0" w:space="0" w:color="auto"/>
          </w:divBdr>
        </w:div>
      </w:divsChild>
    </w:div>
    <w:div w:id="1208104178">
      <w:bodyDiv w:val="1"/>
      <w:marLeft w:val="0"/>
      <w:marRight w:val="0"/>
      <w:marTop w:val="0"/>
      <w:marBottom w:val="0"/>
      <w:divBdr>
        <w:top w:val="none" w:sz="0" w:space="0" w:color="auto"/>
        <w:left w:val="none" w:sz="0" w:space="0" w:color="auto"/>
        <w:bottom w:val="none" w:sz="0" w:space="0" w:color="auto"/>
        <w:right w:val="none" w:sz="0" w:space="0" w:color="auto"/>
      </w:divBdr>
    </w:div>
    <w:div w:id="1261718828">
      <w:bodyDiv w:val="1"/>
      <w:marLeft w:val="0"/>
      <w:marRight w:val="0"/>
      <w:marTop w:val="0"/>
      <w:marBottom w:val="0"/>
      <w:divBdr>
        <w:top w:val="none" w:sz="0" w:space="0" w:color="auto"/>
        <w:left w:val="none" w:sz="0" w:space="0" w:color="auto"/>
        <w:bottom w:val="none" w:sz="0" w:space="0" w:color="auto"/>
        <w:right w:val="none" w:sz="0" w:space="0" w:color="auto"/>
      </w:divBdr>
    </w:div>
    <w:div w:id="1263800227">
      <w:bodyDiv w:val="1"/>
      <w:marLeft w:val="0"/>
      <w:marRight w:val="0"/>
      <w:marTop w:val="0"/>
      <w:marBottom w:val="0"/>
      <w:divBdr>
        <w:top w:val="none" w:sz="0" w:space="0" w:color="auto"/>
        <w:left w:val="none" w:sz="0" w:space="0" w:color="auto"/>
        <w:bottom w:val="none" w:sz="0" w:space="0" w:color="auto"/>
        <w:right w:val="none" w:sz="0" w:space="0" w:color="auto"/>
      </w:divBdr>
    </w:div>
    <w:div w:id="1319306161">
      <w:bodyDiv w:val="1"/>
      <w:marLeft w:val="0"/>
      <w:marRight w:val="0"/>
      <w:marTop w:val="0"/>
      <w:marBottom w:val="0"/>
      <w:divBdr>
        <w:top w:val="none" w:sz="0" w:space="0" w:color="auto"/>
        <w:left w:val="none" w:sz="0" w:space="0" w:color="auto"/>
        <w:bottom w:val="none" w:sz="0" w:space="0" w:color="auto"/>
        <w:right w:val="none" w:sz="0" w:space="0" w:color="auto"/>
      </w:divBdr>
    </w:div>
    <w:div w:id="1467812920">
      <w:bodyDiv w:val="1"/>
      <w:marLeft w:val="0"/>
      <w:marRight w:val="0"/>
      <w:marTop w:val="0"/>
      <w:marBottom w:val="0"/>
      <w:divBdr>
        <w:top w:val="none" w:sz="0" w:space="0" w:color="auto"/>
        <w:left w:val="none" w:sz="0" w:space="0" w:color="auto"/>
        <w:bottom w:val="none" w:sz="0" w:space="0" w:color="auto"/>
        <w:right w:val="none" w:sz="0" w:space="0" w:color="auto"/>
      </w:divBdr>
    </w:div>
    <w:div w:id="1504857583">
      <w:bodyDiv w:val="1"/>
      <w:marLeft w:val="0"/>
      <w:marRight w:val="0"/>
      <w:marTop w:val="0"/>
      <w:marBottom w:val="0"/>
      <w:divBdr>
        <w:top w:val="none" w:sz="0" w:space="0" w:color="auto"/>
        <w:left w:val="none" w:sz="0" w:space="0" w:color="auto"/>
        <w:bottom w:val="none" w:sz="0" w:space="0" w:color="auto"/>
        <w:right w:val="none" w:sz="0" w:space="0" w:color="auto"/>
      </w:divBdr>
    </w:div>
    <w:div w:id="1584072126">
      <w:bodyDiv w:val="1"/>
      <w:marLeft w:val="0"/>
      <w:marRight w:val="0"/>
      <w:marTop w:val="0"/>
      <w:marBottom w:val="0"/>
      <w:divBdr>
        <w:top w:val="none" w:sz="0" w:space="0" w:color="auto"/>
        <w:left w:val="none" w:sz="0" w:space="0" w:color="auto"/>
        <w:bottom w:val="none" w:sz="0" w:space="0" w:color="auto"/>
        <w:right w:val="none" w:sz="0" w:space="0" w:color="auto"/>
      </w:divBdr>
    </w:div>
    <w:div w:id="1600289658">
      <w:bodyDiv w:val="1"/>
      <w:marLeft w:val="0"/>
      <w:marRight w:val="0"/>
      <w:marTop w:val="0"/>
      <w:marBottom w:val="0"/>
      <w:divBdr>
        <w:top w:val="none" w:sz="0" w:space="0" w:color="auto"/>
        <w:left w:val="none" w:sz="0" w:space="0" w:color="auto"/>
        <w:bottom w:val="none" w:sz="0" w:space="0" w:color="auto"/>
        <w:right w:val="none" w:sz="0" w:space="0" w:color="auto"/>
      </w:divBdr>
    </w:div>
    <w:div w:id="1624845519">
      <w:bodyDiv w:val="1"/>
      <w:marLeft w:val="0"/>
      <w:marRight w:val="0"/>
      <w:marTop w:val="0"/>
      <w:marBottom w:val="0"/>
      <w:divBdr>
        <w:top w:val="none" w:sz="0" w:space="0" w:color="auto"/>
        <w:left w:val="none" w:sz="0" w:space="0" w:color="auto"/>
        <w:bottom w:val="none" w:sz="0" w:space="0" w:color="auto"/>
        <w:right w:val="none" w:sz="0" w:space="0" w:color="auto"/>
      </w:divBdr>
    </w:div>
    <w:div w:id="1641228035">
      <w:bodyDiv w:val="1"/>
      <w:marLeft w:val="0"/>
      <w:marRight w:val="0"/>
      <w:marTop w:val="0"/>
      <w:marBottom w:val="0"/>
      <w:divBdr>
        <w:top w:val="none" w:sz="0" w:space="0" w:color="auto"/>
        <w:left w:val="none" w:sz="0" w:space="0" w:color="auto"/>
        <w:bottom w:val="none" w:sz="0" w:space="0" w:color="auto"/>
        <w:right w:val="none" w:sz="0" w:space="0" w:color="auto"/>
      </w:divBdr>
      <w:divsChild>
        <w:div w:id="1843398479">
          <w:marLeft w:val="0"/>
          <w:marRight w:val="0"/>
          <w:marTop w:val="0"/>
          <w:marBottom w:val="0"/>
          <w:divBdr>
            <w:top w:val="none" w:sz="0" w:space="0" w:color="auto"/>
            <w:left w:val="none" w:sz="0" w:space="0" w:color="auto"/>
            <w:bottom w:val="none" w:sz="0" w:space="0" w:color="auto"/>
            <w:right w:val="none" w:sz="0" w:space="0" w:color="auto"/>
          </w:divBdr>
        </w:div>
        <w:div w:id="1826164326">
          <w:marLeft w:val="0"/>
          <w:marRight w:val="0"/>
          <w:marTop w:val="0"/>
          <w:marBottom w:val="0"/>
          <w:divBdr>
            <w:top w:val="none" w:sz="0" w:space="0" w:color="auto"/>
            <w:left w:val="none" w:sz="0" w:space="0" w:color="auto"/>
            <w:bottom w:val="none" w:sz="0" w:space="0" w:color="auto"/>
            <w:right w:val="none" w:sz="0" w:space="0" w:color="auto"/>
          </w:divBdr>
        </w:div>
      </w:divsChild>
    </w:div>
    <w:div w:id="1650162972">
      <w:bodyDiv w:val="1"/>
      <w:marLeft w:val="0"/>
      <w:marRight w:val="0"/>
      <w:marTop w:val="0"/>
      <w:marBottom w:val="0"/>
      <w:divBdr>
        <w:top w:val="none" w:sz="0" w:space="0" w:color="auto"/>
        <w:left w:val="none" w:sz="0" w:space="0" w:color="auto"/>
        <w:bottom w:val="none" w:sz="0" w:space="0" w:color="auto"/>
        <w:right w:val="none" w:sz="0" w:space="0" w:color="auto"/>
      </w:divBdr>
      <w:divsChild>
        <w:div w:id="1284650643">
          <w:marLeft w:val="0"/>
          <w:marRight w:val="0"/>
          <w:marTop w:val="0"/>
          <w:marBottom w:val="0"/>
          <w:divBdr>
            <w:top w:val="none" w:sz="0" w:space="0" w:color="auto"/>
            <w:left w:val="none" w:sz="0" w:space="0" w:color="auto"/>
            <w:bottom w:val="none" w:sz="0" w:space="0" w:color="auto"/>
            <w:right w:val="none" w:sz="0" w:space="0" w:color="auto"/>
          </w:divBdr>
        </w:div>
        <w:div w:id="787353106">
          <w:marLeft w:val="0"/>
          <w:marRight w:val="0"/>
          <w:marTop w:val="0"/>
          <w:marBottom w:val="0"/>
          <w:divBdr>
            <w:top w:val="none" w:sz="0" w:space="0" w:color="auto"/>
            <w:left w:val="none" w:sz="0" w:space="0" w:color="auto"/>
            <w:bottom w:val="none" w:sz="0" w:space="0" w:color="auto"/>
            <w:right w:val="none" w:sz="0" w:space="0" w:color="auto"/>
          </w:divBdr>
        </w:div>
      </w:divsChild>
    </w:div>
    <w:div w:id="1667435480">
      <w:bodyDiv w:val="1"/>
      <w:marLeft w:val="0"/>
      <w:marRight w:val="0"/>
      <w:marTop w:val="0"/>
      <w:marBottom w:val="0"/>
      <w:divBdr>
        <w:top w:val="none" w:sz="0" w:space="0" w:color="auto"/>
        <w:left w:val="none" w:sz="0" w:space="0" w:color="auto"/>
        <w:bottom w:val="none" w:sz="0" w:space="0" w:color="auto"/>
        <w:right w:val="none" w:sz="0" w:space="0" w:color="auto"/>
      </w:divBdr>
      <w:divsChild>
        <w:div w:id="446824734">
          <w:marLeft w:val="0"/>
          <w:marRight w:val="0"/>
          <w:marTop w:val="0"/>
          <w:marBottom w:val="0"/>
          <w:divBdr>
            <w:top w:val="none" w:sz="0" w:space="0" w:color="auto"/>
            <w:left w:val="none" w:sz="0" w:space="0" w:color="auto"/>
            <w:bottom w:val="none" w:sz="0" w:space="0" w:color="auto"/>
            <w:right w:val="none" w:sz="0" w:space="0" w:color="auto"/>
          </w:divBdr>
        </w:div>
        <w:div w:id="1599170815">
          <w:marLeft w:val="0"/>
          <w:marRight w:val="0"/>
          <w:marTop w:val="0"/>
          <w:marBottom w:val="0"/>
          <w:divBdr>
            <w:top w:val="none" w:sz="0" w:space="0" w:color="auto"/>
            <w:left w:val="none" w:sz="0" w:space="0" w:color="auto"/>
            <w:bottom w:val="none" w:sz="0" w:space="0" w:color="auto"/>
            <w:right w:val="none" w:sz="0" w:space="0" w:color="auto"/>
          </w:divBdr>
        </w:div>
        <w:div w:id="740828713">
          <w:marLeft w:val="0"/>
          <w:marRight w:val="0"/>
          <w:marTop w:val="0"/>
          <w:marBottom w:val="0"/>
          <w:divBdr>
            <w:top w:val="none" w:sz="0" w:space="0" w:color="auto"/>
            <w:left w:val="none" w:sz="0" w:space="0" w:color="auto"/>
            <w:bottom w:val="none" w:sz="0" w:space="0" w:color="auto"/>
            <w:right w:val="none" w:sz="0" w:space="0" w:color="auto"/>
          </w:divBdr>
        </w:div>
        <w:div w:id="1970279270">
          <w:marLeft w:val="0"/>
          <w:marRight w:val="0"/>
          <w:marTop w:val="0"/>
          <w:marBottom w:val="0"/>
          <w:divBdr>
            <w:top w:val="none" w:sz="0" w:space="0" w:color="auto"/>
            <w:left w:val="none" w:sz="0" w:space="0" w:color="auto"/>
            <w:bottom w:val="none" w:sz="0" w:space="0" w:color="auto"/>
            <w:right w:val="none" w:sz="0" w:space="0" w:color="auto"/>
          </w:divBdr>
        </w:div>
        <w:div w:id="718356310">
          <w:marLeft w:val="0"/>
          <w:marRight w:val="0"/>
          <w:marTop w:val="0"/>
          <w:marBottom w:val="0"/>
          <w:divBdr>
            <w:top w:val="none" w:sz="0" w:space="0" w:color="auto"/>
            <w:left w:val="none" w:sz="0" w:space="0" w:color="auto"/>
            <w:bottom w:val="none" w:sz="0" w:space="0" w:color="auto"/>
            <w:right w:val="none" w:sz="0" w:space="0" w:color="auto"/>
          </w:divBdr>
        </w:div>
        <w:div w:id="1924488654">
          <w:marLeft w:val="0"/>
          <w:marRight w:val="0"/>
          <w:marTop w:val="0"/>
          <w:marBottom w:val="0"/>
          <w:divBdr>
            <w:top w:val="none" w:sz="0" w:space="0" w:color="auto"/>
            <w:left w:val="none" w:sz="0" w:space="0" w:color="auto"/>
            <w:bottom w:val="none" w:sz="0" w:space="0" w:color="auto"/>
            <w:right w:val="none" w:sz="0" w:space="0" w:color="auto"/>
          </w:divBdr>
        </w:div>
        <w:div w:id="1000697293">
          <w:marLeft w:val="0"/>
          <w:marRight w:val="0"/>
          <w:marTop w:val="0"/>
          <w:marBottom w:val="0"/>
          <w:divBdr>
            <w:top w:val="none" w:sz="0" w:space="0" w:color="auto"/>
            <w:left w:val="none" w:sz="0" w:space="0" w:color="auto"/>
            <w:bottom w:val="none" w:sz="0" w:space="0" w:color="auto"/>
            <w:right w:val="none" w:sz="0" w:space="0" w:color="auto"/>
          </w:divBdr>
        </w:div>
        <w:div w:id="141196976">
          <w:marLeft w:val="0"/>
          <w:marRight w:val="0"/>
          <w:marTop w:val="0"/>
          <w:marBottom w:val="0"/>
          <w:divBdr>
            <w:top w:val="none" w:sz="0" w:space="0" w:color="auto"/>
            <w:left w:val="none" w:sz="0" w:space="0" w:color="auto"/>
            <w:bottom w:val="none" w:sz="0" w:space="0" w:color="auto"/>
            <w:right w:val="none" w:sz="0" w:space="0" w:color="auto"/>
          </w:divBdr>
        </w:div>
        <w:div w:id="1493107070">
          <w:marLeft w:val="0"/>
          <w:marRight w:val="0"/>
          <w:marTop w:val="0"/>
          <w:marBottom w:val="0"/>
          <w:divBdr>
            <w:top w:val="none" w:sz="0" w:space="0" w:color="auto"/>
            <w:left w:val="none" w:sz="0" w:space="0" w:color="auto"/>
            <w:bottom w:val="none" w:sz="0" w:space="0" w:color="auto"/>
            <w:right w:val="none" w:sz="0" w:space="0" w:color="auto"/>
          </w:divBdr>
        </w:div>
        <w:div w:id="1513373523">
          <w:marLeft w:val="0"/>
          <w:marRight w:val="0"/>
          <w:marTop w:val="0"/>
          <w:marBottom w:val="0"/>
          <w:divBdr>
            <w:top w:val="none" w:sz="0" w:space="0" w:color="auto"/>
            <w:left w:val="none" w:sz="0" w:space="0" w:color="auto"/>
            <w:bottom w:val="none" w:sz="0" w:space="0" w:color="auto"/>
            <w:right w:val="none" w:sz="0" w:space="0" w:color="auto"/>
          </w:divBdr>
        </w:div>
        <w:div w:id="1877430987">
          <w:marLeft w:val="0"/>
          <w:marRight w:val="0"/>
          <w:marTop w:val="0"/>
          <w:marBottom w:val="0"/>
          <w:divBdr>
            <w:top w:val="none" w:sz="0" w:space="0" w:color="auto"/>
            <w:left w:val="none" w:sz="0" w:space="0" w:color="auto"/>
            <w:bottom w:val="none" w:sz="0" w:space="0" w:color="auto"/>
            <w:right w:val="none" w:sz="0" w:space="0" w:color="auto"/>
          </w:divBdr>
        </w:div>
        <w:div w:id="1270889066">
          <w:marLeft w:val="0"/>
          <w:marRight w:val="0"/>
          <w:marTop w:val="0"/>
          <w:marBottom w:val="0"/>
          <w:divBdr>
            <w:top w:val="none" w:sz="0" w:space="0" w:color="auto"/>
            <w:left w:val="none" w:sz="0" w:space="0" w:color="auto"/>
            <w:bottom w:val="none" w:sz="0" w:space="0" w:color="auto"/>
            <w:right w:val="none" w:sz="0" w:space="0" w:color="auto"/>
          </w:divBdr>
        </w:div>
        <w:div w:id="519390479">
          <w:marLeft w:val="0"/>
          <w:marRight w:val="0"/>
          <w:marTop w:val="0"/>
          <w:marBottom w:val="0"/>
          <w:divBdr>
            <w:top w:val="none" w:sz="0" w:space="0" w:color="auto"/>
            <w:left w:val="none" w:sz="0" w:space="0" w:color="auto"/>
            <w:bottom w:val="none" w:sz="0" w:space="0" w:color="auto"/>
            <w:right w:val="none" w:sz="0" w:space="0" w:color="auto"/>
          </w:divBdr>
        </w:div>
        <w:div w:id="1741903651">
          <w:marLeft w:val="0"/>
          <w:marRight w:val="0"/>
          <w:marTop w:val="0"/>
          <w:marBottom w:val="0"/>
          <w:divBdr>
            <w:top w:val="none" w:sz="0" w:space="0" w:color="auto"/>
            <w:left w:val="none" w:sz="0" w:space="0" w:color="auto"/>
            <w:bottom w:val="none" w:sz="0" w:space="0" w:color="auto"/>
            <w:right w:val="none" w:sz="0" w:space="0" w:color="auto"/>
          </w:divBdr>
        </w:div>
        <w:div w:id="1962417912">
          <w:marLeft w:val="0"/>
          <w:marRight w:val="0"/>
          <w:marTop w:val="0"/>
          <w:marBottom w:val="0"/>
          <w:divBdr>
            <w:top w:val="none" w:sz="0" w:space="0" w:color="auto"/>
            <w:left w:val="none" w:sz="0" w:space="0" w:color="auto"/>
            <w:bottom w:val="none" w:sz="0" w:space="0" w:color="auto"/>
            <w:right w:val="none" w:sz="0" w:space="0" w:color="auto"/>
          </w:divBdr>
        </w:div>
        <w:div w:id="524054615">
          <w:marLeft w:val="0"/>
          <w:marRight w:val="0"/>
          <w:marTop w:val="0"/>
          <w:marBottom w:val="0"/>
          <w:divBdr>
            <w:top w:val="none" w:sz="0" w:space="0" w:color="auto"/>
            <w:left w:val="none" w:sz="0" w:space="0" w:color="auto"/>
            <w:bottom w:val="none" w:sz="0" w:space="0" w:color="auto"/>
            <w:right w:val="none" w:sz="0" w:space="0" w:color="auto"/>
          </w:divBdr>
        </w:div>
        <w:div w:id="1581523224">
          <w:marLeft w:val="0"/>
          <w:marRight w:val="0"/>
          <w:marTop w:val="0"/>
          <w:marBottom w:val="0"/>
          <w:divBdr>
            <w:top w:val="none" w:sz="0" w:space="0" w:color="auto"/>
            <w:left w:val="none" w:sz="0" w:space="0" w:color="auto"/>
            <w:bottom w:val="none" w:sz="0" w:space="0" w:color="auto"/>
            <w:right w:val="none" w:sz="0" w:space="0" w:color="auto"/>
          </w:divBdr>
        </w:div>
        <w:div w:id="357973105">
          <w:marLeft w:val="0"/>
          <w:marRight w:val="0"/>
          <w:marTop w:val="0"/>
          <w:marBottom w:val="0"/>
          <w:divBdr>
            <w:top w:val="none" w:sz="0" w:space="0" w:color="auto"/>
            <w:left w:val="none" w:sz="0" w:space="0" w:color="auto"/>
            <w:bottom w:val="none" w:sz="0" w:space="0" w:color="auto"/>
            <w:right w:val="none" w:sz="0" w:space="0" w:color="auto"/>
          </w:divBdr>
        </w:div>
        <w:div w:id="1342514372">
          <w:marLeft w:val="0"/>
          <w:marRight w:val="0"/>
          <w:marTop w:val="0"/>
          <w:marBottom w:val="0"/>
          <w:divBdr>
            <w:top w:val="none" w:sz="0" w:space="0" w:color="auto"/>
            <w:left w:val="none" w:sz="0" w:space="0" w:color="auto"/>
            <w:bottom w:val="none" w:sz="0" w:space="0" w:color="auto"/>
            <w:right w:val="none" w:sz="0" w:space="0" w:color="auto"/>
          </w:divBdr>
        </w:div>
        <w:div w:id="244073659">
          <w:marLeft w:val="0"/>
          <w:marRight w:val="0"/>
          <w:marTop w:val="0"/>
          <w:marBottom w:val="0"/>
          <w:divBdr>
            <w:top w:val="none" w:sz="0" w:space="0" w:color="auto"/>
            <w:left w:val="none" w:sz="0" w:space="0" w:color="auto"/>
            <w:bottom w:val="none" w:sz="0" w:space="0" w:color="auto"/>
            <w:right w:val="none" w:sz="0" w:space="0" w:color="auto"/>
          </w:divBdr>
        </w:div>
        <w:div w:id="1697002494">
          <w:marLeft w:val="0"/>
          <w:marRight w:val="0"/>
          <w:marTop w:val="0"/>
          <w:marBottom w:val="0"/>
          <w:divBdr>
            <w:top w:val="none" w:sz="0" w:space="0" w:color="auto"/>
            <w:left w:val="none" w:sz="0" w:space="0" w:color="auto"/>
            <w:bottom w:val="none" w:sz="0" w:space="0" w:color="auto"/>
            <w:right w:val="none" w:sz="0" w:space="0" w:color="auto"/>
          </w:divBdr>
        </w:div>
        <w:div w:id="930239553">
          <w:marLeft w:val="0"/>
          <w:marRight w:val="0"/>
          <w:marTop w:val="0"/>
          <w:marBottom w:val="0"/>
          <w:divBdr>
            <w:top w:val="none" w:sz="0" w:space="0" w:color="auto"/>
            <w:left w:val="none" w:sz="0" w:space="0" w:color="auto"/>
            <w:bottom w:val="none" w:sz="0" w:space="0" w:color="auto"/>
            <w:right w:val="none" w:sz="0" w:space="0" w:color="auto"/>
          </w:divBdr>
        </w:div>
        <w:div w:id="1472822020">
          <w:marLeft w:val="0"/>
          <w:marRight w:val="0"/>
          <w:marTop w:val="0"/>
          <w:marBottom w:val="0"/>
          <w:divBdr>
            <w:top w:val="none" w:sz="0" w:space="0" w:color="auto"/>
            <w:left w:val="none" w:sz="0" w:space="0" w:color="auto"/>
            <w:bottom w:val="none" w:sz="0" w:space="0" w:color="auto"/>
            <w:right w:val="none" w:sz="0" w:space="0" w:color="auto"/>
          </w:divBdr>
        </w:div>
        <w:div w:id="1861626128">
          <w:marLeft w:val="0"/>
          <w:marRight w:val="0"/>
          <w:marTop w:val="0"/>
          <w:marBottom w:val="0"/>
          <w:divBdr>
            <w:top w:val="none" w:sz="0" w:space="0" w:color="auto"/>
            <w:left w:val="none" w:sz="0" w:space="0" w:color="auto"/>
            <w:bottom w:val="none" w:sz="0" w:space="0" w:color="auto"/>
            <w:right w:val="none" w:sz="0" w:space="0" w:color="auto"/>
          </w:divBdr>
        </w:div>
        <w:div w:id="1712194755">
          <w:marLeft w:val="0"/>
          <w:marRight w:val="0"/>
          <w:marTop w:val="0"/>
          <w:marBottom w:val="0"/>
          <w:divBdr>
            <w:top w:val="none" w:sz="0" w:space="0" w:color="auto"/>
            <w:left w:val="none" w:sz="0" w:space="0" w:color="auto"/>
            <w:bottom w:val="none" w:sz="0" w:space="0" w:color="auto"/>
            <w:right w:val="none" w:sz="0" w:space="0" w:color="auto"/>
          </w:divBdr>
        </w:div>
        <w:div w:id="589385766">
          <w:marLeft w:val="0"/>
          <w:marRight w:val="0"/>
          <w:marTop w:val="0"/>
          <w:marBottom w:val="0"/>
          <w:divBdr>
            <w:top w:val="none" w:sz="0" w:space="0" w:color="auto"/>
            <w:left w:val="none" w:sz="0" w:space="0" w:color="auto"/>
            <w:bottom w:val="none" w:sz="0" w:space="0" w:color="auto"/>
            <w:right w:val="none" w:sz="0" w:space="0" w:color="auto"/>
          </w:divBdr>
        </w:div>
        <w:div w:id="1660766763">
          <w:marLeft w:val="0"/>
          <w:marRight w:val="0"/>
          <w:marTop w:val="0"/>
          <w:marBottom w:val="0"/>
          <w:divBdr>
            <w:top w:val="none" w:sz="0" w:space="0" w:color="auto"/>
            <w:left w:val="none" w:sz="0" w:space="0" w:color="auto"/>
            <w:bottom w:val="none" w:sz="0" w:space="0" w:color="auto"/>
            <w:right w:val="none" w:sz="0" w:space="0" w:color="auto"/>
          </w:divBdr>
        </w:div>
        <w:div w:id="2085956708">
          <w:marLeft w:val="0"/>
          <w:marRight w:val="0"/>
          <w:marTop w:val="0"/>
          <w:marBottom w:val="0"/>
          <w:divBdr>
            <w:top w:val="none" w:sz="0" w:space="0" w:color="auto"/>
            <w:left w:val="none" w:sz="0" w:space="0" w:color="auto"/>
            <w:bottom w:val="none" w:sz="0" w:space="0" w:color="auto"/>
            <w:right w:val="none" w:sz="0" w:space="0" w:color="auto"/>
          </w:divBdr>
        </w:div>
        <w:div w:id="194584474">
          <w:marLeft w:val="0"/>
          <w:marRight w:val="0"/>
          <w:marTop w:val="0"/>
          <w:marBottom w:val="0"/>
          <w:divBdr>
            <w:top w:val="none" w:sz="0" w:space="0" w:color="auto"/>
            <w:left w:val="none" w:sz="0" w:space="0" w:color="auto"/>
            <w:bottom w:val="none" w:sz="0" w:space="0" w:color="auto"/>
            <w:right w:val="none" w:sz="0" w:space="0" w:color="auto"/>
          </w:divBdr>
        </w:div>
        <w:div w:id="1730492562">
          <w:marLeft w:val="0"/>
          <w:marRight w:val="0"/>
          <w:marTop w:val="0"/>
          <w:marBottom w:val="0"/>
          <w:divBdr>
            <w:top w:val="none" w:sz="0" w:space="0" w:color="auto"/>
            <w:left w:val="none" w:sz="0" w:space="0" w:color="auto"/>
            <w:bottom w:val="none" w:sz="0" w:space="0" w:color="auto"/>
            <w:right w:val="none" w:sz="0" w:space="0" w:color="auto"/>
          </w:divBdr>
        </w:div>
        <w:div w:id="1680814101">
          <w:marLeft w:val="0"/>
          <w:marRight w:val="0"/>
          <w:marTop w:val="0"/>
          <w:marBottom w:val="0"/>
          <w:divBdr>
            <w:top w:val="none" w:sz="0" w:space="0" w:color="auto"/>
            <w:left w:val="none" w:sz="0" w:space="0" w:color="auto"/>
            <w:bottom w:val="none" w:sz="0" w:space="0" w:color="auto"/>
            <w:right w:val="none" w:sz="0" w:space="0" w:color="auto"/>
          </w:divBdr>
        </w:div>
        <w:div w:id="549414203">
          <w:marLeft w:val="0"/>
          <w:marRight w:val="0"/>
          <w:marTop w:val="0"/>
          <w:marBottom w:val="0"/>
          <w:divBdr>
            <w:top w:val="none" w:sz="0" w:space="0" w:color="auto"/>
            <w:left w:val="none" w:sz="0" w:space="0" w:color="auto"/>
            <w:bottom w:val="none" w:sz="0" w:space="0" w:color="auto"/>
            <w:right w:val="none" w:sz="0" w:space="0" w:color="auto"/>
          </w:divBdr>
        </w:div>
        <w:div w:id="1053582932">
          <w:marLeft w:val="0"/>
          <w:marRight w:val="0"/>
          <w:marTop w:val="0"/>
          <w:marBottom w:val="0"/>
          <w:divBdr>
            <w:top w:val="none" w:sz="0" w:space="0" w:color="auto"/>
            <w:left w:val="none" w:sz="0" w:space="0" w:color="auto"/>
            <w:bottom w:val="none" w:sz="0" w:space="0" w:color="auto"/>
            <w:right w:val="none" w:sz="0" w:space="0" w:color="auto"/>
          </w:divBdr>
        </w:div>
        <w:div w:id="1163934610">
          <w:marLeft w:val="0"/>
          <w:marRight w:val="0"/>
          <w:marTop w:val="0"/>
          <w:marBottom w:val="0"/>
          <w:divBdr>
            <w:top w:val="none" w:sz="0" w:space="0" w:color="auto"/>
            <w:left w:val="none" w:sz="0" w:space="0" w:color="auto"/>
            <w:bottom w:val="none" w:sz="0" w:space="0" w:color="auto"/>
            <w:right w:val="none" w:sz="0" w:space="0" w:color="auto"/>
          </w:divBdr>
        </w:div>
      </w:divsChild>
    </w:div>
    <w:div w:id="1717466478">
      <w:bodyDiv w:val="1"/>
      <w:marLeft w:val="0"/>
      <w:marRight w:val="0"/>
      <w:marTop w:val="0"/>
      <w:marBottom w:val="0"/>
      <w:divBdr>
        <w:top w:val="none" w:sz="0" w:space="0" w:color="auto"/>
        <w:left w:val="none" w:sz="0" w:space="0" w:color="auto"/>
        <w:bottom w:val="none" w:sz="0" w:space="0" w:color="auto"/>
        <w:right w:val="none" w:sz="0" w:space="0" w:color="auto"/>
      </w:divBdr>
    </w:div>
    <w:div w:id="1768118770">
      <w:bodyDiv w:val="1"/>
      <w:marLeft w:val="0"/>
      <w:marRight w:val="0"/>
      <w:marTop w:val="0"/>
      <w:marBottom w:val="0"/>
      <w:divBdr>
        <w:top w:val="none" w:sz="0" w:space="0" w:color="auto"/>
        <w:left w:val="none" w:sz="0" w:space="0" w:color="auto"/>
        <w:bottom w:val="none" w:sz="0" w:space="0" w:color="auto"/>
        <w:right w:val="none" w:sz="0" w:space="0" w:color="auto"/>
      </w:divBdr>
    </w:div>
    <w:div w:id="1777216174">
      <w:bodyDiv w:val="1"/>
      <w:marLeft w:val="0"/>
      <w:marRight w:val="0"/>
      <w:marTop w:val="0"/>
      <w:marBottom w:val="0"/>
      <w:divBdr>
        <w:top w:val="none" w:sz="0" w:space="0" w:color="auto"/>
        <w:left w:val="none" w:sz="0" w:space="0" w:color="auto"/>
        <w:bottom w:val="none" w:sz="0" w:space="0" w:color="auto"/>
        <w:right w:val="none" w:sz="0" w:space="0" w:color="auto"/>
      </w:divBdr>
    </w:div>
    <w:div w:id="1875388298">
      <w:bodyDiv w:val="1"/>
      <w:marLeft w:val="0"/>
      <w:marRight w:val="0"/>
      <w:marTop w:val="0"/>
      <w:marBottom w:val="0"/>
      <w:divBdr>
        <w:top w:val="none" w:sz="0" w:space="0" w:color="auto"/>
        <w:left w:val="none" w:sz="0" w:space="0" w:color="auto"/>
        <w:bottom w:val="none" w:sz="0" w:space="0" w:color="auto"/>
        <w:right w:val="none" w:sz="0" w:space="0" w:color="auto"/>
      </w:divBdr>
    </w:div>
    <w:div w:id="1897857979">
      <w:bodyDiv w:val="1"/>
      <w:marLeft w:val="0"/>
      <w:marRight w:val="0"/>
      <w:marTop w:val="0"/>
      <w:marBottom w:val="0"/>
      <w:divBdr>
        <w:top w:val="none" w:sz="0" w:space="0" w:color="auto"/>
        <w:left w:val="none" w:sz="0" w:space="0" w:color="auto"/>
        <w:bottom w:val="none" w:sz="0" w:space="0" w:color="auto"/>
        <w:right w:val="none" w:sz="0" w:space="0" w:color="auto"/>
      </w:divBdr>
    </w:div>
    <w:div w:id="1914510977">
      <w:bodyDiv w:val="1"/>
      <w:marLeft w:val="0"/>
      <w:marRight w:val="0"/>
      <w:marTop w:val="0"/>
      <w:marBottom w:val="0"/>
      <w:divBdr>
        <w:top w:val="none" w:sz="0" w:space="0" w:color="auto"/>
        <w:left w:val="none" w:sz="0" w:space="0" w:color="auto"/>
        <w:bottom w:val="none" w:sz="0" w:space="0" w:color="auto"/>
        <w:right w:val="none" w:sz="0" w:space="0" w:color="auto"/>
      </w:divBdr>
    </w:div>
    <w:div w:id="1924728023">
      <w:bodyDiv w:val="1"/>
      <w:marLeft w:val="0"/>
      <w:marRight w:val="0"/>
      <w:marTop w:val="0"/>
      <w:marBottom w:val="0"/>
      <w:divBdr>
        <w:top w:val="none" w:sz="0" w:space="0" w:color="auto"/>
        <w:left w:val="none" w:sz="0" w:space="0" w:color="auto"/>
        <w:bottom w:val="none" w:sz="0" w:space="0" w:color="auto"/>
        <w:right w:val="none" w:sz="0" w:space="0" w:color="auto"/>
      </w:divBdr>
    </w:div>
    <w:div w:id="1947226492">
      <w:bodyDiv w:val="1"/>
      <w:marLeft w:val="0"/>
      <w:marRight w:val="0"/>
      <w:marTop w:val="0"/>
      <w:marBottom w:val="0"/>
      <w:divBdr>
        <w:top w:val="none" w:sz="0" w:space="0" w:color="auto"/>
        <w:left w:val="none" w:sz="0" w:space="0" w:color="auto"/>
        <w:bottom w:val="none" w:sz="0" w:space="0" w:color="auto"/>
        <w:right w:val="none" w:sz="0" w:space="0" w:color="auto"/>
      </w:divBdr>
    </w:div>
    <w:div w:id="1952738490">
      <w:bodyDiv w:val="1"/>
      <w:marLeft w:val="0"/>
      <w:marRight w:val="0"/>
      <w:marTop w:val="0"/>
      <w:marBottom w:val="0"/>
      <w:divBdr>
        <w:top w:val="none" w:sz="0" w:space="0" w:color="auto"/>
        <w:left w:val="none" w:sz="0" w:space="0" w:color="auto"/>
        <w:bottom w:val="none" w:sz="0" w:space="0" w:color="auto"/>
        <w:right w:val="none" w:sz="0" w:space="0" w:color="auto"/>
      </w:divBdr>
    </w:div>
    <w:div w:id="1988826446">
      <w:bodyDiv w:val="1"/>
      <w:marLeft w:val="0"/>
      <w:marRight w:val="0"/>
      <w:marTop w:val="0"/>
      <w:marBottom w:val="0"/>
      <w:divBdr>
        <w:top w:val="none" w:sz="0" w:space="0" w:color="auto"/>
        <w:left w:val="none" w:sz="0" w:space="0" w:color="auto"/>
        <w:bottom w:val="none" w:sz="0" w:space="0" w:color="auto"/>
        <w:right w:val="none" w:sz="0" w:space="0" w:color="auto"/>
      </w:divBdr>
    </w:div>
    <w:div w:id="2099135141">
      <w:bodyDiv w:val="1"/>
      <w:marLeft w:val="0"/>
      <w:marRight w:val="0"/>
      <w:marTop w:val="0"/>
      <w:marBottom w:val="0"/>
      <w:divBdr>
        <w:top w:val="none" w:sz="0" w:space="0" w:color="auto"/>
        <w:left w:val="none" w:sz="0" w:space="0" w:color="auto"/>
        <w:bottom w:val="none" w:sz="0" w:space="0" w:color="auto"/>
        <w:right w:val="none" w:sz="0" w:space="0" w:color="auto"/>
      </w:divBdr>
    </w:div>
    <w:div w:id="2105609955">
      <w:bodyDiv w:val="1"/>
      <w:marLeft w:val="0"/>
      <w:marRight w:val="0"/>
      <w:marTop w:val="0"/>
      <w:marBottom w:val="0"/>
      <w:divBdr>
        <w:top w:val="none" w:sz="0" w:space="0" w:color="auto"/>
        <w:left w:val="none" w:sz="0" w:space="0" w:color="auto"/>
        <w:bottom w:val="none" w:sz="0" w:space="0" w:color="auto"/>
        <w:right w:val="none" w:sz="0" w:space="0" w:color="auto"/>
      </w:divBdr>
    </w:div>
    <w:div w:id="210629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hyperlink" Target="http://www.essc.lt/lt/ekopagrindineje" TargetMode="External"/><Relationship Id="rId39" Type="http://schemas.openxmlformats.org/officeDocument/2006/relationships/diagramQuickStyle" Target="diagrams/quickStyle4.xml"/><Relationship Id="rId21" Type="http://schemas.openxmlformats.org/officeDocument/2006/relationships/image" Target="media/image1.png"/><Relationship Id="rId34" Type="http://schemas.openxmlformats.org/officeDocument/2006/relationships/diagramQuickStyle" Target="diagrams/quickStyle3.xml"/><Relationship Id="rId42" Type="http://schemas.openxmlformats.org/officeDocument/2006/relationships/chart" Target="charts/chart1.xml"/><Relationship Id="rId47" Type="http://schemas.openxmlformats.org/officeDocument/2006/relationships/chart" Target="charts/chart5.xml"/><Relationship Id="rId50" Type="http://schemas.openxmlformats.org/officeDocument/2006/relationships/image" Target="media/image5.png"/><Relationship Id="rId55" Type="http://schemas.openxmlformats.org/officeDocument/2006/relationships/image" Target="media/image9.png"/><Relationship Id="rId63" Type="http://schemas.openxmlformats.org/officeDocument/2006/relationships/image" Target="media/image17.png"/><Relationship Id="rId68" Type="http://schemas.openxmlformats.org/officeDocument/2006/relationships/image" Target="media/image22.png"/><Relationship Id="rId76" Type="http://schemas.openxmlformats.org/officeDocument/2006/relationships/hyperlink" Target="http://www.epaveldas.lt/documents/10165/19809/1.pdf" TargetMode="External"/><Relationship Id="rId84" Type="http://schemas.openxmlformats.org/officeDocument/2006/relationships/hyperlink" Target="http://www.smm.lt/uploads/lawacts/docs/451_f91e8f0a036e87d0634760f97ba07225.pdf" TargetMode="External"/><Relationship Id="rId7" Type="http://schemas.openxmlformats.org/officeDocument/2006/relationships/endnotes" Target="endnotes.xml"/><Relationship Id="rId71" Type="http://schemas.openxmlformats.org/officeDocument/2006/relationships/hyperlink" Target="http://pstp.svako.lt/ps10/p070-77.PDF" TargetMode="External"/><Relationship Id="rId2" Type="http://schemas.openxmlformats.org/officeDocument/2006/relationships/numbering" Target="numbering.xml"/><Relationship Id="rId16" Type="http://schemas.openxmlformats.org/officeDocument/2006/relationships/diagramLayout" Target="diagrams/layout2.xml"/><Relationship Id="rId29" Type="http://schemas.openxmlformats.org/officeDocument/2006/relationships/hyperlink" Target="http://www.essc.lt/lt/eko-pil" TargetMode="External"/><Relationship Id="rId11" Type="http://schemas.openxmlformats.org/officeDocument/2006/relationships/diagramLayout" Target="diagrams/layout1.xml"/><Relationship Id="rId24" Type="http://schemas.openxmlformats.org/officeDocument/2006/relationships/hyperlink" Target="http://www.essc.lt/ev9-10" TargetMode="External"/><Relationship Id="rId32" Type="http://schemas.openxmlformats.org/officeDocument/2006/relationships/diagramData" Target="diagrams/data3.xml"/><Relationship Id="rId37" Type="http://schemas.openxmlformats.org/officeDocument/2006/relationships/diagramData" Target="diagrams/data4.xml"/><Relationship Id="rId40" Type="http://schemas.openxmlformats.org/officeDocument/2006/relationships/diagramColors" Target="diagrams/colors4.xml"/><Relationship Id="rId45" Type="http://schemas.openxmlformats.org/officeDocument/2006/relationships/image" Target="media/image2.png"/><Relationship Id="rId53" Type="http://schemas.openxmlformats.org/officeDocument/2006/relationships/image" Target="media/image7.png"/><Relationship Id="rId58" Type="http://schemas.openxmlformats.org/officeDocument/2006/relationships/image" Target="media/image12.png"/><Relationship Id="rId66" Type="http://schemas.openxmlformats.org/officeDocument/2006/relationships/image" Target="media/image20.png"/><Relationship Id="rId74" Type="http://schemas.openxmlformats.org/officeDocument/2006/relationships/hyperlink" Target="http://www.essc.lt/index.php?cid=96" TargetMode="External"/><Relationship Id="rId79" Type="http://schemas.openxmlformats.org/officeDocument/2006/relationships/hyperlink" Target="http://tar.tic.lt/Default.aspx?id=2&amp;item=results&amp;aktoid=BF491C71-9942-45BE-9252-55E9341548A7"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15.png"/><Relationship Id="rId82" Type="http://schemas.openxmlformats.org/officeDocument/2006/relationships/hyperlink" Target="http://www.jrd.lt/uploads/dokumentai/SADM_bendr...s_ataskaita.pdf" TargetMode="Externa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 Id="rId22" Type="http://schemas.openxmlformats.org/officeDocument/2006/relationships/hyperlink" Target="http://www.essc.lt/lt/standartai" TargetMode="External"/><Relationship Id="rId27" Type="http://schemas.openxmlformats.org/officeDocument/2006/relationships/hyperlink" Target="http://www.essc.lt/lt/eko-geo" TargetMode="External"/><Relationship Id="rId30" Type="http://schemas.openxmlformats.org/officeDocument/2006/relationships/hyperlink" Target="http://www.essc.lt/lt/mtsf6-8" TargetMode="External"/><Relationship Id="rId35" Type="http://schemas.openxmlformats.org/officeDocument/2006/relationships/diagramColors" Target="diagrams/colors3.xml"/><Relationship Id="rId43" Type="http://schemas.openxmlformats.org/officeDocument/2006/relationships/chart" Target="charts/chart2.xml"/><Relationship Id="rId48" Type="http://schemas.openxmlformats.org/officeDocument/2006/relationships/image" Target="media/image3.png"/><Relationship Id="rId56" Type="http://schemas.openxmlformats.org/officeDocument/2006/relationships/image" Target="media/image10.png"/><Relationship Id="rId64" Type="http://schemas.openxmlformats.org/officeDocument/2006/relationships/image" Target="media/image18.png"/><Relationship Id="rId69" Type="http://schemas.openxmlformats.org/officeDocument/2006/relationships/hyperlink" Target="http://eur-lex.europa.eu/LexUriServ/site/en/com/2003/com2003_0027en01.pdf" TargetMode="External"/><Relationship Id="rId77" Type="http://schemas.openxmlformats.org/officeDocument/2006/relationships/hyperlink" Target="http://tar.tic.lt/Default.aspx?id=2&amp;item=results&amp;aktoid=E9330A83-5596-447F-9C1F-BCAEABD601EC" TargetMode="External"/><Relationship Id="rId8" Type="http://schemas.openxmlformats.org/officeDocument/2006/relationships/header" Target="header1.xml"/><Relationship Id="rId51" Type="http://schemas.openxmlformats.org/officeDocument/2006/relationships/chart" Target="charts/chart6.xml"/><Relationship Id="rId72" Type="http://schemas.openxmlformats.org/officeDocument/2006/relationships/hyperlink" Target="http://www.essc.lt/get.php?f.875" TargetMode="External"/><Relationship Id="rId80" Type="http://schemas.openxmlformats.org/officeDocument/2006/relationships/hyperlink" Target="http://www3.lrs.lt/pls/inter3/dokpaieska.showdoc_l?p_id=395105&amp;p_query=&amp;p_tr2=" TargetMode="External"/><Relationship Id="rId85" Type="http://schemas.openxmlformats.org/officeDocument/2006/relationships/image" Target="media/image23.png"/><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hyperlink" Target="http://www.essc.lt/lt/eko11-12" TargetMode="External"/><Relationship Id="rId33" Type="http://schemas.openxmlformats.org/officeDocument/2006/relationships/diagramLayout" Target="diagrams/layout3.xml"/><Relationship Id="rId38" Type="http://schemas.openxmlformats.org/officeDocument/2006/relationships/diagramLayout" Target="diagrams/layout4.xml"/><Relationship Id="rId46" Type="http://schemas.openxmlformats.org/officeDocument/2006/relationships/chart" Target="charts/chart4.xml"/><Relationship Id="rId59" Type="http://schemas.openxmlformats.org/officeDocument/2006/relationships/image" Target="media/image13.png"/><Relationship Id="rId67" Type="http://schemas.openxmlformats.org/officeDocument/2006/relationships/image" Target="media/image21.png"/><Relationship Id="rId20" Type="http://schemas.openxmlformats.org/officeDocument/2006/relationships/hyperlink" Target="http://www3.lrs.lt/cgi-bin/preps2?a=214236&amp;b=" TargetMode="External"/><Relationship Id="rId41" Type="http://schemas.microsoft.com/office/2007/relationships/diagramDrawing" Target="diagrams/drawing4.xml"/><Relationship Id="rId54" Type="http://schemas.openxmlformats.org/officeDocument/2006/relationships/image" Target="media/image8.jpeg"/><Relationship Id="rId62" Type="http://schemas.openxmlformats.org/officeDocument/2006/relationships/image" Target="media/image16.png"/><Relationship Id="rId70" Type="http://schemas.openxmlformats.org/officeDocument/2006/relationships/hyperlink" Target="http://www.upc.smm.lt/ekspertavimas/tyrimai/failai/Mokymo_priemoni%C5%B3_naudojimas_pamokoje-galutine_tyrimo_ataskaita.pdf" TargetMode="External"/><Relationship Id="rId75" Type="http://schemas.openxmlformats.org/officeDocument/2006/relationships/hyperlink" Target="http://jkc.isprendimai.lt/lt/projektai/projektai/verslumo-akademija/" TargetMode="External"/><Relationship Id="rId83" Type="http://schemas.openxmlformats.org/officeDocument/2006/relationships/hyperlink" Target="http://www.jrd.lt/uploads/dokumentai/jrd/tyrimai/2005.pp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2.xml"/><Relationship Id="rId23" Type="http://schemas.openxmlformats.org/officeDocument/2006/relationships/hyperlink" Target="http://www.essc.lt/lt/eko9-10" TargetMode="External"/><Relationship Id="rId28" Type="http://schemas.openxmlformats.org/officeDocument/2006/relationships/hyperlink" Target="http://www.essc.lt/lt/eko-geo2" TargetMode="External"/><Relationship Id="rId36" Type="http://schemas.microsoft.com/office/2007/relationships/diagramDrawing" Target="diagrams/drawing3.xml"/><Relationship Id="rId49" Type="http://schemas.openxmlformats.org/officeDocument/2006/relationships/image" Target="media/image4.png"/><Relationship Id="rId57" Type="http://schemas.openxmlformats.org/officeDocument/2006/relationships/image" Target="media/image11.png"/><Relationship Id="rId10" Type="http://schemas.openxmlformats.org/officeDocument/2006/relationships/diagramData" Target="diagrams/data1.xml"/><Relationship Id="rId31" Type="http://schemas.openxmlformats.org/officeDocument/2006/relationships/hyperlink" Target="http://galimybes.pedagogika.lt/uploads/file/2012.11.23/Verslumo-gebejimu-ugdymas9-10klasese-metodines-rekomendacijos.pdf" TargetMode="External"/><Relationship Id="rId44" Type="http://schemas.openxmlformats.org/officeDocument/2006/relationships/chart" Target="charts/chart3.xml"/><Relationship Id="rId52" Type="http://schemas.openxmlformats.org/officeDocument/2006/relationships/image" Target="media/image6.png"/><Relationship Id="rId60" Type="http://schemas.openxmlformats.org/officeDocument/2006/relationships/image" Target="media/image14.png"/><Relationship Id="rId65" Type="http://schemas.openxmlformats.org/officeDocument/2006/relationships/image" Target="media/image19.png"/><Relationship Id="rId73" Type="http://schemas.openxmlformats.org/officeDocument/2006/relationships/hyperlink" Target="http://www.smm.lt/web/lt/pranesimai_spaudai/pristatyta-knyga-verslumo-pradmenys" TargetMode="External"/><Relationship Id="rId78" Type="http://schemas.openxmlformats.org/officeDocument/2006/relationships/hyperlink" Target="http://portalas.emokykla.lt/bup/Puslapiai/pradinio_ir_pagrindinio_ugdymo_bendrosios_programos_isakymas_2.aspx" TargetMode="External"/><Relationship Id="rId81" Type="http://schemas.openxmlformats.org/officeDocument/2006/relationships/hyperlink" Target="http://www.e-library.lt/resursai/DB/IVPL/Lisabonos%20strateg/LISABONOS%20STRATEGIJA.pdf" TargetMode="External"/><Relationship Id="rId86"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user\Desktop\diagramos_medianos_modos_vidurkia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user\Desktop\diagramos_medianos_modos_vidurkia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user\Desktop\diagramos_medianos_modos_vidurkia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user\Desktop\magistro%20diagramos\diagramo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user\Desktop\magistro%20diagramos\diagramo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Knyga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dPt>
            <c:idx val="0"/>
            <c:bubble3D val="0"/>
            <c:explosion val="2"/>
            <c:spPr>
              <a:solidFill>
                <a:schemeClr val="accent2">
                  <a:lumMod val="75000"/>
                </a:schemeClr>
              </a:solidFill>
            </c:spPr>
          </c:dPt>
          <c:dPt>
            <c:idx val="1"/>
            <c:bubble3D val="0"/>
            <c:spPr>
              <a:solidFill>
                <a:schemeClr val="accent6">
                  <a:lumMod val="75000"/>
                </a:schemeClr>
              </a:solidFill>
            </c:spPr>
          </c:dPt>
          <c:dLbls>
            <c:spPr>
              <a:noFill/>
              <a:ln>
                <a:noFill/>
              </a:ln>
              <a:effectLst/>
            </c:spPr>
            <c:txPr>
              <a:bodyPr/>
              <a:lstStyle/>
              <a:p>
                <a:pPr>
                  <a:defRPr lang="en-US" sz="1050" b="1"/>
                </a:pPr>
                <a:endParaRPr lang="lt-LT"/>
              </a:p>
            </c:txPr>
            <c:showLegendKey val="0"/>
            <c:showVal val="1"/>
            <c:showCatName val="0"/>
            <c:showSerName val="0"/>
            <c:showPercent val="0"/>
            <c:showBubbleSize val="0"/>
            <c:showLeaderLines val="1"/>
            <c:extLst>
              <c:ext xmlns:c15="http://schemas.microsoft.com/office/drawing/2012/chart" uri="{CE6537A1-D6FC-4f65-9D91-7224C49458BB}"/>
            </c:extLst>
          </c:dLbls>
          <c:cat>
            <c:strRef>
              <c:f>'tyrimo imtis'!$L$5:$L$6</c:f>
              <c:strCache>
                <c:ptCount val="2"/>
                <c:pt idx="0">
                  <c:v>Moterys</c:v>
                </c:pt>
                <c:pt idx="1">
                  <c:v>Vyrai</c:v>
                </c:pt>
              </c:strCache>
            </c:strRef>
          </c:cat>
          <c:val>
            <c:numRef>
              <c:f>'tyrimo imtis'!$N$5:$N$6</c:f>
              <c:numCache>
                <c:formatCode>0.00"%"</c:formatCode>
                <c:ptCount val="2"/>
                <c:pt idx="0">
                  <c:v>78.313253012048193</c:v>
                </c:pt>
                <c:pt idx="1">
                  <c:v>21.686746987951619</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lang="en-US"/>
          </a:pPr>
          <a:endParaRPr lang="lt-LT"/>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explosion val="25"/>
          <c:dPt>
            <c:idx val="0"/>
            <c:bubble3D val="0"/>
            <c:spPr>
              <a:solidFill>
                <a:schemeClr val="tx2">
                  <a:lumMod val="40000"/>
                  <a:lumOff val="60000"/>
                </a:schemeClr>
              </a:solidFill>
            </c:spPr>
          </c:dPt>
          <c:dLbls>
            <c:spPr>
              <a:noFill/>
              <a:ln>
                <a:noFill/>
              </a:ln>
              <a:effectLst/>
            </c:spPr>
            <c:txPr>
              <a:bodyPr/>
              <a:lstStyle/>
              <a:p>
                <a:pPr>
                  <a:defRPr lang="en-US" b="1"/>
                </a:pPr>
                <a:endParaRPr lang="lt-LT"/>
              </a:p>
            </c:txPr>
            <c:showLegendKey val="0"/>
            <c:showVal val="1"/>
            <c:showCatName val="0"/>
            <c:showSerName val="0"/>
            <c:showPercent val="0"/>
            <c:showBubbleSize val="0"/>
            <c:showLeaderLines val="1"/>
            <c:extLst>
              <c:ext xmlns:c15="http://schemas.microsoft.com/office/drawing/2012/chart" uri="{CE6537A1-D6FC-4f65-9D91-7224C49458BB}"/>
            </c:extLst>
          </c:dLbls>
          <c:cat>
            <c:strRef>
              <c:f>'tyrimo imtis'!$C$5:$C$7</c:f>
              <c:strCache>
                <c:ptCount val="3"/>
                <c:pt idx="0">
                  <c:v>Miestas</c:v>
                </c:pt>
                <c:pt idx="1">
                  <c:v>Miestelis</c:v>
                </c:pt>
                <c:pt idx="2">
                  <c:v>Kaimas</c:v>
                </c:pt>
              </c:strCache>
            </c:strRef>
          </c:cat>
          <c:val>
            <c:numRef>
              <c:f>'tyrimo imtis'!$E$5:$E$7</c:f>
              <c:numCache>
                <c:formatCode>0.00"%"</c:formatCode>
                <c:ptCount val="3"/>
                <c:pt idx="0">
                  <c:v>62.048192771084352</c:v>
                </c:pt>
                <c:pt idx="1">
                  <c:v>20.481927710843372</c:v>
                </c:pt>
                <c:pt idx="2">
                  <c:v>17.469879518072286</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lang="en-US"/>
          </a:pPr>
          <a:endParaRPr lang="lt-LT"/>
        </a:p>
      </c:txPr>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explosion val="25"/>
          <c:dPt>
            <c:idx val="1"/>
            <c:bubble3D val="0"/>
            <c:spPr>
              <a:solidFill>
                <a:srgbClr val="FF9933"/>
              </a:solidFill>
            </c:spPr>
          </c:dPt>
          <c:dPt>
            <c:idx val="2"/>
            <c:bubble3D val="0"/>
            <c:spPr>
              <a:solidFill>
                <a:srgbClr val="00B050"/>
              </a:solidFill>
            </c:spPr>
          </c:dPt>
          <c:dLbls>
            <c:spPr>
              <a:noFill/>
              <a:ln>
                <a:noFill/>
              </a:ln>
              <a:effectLst/>
            </c:spPr>
            <c:txPr>
              <a:bodyPr/>
              <a:lstStyle/>
              <a:p>
                <a:pPr>
                  <a:defRPr lang="en-US" sz="1050" b="1"/>
                </a:pPr>
                <a:endParaRPr lang="lt-LT"/>
              </a:p>
            </c:txPr>
            <c:showLegendKey val="0"/>
            <c:showVal val="1"/>
            <c:showCatName val="0"/>
            <c:showSerName val="0"/>
            <c:showPercent val="0"/>
            <c:showBubbleSize val="0"/>
            <c:showLeaderLines val="1"/>
            <c:extLst>
              <c:ext xmlns:c15="http://schemas.microsoft.com/office/drawing/2012/chart" uri="{CE6537A1-D6FC-4f65-9D91-7224C49458BB}"/>
            </c:extLst>
          </c:dLbls>
          <c:cat>
            <c:strRef>
              <c:f>'tyrimo imtis'!$T$6:$T$9</c:f>
              <c:strCache>
                <c:ptCount val="4"/>
                <c:pt idx="0">
                  <c:v>Mokytojas</c:v>
                </c:pt>
                <c:pt idx="1">
                  <c:v>Vyr. mokytojas</c:v>
                </c:pt>
                <c:pt idx="2">
                  <c:v>Metodininkas</c:v>
                </c:pt>
                <c:pt idx="3">
                  <c:v>Ekspertas</c:v>
                </c:pt>
              </c:strCache>
            </c:strRef>
          </c:cat>
          <c:val>
            <c:numRef>
              <c:f>'tyrimo imtis'!$V$6:$V$9</c:f>
              <c:numCache>
                <c:formatCode>0.00"%"</c:formatCode>
                <c:ptCount val="4"/>
                <c:pt idx="0">
                  <c:v>26.506024096385527</c:v>
                </c:pt>
                <c:pt idx="1">
                  <c:v>39.156626506024097</c:v>
                </c:pt>
                <c:pt idx="2">
                  <c:v>30.722891566265059</c:v>
                </c:pt>
                <c:pt idx="3">
                  <c:v>3.6144578313253009</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lang="en-US"/>
          </a:pPr>
          <a:endParaRPr lang="lt-LT"/>
        </a:p>
      </c:txPr>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1"/>
    </mc:Choice>
    <mc:Fallback>
      <c:style val="21"/>
    </mc:Fallback>
  </mc:AlternateContent>
  <c:chart>
    <c:autoTitleDeleted val="0"/>
    <c:plotArea>
      <c:layout>
        <c:manualLayout>
          <c:layoutTarget val="inner"/>
          <c:xMode val="edge"/>
          <c:yMode val="edge"/>
          <c:x val="0.1324831028245822"/>
          <c:y val="3.3922387976941214E-2"/>
          <c:w val="0.84218586666304984"/>
          <c:h val="0.69608086967476979"/>
        </c:manualLayout>
      </c:layout>
      <c:barChart>
        <c:barDir val="col"/>
        <c:grouping val="clustered"/>
        <c:varyColors val="0"/>
        <c:ser>
          <c:idx val="0"/>
          <c:order val="0"/>
          <c:invertIfNegative val="0"/>
          <c:dLbls>
            <c:dLbl>
              <c:idx val="1"/>
              <c:layout>
                <c:manualLayout>
                  <c:x val="4.6056419113414404E-3"/>
                  <c:y val="3.3029117774880642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9.2112838226827871E-3"/>
                  <c:y val="3.1290743155150076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 val="4.6056419113414404E-3"/>
                  <c:y val="1.3906996957844272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0"/>
              <c:layout>
                <c:manualLayout>
                  <c:x val="-2.3028209556707007E-3"/>
                  <c:y val="2.6075619295958401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1"/>
              <c:layout>
                <c:manualLayout>
                  <c:x val="-9.2112838226827871E-3"/>
                  <c:y val="2.6038524845411238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2"/>
              <c:layout>
                <c:manualLayout>
                  <c:x val="-6.9084628670121788E-3"/>
                  <c:y val="1.2168622338113865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3"/>
              <c:layout>
                <c:manualLayout>
                  <c:x val="0"/>
                  <c:y val="1.7383746197305585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4"/>
              <c:layout>
                <c:manualLayout>
                  <c:x val="-4.6056419113414933E-3"/>
                  <c:y val="3.6505867014341851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5"/>
              <c:layout>
                <c:manualLayout>
                  <c:x val="0"/>
                  <c:y val="2.4337244676228102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6"/>
              <c:layout>
                <c:manualLayout>
                  <c:x val="-2.3030022801554012E-3"/>
                  <c:y val="2.7003664959090292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7"/>
              <c:layout>
                <c:manualLayout>
                  <c:x val="-4.6056419113414404E-3"/>
                  <c:y val="2.8775985791867291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sz="750" b="1" i="0" baseline="0"/>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Lapas1!$A$3:$A$23</c:f>
              <c:strCache>
                <c:ptCount val="21"/>
                <c:pt idx="0">
                  <c:v>Gyvenimo būdas</c:v>
                </c:pt>
                <c:pt idx="1">
                  <c:v>Tolerancija</c:v>
                </c:pt>
                <c:pt idx="2">
                  <c:v>Pilietiškumas</c:v>
                </c:pt>
                <c:pt idx="3">
                  <c:v>Pozityvus mąstymas</c:v>
                </c:pt>
                <c:pt idx="4">
                  <c:v>Bendravimo gebėjimai</c:v>
                </c:pt>
                <c:pt idx="5">
                  <c:v>Savireguliacija</c:v>
                </c:pt>
                <c:pt idx="6">
                  <c:v>Sugebėjimas suburti asmenis naujai veiklai</c:v>
                </c:pt>
                <c:pt idx="7">
                  <c:v>Loginis mąstymas</c:v>
                </c:pt>
                <c:pt idx="8">
                  <c:v>Laiko planavimas</c:v>
                </c:pt>
                <c:pt idx="9">
                  <c:v>Situacijos prognozavimas</c:v>
                </c:pt>
                <c:pt idx="10">
                  <c:v>Rizikos valdymas</c:v>
                </c:pt>
                <c:pt idx="11">
                  <c:v>Sugebėjimas "parduoti" savo  idėjas</c:v>
                </c:pt>
                <c:pt idx="12">
                  <c:v>Kritinis mąstymas</c:v>
                </c:pt>
                <c:pt idx="13">
                  <c:v>Novatoriškas mąstymas</c:v>
                </c:pt>
                <c:pt idx="14">
                  <c:v>Imlumas naujovėms</c:v>
                </c:pt>
                <c:pt idx="15">
                  <c:v>Gebėjimas išsikelti savo tikslus</c:v>
                </c:pt>
                <c:pt idx="16">
                  <c:v>Gebėjimas priimti sprendimus</c:v>
                </c:pt>
                <c:pt idx="17">
                  <c:v>Atsakingumas</c:v>
                </c:pt>
                <c:pt idx="18">
                  <c:v>Atkaklumas</c:v>
                </c:pt>
                <c:pt idx="19">
                  <c:v>Kūrybiškumas</c:v>
                </c:pt>
                <c:pt idx="20">
                  <c:v>Žinios apie verslo kūrimą</c:v>
                </c:pt>
              </c:strCache>
            </c:strRef>
          </c:cat>
          <c:val>
            <c:numRef>
              <c:f>Lapas1!$E$3:$E$23</c:f>
              <c:numCache>
                <c:formatCode>0.00\ "%"</c:formatCode>
                <c:ptCount val="21"/>
                <c:pt idx="0">
                  <c:v>15.662650602409764</c:v>
                </c:pt>
                <c:pt idx="1">
                  <c:v>15.662650602409764</c:v>
                </c:pt>
                <c:pt idx="2">
                  <c:v>30.722891566265059</c:v>
                </c:pt>
                <c:pt idx="3">
                  <c:v>34.337349397590344</c:v>
                </c:pt>
                <c:pt idx="4">
                  <c:v>46.987951807228896</c:v>
                </c:pt>
                <c:pt idx="5">
                  <c:v>50.602409638554263</c:v>
                </c:pt>
                <c:pt idx="6">
                  <c:v>59.638554216867469</c:v>
                </c:pt>
                <c:pt idx="7">
                  <c:v>60.24096385542169</c:v>
                </c:pt>
                <c:pt idx="8">
                  <c:v>61.445783132530117</c:v>
                </c:pt>
                <c:pt idx="9">
                  <c:v>63.855421686746091</c:v>
                </c:pt>
                <c:pt idx="10">
                  <c:v>64.457831325301214</c:v>
                </c:pt>
                <c:pt idx="11">
                  <c:v>71.686746987950627</c:v>
                </c:pt>
                <c:pt idx="12">
                  <c:v>72.891566265061158</c:v>
                </c:pt>
                <c:pt idx="13">
                  <c:v>74.698795180722158</c:v>
                </c:pt>
                <c:pt idx="14">
                  <c:v>77.108433734938714</c:v>
                </c:pt>
                <c:pt idx="15">
                  <c:v>80.722891566265048</c:v>
                </c:pt>
                <c:pt idx="16">
                  <c:v>81.325301204818658</c:v>
                </c:pt>
                <c:pt idx="17">
                  <c:v>81.92771084337349</c:v>
                </c:pt>
                <c:pt idx="18">
                  <c:v>82.530120481928876</c:v>
                </c:pt>
                <c:pt idx="19">
                  <c:v>89.156626506023358</c:v>
                </c:pt>
                <c:pt idx="20">
                  <c:v>92.168674698795186</c:v>
                </c:pt>
              </c:numCache>
            </c:numRef>
          </c:val>
        </c:ser>
        <c:dLbls>
          <c:showLegendKey val="0"/>
          <c:showVal val="0"/>
          <c:showCatName val="0"/>
          <c:showSerName val="0"/>
          <c:showPercent val="0"/>
          <c:showBubbleSize val="0"/>
        </c:dLbls>
        <c:gapWidth val="150"/>
        <c:axId val="156441800"/>
        <c:axId val="156282064"/>
      </c:barChart>
      <c:catAx>
        <c:axId val="156441800"/>
        <c:scaling>
          <c:orientation val="minMax"/>
        </c:scaling>
        <c:delete val="0"/>
        <c:axPos val="b"/>
        <c:title>
          <c:tx>
            <c:rich>
              <a:bodyPr/>
              <a:lstStyle/>
              <a:p>
                <a:pPr>
                  <a:defRPr lang="en-US"/>
                </a:pPr>
                <a:r>
                  <a:rPr lang="en-US"/>
                  <a:t>Verslumo</a:t>
                </a:r>
                <a:r>
                  <a:rPr lang="en-US" baseline="0"/>
                  <a:t> komponentai</a:t>
                </a:r>
                <a:endParaRPr lang="lt-LT"/>
              </a:p>
            </c:rich>
          </c:tx>
          <c:layout>
            <c:manualLayout>
              <c:xMode val="edge"/>
              <c:yMode val="edge"/>
              <c:x val="0.41718557201075623"/>
              <c:y val="0.91441707987282905"/>
            </c:manualLayout>
          </c:layout>
          <c:overlay val="0"/>
        </c:title>
        <c:numFmt formatCode="General" sourceLinked="0"/>
        <c:majorTickMark val="out"/>
        <c:minorTickMark val="none"/>
        <c:tickLblPos val="nextTo"/>
        <c:txPr>
          <a:bodyPr rot="-2700000" vert="horz"/>
          <a:lstStyle/>
          <a:p>
            <a:pPr>
              <a:defRPr lang="en-US" sz="800" baseline="0"/>
            </a:pPr>
            <a:endParaRPr lang="lt-LT"/>
          </a:p>
        </c:txPr>
        <c:crossAx val="156282064"/>
        <c:crosses val="autoZero"/>
        <c:auto val="1"/>
        <c:lblAlgn val="ctr"/>
        <c:lblOffset val="100"/>
        <c:noMultiLvlLbl val="0"/>
      </c:catAx>
      <c:valAx>
        <c:axId val="156282064"/>
        <c:scaling>
          <c:orientation val="minMax"/>
          <c:max val="100"/>
          <c:min val="0"/>
        </c:scaling>
        <c:delete val="0"/>
        <c:axPos val="l"/>
        <c:majorGridlines/>
        <c:title>
          <c:tx>
            <c:rich>
              <a:bodyPr rot="-5400000" vert="horz"/>
              <a:lstStyle/>
              <a:p>
                <a:pPr>
                  <a:defRPr lang="en-US"/>
                </a:pPr>
                <a:r>
                  <a:rPr lang="en-US"/>
                  <a:t>Procentai.,%</a:t>
                </a:r>
                <a:endParaRPr lang="lt-LT"/>
              </a:p>
            </c:rich>
          </c:tx>
          <c:overlay val="0"/>
        </c:title>
        <c:numFmt formatCode="0.00\ &quot;%&quot;" sourceLinked="1"/>
        <c:majorTickMark val="out"/>
        <c:minorTickMark val="none"/>
        <c:tickLblPos val="nextTo"/>
        <c:txPr>
          <a:bodyPr/>
          <a:lstStyle/>
          <a:p>
            <a:pPr>
              <a:defRPr lang="en-US"/>
            </a:pPr>
            <a:endParaRPr lang="lt-LT"/>
          </a:p>
        </c:txPr>
        <c:crossAx val="156441800"/>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29081391400280787"/>
          <c:y val="1.3473230271643917E-2"/>
          <c:w val="0.56494444825293777"/>
          <c:h val="0.86942682840320662"/>
        </c:manualLayout>
      </c:layout>
      <c:bar3DChart>
        <c:barDir val="bar"/>
        <c:grouping val="percentStacked"/>
        <c:varyColors val="0"/>
        <c:ser>
          <c:idx val="0"/>
          <c:order val="0"/>
          <c:tx>
            <c:strRef>
              <c:f>igimta.ugdoma!$C$1</c:f>
              <c:strCache>
                <c:ptCount val="1"/>
                <c:pt idx="0">
                  <c:v>Įgimta</c:v>
                </c:pt>
              </c:strCache>
            </c:strRef>
          </c:tx>
          <c:invertIfNegative val="0"/>
          <c:dLbls>
            <c:spPr>
              <a:noFill/>
              <a:ln>
                <a:noFill/>
              </a:ln>
              <a:effectLst/>
            </c:spPr>
            <c:txPr>
              <a:bodyPr/>
              <a:lstStyle/>
              <a:p>
                <a:pPr>
                  <a:defRPr lang="en-US"/>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igimta.ugdoma!$B$2:$B$22</c:f>
              <c:strCache>
                <c:ptCount val="21"/>
                <c:pt idx="0">
                  <c:v>Žinios apie verslo kūrimą</c:v>
                </c:pt>
                <c:pt idx="1">
                  <c:v>Kūrybiškumas</c:v>
                </c:pt>
                <c:pt idx="2">
                  <c:v>Gebėjimas išsikelti savo tikslus</c:v>
                </c:pt>
                <c:pt idx="3">
                  <c:v>Pilietiškumas</c:v>
                </c:pt>
                <c:pt idx="4">
                  <c:v>Imlumas naujovėms</c:v>
                </c:pt>
                <c:pt idx="5">
                  <c:v>Sugebėjimas suburti asmenis naujai veiklai</c:v>
                </c:pt>
                <c:pt idx="6">
                  <c:v>Laiko planavimas</c:v>
                </c:pt>
                <c:pt idx="7">
                  <c:v>Situacijos prognozavimas</c:v>
                </c:pt>
                <c:pt idx="8">
                  <c:v>Gebėjimas priimti sprendimus</c:v>
                </c:pt>
                <c:pt idx="9">
                  <c:v>Rizikos valdymas</c:v>
                </c:pt>
                <c:pt idx="10">
                  <c:v>Bendravimo gebėjimai</c:v>
                </c:pt>
                <c:pt idx="11">
                  <c:v>Loginis mąstymas</c:v>
                </c:pt>
                <c:pt idx="12">
                  <c:v>Kritinis mąstymas</c:v>
                </c:pt>
                <c:pt idx="13">
                  <c:v>Pozityvus mąstymas</c:v>
                </c:pt>
                <c:pt idx="14">
                  <c:v>Tolerancija</c:v>
                </c:pt>
                <c:pt idx="15">
                  <c:v>Atkaklumas</c:v>
                </c:pt>
                <c:pt idx="16">
                  <c:v>Atsakingumas</c:v>
                </c:pt>
                <c:pt idx="17">
                  <c:v>Novatoriškas mąstymas</c:v>
                </c:pt>
                <c:pt idx="18">
                  <c:v>Sugebėjimas "parduoti" savo  idėjas</c:v>
                </c:pt>
                <c:pt idx="19">
                  <c:v>Gyvenimo būdas</c:v>
                </c:pt>
                <c:pt idx="20">
                  <c:v>Savireguliacija</c:v>
                </c:pt>
              </c:strCache>
            </c:strRef>
          </c:cat>
          <c:val>
            <c:numRef>
              <c:f>igimta.ugdoma!$D$2:$D$22</c:f>
              <c:numCache>
                <c:formatCode>0.0\ "%"</c:formatCode>
                <c:ptCount val="21"/>
                <c:pt idx="0">
                  <c:v>0</c:v>
                </c:pt>
                <c:pt idx="1">
                  <c:v>10.843373493975767</c:v>
                </c:pt>
                <c:pt idx="2">
                  <c:v>2.4096385542168677</c:v>
                </c:pt>
                <c:pt idx="3">
                  <c:v>9.0361445783132748</c:v>
                </c:pt>
                <c:pt idx="4">
                  <c:v>10.843373493975767</c:v>
                </c:pt>
                <c:pt idx="5">
                  <c:v>15.060240963855421</c:v>
                </c:pt>
                <c:pt idx="6">
                  <c:v>3.6144578313253009</c:v>
                </c:pt>
                <c:pt idx="7">
                  <c:v>3.0120481927710521</c:v>
                </c:pt>
                <c:pt idx="8">
                  <c:v>6.0240963855421734</c:v>
                </c:pt>
                <c:pt idx="9">
                  <c:v>6.6265060240963845</c:v>
                </c:pt>
                <c:pt idx="10">
                  <c:v>15.060240963855421</c:v>
                </c:pt>
                <c:pt idx="11">
                  <c:v>10.843373493975767</c:v>
                </c:pt>
                <c:pt idx="12">
                  <c:v>3.6144578313253009</c:v>
                </c:pt>
                <c:pt idx="13">
                  <c:v>12.650602409638553</c:v>
                </c:pt>
                <c:pt idx="14">
                  <c:v>10.843373493975767</c:v>
                </c:pt>
                <c:pt idx="15">
                  <c:v>8.4337349397591268</c:v>
                </c:pt>
                <c:pt idx="16">
                  <c:v>3.6144578313253009</c:v>
                </c:pt>
                <c:pt idx="17">
                  <c:v>8.4337349397591268</c:v>
                </c:pt>
                <c:pt idx="18">
                  <c:v>9.0361445783132748</c:v>
                </c:pt>
                <c:pt idx="19">
                  <c:v>6.0240963855421734</c:v>
                </c:pt>
                <c:pt idx="20">
                  <c:v>9.6385542168674707</c:v>
                </c:pt>
              </c:numCache>
            </c:numRef>
          </c:val>
        </c:ser>
        <c:ser>
          <c:idx val="1"/>
          <c:order val="1"/>
          <c:tx>
            <c:strRef>
              <c:f>igimta.ugdoma!$E$1</c:f>
              <c:strCache>
                <c:ptCount val="1"/>
                <c:pt idx="0">
                  <c:v>Ugdoma</c:v>
                </c:pt>
              </c:strCache>
            </c:strRef>
          </c:tx>
          <c:invertIfNegative val="0"/>
          <c:dLbls>
            <c:spPr>
              <a:noFill/>
              <a:ln>
                <a:noFill/>
              </a:ln>
              <a:effectLst/>
            </c:spPr>
            <c:txPr>
              <a:bodyPr/>
              <a:lstStyle/>
              <a:p>
                <a:pPr>
                  <a:defRPr lang="en-US"/>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igimta.ugdoma!$B$2:$B$22</c:f>
              <c:strCache>
                <c:ptCount val="21"/>
                <c:pt idx="0">
                  <c:v>Žinios apie verslo kūrimą</c:v>
                </c:pt>
                <c:pt idx="1">
                  <c:v>Kūrybiškumas</c:v>
                </c:pt>
                <c:pt idx="2">
                  <c:v>Gebėjimas išsikelti savo tikslus</c:v>
                </c:pt>
                <c:pt idx="3">
                  <c:v>Pilietiškumas</c:v>
                </c:pt>
                <c:pt idx="4">
                  <c:v>Imlumas naujovėms</c:v>
                </c:pt>
                <c:pt idx="5">
                  <c:v>Sugebėjimas suburti asmenis naujai veiklai</c:v>
                </c:pt>
                <c:pt idx="6">
                  <c:v>Laiko planavimas</c:v>
                </c:pt>
                <c:pt idx="7">
                  <c:v>Situacijos prognozavimas</c:v>
                </c:pt>
                <c:pt idx="8">
                  <c:v>Gebėjimas priimti sprendimus</c:v>
                </c:pt>
                <c:pt idx="9">
                  <c:v>Rizikos valdymas</c:v>
                </c:pt>
                <c:pt idx="10">
                  <c:v>Bendravimo gebėjimai</c:v>
                </c:pt>
                <c:pt idx="11">
                  <c:v>Loginis mąstymas</c:v>
                </c:pt>
                <c:pt idx="12">
                  <c:v>Kritinis mąstymas</c:v>
                </c:pt>
                <c:pt idx="13">
                  <c:v>Pozityvus mąstymas</c:v>
                </c:pt>
                <c:pt idx="14">
                  <c:v>Tolerancija</c:v>
                </c:pt>
                <c:pt idx="15">
                  <c:v>Atkaklumas</c:v>
                </c:pt>
                <c:pt idx="16">
                  <c:v>Atsakingumas</c:v>
                </c:pt>
                <c:pt idx="17">
                  <c:v>Novatoriškas mąstymas</c:v>
                </c:pt>
                <c:pt idx="18">
                  <c:v>Sugebėjimas "parduoti" savo  idėjas</c:v>
                </c:pt>
                <c:pt idx="19">
                  <c:v>Gyvenimo būdas</c:v>
                </c:pt>
                <c:pt idx="20">
                  <c:v>Savireguliacija</c:v>
                </c:pt>
              </c:strCache>
            </c:strRef>
          </c:cat>
          <c:val>
            <c:numRef>
              <c:f>igimta.ugdoma!$F$2:$F$22</c:f>
              <c:numCache>
                <c:formatCode>0.0\ "%"</c:formatCode>
                <c:ptCount val="21"/>
                <c:pt idx="0">
                  <c:v>99.397590361445793</c:v>
                </c:pt>
                <c:pt idx="1">
                  <c:v>26.506024096385527</c:v>
                </c:pt>
                <c:pt idx="2">
                  <c:v>43.373493975903394</c:v>
                </c:pt>
                <c:pt idx="3">
                  <c:v>69.879518072287894</c:v>
                </c:pt>
                <c:pt idx="4">
                  <c:v>33.1325301204824</c:v>
                </c:pt>
                <c:pt idx="5">
                  <c:v>28.313253012048335</c:v>
                </c:pt>
                <c:pt idx="6">
                  <c:v>75.30120481927797</c:v>
                </c:pt>
                <c:pt idx="7">
                  <c:v>42.771084337349244</c:v>
                </c:pt>
                <c:pt idx="8">
                  <c:v>42.771084337349244</c:v>
                </c:pt>
                <c:pt idx="9">
                  <c:v>77.108433734938757</c:v>
                </c:pt>
                <c:pt idx="10">
                  <c:v>21.084337349397586</c:v>
                </c:pt>
                <c:pt idx="11">
                  <c:v>57.831325301204814</c:v>
                </c:pt>
                <c:pt idx="12">
                  <c:v>31.325301204819279</c:v>
                </c:pt>
                <c:pt idx="13">
                  <c:v>54.819277108433724</c:v>
                </c:pt>
                <c:pt idx="14">
                  <c:v>69.879518072287894</c:v>
                </c:pt>
                <c:pt idx="15">
                  <c:v>41.566265060240944</c:v>
                </c:pt>
                <c:pt idx="16">
                  <c:v>28.915662650602407</c:v>
                </c:pt>
                <c:pt idx="17">
                  <c:v>57.228915662651175</c:v>
                </c:pt>
                <c:pt idx="18">
                  <c:v>28.313253012048335</c:v>
                </c:pt>
                <c:pt idx="19">
                  <c:v>75.30120481927797</c:v>
                </c:pt>
                <c:pt idx="20">
                  <c:v>42.168674698795186</c:v>
                </c:pt>
              </c:numCache>
            </c:numRef>
          </c:val>
        </c:ser>
        <c:ser>
          <c:idx val="2"/>
          <c:order val="2"/>
          <c:tx>
            <c:strRef>
              <c:f>igimta.ugdoma!$G$1</c:f>
              <c:strCache>
                <c:ptCount val="1"/>
                <c:pt idx="0">
                  <c:v>Ir įgimta, ir ugdoma</c:v>
                </c:pt>
              </c:strCache>
            </c:strRef>
          </c:tx>
          <c:spPr>
            <a:solidFill>
              <a:srgbClr val="92D050"/>
            </a:solidFill>
          </c:spPr>
          <c:invertIfNegative val="0"/>
          <c:dLbls>
            <c:spPr>
              <a:noFill/>
              <a:ln>
                <a:noFill/>
              </a:ln>
              <a:effectLst/>
            </c:spPr>
            <c:txPr>
              <a:bodyPr/>
              <a:lstStyle/>
              <a:p>
                <a:pPr>
                  <a:defRPr lang="en-US"/>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igimta.ugdoma!$B$2:$B$22</c:f>
              <c:strCache>
                <c:ptCount val="21"/>
                <c:pt idx="0">
                  <c:v>Žinios apie verslo kūrimą</c:v>
                </c:pt>
                <c:pt idx="1">
                  <c:v>Kūrybiškumas</c:v>
                </c:pt>
                <c:pt idx="2">
                  <c:v>Gebėjimas išsikelti savo tikslus</c:v>
                </c:pt>
                <c:pt idx="3">
                  <c:v>Pilietiškumas</c:v>
                </c:pt>
                <c:pt idx="4">
                  <c:v>Imlumas naujovėms</c:v>
                </c:pt>
                <c:pt idx="5">
                  <c:v>Sugebėjimas suburti asmenis naujai veiklai</c:v>
                </c:pt>
                <c:pt idx="6">
                  <c:v>Laiko planavimas</c:v>
                </c:pt>
                <c:pt idx="7">
                  <c:v>Situacijos prognozavimas</c:v>
                </c:pt>
                <c:pt idx="8">
                  <c:v>Gebėjimas priimti sprendimus</c:v>
                </c:pt>
                <c:pt idx="9">
                  <c:v>Rizikos valdymas</c:v>
                </c:pt>
                <c:pt idx="10">
                  <c:v>Bendravimo gebėjimai</c:v>
                </c:pt>
                <c:pt idx="11">
                  <c:v>Loginis mąstymas</c:v>
                </c:pt>
                <c:pt idx="12">
                  <c:v>Kritinis mąstymas</c:v>
                </c:pt>
                <c:pt idx="13">
                  <c:v>Pozityvus mąstymas</c:v>
                </c:pt>
                <c:pt idx="14">
                  <c:v>Tolerancija</c:v>
                </c:pt>
                <c:pt idx="15">
                  <c:v>Atkaklumas</c:v>
                </c:pt>
                <c:pt idx="16">
                  <c:v>Atsakingumas</c:v>
                </c:pt>
                <c:pt idx="17">
                  <c:v>Novatoriškas mąstymas</c:v>
                </c:pt>
                <c:pt idx="18">
                  <c:v>Sugebėjimas "parduoti" savo  idėjas</c:v>
                </c:pt>
                <c:pt idx="19">
                  <c:v>Gyvenimo būdas</c:v>
                </c:pt>
                <c:pt idx="20">
                  <c:v>Savireguliacija</c:v>
                </c:pt>
              </c:strCache>
            </c:strRef>
          </c:cat>
          <c:val>
            <c:numRef>
              <c:f>igimta.ugdoma!$H$2:$H$22</c:f>
              <c:numCache>
                <c:formatCode>0.0\ "%"</c:formatCode>
                <c:ptCount val="21"/>
                <c:pt idx="0">
                  <c:v>0.60240963855422425</c:v>
                </c:pt>
                <c:pt idx="1">
                  <c:v>62.650602409637969</c:v>
                </c:pt>
                <c:pt idx="2">
                  <c:v>54.216867469879013</c:v>
                </c:pt>
                <c:pt idx="3">
                  <c:v>21.084337349397586</c:v>
                </c:pt>
                <c:pt idx="4">
                  <c:v>56.024096385542144</c:v>
                </c:pt>
                <c:pt idx="5">
                  <c:v>56.626506024096393</c:v>
                </c:pt>
                <c:pt idx="6">
                  <c:v>21.084337349397586</c:v>
                </c:pt>
                <c:pt idx="7">
                  <c:v>54.216867469879013</c:v>
                </c:pt>
                <c:pt idx="8">
                  <c:v>51.204819277108435</c:v>
                </c:pt>
                <c:pt idx="9">
                  <c:v>16.265060240963475</c:v>
                </c:pt>
                <c:pt idx="10">
                  <c:v>63.855421686746141</c:v>
                </c:pt>
                <c:pt idx="11">
                  <c:v>31.325301204819279</c:v>
                </c:pt>
                <c:pt idx="12">
                  <c:v>65.060240963855421</c:v>
                </c:pt>
                <c:pt idx="13">
                  <c:v>32.53012048192771</c:v>
                </c:pt>
                <c:pt idx="14">
                  <c:v>19.277108433734927</c:v>
                </c:pt>
                <c:pt idx="15">
                  <c:v>50</c:v>
                </c:pt>
                <c:pt idx="16">
                  <c:v>67.46987951807229</c:v>
                </c:pt>
                <c:pt idx="17">
                  <c:v>34.337349397590344</c:v>
                </c:pt>
                <c:pt idx="18">
                  <c:v>62.650602409637969</c:v>
                </c:pt>
                <c:pt idx="19">
                  <c:v>18.674698795180731</c:v>
                </c:pt>
                <c:pt idx="20">
                  <c:v>48.192771084337352</c:v>
                </c:pt>
              </c:numCache>
            </c:numRef>
          </c:val>
        </c:ser>
        <c:dLbls>
          <c:showLegendKey val="0"/>
          <c:showVal val="1"/>
          <c:showCatName val="0"/>
          <c:showSerName val="0"/>
          <c:showPercent val="0"/>
          <c:showBubbleSize val="0"/>
        </c:dLbls>
        <c:gapWidth val="75"/>
        <c:shape val="box"/>
        <c:axId val="156282848"/>
        <c:axId val="156283240"/>
        <c:axId val="0"/>
      </c:bar3DChart>
      <c:catAx>
        <c:axId val="156282848"/>
        <c:scaling>
          <c:orientation val="minMax"/>
        </c:scaling>
        <c:delete val="0"/>
        <c:axPos val="l"/>
        <c:numFmt formatCode="General" sourceLinked="0"/>
        <c:majorTickMark val="none"/>
        <c:minorTickMark val="none"/>
        <c:tickLblPos val="nextTo"/>
        <c:txPr>
          <a:bodyPr/>
          <a:lstStyle/>
          <a:p>
            <a:pPr>
              <a:defRPr lang="en-US" sz="700" baseline="0"/>
            </a:pPr>
            <a:endParaRPr lang="lt-LT"/>
          </a:p>
        </c:txPr>
        <c:crossAx val="156283240"/>
        <c:crosses val="autoZero"/>
        <c:auto val="1"/>
        <c:lblAlgn val="ctr"/>
        <c:lblOffset val="100"/>
        <c:noMultiLvlLbl val="0"/>
      </c:catAx>
      <c:valAx>
        <c:axId val="156283240"/>
        <c:scaling>
          <c:orientation val="minMax"/>
        </c:scaling>
        <c:delete val="0"/>
        <c:axPos val="b"/>
        <c:numFmt formatCode="0%" sourceLinked="1"/>
        <c:majorTickMark val="none"/>
        <c:minorTickMark val="none"/>
        <c:tickLblPos val="nextTo"/>
        <c:txPr>
          <a:bodyPr/>
          <a:lstStyle/>
          <a:p>
            <a:pPr>
              <a:defRPr lang="en-US"/>
            </a:pPr>
            <a:endParaRPr lang="lt-LT"/>
          </a:p>
        </c:txPr>
        <c:crossAx val="156282848"/>
        <c:crosses val="autoZero"/>
        <c:crossBetween val="between"/>
      </c:valAx>
    </c:plotArea>
    <c:legend>
      <c:legendPos val="r"/>
      <c:legendEntry>
        <c:idx val="0"/>
        <c:txPr>
          <a:bodyPr/>
          <a:lstStyle/>
          <a:p>
            <a:pPr>
              <a:defRPr sz="900" baseline="0"/>
            </a:pPr>
            <a:endParaRPr lang="lt-LT"/>
          </a:p>
        </c:txPr>
      </c:legendEntry>
      <c:layout>
        <c:manualLayout>
          <c:xMode val="edge"/>
          <c:yMode val="edge"/>
          <c:x val="0.83005792260158195"/>
          <c:y val="5.5181953607150447E-2"/>
          <c:w val="0.16994207739842998"/>
          <c:h val="0.25527372401387527"/>
        </c:manualLayout>
      </c:layout>
      <c:overlay val="1"/>
      <c:txPr>
        <a:bodyPr/>
        <a:lstStyle/>
        <a:p>
          <a:pPr>
            <a:defRPr lang="en-US"/>
          </a:pPr>
          <a:endParaRPr lang="lt-LT"/>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pieChart>
        <c:varyColors val="1"/>
        <c:ser>
          <c:idx val="0"/>
          <c:order val="0"/>
          <c:explosion val="25"/>
          <c:dLbls>
            <c:dLbl>
              <c:idx val="1"/>
              <c:layout/>
              <c:tx>
                <c:rich>
                  <a:bodyPr/>
                  <a:lstStyle/>
                  <a:p>
                    <a:r>
                      <a:rPr lang="en-US"/>
                      <a:t>33,73%</a:t>
                    </a:r>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lang="en-US" b="1"/>
                </a:pPr>
                <a:endParaRPr lang="lt-LT"/>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Lapas1!$B$4:$B$8</c:f>
              <c:strCache>
                <c:ptCount val="5"/>
                <c:pt idx="0">
                  <c:v>Labai prasmingas</c:v>
                </c:pt>
                <c:pt idx="1">
                  <c:v>Iš dalies prasmingas</c:v>
                </c:pt>
                <c:pt idx="2">
                  <c:v>Nei prasmingas,
nei neprasmingas</c:v>
                </c:pt>
                <c:pt idx="3">
                  <c:v>Iš dalies prasmingas</c:v>
                </c:pt>
                <c:pt idx="4">
                  <c:v>Visiškai neprasmingas</c:v>
                </c:pt>
              </c:strCache>
            </c:strRef>
          </c:cat>
          <c:val>
            <c:numRef>
              <c:f>Lapas1!$D$4:$D$8</c:f>
              <c:numCache>
                <c:formatCode>0.00"%"</c:formatCode>
                <c:ptCount val="5"/>
                <c:pt idx="0">
                  <c:v>18.674698795180731</c:v>
                </c:pt>
                <c:pt idx="1">
                  <c:v>33.734939759036145</c:v>
                </c:pt>
                <c:pt idx="2">
                  <c:v>34.939759036144579</c:v>
                </c:pt>
                <c:pt idx="3">
                  <c:v>12.048192771084338</c:v>
                </c:pt>
                <c:pt idx="4">
                  <c:v>0.60240963855422336</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a:lstStyle/>
        <a:p>
          <a:pPr>
            <a:defRPr lang="en-US"/>
          </a:pPr>
          <a:endParaRPr lang="lt-LT"/>
        </a:p>
      </c:txPr>
    </c:legend>
    <c:plotVisOnly val="1"/>
    <c:dispBlanksAs val="zero"/>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9F4B584-7073-475D-893D-860F95EA1EE0}" type="doc">
      <dgm:prSet loTypeId="urn:microsoft.com/office/officeart/2005/8/layout/cycle6" loCatId="relationship" qsTypeId="urn:microsoft.com/office/officeart/2005/8/quickstyle/simple1" qsCatId="simple" csTypeId="urn:microsoft.com/office/officeart/2005/8/colors/accent1_2" csCatId="accent1" phldr="1"/>
      <dgm:spPr/>
      <dgm:t>
        <a:bodyPr/>
        <a:lstStyle/>
        <a:p>
          <a:endParaRPr lang="lt-LT"/>
        </a:p>
      </dgm:t>
    </dgm:pt>
    <dgm:pt modelId="{CD972882-B0CF-4340-877A-818C2850860F}">
      <dgm:prSet phldrT="[Tekstas]"/>
      <dgm:spPr/>
      <dgm:t>
        <a:bodyPr/>
        <a:lstStyle/>
        <a:p>
          <a:r>
            <a:rPr lang="lt-LT"/>
            <a:t>intuicija, "matymas" į priekį</a:t>
          </a:r>
        </a:p>
      </dgm:t>
    </dgm:pt>
    <dgm:pt modelId="{E4016F24-F71B-4904-ABEE-F2F581334FDC}" type="parTrans" cxnId="{35CE6272-1991-4689-91F3-E66A691D8139}">
      <dgm:prSet/>
      <dgm:spPr/>
      <dgm:t>
        <a:bodyPr/>
        <a:lstStyle/>
        <a:p>
          <a:endParaRPr lang="lt-LT"/>
        </a:p>
      </dgm:t>
    </dgm:pt>
    <dgm:pt modelId="{C09663AA-87D2-485B-AA17-DF2F65CBD565}" type="sibTrans" cxnId="{35CE6272-1991-4689-91F3-E66A691D8139}">
      <dgm:prSet/>
      <dgm:spPr/>
      <dgm:t>
        <a:bodyPr/>
        <a:lstStyle/>
        <a:p>
          <a:endParaRPr lang="lt-LT"/>
        </a:p>
      </dgm:t>
    </dgm:pt>
    <dgm:pt modelId="{9ED64A8B-144D-4C4C-8E97-B14D808CFF30}">
      <dgm:prSet phldrT="[Tekstas]" custT="1"/>
      <dgm:spPr/>
      <dgm:t>
        <a:bodyPr/>
        <a:lstStyle/>
        <a:p>
          <a:r>
            <a:rPr lang="lt-LT" sz="1000"/>
            <a:t>aktyvus veikimas gyvenime</a:t>
          </a:r>
        </a:p>
      </dgm:t>
    </dgm:pt>
    <dgm:pt modelId="{E1E8C4C9-7E20-4F87-8872-57574E63C465}" type="parTrans" cxnId="{24E7FB1B-2821-4B2C-8BE4-399E1B27D7CF}">
      <dgm:prSet/>
      <dgm:spPr/>
      <dgm:t>
        <a:bodyPr/>
        <a:lstStyle/>
        <a:p>
          <a:endParaRPr lang="lt-LT"/>
        </a:p>
      </dgm:t>
    </dgm:pt>
    <dgm:pt modelId="{0A9108C1-84D4-4DFC-8185-F0239BCA0215}" type="sibTrans" cxnId="{24E7FB1B-2821-4B2C-8BE4-399E1B27D7CF}">
      <dgm:prSet/>
      <dgm:spPr/>
      <dgm:t>
        <a:bodyPr/>
        <a:lstStyle/>
        <a:p>
          <a:endParaRPr lang="lt-LT"/>
        </a:p>
      </dgm:t>
    </dgm:pt>
    <dgm:pt modelId="{13B67BE5-3E31-427B-AA74-66A91801333C}">
      <dgm:prSet phldrT="[Tekstas]" custT="1"/>
      <dgm:spPr/>
      <dgm:t>
        <a:bodyPr/>
        <a:lstStyle/>
        <a:p>
          <a:r>
            <a:rPr lang="lt-LT" sz="1000"/>
            <a:t>savarankiškas laiko planavimas</a:t>
          </a:r>
        </a:p>
      </dgm:t>
    </dgm:pt>
    <dgm:pt modelId="{A8A2FDF7-E76D-4BFC-8DB8-5C3B3F59818D}" type="parTrans" cxnId="{9D30A65A-E990-440C-B8FF-ADCE5DCD07CF}">
      <dgm:prSet/>
      <dgm:spPr/>
      <dgm:t>
        <a:bodyPr/>
        <a:lstStyle/>
        <a:p>
          <a:endParaRPr lang="lt-LT"/>
        </a:p>
      </dgm:t>
    </dgm:pt>
    <dgm:pt modelId="{376501F5-AD59-40C4-BF9D-341F092C9C7F}" type="sibTrans" cxnId="{9D30A65A-E990-440C-B8FF-ADCE5DCD07CF}">
      <dgm:prSet/>
      <dgm:spPr/>
      <dgm:t>
        <a:bodyPr/>
        <a:lstStyle/>
        <a:p>
          <a:endParaRPr lang="lt-LT"/>
        </a:p>
      </dgm:t>
    </dgm:pt>
    <dgm:pt modelId="{6C7A2C96-67F8-43F2-90BC-790961F278B3}">
      <dgm:prSet phldrT="[Tekstas]" custT="1"/>
      <dgm:spPr/>
      <dgm:t>
        <a:bodyPr/>
        <a:lstStyle/>
        <a:p>
          <a:r>
            <a:rPr lang="lt-LT" sz="1000"/>
            <a:t>savimotyvacija,</a:t>
          </a:r>
        </a:p>
        <a:p>
          <a:r>
            <a:rPr lang="lt-LT" sz="1000"/>
            <a:t>savirealizacija</a:t>
          </a:r>
        </a:p>
      </dgm:t>
    </dgm:pt>
    <dgm:pt modelId="{D9393B70-8CD0-4E81-8792-0699A41F7678}" type="parTrans" cxnId="{31EB3096-621C-4B35-99ED-BFA8A868DF82}">
      <dgm:prSet/>
      <dgm:spPr/>
      <dgm:t>
        <a:bodyPr/>
        <a:lstStyle/>
        <a:p>
          <a:endParaRPr lang="lt-LT"/>
        </a:p>
      </dgm:t>
    </dgm:pt>
    <dgm:pt modelId="{1A66BA96-C123-4472-8736-F110A7FD7C5A}" type="sibTrans" cxnId="{31EB3096-621C-4B35-99ED-BFA8A868DF82}">
      <dgm:prSet/>
      <dgm:spPr/>
      <dgm:t>
        <a:bodyPr/>
        <a:lstStyle/>
        <a:p>
          <a:endParaRPr lang="lt-LT"/>
        </a:p>
      </dgm:t>
    </dgm:pt>
    <dgm:pt modelId="{9821F874-9F4E-416C-881C-36BC980FEB2A}">
      <dgm:prSet phldrT="[Tekstas]"/>
      <dgm:spPr/>
      <dgm:t>
        <a:bodyPr/>
        <a:lstStyle/>
        <a:p>
          <a:r>
            <a:rPr lang="lt-LT"/>
            <a:t>sugebėjimas patraukti, suburti žmones</a:t>
          </a:r>
        </a:p>
      </dgm:t>
    </dgm:pt>
    <dgm:pt modelId="{EDCFD43E-8BD3-4027-B05F-51F5E0FC0E6E}" type="parTrans" cxnId="{14BAC952-588A-4783-9E08-AB51EE9FCAAD}">
      <dgm:prSet/>
      <dgm:spPr/>
      <dgm:t>
        <a:bodyPr/>
        <a:lstStyle/>
        <a:p>
          <a:endParaRPr lang="lt-LT"/>
        </a:p>
      </dgm:t>
    </dgm:pt>
    <dgm:pt modelId="{E1E42B67-9DCD-4E04-9647-8630D552BAB8}" type="sibTrans" cxnId="{14BAC952-588A-4783-9E08-AB51EE9FCAAD}">
      <dgm:prSet/>
      <dgm:spPr/>
      <dgm:t>
        <a:bodyPr/>
        <a:lstStyle/>
        <a:p>
          <a:endParaRPr lang="lt-LT"/>
        </a:p>
      </dgm:t>
    </dgm:pt>
    <dgm:pt modelId="{F65715F3-FBFC-4388-9FC7-10569BC8BCA7}">
      <dgm:prSet custT="1"/>
      <dgm:spPr/>
      <dgm:t>
        <a:bodyPr/>
        <a:lstStyle/>
        <a:p>
          <a:r>
            <a:rPr lang="lt-LT" sz="1000"/>
            <a:t>sugebėjimas priimti sprendimus</a:t>
          </a:r>
        </a:p>
      </dgm:t>
    </dgm:pt>
    <dgm:pt modelId="{274CCDC6-A54C-4DE1-B089-4AFAE196971A}" type="parTrans" cxnId="{C9E01D5C-0C37-465B-B41B-B89661FEB55B}">
      <dgm:prSet/>
      <dgm:spPr/>
      <dgm:t>
        <a:bodyPr/>
        <a:lstStyle/>
        <a:p>
          <a:endParaRPr lang="lt-LT"/>
        </a:p>
      </dgm:t>
    </dgm:pt>
    <dgm:pt modelId="{90888761-E957-42E6-8F1C-089386AD0B01}" type="sibTrans" cxnId="{C9E01D5C-0C37-465B-B41B-B89661FEB55B}">
      <dgm:prSet/>
      <dgm:spPr/>
      <dgm:t>
        <a:bodyPr/>
        <a:lstStyle/>
        <a:p>
          <a:endParaRPr lang="lt-LT"/>
        </a:p>
      </dgm:t>
    </dgm:pt>
    <dgm:pt modelId="{401E5787-8E43-46CA-A052-EF6B6A5C06DE}">
      <dgm:prSet custT="1"/>
      <dgm:spPr/>
      <dgm:t>
        <a:bodyPr/>
        <a:lstStyle/>
        <a:p>
          <a:r>
            <a:rPr lang="lt-LT" sz="1000"/>
            <a:t>pasverta rizika</a:t>
          </a:r>
        </a:p>
      </dgm:t>
    </dgm:pt>
    <dgm:pt modelId="{822B832E-9B08-43F8-9FD3-55E5961CA44F}" type="parTrans" cxnId="{5841CA2B-9AB2-4EBC-B86A-092385DE20D8}">
      <dgm:prSet/>
      <dgm:spPr/>
      <dgm:t>
        <a:bodyPr/>
        <a:lstStyle/>
        <a:p>
          <a:endParaRPr lang="lt-LT"/>
        </a:p>
      </dgm:t>
    </dgm:pt>
    <dgm:pt modelId="{8E162559-FC8F-4AA1-9A8E-D7E2BAF67198}" type="sibTrans" cxnId="{5841CA2B-9AB2-4EBC-B86A-092385DE20D8}">
      <dgm:prSet/>
      <dgm:spPr/>
      <dgm:t>
        <a:bodyPr/>
        <a:lstStyle/>
        <a:p>
          <a:endParaRPr lang="lt-LT"/>
        </a:p>
      </dgm:t>
    </dgm:pt>
    <dgm:pt modelId="{F45AF562-3DF7-4F42-BCFF-4F0F2451C050}">
      <dgm:prSet custT="1"/>
      <dgm:spPr/>
      <dgm:t>
        <a:bodyPr/>
        <a:lstStyle/>
        <a:p>
          <a:r>
            <a:rPr lang="lt-LT" sz="1000"/>
            <a:t>teorinės žinios, praktiniai įgūdžiai</a:t>
          </a:r>
        </a:p>
      </dgm:t>
    </dgm:pt>
    <dgm:pt modelId="{15669945-A43B-4CA1-A331-F9BFD805C176}" type="parTrans" cxnId="{8C0D9D60-8A07-4C55-8235-D6DDC57A418F}">
      <dgm:prSet/>
      <dgm:spPr/>
      <dgm:t>
        <a:bodyPr/>
        <a:lstStyle/>
        <a:p>
          <a:endParaRPr lang="lt-LT"/>
        </a:p>
      </dgm:t>
    </dgm:pt>
    <dgm:pt modelId="{D8598A37-09D4-46F7-8E0B-0C5733307FD9}" type="sibTrans" cxnId="{8C0D9D60-8A07-4C55-8235-D6DDC57A418F}">
      <dgm:prSet/>
      <dgm:spPr/>
      <dgm:t>
        <a:bodyPr/>
        <a:lstStyle/>
        <a:p>
          <a:endParaRPr lang="lt-LT"/>
        </a:p>
      </dgm:t>
    </dgm:pt>
    <dgm:pt modelId="{28A48903-CE6E-408E-857B-A617F318F434}">
      <dgm:prSet custT="1"/>
      <dgm:spPr/>
      <dgm:t>
        <a:bodyPr/>
        <a:lstStyle/>
        <a:p>
          <a:r>
            <a:rPr lang="lt-LT" sz="1000"/>
            <a:t>bendravimo menas, malonus kitiems</a:t>
          </a:r>
        </a:p>
      </dgm:t>
    </dgm:pt>
    <dgm:pt modelId="{91647775-C5E8-4F3C-B3AB-1CA5D9773A9B}" type="parTrans" cxnId="{94FCC32B-494E-4FE9-90C0-CC7066E81E09}">
      <dgm:prSet/>
      <dgm:spPr/>
      <dgm:t>
        <a:bodyPr/>
        <a:lstStyle/>
        <a:p>
          <a:endParaRPr lang="lt-LT"/>
        </a:p>
      </dgm:t>
    </dgm:pt>
    <dgm:pt modelId="{BDDB8A72-1C9F-45F3-A01B-6632A92E1CD5}" type="sibTrans" cxnId="{94FCC32B-494E-4FE9-90C0-CC7066E81E09}">
      <dgm:prSet/>
      <dgm:spPr/>
      <dgm:t>
        <a:bodyPr/>
        <a:lstStyle/>
        <a:p>
          <a:endParaRPr lang="lt-LT"/>
        </a:p>
      </dgm:t>
    </dgm:pt>
    <dgm:pt modelId="{9E88EF18-2B39-4ABD-BF14-9BD026F5E1F3}">
      <dgm:prSet custT="1"/>
      <dgm:spPr/>
      <dgm:t>
        <a:bodyPr/>
        <a:lstStyle/>
        <a:p>
          <a:r>
            <a:rPr lang="lt-LT" sz="1000"/>
            <a:t>loginis mąstymas</a:t>
          </a:r>
        </a:p>
      </dgm:t>
    </dgm:pt>
    <dgm:pt modelId="{AF71B1D2-9986-4663-A1AC-2B2CA283237D}" type="parTrans" cxnId="{8B5CB5D9-D704-4A3A-A288-9FA5FA44B8A1}">
      <dgm:prSet/>
      <dgm:spPr/>
      <dgm:t>
        <a:bodyPr/>
        <a:lstStyle/>
        <a:p>
          <a:endParaRPr lang="lt-LT"/>
        </a:p>
      </dgm:t>
    </dgm:pt>
    <dgm:pt modelId="{4D4AF7D5-31A0-41FF-87CB-9D35249189FD}" type="sibTrans" cxnId="{8B5CB5D9-D704-4A3A-A288-9FA5FA44B8A1}">
      <dgm:prSet/>
      <dgm:spPr/>
      <dgm:t>
        <a:bodyPr/>
        <a:lstStyle/>
        <a:p>
          <a:endParaRPr lang="lt-LT"/>
        </a:p>
      </dgm:t>
    </dgm:pt>
    <dgm:pt modelId="{B722D7AF-060E-4FC8-8B81-75199BE860A6}">
      <dgm:prSet custT="1"/>
      <dgm:spPr/>
      <dgm:t>
        <a:bodyPr/>
        <a:lstStyle/>
        <a:p>
          <a:r>
            <a:rPr lang="lt-LT" sz="1000"/>
            <a:t>kritiškas požiūris</a:t>
          </a:r>
        </a:p>
      </dgm:t>
    </dgm:pt>
    <dgm:pt modelId="{BD390A8A-FF26-4D46-A02A-568EE070A1CA}" type="parTrans" cxnId="{09A8A3F0-9B0F-4E0F-B144-3CDDF59EDFC1}">
      <dgm:prSet/>
      <dgm:spPr/>
      <dgm:t>
        <a:bodyPr/>
        <a:lstStyle/>
        <a:p>
          <a:endParaRPr lang="lt-LT"/>
        </a:p>
      </dgm:t>
    </dgm:pt>
    <dgm:pt modelId="{4F553764-FDC2-482C-A89F-201A6A675816}" type="sibTrans" cxnId="{09A8A3F0-9B0F-4E0F-B144-3CDDF59EDFC1}">
      <dgm:prSet/>
      <dgm:spPr/>
      <dgm:t>
        <a:bodyPr/>
        <a:lstStyle/>
        <a:p>
          <a:endParaRPr lang="lt-LT"/>
        </a:p>
      </dgm:t>
    </dgm:pt>
    <dgm:pt modelId="{471444A8-415D-4448-AC30-E14BFE93D25B}">
      <dgm:prSet custT="1"/>
      <dgm:spPr/>
      <dgm:t>
        <a:bodyPr/>
        <a:lstStyle/>
        <a:p>
          <a:r>
            <a:rPr lang="lt-LT" sz="1000"/>
            <a:t>sugebėjimas</a:t>
          </a:r>
          <a:r>
            <a:rPr lang="lt-LT" sz="800"/>
            <a:t> "parduoti" save</a:t>
          </a:r>
        </a:p>
      </dgm:t>
    </dgm:pt>
    <dgm:pt modelId="{9EF22FD8-5121-495A-B235-5A001A8FA51C}" type="parTrans" cxnId="{8702475B-7D30-4303-8688-E5EF71D9E304}">
      <dgm:prSet/>
      <dgm:spPr/>
      <dgm:t>
        <a:bodyPr/>
        <a:lstStyle/>
        <a:p>
          <a:endParaRPr lang="lt-LT"/>
        </a:p>
      </dgm:t>
    </dgm:pt>
    <dgm:pt modelId="{2C26636F-1E51-42AE-AA39-C07BDC7251D9}" type="sibTrans" cxnId="{8702475B-7D30-4303-8688-E5EF71D9E304}">
      <dgm:prSet/>
      <dgm:spPr/>
      <dgm:t>
        <a:bodyPr/>
        <a:lstStyle/>
        <a:p>
          <a:endParaRPr lang="lt-LT"/>
        </a:p>
      </dgm:t>
    </dgm:pt>
    <dgm:pt modelId="{07C4CDEB-0054-4A1C-97AF-95AE3C3AA84D}">
      <dgm:prSet custT="1"/>
      <dgm:spPr/>
      <dgm:t>
        <a:bodyPr/>
        <a:lstStyle/>
        <a:p>
          <a:r>
            <a:rPr lang="lt-LT" sz="1000"/>
            <a:t>pozityvus mąstymas, pasitikėjimas savimi</a:t>
          </a:r>
        </a:p>
      </dgm:t>
    </dgm:pt>
    <dgm:pt modelId="{652C7024-CED4-4A80-BF92-7388B0312945}" type="parTrans" cxnId="{E9026CAA-A6A0-47BA-8433-384BC33DC139}">
      <dgm:prSet/>
      <dgm:spPr/>
      <dgm:t>
        <a:bodyPr/>
        <a:lstStyle/>
        <a:p>
          <a:endParaRPr lang="lt-LT"/>
        </a:p>
      </dgm:t>
    </dgm:pt>
    <dgm:pt modelId="{D2583670-2595-40F4-B198-2568A9E94D9A}" type="sibTrans" cxnId="{E9026CAA-A6A0-47BA-8433-384BC33DC139}">
      <dgm:prSet/>
      <dgm:spPr/>
      <dgm:t>
        <a:bodyPr/>
        <a:lstStyle/>
        <a:p>
          <a:endParaRPr lang="lt-LT"/>
        </a:p>
      </dgm:t>
    </dgm:pt>
    <dgm:pt modelId="{76BBA2CC-121A-4E91-9E6B-AF2BE11022A7}">
      <dgm:prSet custT="1"/>
      <dgm:spPr/>
      <dgm:t>
        <a:bodyPr/>
        <a:lstStyle/>
        <a:p>
          <a:r>
            <a:rPr lang="lt-LT" sz="1000"/>
            <a:t>imlumas naujovėms</a:t>
          </a:r>
        </a:p>
      </dgm:t>
    </dgm:pt>
    <dgm:pt modelId="{435EED0B-91B5-4E99-8ED4-959AFA059B8C}" type="parTrans" cxnId="{4B7E48FC-8AE9-4117-8CAB-EECEC144E530}">
      <dgm:prSet/>
      <dgm:spPr/>
      <dgm:t>
        <a:bodyPr/>
        <a:lstStyle/>
        <a:p>
          <a:endParaRPr lang="lt-LT"/>
        </a:p>
      </dgm:t>
    </dgm:pt>
    <dgm:pt modelId="{1BB7DD06-564F-4E28-BA4C-084C8401A420}" type="sibTrans" cxnId="{4B7E48FC-8AE9-4117-8CAB-EECEC144E530}">
      <dgm:prSet/>
      <dgm:spPr/>
      <dgm:t>
        <a:bodyPr/>
        <a:lstStyle/>
        <a:p>
          <a:endParaRPr lang="lt-LT"/>
        </a:p>
      </dgm:t>
    </dgm:pt>
    <dgm:pt modelId="{CE4984ED-7AE4-45E4-A5EF-9CCF0D1155D5}">
      <dgm:prSet custT="1"/>
      <dgm:spPr/>
      <dgm:t>
        <a:bodyPr/>
        <a:lstStyle/>
        <a:p>
          <a:r>
            <a:rPr lang="lt-LT" sz="1050"/>
            <a:t>pilietiškumas</a:t>
          </a:r>
        </a:p>
      </dgm:t>
    </dgm:pt>
    <dgm:pt modelId="{8913B1B0-88F3-48B6-9ACB-43FBE0F31EFF}" type="parTrans" cxnId="{4EB53974-9F4B-4180-97CC-907D580A8452}">
      <dgm:prSet/>
      <dgm:spPr/>
      <dgm:t>
        <a:bodyPr/>
        <a:lstStyle/>
        <a:p>
          <a:endParaRPr lang="lt-LT"/>
        </a:p>
      </dgm:t>
    </dgm:pt>
    <dgm:pt modelId="{F04E6BEF-1C2D-4635-AC3E-9878FAA36D28}" type="sibTrans" cxnId="{4EB53974-9F4B-4180-97CC-907D580A8452}">
      <dgm:prSet/>
      <dgm:spPr/>
      <dgm:t>
        <a:bodyPr/>
        <a:lstStyle/>
        <a:p>
          <a:endParaRPr lang="lt-LT"/>
        </a:p>
      </dgm:t>
    </dgm:pt>
    <dgm:pt modelId="{2A06C055-F5C8-4FC8-A24B-47442D9EF584}">
      <dgm:prSet custT="1"/>
      <dgm:spPr/>
      <dgm:t>
        <a:bodyPr/>
        <a:lstStyle/>
        <a:p>
          <a:r>
            <a:rPr lang="lt-LT" sz="1000"/>
            <a:t>vadybiniai įgūdžiai</a:t>
          </a:r>
        </a:p>
      </dgm:t>
    </dgm:pt>
    <dgm:pt modelId="{AC957935-7F29-4646-A116-0EEDD3442B55}" type="parTrans" cxnId="{5D02810B-9C67-40D1-A77E-91FD24FDCE9F}">
      <dgm:prSet/>
      <dgm:spPr/>
      <dgm:t>
        <a:bodyPr/>
        <a:lstStyle/>
        <a:p>
          <a:endParaRPr lang="lt-LT"/>
        </a:p>
      </dgm:t>
    </dgm:pt>
    <dgm:pt modelId="{B4C98613-DA21-4F5D-B275-7178D4AA2CEE}" type="sibTrans" cxnId="{5D02810B-9C67-40D1-A77E-91FD24FDCE9F}">
      <dgm:prSet/>
      <dgm:spPr/>
      <dgm:t>
        <a:bodyPr/>
        <a:lstStyle/>
        <a:p>
          <a:endParaRPr lang="lt-LT"/>
        </a:p>
      </dgm:t>
    </dgm:pt>
    <dgm:pt modelId="{16878EF2-3053-4BBD-A38F-7F1460CFB49D}" type="pres">
      <dgm:prSet presAssocID="{69F4B584-7073-475D-893D-860F95EA1EE0}" presName="cycle" presStyleCnt="0">
        <dgm:presLayoutVars>
          <dgm:dir/>
          <dgm:resizeHandles val="exact"/>
        </dgm:presLayoutVars>
      </dgm:prSet>
      <dgm:spPr/>
      <dgm:t>
        <a:bodyPr/>
        <a:lstStyle/>
        <a:p>
          <a:endParaRPr lang="lt-LT"/>
        </a:p>
      </dgm:t>
    </dgm:pt>
    <dgm:pt modelId="{42C1D48E-4FEE-454E-A832-1B74B6B3886E}" type="pres">
      <dgm:prSet presAssocID="{CD972882-B0CF-4340-877A-818C2850860F}" presName="node" presStyleLbl="node1" presStyleIdx="0" presStyleCnt="16" custScaleX="272506" custScaleY="195392" custRadScaleRad="90535" custRadScaleInc="165042">
        <dgm:presLayoutVars>
          <dgm:bulletEnabled val="1"/>
        </dgm:presLayoutVars>
      </dgm:prSet>
      <dgm:spPr/>
      <dgm:t>
        <a:bodyPr/>
        <a:lstStyle/>
        <a:p>
          <a:endParaRPr lang="lt-LT"/>
        </a:p>
      </dgm:t>
    </dgm:pt>
    <dgm:pt modelId="{037A6558-BF7B-4C9F-82B0-6A885E31E18B}" type="pres">
      <dgm:prSet presAssocID="{CD972882-B0CF-4340-877A-818C2850860F}" presName="spNode" presStyleCnt="0"/>
      <dgm:spPr/>
    </dgm:pt>
    <dgm:pt modelId="{9ACB8D13-BC0F-4F8A-9B11-AFCEB53539FE}" type="pres">
      <dgm:prSet presAssocID="{C09663AA-87D2-485B-AA17-DF2F65CBD565}" presName="sibTrans" presStyleLbl="sibTrans1D1" presStyleIdx="0" presStyleCnt="16"/>
      <dgm:spPr/>
      <dgm:t>
        <a:bodyPr/>
        <a:lstStyle/>
        <a:p>
          <a:endParaRPr lang="lt-LT"/>
        </a:p>
      </dgm:t>
    </dgm:pt>
    <dgm:pt modelId="{E89249A7-4DE4-4594-BDD9-2F7C0377FDAD}" type="pres">
      <dgm:prSet presAssocID="{F65715F3-FBFC-4388-9FC7-10569BC8BCA7}" presName="node" presStyleLbl="node1" presStyleIdx="1" presStyleCnt="16" custScaleX="237497" custScaleY="178362" custRadScaleRad="99648" custRadScaleInc="321238">
        <dgm:presLayoutVars>
          <dgm:bulletEnabled val="1"/>
        </dgm:presLayoutVars>
      </dgm:prSet>
      <dgm:spPr/>
      <dgm:t>
        <a:bodyPr/>
        <a:lstStyle/>
        <a:p>
          <a:endParaRPr lang="lt-LT"/>
        </a:p>
      </dgm:t>
    </dgm:pt>
    <dgm:pt modelId="{B94E3BF7-BD35-4D0F-A9C7-72AE537CE1F3}" type="pres">
      <dgm:prSet presAssocID="{F65715F3-FBFC-4388-9FC7-10569BC8BCA7}" presName="spNode" presStyleCnt="0"/>
      <dgm:spPr/>
    </dgm:pt>
    <dgm:pt modelId="{7A6A67FD-C82F-4BB7-A25F-061B45DAC62C}" type="pres">
      <dgm:prSet presAssocID="{90888761-E957-42E6-8F1C-089386AD0B01}" presName="sibTrans" presStyleLbl="sibTrans1D1" presStyleIdx="1" presStyleCnt="16"/>
      <dgm:spPr/>
      <dgm:t>
        <a:bodyPr/>
        <a:lstStyle/>
        <a:p>
          <a:endParaRPr lang="lt-LT"/>
        </a:p>
      </dgm:t>
    </dgm:pt>
    <dgm:pt modelId="{FA3F9444-96AD-4345-A18C-C6A858E5CA47}" type="pres">
      <dgm:prSet presAssocID="{CE4984ED-7AE4-45E4-A5EF-9CCF0D1155D5}" presName="node" presStyleLbl="node1" presStyleIdx="2" presStyleCnt="16" custScaleX="304010" custScaleY="123368" custRadScaleRad="98336" custRadScaleInc="258794">
        <dgm:presLayoutVars>
          <dgm:bulletEnabled val="1"/>
        </dgm:presLayoutVars>
      </dgm:prSet>
      <dgm:spPr/>
      <dgm:t>
        <a:bodyPr/>
        <a:lstStyle/>
        <a:p>
          <a:endParaRPr lang="lt-LT"/>
        </a:p>
      </dgm:t>
    </dgm:pt>
    <dgm:pt modelId="{93E76542-F3E4-4925-9858-D1471ECAD26F}" type="pres">
      <dgm:prSet presAssocID="{CE4984ED-7AE4-45E4-A5EF-9CCF0D1155D5}" presName="spNode" presStyleCnt="0"/>
      <dgm:spPr/>
    </dgm:pt>
    <dgm:pt modelId="{56293806-00BD-45BE-89B4-B3C3985343B6}" type="pres">
      <dgm:prSet presAssocID="{F04E6BEF-1C2D-4635-AC3E-9878FAA36D28}" presName="sibTrans" presStyleLbl="sibTrans1D1" presStyleIdx="2" presStyleCnt="16"/>
      <dgm:spPr/>
      <dgm:t>
        <a:bodyPr/>
        <a:lstStyle/>
        <a:p>
          <a:endParaRPr lang="lt-LT"/>
        </a:p>
      </dgm:t>
    </dgm:pt>
    <dgm:pt modelId="{E0CDF7E7-7C08-4AF0-B785-B962EBA07C25}" type="pres">
      <dgm:prSet presAssocID="{2A06C055-F5C8-4FC8-A24B-47442D9EF584}" presName="node" presStyleLbl="node1" presStyleIdx="3" presStyleCnt="16" custScaleX="310839" custScaleY="127648" custRadScaleRad="97054" custRadScaleInc="166881">
        <dgm:presLayoutVars>
          <dgm:bulletEnabled val="1"/>
        </dgm:presLayoutVars>
      </dgm:prSet>
      <dgm:spPr/>
      <dgm:t>
        <a:bodyPr/>
        <a:lstStyle/>
        <a:p>
          <a:endParaRPr lang="lt-LT"/>
        </a:p>
      </dgm:t>
    </dgm:pt>
    <dgm:pt modelId="{15F6D34F-6A4A-403C-9074-E8E11B003815}" type="pres">
      <dgm:prSet presAssocID="{2A06C055-F5C8-4FC8-A24B-47442D9EF584}" presName="spNode" presStyleCnt="0"/>
      <dgm:spPr/>
    </dgm:pt>
    <dgm:pt modelId="{13368855-D5CF-49D2-9F8C-29C28F507CE7}" type="pres">
      <dgm:prSet presAssocID="{B4C98613-DA21-4F5D-B275-7178D4AA2CEE}" presName="sibTrans" presStyleLbl="sibTrans1D1" presStyleIdx="3" presStyleCnt="16"/>
      <dgm:spPr/>
      <dgm:t>
        <a:bodyPr/>
        <a:lstStyle/>
        <a:p>
          <a:endParaRPr lang="lt-LT"/>
        </a:p>
      </dgm:t>
    </dgm:pt>
    <dgm:pt modelId="{6212E777-914A-4B09-B0A1-AC9862C12F88}" type="pres">
      <dgm:prSet presAssocID="{401E5787-8E43-46CA-A052-EF6B6A5C06DE}" presName="node" presStyleLbl="node1" presStyleIdx="4" presStyleCnt="16" custScaleX="279193" custScaleY="126304" custRadScaleRad="98624" custRadScaleInc="85411">
        <dgm:presLayoutVars>
          <dgm:bulletEnabled val="1"/>
        </dgm:presLayoutVars>
      </dgm:prSet>
      <dgm:spPr/>
      <dgm:t>
        <a:bodyPr/>
        <a:lstStyle/>
        <a:p>
          <a:endParaRPr lang="lt-LT"/>
        </a:p>
      </dgm:t>
    </dgm:pt>
    <dgm:pt modelId="{0AFC9BE2-913D-4CE6-AD25-DE0ADB59962B}" type="pres">
      <dgm:prSet presAssocID="{401E5787-8E43-46CA-A052-EF6B6A5C06DE}" presName="spNode" presStyleCnt="0"/>
      <dgm:spPr/>
    </dgm:pt>
    <dgm:pt modelId="{647FBBAD-6AE1-4DC4-B8F5-BE60DD06A0DC}" type="pres">
      <dgm:prSet presAssocID="{8E162559-FC8F-4AA1-9A8E-D7E2BAF67198}" presName="sibTrans" presStyleLbl="sibTrans1D1" presStyleIdx="4" presStyleCnt="16"/>
      <dgm:spPr/>
      <dgm:t>
        <a:bodyPr/>
        <a:lstStyle/>
        <a:p>
          <a:endParaRPr lang="lt-LT"/>
        </a:p>
      </dgm:t>
    </dgm:pt>
    <dgm:pt modelId="{BFF506FE-A83F-4E33-847E-54E988804076}" type="pres">
      <dgm:prSet presAssocID="{F45AF562-3DF7-4F42-BCFF-4F0F2451C050}" presName="node" presStyleLbl="node1" presStyleIdx="5" presStyleCnt="16" custScaleX="264714" custScaleY="180570" custRadScaleRad="104097" custRadScaleInc="3872">
        <dgm:presLayoutVars>
          <dgm:bulletEnabled val="1"/>
        </dgm:presLayoutVars>
      </dgm:prSet>
      <dgm:spPr/>
      <dgm:t>
        <a:bodyPr/>
        <a:lstStyle/>
        <a:p>
          <a:endParaRPr lang="lt-LT"/>
        </a:p>
      </dgm:t>
    </dgm:pt>
    <dgm:pt modelId="{C48B0CB2-0ABF-4A0F-BA84-5366DEC78228}" type="pres">
      <dgm:prSet presAssocID="{F45AF562-3DF7-4F42-BCFF-4F0F2451C050}" presName="spNode" presStyleCnt="0"/>
      <dgm:spPr/>
    </dgm:pt>
    <dgm:pt modelId="{B01216AF-17C5-461B-B9EC-5D41EA4C9D2C}" type="pres">
      <dgm:prSet presAssocID="{D8598A37-09D4-46F7-8E0B-0C5733307FD9}" presName="sibTrans" presStyleLbl="sibTrans1D1" presStyleIdx="5" presStyleCnt="16"/>
      <dgm:spPr/>
      <dgm:t>
        <a:bodyPr/>
        <a:lstStyle/>
        <a:p>
          <a:endParaRPr lang="lt-LT"/>
        </a:p>
      </dgm:t>
    </dgm:pt>
    <dgm:pt modelId="{6F1F10F3-F912-47B9-AD81-9B8E96C6B7BB}" type="pres">
      <dgm:prSet presAssocID="{28A48903-CE6E-408E-857B-A617F318F434}" presName="node" presStyleLbl="node1" presStyleIdx="6" presStyleCnt="16" custScaleX="267171" custScaleY="170045" custRadScaleRad="110682" custRadScaleInc="-79666">
        <dgm:presLayoutVars>
          <dgm:bulletEnabled val="1"/>
        </dgm:presLayoutVars>
      </dgm:prSet>
      <dgm:spPr/>
      <dgm:t>
        <a:bodyPr/>
        <a:lstStyle/>
        <a:p>
          <a:endParaRPr lang="lt-LT"/>
        </a:p>
      </dgm:t>
    </dgm:pt>
    <dgm:pt modelId="{D0291CC1-9B11-4168-AAE8-621ED566519B}" type="pres">
      <dgm:prSet presAssocID="{28A48903-CE6E-408E-857B-A617F318F434}" presName="spNode" presStyleCnt="0"/>
      <dgm:spPr/>
    </dgm:pt>
    <dgm:pt modelId="{424CBC53-BBC9-4C07-856F-E1F99E6A2C31}" type="pres">
      <dgm:prSet presAssocID="{BDDB8A72-1C9F-45F3-A01B-6632A92E1CD5}" presName="sibTrans" presStyleLbl="sibTrans1D1" presStyleIdx="6" presStyleCnt="16"/>
      <dgm:spPr/>
      <dgm:t>
        <a:bodyPr/>
        <a:lstStyle/>
        <a:p>
          <a:endParaRPr lang="lt-LT"/>
        </a:p>
      </dgm:t>
    </dgm:pt>
    <dgm:pt modelId="{B74234E8-555C-4C4C-95D7-9DDB50DC77E2}" type="pres">
      <dgm:prSet presAssocID="{9E88EF18-2B39-4ABD-BF14-9BD026F5E1F3}" presName="node" presStyleLbl="node1" presStyleIdx="7" presStyleCnt="16" custScaleX="248672" custScaleY="103833" custRadScaleRad="118171" custRadScaleInc="-214307">
        <dgm:presLayoutVars>
          <dgm:bulletEnabled val="1"/>
        </dgm:presLayoutVars>
      </dgm:prSet>
      <dgm:spPr/>
      <dgm:t>
        <a:bodyPr/>
        <a:lstStyle/>
        <a:p>
          <a:endParaRPr lang="lt-LT"/>
        </a:p>
      </dgm:t>
    </dgm:pt>
    <dgm:pt modelId="{FD8BC17C-F7AA-48E8-A800-EA34F778322B}" type="pres">
      <dgm:prSet presAssocID="{9E88EF18-2B39-4ABD-BF14-9BD026F5E1F3}" presName="spNode" presStyleCnt="0"/>
      <dgm:spPr/>
    </dgm:pt>
    <dgm:pt modelId="{67670765-AA05-4652-BD88-C010E1377C40}" type="pres">
      <dgm:prSet presAssocID="{4D4AF7D5-31A0-41FF-87CB-9D35249189FD}" presName="sibTrans" presStyleLbl="sibTrans1D1" presStyleIdx="7" presStyleCnt="16"/>
      <dgm:spPr/>
      <dgm:t>
        <a:bodyPr/>
        <a:lstStyle/>
        <a:p>
          <a:endParaRPr lang="lt-LT"/>
        </a:p>
      </dgm:t>
    </dgm:pt>
    <dgm:pt modelId="{5B26507A-72FB-47CB-99B6-0C93D0E22BC8}" type="pres">
      <dgm:prSet presAssocID="{B722D7AF-060E-4FC8-8B81-75199BE860A6}" presName="node" presStyleLbl="node1" presStyleIdx="8" presStyleCnt="16" custScaleX="275803" custScaleY="156830" custRadScaleRad="97557" custRadScaleInc="-114037">
        <dgm:presLayoutVars>
          <dgm:bulletEnabled val="1"/>
        </dgm:presLayoutVars>
      </dgm:prSet>
      <dgm:spPr/>
      <dgm:t>
        <a:bodyPr/>
        <a:lstStyle/>
        <a:p>
          <a:endParaRPr lang="lt-LT"/>
        </a:p>
      </dgm:t>
    </dgm:pt>
    <dgm:pt modelId="{3418348A-D434-47D0-B03E-605803046D5E}" type="pres">
      <dgm:prSet presAssocID="{B722D7AF-060E-4FC8-8B81-75199BE860A6}" presName="spNode" presStyleCnt="0"/>
      <dgm:spPr/>
    </dgm:pt>
    <dgm:pt modelId="{36E23C5F-B1C6-4601-B017-DE17414E824C}" type="pres">
      <dgm:prSet presAssocID="{4F553764-FDC2-482C-A89F-201A6A675816}" presName="sibTrans" presStyleLbl="sibTrans1D1" presStyleIdx="8" presStyleCnt="16"/>
      <dgm:spPr/>
      <dgm:t>
        <a:bodyPr/>
        <a:lstStyle/>
        <a:p>
          <a:endParaRPr lang="lt-LT"/>
        </a:p>
      </dgm:t>
    </dgm:pt>
    <dgm:pt modelId="{68860D82-9664-4404-B504-C6E1C2BCDF8C}" type="pres">
      <dgm:prSet presAssocID="{471444A8-415D-4448-AC30-E14BFE93D25B}" presName="node" presStyleLbl="node1" presStyleIdx="9" presStyleCnt="16" custScaleX="230958" custScaleY="159453">
        <dgm:presLayoutVars>
          <dgm:bulletEnabled val="1"/>
        </dgm:presLayoutVars>
      </dgm:prSet>
      <dgm:spPr/>
      <dgm:t>
        <a:bodyPr/>
        <a:lstStyle/>
        <a:p>
          <a:endParaRPr lang="lt-LT"/>
        </a:p>
      </dgm:t>
    </dgm:pt>
    <dgm:pt modelId="{D1D1969D-B6DD-47A1-844E-1B8900F0CA73}" type="pres">
      <dgm:prSet presAssocID="{471444A8-415D-4448-AC30-E14BFE93D25B}" presName="spNode" presStyleCnt="0"/>
      <dgm:spPr/>
    </dgm:pt>
    <dgm:pt modelId="{C545429A-C5E6-47C7-967F-94837E0FECB5}" type="pres">
      <dgm:prSet presAssocID="{2C26636F-1E51-42AE-AA39-C07BDC7251D9}" presName="sibTrans" presStyleLbl="sibTrans1D1" presStyleIdx="9" presStyleCnt="16"/>
      <dgm:spPr/>
      <dgm:t>
        <a:bodyPr/>
        <a:lstStyle/>
        <a:p>
          <a:endParaRPr lang="lt-LT"/>
        </a:p>
      </dgm:t>
    </dgm:pt>
    <dgm:pt modelId="{703AE5A6-5BA0-4508-8C74-3570628EEE93}" type="pres">
      <dgm:prSet presAssocID="{07C4CDEB-0054-4A1C-97AF-95AE3C3AA84D}" presName="node" presStyleLbl="node1" presStyleIdx="10" presStyleCnt="16" custScaleX="302537" custScaleY="176429" custRadScaleRad="100311" custRadScaleInc="19748">
        <dgm:presLayoutVars>
          <dgm:bulletEnabled val="1"/>
        </dgm:presLayoutVars>
      </dgm:prSet>
      <dgm:spPr/>
      <dgm:t>
        <a:bodyPr/>
        <a:lstStyle/>
        <a:p>
          <a:endParaRPr lang="lt-LT"/>
        </a:p>
      </dgm:t>
    </dgm:pt>
    <dgm:pt modelId="{A3F045A8-A6A9-43A8-BB93-74EAE88D330A}" type="pres">
      <dgm:prSet presAssocID="{07C4CDEB-0054-4A1C-97AF-95AE3C3AA84D}" presName="spNode" presStyleCnt="0"/>
      <dgm:spPr/>
    </dgm:pt>
    <dgm:pt modelId="{CD0DCF4D-0AFC-47E4-9B08-0EE2482B981A}" type="pres">
      <dgm:prSet presAssocID="{D2583670-2595-40F4-B198-2568A9E94D9A}" presName="sibTrans" presStyleLbl="sibTrans1D1" presStyleIdx="10" presStyleCnt="16"/>
      <dgm:spPr/>
      <dgm:t>
        <a:bodyPr/>
        <a:lstStyle/>
        <a:p>
          <a:endParaRPr lang="lt-LT"/>
        </a:p>
      </dgm:t>
    </dgm:pt>
    <dgm:pt modelId="{FF1BFBA5-3D60-4264-A1FA-C8D619242C8A}" type="pres">
      <dgm:prSet presAssocID="{9ED64A8B-144D-4C4C-8E97-B14D808CFF30}" presName="node" presStyleLbl="node1" presStyleIdx="11" presStyleCnt="16" custScaleX="324380" custScaleY="158787" custRadScaleRad="112002" custRadScaleInc="40992">
        <dgm:presLayoutVars>
          <dgm:bulletEnabled val="1"/>
        </dgm:presLayoutVars>
      </dgm:prSet>
      <dgm:spPr/>
      <dgm:t>
        <a:bodyPr/>
        <a:lstStyle/>
        <a:p>
          <a:endParaRPr lang="lt-LT"/>
        </a:p>
      </dgm:t>
    </dgm:pt>
    <dgm:pt modelId="{84797DCB-021C-4DE2-A895-29C33C477BD8}" type="pres">
      <dgm:prSet presAssocID="{9ED64A8B-144D-4C4C-8E97-B14D808CFF30}" presName="spNode" presStyleCnt="0"/>
      <dgm:spPr/>
    </dgm:pt>
    <dgm:pt modelId="{8174076D-E851-4FBF-B9C6-7374DD2BFDD4}" type="pres">
      <dgm:prSet presAssocID="{0A9108C1-84D4-4DFC-8185-F0239BCA0215}" presName="sibTrans" presStyleLbl="sibTrans1D1" presStyleIdx="11" presStyleCnt="16"/>
      <dgm:spPr/>
      <dgm:t>
        <a:bodyPr/>
        <a:lstStyle/>
        <a:p>
          <a:endParaRPr lang="lt-LT"/>
        </a:p>
      </dgm:t>
    </dgm:pt>
    <dgm:pt modelId="{EBC27123-CA21-41D9-8352-E43ADB7A30F6}" type="pres">
      <dgm:prSet presAssocID="{13B67BE5-3E31-427B-AA74-66A91801333C}" presName="node" presStyleLbl="node1" presStyleIdx="12" presStyleCnt="16" custScaleX="287214" custScaleY="195755" custRadScaleRad="110694" custRadScaleInc="3514">
        <dgm:presLayoutVars>
          <dgm:bulletEnabled val="1"/>
        </dgm:presLayoutVars>
      </dgm:prSet>
      <dgm:spPr/>
      <dgm:t>
        <a:bodyPr/>
        <a:lstStyle/>
        <a:p>
          <a:endParaRPr lang="lt-LT"/>
        </a:p>
      </dgm:t>
    </dgm:pt>
    <dgm:pt modelId="{602B08FC-51E3-44BB-96E8-EA2C0BFCD108}" type="pres">
      <dgm:prSet presAssocID="{13B67BE5-3E31-427B-AA74-66A91801333C}" presName="spNode" presStyleCnt="0"/>
      <dgm:spPr/>
    </dgm:pt>
    <dgm:pt modelId="{3994D36D-CBF5-42DC-9F29-A08D3ABCAAA0}" type="pres">
      <dgm:prSet presAssocID="{376501F5-AD59-40C4-BF9D-341F092C9C7F}" presName="sibTrans" presStyleLbl="sibTrans1D1" presStyleIdx="12" presStyleCnt="16"/>
      <dgm:spPr/>
      <dgm:t>
        <a:bodyPr/>
        <a:lstStyle/>
        <a:p>
          <a:endParaRPr lang="lt-LT"/>
        </a:p>
      </dgm:t>
    </dgm:pt>
    <dgm:pt modelId="{2AEEAEC7-0B05-4F6F-99C9-9B778F5FA02F}" type="pres">
      <dgm:prSet presAssocID="{6C7A2C96-67F8-43F2-90BC-790961F278B3}" presName="node" presStyleLbl="node1" presStyleIdx="13" presStyleCnt="16" custScaleX="349580" custScaleY="173670" custRadScaleRad="113609" custRadScaleInc="-11924">
        <dgm:presLayoutVars>
          <dgm:bulletEnabled val="1"/>
        </dgm:presLayoutVars>
      </dgm:prSet>
      <dgm:spPr/>
      <dgm:t>
        <a:bodyPr/>
        <a:lstStyle/>
        <a:p>
          <a:endParaRPr lang="lt-LT"/>
        </a:p>
      </dgm:t>
    </dgm:pt>
    <dgm:pt modelId="{397B2B07-0667-4F56-B44F-8351A285E4A0}" type="pres">
      <dgm:prSet presAssocID="{6C7A2C96-67F8-43F2-90BC-790961F278B3}" presName="spNode" presStyleCnt="0"/>
      <dgm:spPr/>
    </dgm:pt>
    <dgm:pt modelId="{120F5562-DA35-48D7-A0AB-923965368614}" type="pres">
      <dgm:prSet presAssocID="{1A66BA96-C123-4472-8736-F110A7FD7C5A}" presName="sibTrans" presStyleLbl="sibTrans1D1" presStyleIdx="13" presStyleCnt="16"/>
      <dgm:spPr/>
      <dgm:t>
        <a:bodyPr/>
        <a:lstStyle/>
        <a:p>
          <a:endParaRPr lang="lt-LT"/>
        </a:p>
      </dgm:t>
    </dgm:pt>
    <dgm:pt modelId="{EC805577-2C96-4BB9-8382-2B0508A6DDD5}" type="pres">
      <dgm:prSet presAssocID="{9821F874-9F4E-416C-881C-36BC980FEB2A}" presName="node" presStyleLbl="node1" presStyleIdx="14" presStyleCnt="16" custScaleX="293521" custScaleY="150788" custRadScaleRad="100179" custRadScaleInc="-45706">
        <dgm:presLayoutVars>
          <dgm:bulletEnabled val="1"/>
        </dgm:presLayoutVars>
      </dgm:prSet>
      <dgm:spPr/>
      <dgm:t>
        <a:bodyPr/>
        <a:lstStyle/>
        <a:p>
          <a:endParaRPr lang="lt-LT"/>
        </a:p>
      </dgm:t>
    </dgm:pt>
    <dgm:pt modelId="{0670BD66-2980-4F88-9237-EF5AC80278B5}" type="pres">
      <dgm:prSet presAssocID="{9821F874-9F4E-416C-881C-36BC980FEB2A}" presName="spNode" presStyleCnt="0"/>
      <dgm:spPr/>
    </dgm:pt>
    <dgm:pt modelId="{867254F7-A6D3-4130-A98B-AD806F34AB4B}" type="pres">
      <dgm:prSet presAssocID="{E1E42B67-9DCD-4E04-9647-8630D552BAB8}" presName="sibTrans" presStyleLbl="sibTrans1D1" presStyleIdx="14" presStyleCnt="16"/>
      <dgm:spPr/>
      <dgm:t>
        <a:bodyPr/>
        <a:lstStyle/>
        <a:p>
          <a:endParaRPr lang="lt-LT"/>
        </a:p>
      </dgm:t>
    </dgm:pt>
    <dgm:pt modelId="{355C2BFE-1490-4897-9FB5-8855AD76831A}" type="pres">
      <dgm:prSet presAssocID="{76BBA2CC-121A-4E91-9E6B-AF2BE11022A7}" presName="node" presStyleLbl="node1" presStyleIdx="15" presStyleCnt="16" custScaleX="293675" custScaleY="188754" custRadScaleRad="98036" custRadScaleInc="-57247">
        <dgm:presLayoutVars>
          <dgm:bulletEnabled val="1"/>
        </dgm:presLayoutVars>
      </dgm:prSet>
      <dgm:spPr/>
      <dgm:t>
        <a:bodyPr/>
        <a:lstStyle/>
        <a:p>
          <a:endParaRPr lang="lt-LT"/>
        </a:p>
      </dgm:t>
    </dgm:pt>
    <dgm:pt modelId="{A7C9BB31-1D19-4BA3-9A85-2927667FA88C}" type="pres">
      <dgm:prSet presAssocID="{76BBA2CC-121A-4E91-9E6B-AF2BE11022A7}" presName="spNode" presStyleCnt="0"/>
      <dgm:spPr/>
    </dgm:pt>
    <dgm:pt modelId="{54128A07-093F-4A7B-AC3A-0248788B0405}" type="pres">
      <dgm:prSet presAssocID="{1BB7DD06-564F-4E28-BA4C-084C8401A420}" presName="sibTrans" presStyleLbl="sibTrans1D1" presStyleIdx="15" presStyleCnt="16"/>
      <dgm:spPr/>
      <dgm:t>
        <a:bodyPr/>
        <a:lstStyle/>
        <a:p>
          <a:endParaRPr lang="lt-LT"/>
        </a:p>
      </dgm:t>
    </dgm:pt>
  </dgm:ptLst>
  <dgm:cxnLst>
    <dgm:cxn modelId="{9D30A65A-E990-440C-B8FF-ADCE5DCD07CF}" srcId="{69F4B584-7073-475D-893D-860F95EA1EE0}" destId="{13B67BE5-3E31-427B-AA74-66A91801333C}" srcOrd="12" destOrd="0" parTransId="{A8A2FDF7-E76D-4BFC-8DB8-5C3B3F59818D}" sibTransId="{376501F5-AD59-40C4-BF9D-341F092C9C7F}"/>
    <dgm:cxn modelId="{702050B6-5C47-4F57-8607-4C6A7FFDE975}" type="presOf" srcId="{6C7A2C96-67F8-43F2-90BC-790961F278B3}" destId="{2AEEAEC7-0B05-4F6F-99C9-9B778F5FA02F}" srcOrd="0" destOrd="0" presId="urn:microsoft.com/office/officeart/2005/8/layout/cycle6"/>
    <dgm:cxn modelId="{75591F57-FAAE-4A82-BC2A-A0955F4FDCD7}" type="presOf" srcId="{D8598A37-09D4-46F7-8E0B-0C5733307FD9}" destId="{B01216AF-17C5-461B-B9EC-5D41EA4C9D2C}" srcOrd="0" destOrd="0" presId="urn:microsoft.com/office/officeart/2005/8/layout/cycle6"/>
    <dgm:cxn modelId="{FF8BDF4B-EF40-44F7-A58B-69B422C00866}" type="presOf" srcId="{1A66BA96-C123-4472-8736-F110A7FD7C5A}" destId="{120F5562-DA35-48D7-A0AB-923965368614}" srcOrd="0" destOrd="0" presId="urn:microsoft.com/office/officeart/2005/8/layout/cycle6"/>
    <dgm:cxn modelId="{F33B2E32-7AC6-46C6-934E-6E88F3D62A27}" type="presOf" srcId="{376501F5-AD59-40C4-BF9D-341F092C9C7F}" destId="{3994D36D-CBF5-42DC-9F29-A08D3ABCAAA0}" srcOrd="0" destOrd="0" presId="urn:microsoft.com/office/officeart/2005/8/layout/cycle6"/>
    <dgm:cxn modelId="{94FCC32B-494E-4FE9-90C0-CC7066E81E09}" srcId="{69F4B584-7073-475D-893D-860F95EA1EE0}" destId="{28A48903-CE6E-408E-857B-A617F318F434}" srcOrd="6" destOrd="0" parTransId="{91647775-C5E8-4F3C-B3AB-1CA5D9773A9B}" sibTransId="{BDDB8A72-1C9F-45F3-A01B-6632A92E1CD5}"/>
    <dgm:cxn modelId="{2FDE779F-84A8-44AE-AF97-E5BB7520EC25}" type="presOf" srcId="{9E88EF18-2B39-4ABD-BF14-9BD026F5E1F3}" destId="{B74234E8-555C-4C4C-95D7-9DDB50DC77E2}" srcOrd="0" destOrd="0" presId="urn:microsoft.com/office/officeart/2005/8/layout/cycle6"/>
    <dgm:cxn modelId="{5D02810B-9C67-40D1-A77E-91FD24FDCE9F}" srcId="{69F4B584-7073-475D-893D-860F95EA1EE0}" destId="{2A06C055-F5C8-4FC8-A24B-47442D9EF584}" srcOrd="3" destOrd="0" parTransId="{AC957935-7F29-4646-A116-0EEDD3442B55}" sibTransId="{B4C98613-DA21-4F5D-B275-7178D4AA2CEE}"/>
    <dgm:cxn modelId="{17BA7B20-1458-4AB0-9889-DE97C76EA858}" type="presOf" srcId="{2A06C055-F5C8-4FC8-A24B-47442D9EF584}" destId="{E0CDF7E7-7C08-4AF0-B785-B962EBA07C25}" srcOrd="0" destOrd="0" presId="urn:microsoft.com/office/officeart/2005/8/layout/cycle6"/>
    <dgm:cxn modelId="{30CC6D8F-5113-416F-A5FF-3993EAA89A19}" type="presOf" srcId="{13B67BE5-3E31-427B-AA74-66A91801333C}" destId="{EBC27123-CA21-41D9-8352-E43ADB7A30F6}" srcOrd="0" destOrd="0" presId="urn:microsoft.com/office/officeart/2005/8/layout/cycle6"/>
    <dgm:cxn modelId="{D1104C48-8564-4591-B82F-049DF2F24D5C}" type="presOf" srcId="{90888761-E957-42E6-8F1C-089386AD0B01}" destId="{7A6A67FD-C82F-4BB7-A25F-061B45DAC62C}" srcOrd="0" destOrd="0" presId="urn:microsoft.com/office/officeart/2005/8/layout/cycle6"/>
    <dgm:cxn modelId="{4665945D-62DB-4619-85C2-42D2C545391A}" type="presOf" srcId="{CD972882-B0CF-4340-877A-818C2850860F}" destId="{42C1D48E-4FEE-454E-A832-1B74B6B3886E}" srcOrd="0" destOrd="0" presId="urn:microsoft.com/office/officeart/2005/8/layout/cycle6"/>
    <dgm:cxn modelId="{BC203C60-CC1A-4C9F-A0DF-1FC56C9F3F34}" type="presOf" srcId="{F65715F3-FBFC-4388-9FC7-10569BC8BCA7}" destId="{E89249A7-4DE4-4594-BDD9-2F7C0377FDAD}" srcOrd="0" destOrd="0" presId="urn:microsoft.com/office/officeart/2005/8/layout/cycle6"/>
    <dgm:cxn modelId="{094A9936-14BB-4C82-9196-E833762586D2}" type="presOf" srcId="{F04E6BEF-1C2D-4635-AC3E-9878FAA36D28}" destId="{56293806-00BD-45BE-89B4-B3C3985343B6}" srcOrd="0" destOrd="0" presId="urn:microsoft.com/office/officeart/2005/8/layout/cycle6"/>
    <dgm:cxn modelId="{4EB53974-9F4B-4180-97CC-907D580A8452}" srcId="{69F4B584-7073-475D-893D-860F95EA1EE0}" destId="{CE4984ED-7AE4-45E4-A5EF-9CCF0D1155D5}" srcOrd="2" destOrd="0" parTransId="{8913B1B0-88F3-48B6-9ACB-43FBE0F31EFF}" sibTransId="{F04E6BEF-1C2D-4635-AC3E-9878FAA36D28}"/>
    <dgm:cxn modelId="{C9E01D5C-0C37-465B-B41B-B89661FEB55B}" srcId="{69F4B584-7073-475D-893D-860F95EA1EE0}" destId="{F65715F3-FBFC-4388-9FC7-10569BC8BCA7}" srcOrd="1" destOrd="0" parTransId="{274CCDC6-A54C-4DE1-B089-4AFAE196971A}" sibTransId="{90888761-E957-42E6-8F1C-089386AD0B01}"/>
    <dgm:cxn modelId="{E9026CAA-A6A0-47BA-8433-384BC33DC139}" srcId="{69F4B584-7073-475D-893D-860F95EA1EE0}" destId="{07C4CDEB-0054-4A1C-97AF-95AE3C3AA84D}" srcOrd="10" destOrd="0" parTransId="{652C7024-CED4-4A80-BF92-7388B0312945}" sibTransId="{D2583670-2595-40F4-B198-2568A9E94D9A}"/>
    <dgm:cxn modelId="{2648F937-233A-4B8A-8617-C7D5ABA4FA13}" type="presOf" srcId="{69F4B584-7073-475D-893D-860F95EA1EE0}" destId="{16878EF2-3053-4BBD-A38F-7F1460CFB49D}" srcOrd="0" destOrd="0" presId="urn:microsoft.com/office/officeart/2005/8/layout/cycle6"/>
    <dgm:cxn modelId="{2239B37B-B187-442F-85BA-C5EBCDAE47DF}" type="presOf" srcId="{F45AF562-3DF7-4F42-BCFF-4F0F2451C050}" destId="{BFF506FE-A83F-4E33-847E-54E988804076}" srcOrd="0" destOrd="0" presId="urn:microsoft.com/office/officeart/2005/8/layout/cycle6"/>
    <dgm:cxn modelId="{35CE6272-1991-4689-91F3-E66A691D8139}" srcId="{69F4B584-7073-475D-893D-860F95EA1EE0}" destId="{CD972882-B0CF-4340-877A-818C2850860F}" srcOrd="0" destOrd="0" parTransId="{E4016F24-F71B-4904-ABEE-F2F581334FDC}" sibTransId="{C09663AA-87D2-485B-AA17-DF2F65CBD565}"/>
    <dgm:cxn modelId="{5216DA41-6D72-4A2A-8F04-22EB3C2CF9DB}" type="presOf" srcId="{C09663AA-87D2-485B-AA17-DF2F65CBD565}" destId="{9ACB8D13-BC0F-4F8A-9B11-AFCEB53539FE}" srcOrd="0" destOrd="0" presId="urn:microsoft.com/office/officeart/2005/8/layout/cycle6"/>
    <dgm:cxn modelId="{760C60D6-1414-495D-908B-5A01FB3ED4C5}" type="presOf" srcId="{0A9108C1-84D4-4DFC-8185-F0239BCA0215}" destId="{8174076D-E851-4FBF-B9C6-7374DD2BFDD4}" srcOrd="0" destOrd="0" presId="urn:microsoft.com/office/officeart/2005/8/layout/cycle6"/>
    <dgm:cxn modelId="{7F4FB9AA-4166-45A1-A228-19B289F3E012}" type="presOf" srcId="{28A48903-CE6E-408E-857B-A617F318F434}" destId="{6F1F10F3-F912-47B9-AD81-9B8E96C6B7BB}" srcOrd="0" destOrd="0" presId="urn:microsoft.com/office/officeart/2005/8/layout/cycle6"/>
    <dgm:cxn modelId="{A6707992-8695-4B9C-9EA8-E669BF96C99C}" type="presOf" srcId="{E1E42B67-9DCD-4E04-9647-8630D552BAB8}" destId="{867254F7-A6D3-4130-A98B-AD806F34AB4B}" srcOrd="0" destOrd="0" presId="urn:microsoft.com/office/officeart/2005/8/layout/cycle6"/>
    <dgm:cxn modelId="{5DCFFB81-A305-4F41-8373-BBA7CE3D7556}" type="presOf" srcId="{4D4AF7D5-31A0-41FF-87CB-9D35249189FD}" destId="{67670765-AA05-4652-BD88-C010E1377C40}" srcOrd="0" destOrd="0" presId="urn:microsoft.com/office/officeart/2005/8/layout/cycle6"/>
    <dgm:cxn modelId="{952698A3-F22A-4674-BDA9-950320EB7726}" type="presOf" srcId="{BDDB8A72-1C9F-45F3-A01B-6632A92E1CD5}" destId="{424CBC53-BBC9-4C07-856F-E1F99E6A2C31}" srcOrd="0" destOrd="0" presId="urn:microsoft.com/office/officeart/2005/8/layout/cycle6"/>
    <dgm:cxn modelId="{003E2207-A98F-406C-BE86-D46C09EFF7A8}" type="presOf" srcId="{CE4984ED-7AE4-45E4-A5EF-9CCF0D1155D5}" destId="{FA3F9444-96AD-4345-A18C-C6A858E5CA47}" srcOrd="0" destOrd="0" presId="urn:microsoft.com/office/officeart/2005/8/layout/cycle6"/>
    <dgm:cxn modelId="{946ACE06-1748-4EA9-ACF5-E8A804F3AF44}" type="presOf" srcId="{9ED64A8B-144D-4C4C-8E97-B14D808CFF30}" destId="{FF1BFBA5-3D60-4264-A1FA-C8D619242C8A}" srcOrd="0" destOrd="0" presId="urn:microsoft.com/office/officeart/2005/8/layout/cycle6"/>
    <dgm:cxn modelId="{313AC399-1F20-4653-84D3-1E9AB8A7E65F}" type="presOf" srcId="{9821F874-9F4E-416C-881C-36BC980FEB2A}" destId="{EC805577-2C96-4BB9-8382-2B0508A6DDD5}" srcOrd="0" destOrd="0" presId="urn:microsoft.com/office/officeart/2005/8/layout/cycle6"/>
    <dgm:cxn modelId="{E00BD868-21AA-46BA-A66A-41B115FAC1EF}" type="presOf" srcId="{07C4CDEB-0054-4A1C-97AF-95AE3C3AA84D}" destId="{703AE5A6-5BA0-4508-8C74-3570628EEE93}" srcOrd="0" destOrd="0" presId="urn:microsoft.com/office/officeart/2005/8/layout/cycle6"/>
    <dgm:cxn modelId="{14BAC952-588A-4783-9E08-AB51EE9FCAAD}" srcId="{69F4B584-7073-475D-893D-860F95EA1EE0}" destId="{9821F874-9F4E-416C-881C-36BC980FEB2A}" srcOrd="14" destOrd="0" parTransId="{EDCFD43E-8BD3-4027-B05F-51F5E0FC0E6E}" sibTransId="{E1E42B67-9DCD-4E04-9647-8630D552BAB8}"/>
    <dgm:cxn modelId="{646E01CF-95CE-4039-A7AF-F76487CAF2D6}" type="presOf" srcId="{2C26636F-1E51-42AE-AA39-C07BDC7251D9}" destId="{C545429A-C5E6-47C7-967F-94837E0FECB5}" srcOrd="0" destOrd="0" presId="urn:microsoft.com/office/officeart/2005/8/layout/cycle6"/>
    <dgm:cxn modelId="{F973A051-C35F-4A17-909D-EC800593B92B}" type="presOf" srcId="{471444A8-415D-4448-AC30-E14BFE93D25B}" destId="{68860D82-9664-4404-B504-C6E1C2BCDF8C}" srcOrd="0" destOrd="0" presId="urn:microsoft.com/office/officeart/2005/8/layout/cycle6"/>
    <dgm:cxn modelId="{31EB3096-621C-4B35-99ED-BFA8A868DF82}" srcId="{69F4B584-7073-475D-893D-860F95EA1EE0}" destId="{6C7A2C96-67F8-43F2-90BC-790961F278B3}" srcOrd="13" destOrd="0" parTransId="{D9393B70-8CD0-4E81-8792-0699A41F7678}" sibTransId="{1A66BA96-C123-4472-8736-F110A7FD7C5A}"/>
    <dgm:cxn modelId="{09A8A3F0-9B0F-4E0F-B144-3CDDF59EDFC1}" srcId="{69F4B584-7073-475D-893D-860F95EA1EE0}" destId="{B722D7AF-060E-4FC8-8B81-75199BE860A6}" srcOrd="8" destOrd="0" parTransId="{BD390A8A-FF26-4D46-A02A-568EE070A1CA}" sibTransId="{4F553764-FDC2-482C-A89F-201A6A675816}"/>
    <dgm:cxn modelId="{8C0D9D60-8A07-4C55-8235-D6DDC57A418F}" srcId="{69F4B584-7073-475D-893D-860F95EA1EE0}" destId="{F45AF562-3DF7-4F42-BCFF-4F0F2451C050}" srcOrd="5" destOrd="0" parTransId="{15669945-A43B-4CA1-A331-F9BFD805C176}" sibTransId="{D8598A37-09D4-46F7-8E0B-0C5733307FD9}"/>
    <dgm:cxn modelId="{4B7E48FC-8AE9-4117-8CAB-EECEC144E530}" srcId="{69F4B584-7073-475D-893D-860F95EA1EE0}" destId="{76BBA2CC-121A-4E91-9E6B-AF2BE11022A7}" srcOrd="15" destOrd="0" parTransId="{435EED0B-91B5-4E99-8ED4-959AFA059B8C}" sibTransId="{1BB7DD06-564F-4E28-BA4C-084C8401A420}"/>
    <dgm:cxn modelId="{262A4BB1-B948-45D0-9437-1E38C383D2CE}" type="presOf" srcId="{401E5787-8E43-46CA-A052-EF6B6A5C06DE}" destId="{6212E777-914A-4B09-B0A1-AC9862C12F88}" srcOrd="0" destOrd="0" presId="urn:microsoft.com/office/officeart/2005/8/layout/cycle6"/>
    <dgm:cxn modelId="{4FFFD6FE-4920-45AB-8FB8-70407961F521}" type="presOf" srcId="{8E162559-FC8F-4AA1-9A8E-D7E2BAF67198}" destId="{647FBBAD-6AE1-4DC4-B8F5-BE60DD06A0DC}" srcOrd="0" destOrd="0" presId="urn:microsoft.com/office/officeart/2005/8/layout/cycle6"/>
    <dgm:cxn modelId="{8702475B-7D30-4303-8688-E5EF71D9E304}" srcId="{69F4B584-7073-475D-893D-860F95EA1EE0}" destId="{471444A8-415D-4448-AC30-E14BFE93D25B}" srcOrd="9" destOrd="0" parTransId="{9EF22FD8-5121-495A-B235-5A001A8FA51C}" sibTransId="{2C26636F-1E51-42AE-AA39-C07BDC7251D9}"/>
    <dgm:cxn modelId="{B1ED9F86-8953-4126-B355-7C1A031BECBC}" type="presOf" srcId="{4F553764-FDC2-482C-A89F-201A6A675816}" destId="{36E23C5F-B1C6-4601-B017-DE17414E824C}" srcOrd="0" destOrd="0" presId="urn:microsoft.com/office/officeart/2005/8/layout/cycle6"/>
    <dgm:cxn modelId="{6CE73AB4-3291-4847-8528-F4262F92A4D9}" type="presOf" srcId="{76BBA2CC-121A-4E91-9E6B-AF2BE11022A7}" destId="{355C2BFE-1490-4897-9FB5-8855AD76831A}" srcOrd="0" destOrd="0" presId="urn:microsoft.com/office/officeart/2005/8/layout/cycle6"/>
    <dgm:cxn modelId="{1C135128-59C7-4C44-8073-9F6730A47E2B}" type="presOf" srcId="{D2583670-2595-40F4-B198-2568A9E94D9A}" destId="{CD0DCF4D-0AFC-47E4-9B08-0EE2482B981A}" srcOrd="0" destOrd="0" presId="urn:microsoft.com/office/officeart/2005/8/layout/cycle6"/>
    <dgm:cxn modelId="{8B5CB5D9-D704-4A3A-A288-9FA5FA44B8A1}" srcId="{69F4B584-7073-475D-893D-860F95EA1EE0}" destId="{9E88EF18-2B39-4ABD-BF14-9BD026F5E1F3}" srcOrd="7" destOrd="0" parTransId="{AF71B1D2-9986-4663-A1AC-2B2CA283237D}" sibTransId="{4D4AF7D5-31A0-41FF-87CB-9D35249189FD}"/>
    <dgm:cxn modelId="{1C77AD04-3E11-44C2-AA3C-7D67E2183F77}" type="presOf" srcId="{B722D7AF-060E-4FC8-8B81-75199BE860A6}" destId="{5B26507A-72FB-47CB-99B6-0C93D0E22BC8}" srcOrd="0" destOrd="0" presId="urn:microsoft.com/office/officeart/2005/8/layout/cycle6"/>
    <dgm:cxn modelId="{24E7FB1B-2821-4B2C-8BE4-399E1B27D7CF}" srcId="{69F4B584-7073-475D-893D-860F95EA1EE0}" destId="{9ED64A8B-144D-4C4C-8E97-B14D808CFF30}" srcOrd="11" destOrd="0" parTransId="{E1E8C4C9-7E20-4F87-8872-57574E63C465}" sibTransId="{0A9108C1-84D4-4DFC-8185-F0239BCA0215}"/>
    <dgm:cxn modelId="{7B090CD6-4A8D-4444-B475-4EE8819570C1}" type="presOf" srcId="{B4C98613-DA21-4F5D-B275-7178D4AA2CEE}" destId="{13368855-D5CF-49D2-9F8C-29C28F507CE7}" srcOrd="0" destOrd="0" presId="urn:microsoft.com/office/officeart/2005/8/layout/cycle6"/>
    <dgm:cxn modelId="{007BD77C-BAFB-4A65-8591-318610D8653D}" type="presOf" srcId="{1BB7DD06-564F-4E28-BA4C-084C8401A420}" destId="{54128A07-093F-4A7B-AC3A-0248788B0405}" srcOrd="0" destOrd="0" presId="urn:microsoft.com/office/officeart/2005/8/layout/cycle6"/>
    <dgm:cxn modelId="{5841CA2B-9AB2-4EBC-B86A-092385DE20D8}" srcId="{69F4B584-7073-475D-893D-860F95EA1EE0}" destId="{401E5787-8E43-46CA-A052-EF6B6A5C06DE}" srcOrd="4" destOrd="0" parTransId="{822B832E-9B08-43F8-9FD3-55E5961CA44F}" sibTransId="{8E162559-FC8F-4AA1-9A8E-D7E2BAF67198}"/>
    <dgm:cxn modelId="{282B339B-E257-4113-BAAE-DCC21E5AE046}" type="presParOf" srcId="{16878EF2-3053-4BBD-A38F-7F1460CFB49D}" destId="{42C1D48E-4FEE-454E-A832-1B74B6B3886E}" srcOrd="0" destOrd="0" presId="urn:microsoft.com/office/officeart/2005/8/layout/cycle6"/>
    <dgm:cxn modelId="{CD6F4F96-E151-49CB-BAD6-15932142E970}" type="presParOf" srcId="{16878EF2-3053-4BBD-A38F-7F1460CFB49D}" destId="{037A6558-BF7B-4C9F-82B0-6A885E31E18B}" srcOrd="1" destOrd="0" presId="urn:microsoft.com/office/officeart/2005/8/layout/cycle6"/>
    <dgm:cxn modelId="{9C483CB4-15DD-4456-84F0-AFB20BB25C12}" type="presParOf" srcId="{16878EF2-3053-4BBD-A38F-7F1460CFB49D}" destId="{9ACB8D13-BC0F-4F8A-9B11-AFCEB53539FE}" srcOrd="2" destOrd="0" presId="urn:microsoft.com/office/officeart/2005/8/layout/cycle6"/>
    <dgm:cxn modelId="{6E55B1FA-9826-4751-999F-813B3A35E90E}" type="presParOf" srcId="{16878EF2-3053-4BBD-A38F-7F1460CFB49D}" destId="{E89249A7-4DE4-4594-BDD9-2F7C0377FDAD}" srcOrd="3" destOrd="0" presId="urn:microsoft.com/office/officeart/2005/8/layout/cycle6"/>
    <dgm:cxn modelId="{C2D110E4-DABE-4FE6-9932-1F2A15B8C298}" type="presParOf" srcId="{16878EF2-3053-4BBD-A38F-7F1460CFB49D}" destId="{B94E3BF7-BD35-4D0F-A9C7-72AE537CE1F3}" srcOrd="4" destOrd="0" presId="urn:microsoft.com/office/officeart/2005/8/layout/cycle6"/>
    <dgm:cxn modelId="{3DA3F69E-1F5A-40DC-9E50-59A4E05A0A13}" type="presParOf" srcId="{16878EF2-3053-4BBD-A38F-7F1460CFB49D}" destId="{7A6A67FD-C82F-4BB7-A25F-061B45DAC62C}" srcOrd="5" destOrd="0" presId="urn:microsoft.com/office/officeart/2005/8/layout/cycle6"/>
    <dgm:cxn modelId="{CC8DE117-5AD5-4FD6-B6F0-A746AA58D0C3}" type="presParOf" srcId="{16878EF2-3053-4BBD-A38F-7F1460CFB49D}" destId="{FA3F9444-96AD-4345-A18C-C6A858E5CA47}" srcOrd="6" destOrd="0" presId="urn:microsoft.com/office/officeart/2005/8/layout/cycle6"/>
    <dgm:cxn modelId="{E650A87B-1A1A-43F8-ADC1-D9C09C8ECAFA}" type="presParOf" srcId="{16878EF2-3053-4BBD-A38F-7F1460CFB49D}" destId="{93E76542-F3E4-4925-9858-D1471ECAD26F}" srcOrd="7" destOrd="0" presId="urn:microsoft.com/office/officeart/2005/8/layout/cycle6"/>
    <dgm:cxn modelId="{3E8B6D22-CEAF-42D2-A16D-F92AF07FEC24}" type="presParOf" srcId="{16878EF2-3053-4BBD-A38F-7F1460CFB49D}" destId="{56293806-00BD-45BE-89B4-B3C3985343B6}" srcOrd="8" destOrd="0" presId="urn:microsoft.com/office/officeart/2005/8/layout/cycle6"/>
    <dgm:cxn modelId="{16002F5C-4AB1-4F48-96F8-0D776F8387DD}" type="presParOf" srcId="{16878EF2-3053-4BBD-A38F-7F1460CFB49D}" destId="{E0CDF7E7-7C08-4AF0-B785-B962EBA07C25}" srcOrd="9" destOrd="0" presId="urn:microsoft.com/office/officeart/2005/8/layout/cycle6"/>
    <dgm:cxn modelId="{1558FA1C-269B-4EA2-A0C3-C07723D3E626}" type="presParOf" srcId="{16878EF2-3053-4BBD-A38F-7F1460CFB49D}" destId="{15F6D34F-6A4A-403C-9074-E8E11B003815}" srcOrd="10" destOrd="0" presId="urn:microsoft.com/office/officeart/2005/8/layout/cycle6"/>
    <dgm:cxn modelId="{E952D490-21CA-41EB-B8D1-505C23F90C26}" type="presParOf" srcId="{16878EF2-3053-4BBD-A38F-7F1460CFB49D}" destId="{13368855-D5CF-49D2-9F8C-29C28F507CE7}" srcOrd="11" destOrd="0" presId="urn:microsoft.com/office/officeart/2005/8/layout/cycle6"/>
    <dgm:cxn modelId="{3868C24D-8E24-4B5A-9264-32EE53E92574}" type="presParOf" srcId="{16878EF2-3053-4BBD-A38F-7F1460CFB49D}" destId="{6212E777-914A-4B09-B0A1-AC9862C12F88}" srcOrd="12" destOrd="0" presId="urn:microsoft.com/office/officeart/2005/8/layout/cycle6"/>
    <dgm:cxn modelId="{29C10BFE-6A95-4C96-8861-EAB7271BAD17}" type="presParOf" srcId="{16878EF2-3053-4BBD-A38F-7F1460CFB49D}" destId="{0AFC9BE2-913D-4CE6-AD25-DE0ADB59962B}" srcOrd="13" destOrd="0" presId="urn:microsoft.com/office/officeart/2005/8/layout/cycle6"/>
    <dgm:cxn modelId="{EDE93343-5CA0-45C8-8FAF-BFBA72357727}" type="presParOf" srcId="{16878EF2-3053-4BBD-A38F-7F1460CFB49D}" destId="{647FBBAD-6AE1-4DC4-B8F5-BE60DD06A0DC}" srcOrd="14" destOrd="0" presId="urn:microsoft.com/office/officeart/2005/8/layout/cycle6"/>
    <dgm:cxn modelId="{0AD5DFF2-3542-41FD-BF3A-6C4A617B5D07}" type="presParOf" srcId="{16878EF2-3053-4BBD-A38F-7F1460CFB49D}" destId="{BFF506FE-A83F-4E33-847E-54E988804076}" srcOrd="15" destOrd="0" presId="urn:microsoft.com/office/officeart/2005/8/layout/cycle6"/>
    <dgm:cxn modelId="{5E67AB35-9758-4B80-A305-E04666DD93EE}" type="presParOf" srcId="{16878EF2-3053-4BBD-A38F-7F1460CFB49D}" destId="{C48B0CB2-0ABF-4A0F-BA84-5366DEC78228}" srcOrd="16" destOrd="0" presId="urn:microsoft.com/office/officeart/2005/8/layout/cycle6"/>
    <dgm:cxn modelId="{9E68FEA9-F4E2-4272-9D99-D4A3DA538DAB}" type="presParOf" srcId="{16878EF2-3053-4BBD-A38F-7F1460CFB49D}" destId="{B01216AF-17C5-461B-B9EC-5D41EA4C9D2C}" srcOrd="17" destOrd="0" presId="urn:microsoft.com/office/officeart/2005/8/layout/cycle6"/>
    <dgm:cxn modelId="{535E8DC1-0D65-4DC2-8BEC-3CAFC87A54AF}" type="presParOf" srcId="{16878EF2-3053-4BBD-A38F-7F1460CFB49D}" destId="{6F1F10F3-F912-47B9-AD81-9B8E96C6B7BB}" srcOrd="18" destOrd="0" presId="urn:microsoft.com/office/officeart/2005/8/layout/cycle6"/>
    <dgm:cxn modelId="{E4CB0DDE-3343-4F31-9A6C-B1EAB02A3839}" type="presParOf" srcId="{16878EF2-3053-4BBD-A38F-7F1460CFB49D}" destId="{D0291CC1-9B11-4168-AAE8-621ED566519B}" srcOrd="19" destOrd="0" presId="urn:microsoft.com/office/officeart/2005/8/layout/cycle6"/>
    <dgm:cxn modelId="{A9BA39E7-DCEA-411C-BE70-30081DBD990E}" type="presParOf" srcId="{16878EF2-3053-4BBD-A38F-7F1460CFB49D}" destId="{424CBC53-BBC9-4C07-856F-E1F99E6A2C31}" srcOrd="20" destOrd="0" presId="urn:microsoft.com/office/officeart/2005/8/layout/cycle6"/>
    <dgm:cxn modelId="{03DB6E41-E708-4080-9A30-0949443BDC80}" type="presParOf" srcId="{16878EF2-3053-4BBD-A38F-7F1460CFB49D}" destId="{B74234E8-555C-4C4C-95D7-9DDB50DC77E2}" srcOrd="21" destOrd="0" presId="urn:microsoft.com/office/officeart/2005/8/layout/cycle6"/>
    <dgm:cxn modelId="{37A72943-1654-4BC7-A8E8-F42FC07C6321}" type="presParOf" srcId="{16878EF2-3053-4BBD-A38F-7F1460CFB49D}" destId="{FD8BC17C-F7AA-48E8-A800-EA34F778322B}" srcOrd="22" destOrd="0" presId="urn:microsoft.com/office/officeart/2005/8/layout/cycle6"/>
    <dgm:cxn modelId="{813A12D3-EED5-4C57-A5FB-4339246FD2D1}" type="presParOf" srcId="{16878EF2-3053-4BBD-A38F-7F1460CFB49D}" destId="{67670765-AA05-4652-BD88-C010E1377C40}" srcOrd="23" destOrd="0" presId="urn:microsoft.com/office/officeart/2005/8/layout/cycle6"/>
    <dgm:cxn modelId="{EB2C2C62-27DB-4B6F-8309-E9C30F6D7F0E}" type="presParOf" srcId="{16878EF2-3053-4BBD-A38F-7F1460CFB49D}" destId="{5B26507A-72FB-47CB-99B6-0C93D0E22BC8}" srcOrd="24" destOrd="0" presId="urn:microsoft.com/office/officeart/2005/8/layout/cycle6"/>
    <dgm:cxn modelId="{583A06EE-D042-4648-9CBF-0EC2F8FAA7C7}" type="presParOf" srcId="{16878EF2-3053-4BBD-A38F-7F1460CFB49D}" destId="{3418348A-D434-47D0-B03E-605803046D5E}" srcOrd="25" destOrd="0" presId="urn:microsoft.com/office/officeart/2005/8/layout/cycle6"/>
    <dgm:cxn modelId="{A164A891-D1FB-4BDB-9A32-9AD7F10D22BB}" type="presParOf" srcId="{16878EF2-3053-4BBD-A38F-7F1460CFB49D}" destId="{36E23C5F-B1C6-4601-B017-DE17414E824C}" srcOrd="26" destOrd="0" presId="urn:microsoft.com/office/officeart/2005/8/layout/cycle6"/>
    <dgm:cxn modelId="{33D6D894-36D8-4E87-8599-B0F7D1A556B2}" type="presParOf" srcId="{16878EF2-3053-4BBD-A38F-7F1460CFB49D}" destId="{68860D82-9664-4404-B504-C6E1C2BCDF8C}" srcOrd="27" destOrd="0" presId="urn:microsoft.com/office/officeart/2005/8/layout/cycle6"/>
    <dgm:cxn modelId="{44005E14-47E9-4D25-8C70-724EA94C5A89}" type="presParOf" srcId="{16878EF2-3053-4BBD-A38F-7F1460CFB49D}" destId="{D1D1969D-B6DD-47A1-844E-1B8900F0CA73}" srcOrd="28" destOrd="0" presId="urn:microsoft.com/office/officeart/2005/8/layout/cycle6"/>
    <dgm:cxn modelId="{52CDB30B-FFCC-4C11-B025-5BB0D643EE0B}" type="presParOf" srcId="{16878EF2-3053-4BBD-A38F-7F1460CFB49D}" destId="{C545429A-C5E6-47C7-967F-94837E0FECB5}" srcOrd="29" destOrd="0" presId="urn:microsoft.com/office/officeart/2005/8/layout/cycle6"/>
    <dgm:cxn modelId="{A0E41798-3064-4175-ABB2-3A7316B7B640}" type="presParOf" srcId="{16878EF2-3053-4BBD-A38F-7F1460CFB49D}" destId="{703AE5A6-5BA0-4508-8C74-3570628EEE93}" srcOrd="30" destOrd="0" presId="urn:microsoft.com/office/officeart/2005/8/layout/cycle6"/>
    <dgm:cxn modelId="{F30495C3-3E39-4EBD-8417-93DD7476A154}" type="presParOf" srcId="{16878EF2-3053-4BBD-A38F-7F1460CFB49D}" destId="{A3F045A8-A6A9-43A8-BB93-74EAE88D330A}" srcOrd="31" destOrd="0" presId="urn:microsoft.com/office/officeart/2005/8/layout/cycle6"/>
    <dgm:cxn modelId="{B51A84E6-C434-4069-BAB3-F88207629988}" type="presParOf" srcId="{16878EF2-3053-4BBD-A38F-7F1460CFB49D}" destId="{CD0DCF4D-0AFC-47E4-9B08-0EE2482B981A}" srcOrd="32" destOrd="0" presId="urn:microsoft.com/office/officeart/2005/8/layout/cycle6"/>
    <dgm:cxn modelId="{0EA413E8-83DC-4743-A03F-A48974E6D65A}" type="presParOf" srcId="{16878EF2-3053-4BBD-A38F-7F1460CFB49D}" destId="{FF1BFBA5-3D60-4264-A1FA-C8D619242C8A}" srcOrd="33" destOrd="0" presId="urn:microsoft.com/office/officeart/2005/8/layout/cycle6"/>
    <dgm:cxn modelId="{26EB455D-415A-4E27-8F72-C14E299A490B}" type="presParOf" srcId="{16878EF2-3053-4BBD-A38F-7F1460CFB49D}" destId="{84797DCB-021C-4DE2-A895-29C33C477BD8}" srcOrd="34" destOrd="0" presId="urn:microsoft.com/office/officeart/2005/8/layout/cycle6"/>
    <dgm:cxn modelId="{93DF592A-97E9-403D-BB9F-C26729986D7B}" type="presParOf" srcId="{16878EF2-3053-4BBD-A38F-7F1460CFB49D}" destId="{8174076D-E851-4FBF-B9C6-7374DD2BFDD4}" srcOrd="35" destOrd="0" presId="urn:microsoft.com/office/officeart/2005/8/layout/cycle6"/>
    <dgm:cxn modelId="{5F626391-0669-495C-953D-3EE1243CF389}" type="presParOf" srcId="{16878EF2-3053-4BBD-A38F-7F1460CFB49D}" destId="{EBC27123-CA21-41D9-8352-E43ADB7A30F6}" srcOrd="36" destOrd="0" presId="urn:microsoft.com/office/officeart/2005/8/layout/cycle6"/>
    <dgm:cxn modelId="{C28CBE8B-E8FD-4E36-8138-576B5A9A253B}" type="presParOf" srcId="{16878EF2-3053-4BBD-A38F-7F1460CFB49D}" destId="{602B08FC-51E3-44BB-96E8-EA2C0BFCD108}" srcOrd="37" destOrd="0" presId="urn:microsoft.com/office/officeart/2005/8/layout/cycle6"/>
    <dgm:cxn modelId="{6FB5C0B9-9D9B-4607-A86C-4B9599C54CF9}" type="presParOf" srcId="{16878EF2-3053-4BBD-A38F-7F1460CFB49D}" destId="{3994D36D-CBF5-42DC-9F29-A08D3ABCAAA0}" srcOrd="38" destOrd="0" presId="urn:microsoft.com/office/officeart/2005/8/layout/cycle6"/>
    <dgm:cxn modelId="{2A58BCAB-52A1-421A-83B6-6E62ACBAC54B}" type="presParOf" srcId="{16878EF2-3053-4BBD-A38F-7F1460CFB49D}" destId="{2AEEAEC7-0B05-4F6F-99C9-9B778F5FA02F}" srcOrd="39" destOrd="0" presId="urn:microsoft.com/office/officeart/2005/8/layout/cycle6"/>
    <dgm:cxn modelId="{78E2E589-8931-4D1C-BA23-070C0A538BBD}" type="presParOf" srcId="{16878EF2-3053-4BBD-A38F-7F1460CFB49D}" destId="{397B2B07-0667-4F56-B44F-8351A285E4A0}" srcOrd="40" destOrd="0" presId="urn:microsoft.com/office/officeart/2005/8/layout/cycle6"/>
    <dgm:cxn modelId="{7011393C-7CA0-427D-A919-C9705B8DC48D}" type="presParOf" srcId="{16878EF2-3053-4BBD-A38F-7F1460CFB49D}" destId="{120F5562-DA35-48D7-A0AB-923965368614}" srcOrd="41" destOrd="0" presId="urn:microsoft.com/office/officeart/2005/8/layout/cycle6"/>
    <dgm:cxn modelId="{40AB5B43-2ECC-441D-B08F-BAE56C939DAE}" type="presParOf" srcId="{16878EF2-3053-4BBD-A38F-7F1460CFB49D}" destId="{EC805577-2C96-4BB9-8382-2B0508A6DDD5}" srcOrd="42" destOrd="0" presId="urn:microsoft.com/office/officeart/2005/8/layout/cycle6"/>
    <dgm:cxn modelId="{E1B64C3F-8FC1-4707-A19E-872A5B77BA45}" type="presParOf" srcId="{16878EF2-3053-4BBD-A38F-7F1460CFB49D}" destId="{0670BD66-2980-4F88-9237-EF5AC80278B5}" srcOrd="43" destOrd="0" presId="urn:microsoft.com/office/officeart/2005/8/layout/cycle6"/>
    <dgm:cxn modelId="{CF0339E5-A325-4DC2-BE9B-6B99E04C3B7F}" type="presParOf" srcId="{16878EF2-3053-4BBD-A38F-7F1460CFB49D}" destId="{867254F7-A6D3-4130-A98B-AD806F34AB4B}" srcOrd="44" destOrd="0" presId="urn:microsoft.com/office/officeart/2005/8/layout/cycle6"/>
    <dgm:cxn modelId="{4FCB0C43-1CF1-4230-A815-82E3BA220767}" type="presParOf" srcId="{16878EF2-3053-4BBD-A38F-7F1460CFB49D}" destId="{355C2BFE-1490-4897-9FB5-8855AD76831A}" srcOrd="45" destOrd="0" presId="urn:microsoft.com/office/officeart/2005/8/layout/cycle6"/>
    <dgm:cxn modelId="{39A3DF2F-5D0D-4D11-AD5C-0FCF678426BC}" type="presParOf" srcId="{16878EF2-3053-4BBD-A38F-7F1460CFB49D}" destId="{A7C9BB31-1D19-4BA3-9A85-2927667FA88C}" srcOrd="46" destOrd="0" presId="urn:microsoft.com/office/officeart/2005/8/layout/cycle6"/>
    <dgm:cxn modelId="{6CFD6360-453F-49C7-B07F-7DC0DE9D427E}" type="presParOf" srcId="{16878EF2-3053-4BBD-A38F-7F1460CFB49D}" destId="{54128A07-093F-4A7B-AC3A-0248788B0405}" srcOrd="47" destOrd="0" presId="urn:microsoft.com/office/officeart/2005/8/layout/cycle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9E0AF04-E48B-48AB-84C3-C3F027393114}" type="doc">
      <dgm:prSet loTypeId="urn:microsoft.com/office/officeart/2005/8/layout/venn1" loCatId="relationship" qsTypeId="urn:microsoft.com/office/officeart/2005/8/quickstyle/3d3" qsCatId="3D" csTypeId="urn:microsoft.com/office/officeart/2005/8/colors/accent1_2" csCatId="accent1" phldr="1"/>
      <dgm:spPr/>
      <dgm:t>
        <a:bodyPr/>
        <a:lstStyle/>
        <a:p>
          <a:endParaRPr lang="lt-LT"/>
        </a:p>
      </dgm:t>
    </dgm:pt>
    <dgm:pt modelId="{7180CDB6-D20C-4E8A-876A-FF0A48625DE1}">
      <dgm:prSet phldrT="[Tekstas]" custT="1"/>
      <dgm:spPr/>
      <dgm:t>
        <a:bodyPr/>
        <a:lstStyle/>
        <a:p>
          <a:pPr algn="ctr"/>
          <a:r>
            <a:rPr lang="lt-LT" sz="1400" b="1"/>
            <a:t>Ugdymo sistema</a:t>
          </a:r>
        </a:p>
      </dgm:t>
    </dgm:pt>
    <dgm:pt modelId="{26FD5957-99BF-4EF7-92EF-DC9AFD8CAC60}" type="parTrans" cxnId="{EE393FF9-49EB-48BF-9864-4189F537600D}">
      <dgm:prSet/>
      <dgm:spPr/>
      <dgm:t>
        <a:bodyPr/>
        <a:lstStyle/>
        <a:p>
          <a:pPr algn="ctr"/>
          <a:endParaRPr lang="lt-LT"/>
        </a:p>
      </dgm:t>
    </dgm:pt>
    <dgm:pt modelId="{25835E81-C74C-4E73-8686-5AB2686F3AF7}" type="sibTrans" cxnId="{EE393FF9-49EB-48BF-9864-4189F537600D}">
      <dgm:prSet/>
      <dgm:spPr/>
      <dgm:t>
        <a:bodyPr/>
        <a:lstStyle/>
        <a:p>
          <a:pPr algn="ctr"/>
          <a:endParaRPr lang="lt-LT"/>
        </a:p>
      </dgm:t>
    </dgm:pt>
    <dgm:pt modelId="{27E221DA-25DA-4913-B20B-3C93682714B7}">
      <dgm:prSet phldrT="[Tekstas]"/>
      <dgm:spPr/>
      <dgm:t>
        <a:bodyPr/>
        <a:lstStyle/>
        <a:p>
          <a:pPr algn="ctr"/>
          <a:r>
            <a:rPr lang="lt-LT" sz="900"/>
            <a:t>Ikimokyklinis ugdymas</a:t>
          </a:r>
        </a:p>
      </dgm:t>
    </dgm:pt>
    <dgm:pt modelId="{385C4EAD-C96A-4708-B41B-3E660C7F376D}" type="parTrans" cxnId="{E51DF086-1CFD-4A39-82A5-20EF9A9EB138}">
      <dgm:prSet/>
      <dgm:spPr/>
      <dgm:t>
        <a:bodyPr/>
        <a:lstStyle/>
        <a:p>
          <a:pPr algn="ctr"/>
          <a:endParaRPr lang="lt-LT"/>
        </a:p>
      </dgm:t>
    </dgm:pt>
    <dgm:pt modelId="{7A555B18-B64B-4B9E-B415-990C1F20CF69}" type="sibTrans" cxnId="{E51DF086-1CFD-4A39-82A5-20EF9A9EB138}">
      <dgm:prSet/>
      <dgm:spPr/>
      <dgm:t>
        <a:bodyPr/>
        <a:lstStyle/>
        <a:p>
          <a:pPr algn="ctr"/>
          <a:endParaRPr lang="lt-LT"/>
        </a:p>
      </dgm:t>
    </dgm:pt>
    <dgm:pt modelId="{B637C6C1-0137-4F76-A274-7BCF982939FF}">
      <dgm:prSet phldrT="[Tekstas]"/>
      <dgm:spPr/>
      <dgm:t>
        <a:bodyPr/>
        <a:lstStyle/>
        <a:p>
          <a:pPr algn="ctr"/>
          <a:r>
            <a:rPr lang="lt-LT" sz="900"/>
            <a:t>Mokykla</a:t>
          </a:r>
        </a:p>
      </dgm:t>
    </dgm:pt>
    <dgm:pt modelId="{B3FFF802-DFEB-4E9D-A213-2061FDB3A50F}" type="parTrans" cxnId="{F8665EEE-625E-4BCD-8B9F-C8F5229E724A}">
      <dgm:prSet/>
      <dgm:spPr/>
      <dgm:t>
        <a:bodyPr/>
        <a:lstStyle/>
        <a:p>
          <a:pPr algn="ctr"/>
          <a:endParaRPr lang="lt-LT"/>
        </a:p>
      </dgm:t>
    </dgm:pt>
    <dgm:pt modelId="{C9655FB9-A3AF-44B4-970D-E70A1D5E9CED}" type="sibTrans" cxnId="{F8665EEE-625E-4BCD-8B9F-C8F5229E724A}">
      <dgm:prSet/>
      <dgm:spPr/>
      <dgm:t>
        <a:bodyPr/>
        <a:lstStyle/>
        <a:p>
          <a:pPr algn="ctr"/>
          <a:endParaRPr lang="lt-LT"/>
        </a:p>
      </dgm:t>
    </dgm:pt>
    <dgm:pt modelId="{9400A157-C9EF-4409-BF75-682195E45D99}">
      <dgm:prSet phldrT="[Tekstas]" custT="1"/>
      <dgm:spPr/>
      <dgm:t>
        <a:bodyPr/>
        <a:lstStyle/>
        <a:p>
          <a:pPr algn="ctr"/>
          <a:r>
            <a:rPr lang="lt-LT" sz="1400" b="1"/>
            <a:t>Švietimo sistemos subjektai</a:t>
          </a:r>
        </a:p>
      </dgm:t>
    </dgm:pt>
    <dgm:pt modelId="{BBEBC9F4-F0CB-42EF-BF41-4DA5DA528E5E}" type="parTrans" cxnId="{AEAE061A-B816-4816-BF38-D0FEA6FB4A53}">
      <dgm:prSet/>
      <dgm:spPr/>
      <dgm:t>
        <a:bodyPr/>
        <a:lstStyle/>
        <a:p>
          <a:pPr algn="ctr"/>
          <a:endParaRPr lang="lt-LT"/>
        </a:p>
      </dgm:t>
    </dgm:pt>
    <dgm:pt modelId="{4E9D8E02-238D-493F-8D9E-4FB43149DBF8}" type="sibTrans" cxnId="{AEAE061A-B816-4816-BF38-D0FEA6FB4A53}">
      <dgm:prSet/>
      <dgm:spPr/>
      <dgm:t>
        <a:bodyPr/>
        <a:lstStyle/>
        <a:p>
          <a:pPr algn="ctr"/>
          <a:endParaRPr lang="lt-LT"/>
        </a:p>
      </dgm:t>
    </dgm:pt>
    <dgm:pt modelId="{04FF94D5-9D69-4C92-8AD5-E6AA124D37EB}">
      <dgm:prSet phldrT="[Tekstas]"/>
      <dgm:spPr/>
      <dgm:t>
        <a:bodyPr/>
        <a:lstStyle/>
        <a:p>
          <a:pPr algn="ctr"/>
          <a:r>
            <a:rPr lang="lt-LT" sz="900"/>
            <a:t>Darželinukai</a:t>
          </a:r>
        </a:p>
      </dgm:t>
    </dgm:pt>
    <dgm:pt modelId="{8271ADAE-BA8C-4716-ABDD-AF779E82A696}" type="parTrans" cxnId="{0F8AE32C-57E0-4A30-8537-650CCB89B864}">
      <dgm:prSet/>
      <dgm:spPr/>
      <dgm:t>
        <a:bodyPr/>
        <a:lstStyle/>
        <a:p>
          <a:pPr algn="ctr"/>
          <a:endParaRPr lang="lt-LT"/>
        </a:p>
      </dgm:t>
    </dgm:pt>
    <dgm:pt modelId="{7F77DC92-9489-4AF4-BCBE-CBD8479610C3}" type="sibTrans" cxnId="{0F8AE32C-57E0-4A30-8537-650CCB89B864}">
      <dgm:prSet/>
      <dgm:spPr/>
      <dgm:t>
        <a:bodyPr/>
        <a:lstStyle/>
        <a:p>
          <a:pPr algn="ctr"/>
          <a:endParaRPr lang="lt-LT"/>
        </a:p>
      </dgm:t>
    </dgm:pt>
    <dgm:pt modelId="{36350A93-5AE5-4D14-A406-763D0298961E}">
      <dgm:prSet phldrT="[Tekstas]"/>
      <dgm:spPr/>
      <dgm:t>
        <a:bodyPr/>
        <a:lstStyle/>
        <a:p>
          <a:pPr algn="ctr"/>
          <a:r>
            <a:rPr lang="lt-LT" sz="900"/>
            <a:t>Studentai</a:t>
          </a:r>
        </a:p>
      </dgm:t>
    </dgm:pt>
    <dgm:pt modelId="{B6094683-D426-411A-A170-5C79A94A31B1}" type="parTrans" cxnId="{B1DE6686-A0A7-4140-952D-770B4A518D8D}">
      <dgm:prSet/>
      <dgm:spPr/>
      <dgm:t>
        <a:bodyPr/>
        <a:lstStyle/>
        <a:p>
          <a:pPr algn="ctr"/>
          <a:endParaRPr lang="lt-LT"/>
        </a:p>
      </dgm:t>
    </dgm:pt>
    <dgm:pt modelId="{8D0B6BBA-CFA0-4414-BA9A-F18F599D582E}" type="sibTrans" cxnId="{B1DE6686-A0A7-4140-952D-770B4A518D8D}">
      <dgm:prSet/>
      <dgm:spPr/>
      <dgm:t>
        <a:bodyPr/>
        <a:lstStyle/>
        <a:p>
          <a:pPr algn="ctr"/>
          <a:endParaRPr lang="lt-LT"/>
        </a:p>
      </dgm:t>
    </dgm:pt>
    <dgm:pt modelId="{A2469907-9FEA-44F4-906D-B16D49E6FF9E}">
      <dgm:prSet phldrT="[Tekstas]" custT="1"/>
      <dgm:spPr/>
      <dgm:t>
        <a:bodyPr/>
        <a:lstStyle/>
        <a:p>
          <a:pPr algn="ctr"/>
          <a:r>
            <a:rPr lang="lt-LT" sz="1400" b="1"/>
            <a:t>Verslo sistema</a:t>
          </a:r>
        </a:p>
      </dgm:t>
    </dgm:pt>
    <dgm:pt modelId="{1540AAD2-3C3E-41CF-8318-BBB3A13680CD}" type="parTrans" cxnId="{F2674AD5-96E9-4E7A-B155-1400519FF23D}">
      <dgm:prSet/>
      <dgm:spPr/>
      <dgm:t>
        <a:bodyPr/>
        <a:lstStyle/>
        <a:p>
          <a:pPr algn="ctr"/>
          <a:endParaRPr lang="lt-LT"/>
        </a:p>
      </dgm:t>
    </dgm:pt>
    <dgm:pt modelId="{CF1A09D9-08DD-4A2C-9231-4153DEADA4A4}" type="sibTrans" cxnId="{F2674AD5-96E9-4E7A-B155-1400519FF23D}">
      <dgm:prSet/>
      <dgm:spPr/>
      <dgm:t>
        <a:bodyPr/>
        <a:lstStyle/>
        <a:p>
          <a:pPr algn="ctr"/>
          <a:endParaRPr lang="lt-LT"/>
        </a:p>
      </dgm:t>
    </dgm:pt>
    <dgm:pt modelId="{EBBEF675-EE99-4344-B9A9-5BF7C1B3A815}">
      <dgm:prSet phldrT="[Tekstas]"/>
      <dgm:spPr/>
      <dgm:t>
        <a:bodyPr/>
        <a:lstStyle/>
        <a:p>
          <a:pPr algn="ctr"/>
          <a:r>
            <a:rPr lang="lt-LT" sz="900"/>
            <a:t>Įmonės</a:t>
          </a:r>
        </a:p>
      </dgm:t>
    </dgm:pt>
    <dgm:pt modelId="{CBF3B824-2D96-417B-9948-53730ED42627}" type="parTrans" cxnId="{8C6B218B-12E9-4705-B9A0-B078350FE7FC}">
      <dgm:prSet/>
      <dgm:spPr/>
      <dgm:t>
        <a:bodyPr/>
        <a:lstStyle/>
        <a:p>
          <a:pPr algn="ctr"/>
          <a:endParaRPr lang="lt-LT"/>
        </a:p>
      </dgm:t>
    </dgm:pt>
    <dgm:pt modelId="{55853DA2-100A-4A7D-81F9-E0EB838B4BB9}" type="sibTrans" cxnId="{8C6B218B-12E9-4705-B9A0-B078350FE7FC}">
      <dgm:prSet/>
      <dgm:spPr/>
      <dgm:t>
        <a:bodyPr/>
        <a:lstStyle/>
        <a:p>
          <a:pPr algn="ctr"/>
          <a:endParaRPr lang="lt-LT"/>
        </a:p>
      </dgm:t>
    </dgm:pt>
    <dgm:pt modelId="{D946F6A6-ECDF-4510-AFD6-4FA7D39A04BB}">
      <dgm:prSet phldrT="[Tekstas]"/>
      <dgm:spPr/>
      <dgm:t>
        <a:bodyPr/>
        <a:lstStyle/>
        <a:p>
          <a:pPr algn="ctr"/>
          <a:r>
            <a:rPr lang="lt-LT" sz="900"/>
            <a:t>Verslo infrastruktūra</a:t>
          </a:r>
        </a:p>
      </dgm:t>
    </dgm:pt>
    <dgm:pt modelId="{3E9269EC-5D94-427E-B8A9-FD14E371876E}" type="parTrans" cxnId="{11FB19DE-B508-4FB4-9355-29AB6BCAACB8}">
      <dgm:prSet/>
      <dgm:spPr/>
      <dgm:t>
        <a:bodyPr/>
        <a:lstStyle/>
        <a:p>
          <a:pPr algn="ctr"/>
          <a:endParaRPr lang="lt-LT"/>
        </a:p>
      </dgm:t>
    </dgm:pt>
    <dgm:pt modelId="{CBF951FA-EE8F-4E37-ABFD-AAC865C0603B}" type="sibTrans" cxnId="{11FB19DE-B508-4FB4-9355-29AB6BCAACB8}">
      <dgm:prSet/>
      <dgm:spPr/>
      <dgm:t>
        <a:bodyPr/>
        <a:lstStyle/>
        <a:p>
          <a:pPr algn="ctr"/>
          <a:endParaRPr lang="lt-LT"/>
        </a:p>
      </dgm:t>
    </dgm:pt>
    <dgm:pt modelId="{2196BE8B-E557-4B39-8640-801051E6D115}">
      <dgm:prSet phldrT="[Tekstas]"/>
      <dgm:spPr/>
      <dgm:t>
        <a:bodyPr/>
        <a:lstStyle/>
        <a:p>
          <a:pPr algn="ctr"/>
          <a:r>
            <a:rPr lang="lt-LT" sz="900"/>
            <a:t>Aukštoji mokykla</a:t>
          </a:r>
        </a:p>
      </dgm:t>
    </dgm:pt>
    <dgm:pt modelId="{E09275BB-28A8-4C58-9951-7C01C0B87D45}" type="parTrans" cxnId="{0FD31F19-9FC0-4DFE-90A4-45B968F919FD}">
      <dgm:prSet/>
      <dgm:spPr/>
      <dgm:t>
        <a:bodyPr/>
        <a:lstStyle/>
        <a:p>
          <a:pPr algn="ctr"/>
          <a:endParaRPr lang="lt-LT"/>
        </a:p>
      </dgm:t>
    </dgm:pt>
    <dgm:pt modelId="{9FFA61E1-B459-4AB7-BD48-4BF43E6A7187}" type="sibTrans" cxnId="{0FD31F19-9FC0-4DFE-90A4-45B968F919FD}">
      <dgm:prSet/>
      <dgm:spPr/>
      <dgm:t>
        <a:bodyPr/>
        <a:lstStyle/>
        <a:p>
          <a:pPr algn="ctr"/>
          <a:endParaRPr lang="lt-LT"/>
        </a:p>
      </dgm:t>
    </dgm:pt>
    <dgm:pt modelId="{BFDE4736-B0B5-4655-A3F9-0AE57B5510B1}">
      <dgm:prSet phldrT="[Tekstas]"/>
      <dgm:spPr/>
      <dgm:t>
        <a:bodyPr/>
        <a:lstStyle/>
        <a:p>
          <a:pPr algn="ctr"/>
          <a:r>
            <a:rPr lang="lt-LT" sz="900"/>
            <a:t>Mokiniai</a:t>
          </a:r>
        </a:p>
      </dgm:t>
    </dgm:pt>
    <dgm:pt modelId="{CBBD7A0B-18AB-4C96-B8E9-25026029AB9E}" type="parTrans" cxnId="{3C7E7A4F-CF22-4090-BEBE-8D99A490277B}">
      <dgm:prSet/>
      <dgm:spPr/>
      <dgm:t>
        <a:bodyPr/>
        <a:lstStyle/>
        <a:p>
          <a:pPr algn="ctr"/>
          <a:endParaRPr lang="lt-LT"/>
        </a:p>
      </dgm:t>
    </dgm:pt>
    <dgm:pt modelId="{7EF76C73-CD25-4027-A578-7F20DB019151}" type="sibTrans" cxnId="{3C7E7A4F-CF22-4090-BEBE-8D99A490277B}">
      <dgm:prSet/>
      <dgm:spPr/>
      <dgm:t>
        <a:bodyPr/>
        <a:lstStyle/>
        <a:p>
          <a:pPr algn="ctr"/>
          <a:endParaRPr lang="lt-LT"/>
        </a:p>
      </dgm:t>
    </dgm:pt>
    <dgm:pt modelId="{4AB04BE1-1369-4360-BE96-14AF32B6D50B}">
      <dgm:prSet phldrT="[Tekstas]"/>
      <dgm:spPr/>
      <dgm:t>
        <a:bodyPr/>
        <a:lstStyle/>
        <a:p>
          <a:pPr algn="ctr"/>
          <a:r>
            <a:rPr lang="lt-LT" sz="900"/>
            <a:t>Valstybinės verslo valdymo struktūros</a:t>
          </a:r>
        </a:p>
      </dgm:t>
    </dgm:pt>
    <dgm:pt modelId="{07516D96-AA59-4DDE-9187-52641F06BD80}" type="parTrans" cxnId="{06AE4873-EDC1-4741-9BE9-7801A997DB90}">
      <dgm:prSet/>
      <dgm:spPr/>
      <dgm:t>
        <a:bodyPr/>
        <a:lstStyle/>
        <a:p>
          <a:pPr algn="ctr"/>
          <a:endParaRPr lang="lt-LT"/>
        </a:p>
      </dgm:t>
    </dgm:pt>
    <dgm:pt modelId="{530F35C2-134D-422F-A544-226EA61AEA2D}" type="sibTrans" cxnId="{06AE4873-EDC1-4741-9BE9-7801A997DB90}">
      <dgm:prSet/>
      <dgm:spPr/>
      <dgm:t>
        <a:bodyPr/>
        <a:lstStyle/>
        <a:p>
          <a:pPr algn="ctr"/>
          <a:endParaRPr lang="lt-LT"/>
        </a:p>
      </dgm:t>
    </dgm:pt>
    <dgm:pt modelId="{4C089E0F-FB88-4FAB-96F0-89A0CC235846}" type="pres">
      <dgm:prSet presAssocID="{F9E0AF04-E48B-48AB-84C3-C3F027393114}" presName="compositeShape" presStyleCnt="0">
        <dgm:presLayoutVars>
          <dgm:chMax val="7"/>
          <dgm:dir/>
          <dgm:resizeHandles val="exact"/>
        </dgm:presLayoutVars>
      </dgm:prSet>
      <dgm:spPr/>
      <dgm:t>
        <a:bodyPr/>
        <a:lstStyle/>
        <a:p>
          <a:endParaRPr lang="lt-LT"/>
        </a:p>
      </dgm:t>
    </dgm:pt>
    <dgm:pt modelId="{47212119-79E4-48B0-90F8-5618D9E4F400}" type="pres">
      <dgm:prSet presAssocID="{7180CDB6-D20C-4E8A-876A-FF0A48625DE1}" presName="circ1" presStyleLbl="vennNode1" presStyleIdx="0" presStyleCnt="3"/>
      <dgm:spPr/>
      <dgm:t>
        <a:bodyPr/>
        <a:lstStyle/>
        <a:p>
          <a:endParaRPr lang="lt-LT"/>
        </a:p>
      </dgm:t>
    </dgm:pt>
    <dgm:pt modelId="{1A961527-B73C-4EEF-883F-CABFE4B7E0F9}" type="pres">
      <dgm:prSet presAssocID="{7180CDB6-D20C-4E8A-876A-FF0A48625DE1}" presName="circ1Tx" presStyleLbl="revTx" presStyleIdx="0" presStyleCnt="0">
        <dgm:presLayoutVars>
          <dgm:chMax val="0"/>
          <dgm:chPref val="0"/>
          <dgm:bulletEnabled val="1"/>
        </dgm:presLayoutVars>
      </dgm:prSet>
      <dgm:spPr/>
      <dgm:t>
        <a:bodyPr/>
        <a:lstStyle/>
        <a:p>
          <a:endParaRPr lang="lt-LT"/>
        </a:p>
      </dgm:t>
    </dgm:pt>
    <dgm:pt modelId="{4CF9F1AA-A435-40A0-B024-DD1DEED92654}" type="pres">
      <dgm:prSet presAssocID="{9400A157-C9EF-4409-BF75-682195E45D99}" presName="circ2" presStyleLbl="vennNode1" presStyleIdx="1" presStyleCnt="3" custLinFactNeighborX="992" custLinFactNeighborY="-496"/>
      <dgm:spPr/>
      <dgm:t>
        <a:bodyPr/>
        <a:lstStyle/>
        <a:p>
          <a:endParaRPr lang="lt-LT"/>
        </a:p>
      </dgm:t>
    </dgm:pt>
    <dgm:pt modelId="{2000F783-8962-4171-81D6-6FE6340AC4EF}" type="pres">
      <dgm:prSet presAssocID="{9400A157-C9EF-4409-BF75-682195E45D99}" presName="circ2Tx" presStyleLbl="revTx" presStyleIdx="0" presStyleCnt="0">
        <dgm:presLayoutVars>
          <dgm:chMax val="0"/>
          <dgm:chPref val="0"/>
          <dgm:bulletEnabled val="1"/>
        </dgm:presLayoutVars>
      </dgm:prSet>
      <dgm:spPr/>
      <dgm:t>
        <a:bodyPr/>
        <a:lstStyle/>
        <a:p>
          <a:endParaRPr lang="lt-LT"/>
        </a:p>
      </dgm:t>
    </dgm:pt>
    <dgm:pt modelId="{6F97CD3D-DC98-492B-9BD2-0197EFE247CD}" type="pres">
      <dgm:prSet presAssocID="{A2469907-9FEA-44F4-906D-B16D49E6FF9E}" presName="circ3" presStyleLbl="vennNode1" presStyleIdx="2" presStyleCnt="3"/>
      <dgm:spPr/>
      <dgm:t>
        <a:bodyPr/>
        <a:lstStyle/>
        <a:p>
          <a:endParaRPr lang="lt-LT"/>
        </a:p>
      </dgm:t>
    </dgm:pt>
    <dgm:pt modelId="{A284A37D-2740-490E-BCD7-D9246FE6E0A8}" type="pres">
      <dgm:prSet presAssocID="{A2469907-9FEA-44F4-906D-B16D49E6FF9E}" presName="circ3Tx" presStyleLbl="revTx" presStyleIdx="0" presStyleCnt="0">
        <dgm:presLayoutVars>
          <dgm:chMax val="0"/>
          <dgm:chPref val="0"/>
          <dgm:bulletEnabled val="1"/>
        </dgm:presLayoutVars>
      </dgm:prSet>
      <dgm:spPr/>
      <dgm:t>
        <a:bodyPr/>
        <a:lstStyle/>
        <a:p>
          <a:endParaRPr lang="lt-LT"/>
        </a:p>
      </dgm:t>
    </dgm:pt>
  </dgm:ptLst>
  <dgm:cxnLst>
    <dgm:cxn modelId="{AEAE061A-B816-4816-BF38-D0FEA6FB4A53}" srcId="{F9E0AF04-E48B-48AB-84C3-C3F027393114}" destId="{9400A157-C9EF-4409-BF75-682195E45D99}" srcOrd="1" destOrd="0" parTransId="{BBEBC9F4-F0CB-42EF-BF41-4DA5DA528E5E}" sibTransId="{4E9D8E02-238D-493F-8D9E-4FB43149DBF8}"/>
    <dgm:cxn modelId="{101907EA-5266-4F7B-A581-30F566F84D67}" type="presOf" srcId="{36350A93-5AE5-4D14-A406-763D0298961E}" destId="{4CF9F1AA-A435-40A0-B024-DD1DEED92654}" srcOrd="0" destOrd="3" presId="urn:microsoft.com/office/officeart/2005/8/layout/venn1"/>
    <dgm:cxn modelId="{96D4D89C-BFAD-4A95-81EC-201796231455}" type="presOf" srcId="{A2469907-9FEA-44F4-906D-B16D49E6FF9E}" destId="{A284A37D-2740-490E-BCD7-D9246FE6E0A8}" srcOrd="1" destOrd="0" presId="urn:microsoft.com/office/officeart/2005/8/layout/venn1"/>
    <dgm:cxn modelId="{0F8AE32C-57E0-4A30-8537-650CCB89B864}" srcId="{9400A157-C9EF-4409-BF75-682195E45D99}" destId="{04FF94D5-9D69-4C92-8AD5-E6AA124D37EB}" srcOrd="0" destOrd="0" parTransId="{8271ADAE-BA8C-4716-ABDD-AF779E82A696}" sibTransId="{7F77DC92-9489-4AF4-BCBE-CBD8479610C3}"/>
    <dgm:cxn modelId="{EF0189E9-ED52-4BE4-BDD6-AD91171DFDCF}" type="presOf" srcId="{4AB04BE1-1369-4360-BE96-14AF32B6D50B}" destId="{A284A37D-2740-490E-BCD7-D9246FE6E0A8}" srcOrd="1" destOrd="3" presId="urn:microsoft.com/office/officeart/2005/8/layout/venn1"/>
    <dgm:cxn modelId="{694ECDF1-4981-4BB4-AFA1-C80405F5590D}" type="presOf" srcId="{F9E0AF04-E48B-48AB-84C3-C3F027393114}" destId="{4C089E0F-FB88-4FAB-96F0-89A0CC235846}" srcOrd="0" destOrd="0" presId="urn:microsoft.com/office/officeart/2005/8/layout/venn1"/>
    <dgm:cxn modelId="{F2674AD5-96E9-4E7A-B155-1400519FF23D}" srcId="{F9E0AF04-E48B-48AB-84C3-C3F027393114}" destId="{A2469907-9FEA-44F4-906D-B16D49E6FF9E}" srcOrd="2" destOrd="0" parTransId="{1540AAD2-3C3E-41CF-8318-BBB3A13680CD}" sibTransId="{CF1A09D9-08DD-4A2C-9231-4153DEADA4A4}"/>
    <dgm:cxn modelId="{651355E7-ED18-485C-97F2-0BB1B1345F7C}" type="presOf" srcId="{9400A157-C9EF-4409-BF75-682195E45D99}" destId="{4CF9F1AA-A435-40A0-B024-DD1DEED92654}" srcOrd="0" destOrd="0" presId="urn:microsoft.com/office/officeart/2005/8/layout/venn1"/>
    <dgm:cxn modelId="{0FD31F19-9FC0-4DFE-90A4-45B968F919FD}" srcId="{7180CDB6-D20C-4E8A-876A-FF0A48625DE1}" destId="{2196BE8B-E557-4B39-8640-801051E6D115}" srcOrd="2" destOrd="0" parTransId="{E09275BB-28A8-4C58-9951-7C01C0B87D45}" sibTransId="{9FFA61E1-B459-4AB7-BD48-4BF43E6A7187}"/>
    <dgm:cxn modelId="{B1DE6686-A0A7-4140-952D-770B4A518D8D}" srcId="{9400A157-C9EF-4409-BF75-682195E45D99}" destId="{36350A93-5AE5-4D14-A406-763D0298961E}" srcOrd="2" destOrd="0" parTransId="{B6094683-D426-411A-A170-5C79A94A31B1}" sibTransId="{8D0B6BBA-CFA0-4414-BA9A-F18F599D582E}"/>
    <dgm:cxn modelId="{E51DF086-1CFD-4A39-82A5-20EF9A9EB138}" srcId="{7180CDB6-D20C-4E8A-876A-FF0A48625DE1}" destId="{27E221DA-25DA-4913-B20B-3C93682714B7}" srcOrd="0" destOrd="0" parTransId="{385C4EAD-C96A-4708-B41B-3E660C7F376D}" sibTransId="{7A555B18-B64B-4B9E-B415-990C1F20CF69}"/>
    <dgm:cxn modelId="{773089FA-D2CE-4C5F-AF52-1DD768233C52}" type="presOf" srcId="{7180CDB6-D20C-4E8A-876A-FF0A48625DE1}" destId="{47212119-79E4-48B0-90F8-5618D9E4F400}" srcOrd="0" destOrd="0" presId="urn:microsoft.com/office/officeart/2005/8/layout/venn1"/>
    <dgm:cxn modelId="{99DF0CCF-5510-4965-A2B9-702A625B8315}" type="presOf" srcId="{4AB04BE1-1369-4360-BE96-14AF32B6D50B}" destId="{6F97CD3D-DC98-492B-9BD2-0197EFE247CD}" srcOrd="0" destOrd="3" presId="urn:microsoft.com/office/officeart/2005/8/layout/venn1"/>
    <dgm:cxn modelId="{945BE315-F6A0-4528-BEDD-947CEEAE031F}" type="presOf" srcId="{A2469907-9FEA-44F4-906D-B16D49E6FF9E}" destId="{6F97CD3D-DC98-492B-9BD2-0197EFE247CD}" srcOrd="0" destOrd="0" presId="urn:microsoft.com/office/officeart/2005/8/layout/venn1"/>
    <dgm:cxn modelId="{3C7E7A4F-CF22-4090-BEBE-8D99A490277B}" srcId="{9400A157-C9EF-4409-BF75-682195E45D99}" destId="{BFDE4736-B0B5-4655-A3F9-0AE57B5510B1}" srcOrd="1" destOrd="0" parTransId="{CBBD7A0B-18AB-4C96-B8E9-25026029AB9E}" sibTransId="{7EF76C73-CD25-4027-A578-7F20DB019151}"/>
    <dgm:cxn modelId="{D342F521-6F7C-46B6-AD24-9999740A4AEA}" type="presOf" srcId="{04FF94D5-9D69-4C92-8AD5-E6AA124D37EB}" destId="{4CF9F1AA-A435-40A0-B024-DD1DEED92654}" srcOrd="0" destOrd="1" presId="urn:microsoft.com/office/officeart/2005/8/layout/venn1"/>
    <dgm:cxn modelId="{3D39C97D-F689-4C0E-96C7-3F93F384B4A7}" type="presOf" srcId="{D946F6A6-ECDF-4510-AFD6-4FA7D39A04BB}" destId="{6F97CD3D-DC98-492B-9BD2-0197EFE247CD}" srcOrd="0" destOrd="2" presId="urn:microsoft.com/office/officeart/2005/8/layout/venn1"/>
    <dgm:cxn modelId="{EE393FF9-49EB-48BF-9864-4189F537600D}" srcId="{F9E0AF04-E48B-48AB-84C3-C3F027393114}" destId="{7180CDB6-D20C-4E8A-876A-FF0A48625DE1}" srcOrd="0" destOrd="0" parTransId="{26FD5957-99BF-4EF7-92EF-DC9AFD8CAC60}" sibTransId="{25835E81-C74C-4E73-8686-5AB2686F3AF7}"/>
    <dgm:cxn modelId="{6D604CEE-18DE-4A1E-94AE-1E1431909D2C}" type="presOf" srcId="{BFDE4736-B0B5-4655-A3F9-0AE57B5510B1}" destId="{4CF9F1AA-A435-40A0-B024-DD1DEED92654}" srcOrd="0" destOrd="2" presId="urn:microsoft.com/office/officeart/2005/8/layout/venn1"/>
    <dgm:cxn modelId="{D1F740D0-A075-407B-A0A3-57C1296BAFCE}" type="presOf" srcId="{D946F6A6-ECDF-4510-AFD6-4FA7D39A04BB}" destId="{A284A37D-2740-490E-BCD7-D9246FE6E0A8}" srcOrd="1" destOrd="2" presId="urn:microsoft.com/office/officeart/2005/8/layout/venn1"/>
    <dgm:cxn modelId="{C7642558-E4B2-4948-AD4F-CDDDC51234B1}" type="presOf" srcId="{27E221DA-25DA-4913-B20B-3C93682714B7}" destId="{1A961527-B73C-4EEF-883F-CABFE4B7E0F9}" srcOrd="1" destOrd="1" presId="urn:microsoft.com/office/officeart/2005/8/layout/venn1"/>
    <dgm:cxn modelId="{DC767744-6CDD-4137-BA15-77548D3BBB75}" type="presOf" srcId="{04FF94D5-9D69-4C92-8AD5-E6AA124D37EB}" destId="{2000F783-8962-4171-81D6-6FE6340AC4EF}" srcOrd="1" destOrd="1" presId="urn:microsoft.com/office/officeart/2005/8/layout/venn1"/>
    <dgm:cxn modelId="{6F97B946-E853-48F0-9D8E-E8465423EA0C}" type="presOf" srcId="{B637C6C1-0137-4F76-A274-7BCF982939FF}" destId="{47212119-79E4-48B0-90F8-5618D9E4F400}" srcOrd="0" destOrd="2" presId="urn:microsoft.com/office/officeart/2005/8/layout/venn1"/>
    <dgm:cxn modelId="{4388A8D8-99D7-44DE-95C7-635221F73AD0}" type="presOf" srcId="{7180CDB6-D20C-4E8A-876A-FF0A48625DE1}" destId="{1A961527-B73C-4EEF-883F-CABFE4B7E0F9}" srcOrd="1" destOrd="0" presId="urn:microsoft.com/office/officeart/2005/8/layout/venn1"/>
    <dgm:cxn modelId="{424778AA-D3D4-4866-9C82-D7E9DE60F88C}" type="presOf" srcId="{9400A157-C9EF-4409-BF75-682195E45D99}" destId="{2000F783-8962-4171-81D6-6FE6340AC4EF}" srcOrd="1" destOrd="0" presId="urn:microsoft.com/office/officeart/2005/8/layout/venn1"/>
    <dgm:cxn modelId="{8267EDF7-5B68-4D50-BC0F-F2ABE29E97EC}" type="presOf" srcId="{27E221DA-25DA-4913-B20B-3C93682714B7}" destId="{47212119-79E4-48B0-90F8-5618D9E4F400}" srcOrd="0" destOrd="1" presId="urn:microsoft.com/office/officeart/2005/8/layout/venn1"/>
    <dgm:cxn modelId="{D30484F8-63B7-4D0D-B143-E0F378CBE36A}" type="presOf" srcId="{EBBEF675-EE99-4344-B9A9-5BF7C1B3A815}" destId="{A284A37D-2740-490E-BCD7-D9246FE6E0A8}" srcOrd="1" destOrd="1" presId="urn:microsoft.com/office/officeart/2005/8/layout/venn1"/>
    <dgm:cxn modelId="{F8665EEE-625E-4BCD-8B9F-C8F5229E724A}" srcId="{7180CDB6-D20C-4E8A-876A-FF0A48625DE1}" destId="{B637C6C1-0137-4F76-A274-7BCF982939FF}" srcOrd="1" destOrd="0" parTransId="{B3FFF802-DFEB-4E9D-A213-2061FDB3A50F}" sibTransId="{C9655FB9-A3AF-44B4-970D-E70A1D5E9CED}"/>
    <dgm:cxn modelId="{AC7CD923-4542-41C3-992D-B85348F46C1D}" type="presOf" srcId="{2196BE8B-E557-4B39-8640-801051E6D115}" destId="{1A961527-B73C-4EEF-883F-CABFE4B7E0F9}" srcOrd="1" destOrd="3" presId="urn:microsoft.com/office/officeart/2005/8/layout/venn1"/>
    <dgm:cxn modelId="{11FB19DE-B508-4FB4-9355-29AB6BCAACB8}" srcId="{A2469907-9FEA-44F4-906D-B16D49E6FF9E}" destId="{D946F6A6-ECDF-4510-AFD6-4FA7D39A04BB}" srcOrd="1" destOrd="0" parTransId="{3E9269EC-5D94-427E-B8A9-FD14E371876E}" sibTransId="{CBF951FA-EE8F-4E37-ABFD-AAC865C0603B}"/>
    <dgm:cxn modelId="{06AE4873-EDC1-4741-9BE9-7801A997DB90}" srcId="{A2469907-9FEA-44F4-906D-B16D49E6FF9E}" destId="{4AB04BE1-1369-4360-BE96-14AF32B6D50B}" srcOrd="2" destOrd="0" parTransId="{07516D96-AA59-4DDE-9187-52641F06BD80}" sibTransId="{530F35C2-134D-422F-A544-226EA61AEA2D}"/>
    <dgm:cxn modelId="{D99F9C5F-6A93-49D1-A945-4EBCED8A80D6}" type="presOf" srcId="{BFDE4736-B0B5-4655-A3F9-0AE57B5510B1}" destId="{2000F783-8962-4171-81D6-6FE6340AC4EF}" srcOrd="1" destOrd="2" presId="urn:microsoft.com/office/officeart/2005/8/layout/venn1"/>
    <dgm:cxn modelId="{8C6B218B-12E9-4705-B9A0-B078350FE7FC}" srcId="{A2469907-9FEA-44F4-906D-B16D49E6FF9E}" destId="{EBBEF675-EE99-4344-B9A9-5BF7C1B3A815}" srcOrd="0" destOrd="0" parTransId="{CBF3B824-2D96-417B-9948-53730ED42627}" sibTransId="{55853DA2-100A-4A7D-81F9-E0EB838B4BB9}"/>
    <dgm:cxn modelId="{E40082ED-12FD-4CEF-9607-4EA09C296B85}" type="presOf" srcId="{EBBEF675-EE99-4344-B9A9-5BF7C1B3A815}" destId="{6F97CD3D-DC98-492B-9BD2-0197EFE247CD}" srcOrd="0" destOrd="1" presId="urn:microsoft.com/office/officeart/2005/8/layout/venn1"/>
    <dgm:cxn modelId="{150C89DD-BFCD-4773-ACAC-C0D0D4D86EE4}" type="presOf" srcId="{2196BE8B-E557-4B39-8640-801051E6D115}" destId="{47212119-79E4-48B0-90F8-5618D9E4F400}" srcOrd="0" destOrd="3" presId="urn:microsoft.com/office/officeart/2005/8/layout/venn1"/>
    <dgm:cxn modelId="{FC76D81F-AEDE-43F7-A0C8-C5AD84055E0C}" type="presOf" srcId="{36350A93-5AE5-4D14-A406-763D0298961E}" destId="{2000F783-8962-4171-81D6-6FE6340AC4EF}" srcOrd="1" destOrd="3" presId="urn:microsoft.com/office/officeart/2005/8/layout/venn1"/>
    <dgm:cxn modelId="{FF9461C9-8EC0-4F03-BD48-F4DFA8F3C56D}" type="presOf" srcId="{B637C6C1-0137-4F76-A274-7BCF982939FF}" destId="{1A961527-B73C-4EEF-883F-CABFE4B7E0F9}" srcOrd="1" destOrd="2" presId="urn:microsoft.com/office/officeart/2005/8/layout/venn1"/>
    <dgm:cxn modelId="{7FA7B3CB-C6CA-407E-A599-BC7BA893B79C}" type="presParOf" srcId="{4C089E0F-FB88-4FAB-96F0-89A0CC235846}" destId="{47212119-79E4-48B0-90F8-5618D9E4F400}" srcOrd="0" destOrd="0" presId="urn:microsoft.com/office/officeart/2005/8/layout/venn1"/>
    <dgm:cxn modelId="{BC403715-0ACA-4A27-982E-5628BC493988}" type="presParOf" srcId="{4C089E0F-FB88-4FAB-96F0-89A0CC235846}" destId="{1A961527-B73C-4EEF-883F-CABFE4B7E0F9}" srcOrd="1" destOrd="0" presId="urn:microsoft.com/office/officeart/2005/8/layout/venn1"/>
    <dgm:cxn modelId="{8B9B7188-22ED-4278-A780-90ECD44AD6C0}" type="presParOf" srcId="{4C089E0F-FB88-4FAB-96F0-89A0CC235846}" destId="{4CF9F1AA-A435-40A0-B024-DD1DEED92654}" srcOrd="2" destOrd="0" presId="urn:microsoft.com/office/officeart/2005/8/layout/venn1"/>
    <dgm:cxn modelId="{8CB44D4D-A3D6-4A44-8172-0DF571A678D7}" type="presParOf" srcId="{4C089E0F-FB88-4FAB-96F0-89A0CC235846}" destId="{2000F783-8962-4171-81D6-6FE6340AC4EF}" srcOrd="3" destOrd="0" presId="urn:microsoft.com/office/officeart/2005/8/layout/venn1"/>
    <dgm:cxn modelId="{65B70324-4C77-4F8C-BD55-2A93B0B11522}" type="presParOf" srcId="{4C089E0F-FB88-4FAB-96F0-89A0CC235846}" destId="{6F97CD3D-DC98-492B-9BD2-0197EFE247CD}" srcOrd="4" destOrd="0" presId="urn:microsoft.com/office/officeart/2005/8/layout/venn1"/>
    <dgm:cxn modelId="{37D5BB2A-B5D2-4B24-BE4D-B37A787F8F2A}" type="presParOf" srcId="{4C089E0F-FB88-4FAB-96F0-89A0CC235846}" destId="{A284A37D-2740-490E-BCD7-D9246FE6E0A8}" srcOrd="5" destOrd="0" presId="urn:microsoft.com/office/officeart/2005/8/layout/venn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384D663-13B5-46ED-AD47-8E377C4EDBAA}"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lt-LT"/>
        </a:p>
      </dgm:t>
    </dgm:pt>
    <dgm:pt modelId="{2704F151-27F7-4A7C-866E-5EF0C9087198}">
      <dgm:prSet phldrT="[Tekstas]"/>
      <dgm:spPr/>
      <dgm:t>
        <a:bodyPr/>
        <a:lstStyle/>
        <a:p>
          <a:pPr algn="ctr"/>
          <a:r>
            <a:rPr lang="lt-LT"/>
            <a:t>Mokytojo gebėjimai ir patirtis;</a:t>
          </a:r>
        </a:p>
      </dgm:t>
    </dgm:pt>
    <dgm:pt modelId="{559A812D-B162-44FF-8312-2AEB9845AC03}" type="parTrans" cxnId="{06B7FC10-510F-4560-9B7B-C27308E2918A}">
      <dgm:prSet/>
      <dgm:spPr/>
      <dgm:t>
        <a:bodyPr/>
        <a:lstStyle/>
        <a:p>
          <a:pPr algn="ctr"/>
          <a:endParaRPr lang="lt-LT"/>
        </a:p>
      </dgm:t>
    </dgm:pt>
    <dgm:pt modelId="{7A2BA379-9711-46C5-ACDC-70EB4107885B}" type="sibTrans" cxnId="{06B7FC10-510F-4560-9B7B-C27308E2918A}">
      <dgm:prSet/>
      <dgm:spPr/>
      <dgm:t>
        <a:bodyPr/>
        <a:lstStyle/>
        <a:p>
          <a:pPr algn="ctr"/>
          <a:endParaRPr lang="lt-LT"/>
        </a:p>
      </dgm:t>
    </dgm:pt>
    <dgm:pt modelId="{89403FE6-FBE8-41F8-B401-01B5A326827C}">
      <dgm:prSet phldrT="[Tekstas]"/>
      <dgm:spPr/>
      <dgm:t>
        <a:bodyPr/>
        <a:lstStyle/>
        <a:p>
          <a:pPr algn="ctr"/>
          <a:r>
            <a:rPr lang="lt-LT"/>
            <a:t>Mokymosi sąlygos;</a:t>
          </a:r>
        </a:p>
      </dgm:t>
    </dgm:pt>
    <dgm:pt modelId="{7062D113-E75B-4410-9A87-1796910BB156}" type="parTrans" cxnId="{5AD03862-F020-4844-90B6-BB8C9D16E999}">
      <dgm:prSet/>
      <dgm:spPr/>
      <dgm:t>
        <a:bodyPr/>
        <a:lstStyle/>
        <a:p>
          <a:pPr algn="ctr"/>
          <a:endParaRPr lang="lt-LT"/>
        </a:p>
      </dgm:t>
    </dgm:pt>
    <dgm:pt modelId="{1C99A4EA-753D-4E55-9BD4-282CA2FEF773}" type="sibTrans" cxnId="{5AD03862-F020-4844-90B6-BB8C9D16E999}">
      <dgm:prSet/>
      <dgm:spPr/>
      <dgm:t>
        <a:bodyPr/>
        <a:lstStyle/>
        <a:p>
          <a:pPr algn="ctr"/>
          <a:endParaRPr lang="lt-LT"/>
        </a:p>
      </dgm:t>
    </dgm:pt>
    <dgm:pt modelId="{DCCF66FB-CB48-4F51-9337-79D45FD4DB7C}">
      <dgm:prSet phldrT="[Tekstas]"/>
      <dgm:spPr/>
      <dgm:t>
        <a:bodyPr/>
        <a:lstStyle/>
        <a:p>
          <a:pPr algn="ctr"/>
          <a:r>
            <a:rPr lang="lt-LT"/>
            <a:t>Klasės mokinių gebėjimai;</a:t>
          </a:r>
        </a:p>
      </dgm:t>
    </dgm:pt>
    <dgm:pt modelId="{21310148-C130-45F1-9384-170D16AE2636}" type="parTrans" cxnId="{91C7AD2C-762B-4F7F-8FE1-5B46C4CB7EEB}">
      <dgm:prSet/>
      <dgm:spPr/>
      <dgm:t>
        <a:bodyPr/>
        <a:lstStyle/>
        <a:p>
          <a:pPr algn="ctr"/>
          <a:endParaRPr lang="lt-LT"/>
        </a:p>
      </dgm:t>
    </dgm:pt>
    <dgm:pt modelId="{F53B48A8-5FCF-438F-ACA5-13DEE8D9D5EE}" type="sibTrans" cxnId="{91C7AD2C-762B-4F7F-8FE1-5B46C4CB7EEB}">
      <dgm:prSet/>
      <dgm:spPr/>
      <dgm:t>
        <a:bodyPr/>
        <a:lstStyle/>
        <a:p>
          <a:pPr algn="ctr"/>
          <a:endParaRPr lang="lt-LT"/>
        </a:p>
      </dgm:t>
    </dgm:pt>
    <dgm:pt modelId="{2A8AE1B3-8AD4-4942-90A3-C62C132E8042}">
      <dgm:prSet/>
      <dgm:spPr/>
      <dgm:t>
        <a:bodyPr/>
        <a:lstStyle/>
        <a:p>
          <a:pPr algn="ctr"/>
          <a:r>
            <a:rPr lang="lt-LT"/>
            <a:t>Ugdymo turinys ir tikslai;</a:t>
          </a:r>
        </a:p>
      </dgm:t>
    </dgm:pt>
    <dgm:pt modelId="{29DEC88B-D5C4-4964-B30E-93BD2624ECF2}" type="parTrans" cxnId="{D0C980D8-8922-4711-A871-9D5BC0891523}">
      <dgm:prSet/>
      <dgm:spPr/>
      <dgm:t>
        <a:bodyPr/>
        <a:lstStyle/>
        <a:p>
          <a:pPr algn="ctr"/>
          <a:endParaRPr lang="lt-LT"/>
        </a:p>
      </dgm:t>
    </dgm:pt>
    <dgm:pt modelId="{1969E795-5A01-40BF-9E6F-3A318BB7386B}" type="sibTrans" cxnId="{D0C980D8-8922-4711-A871-9D5BC0891523}">
      <dgm:prSet/>
      <dgm:spPr/>
      <dgm:t>
        <a:bodyPr/>
        <a:lstStyle/>
        <a:p>
          <a:pPr algn="ctr"/>
          <a:endParaRPr lang="lt-LT"/>
        </a:p>
      </dgm:t>
    </dgm:pt>
    <dgm:pt modelId="{E184760E-BF1A-4E3E-B485-A065D0F10E29}" type="pres">
      <dgm:prSet presAssocID="{D384D663-13B5-46ED-AD47-8E377C4EDBAA}" presName="linear" presStyleCnt="0">
        <dgm:presLayoutVars>
          <dgm:dir/>
          <dgm:animLvl val="lvl"/>
          <dgm:resizeHandles val="exact"/>
        </dgm:presLayoutVars>
      </dgm:prSet>
      <dgm:spPr/>
      <dgm:t>
        <a:bodyPr/>
        <a:lstStyle/>
        <a:p>
          <a:endParaRPr lang="lt-LT"/>
        </a:p>
      </dgm:t>
    </dgm:pt>
    <dgm:pt modelId="{41113813-09FD-4C0A-BB2F-57F9A1CC994B}" type="pres">
      <dgm:prSet presAssocID="{2704F151-27F7-4A7C-866E-5EF0C9087198}" presName="parentLin" presStyleCnt="0"/>
      <dgm:spPr/>
    </dgm:pt>
    <dgm:pt modelId="{39CFD3F8-24FA-4773-9260-EE0700EE1D31}" type="pres">
      <dgm:prSet presAssocID="{2704F151-27F7-4A7C-866E-5EF0C9087198}" presName="parentLeftMargin" presStyleLbl="node1" presStyleIdx="0" presStyleCnt="4"/>
      <dgm:spPr/>
      <dgm:t>
        <a:bodyPr/>
        <a:lstStyle/>
        <a:p>
          <a:endParaRPr lang="lt-LT"/>
        </a:p>
      </dgm:t>
    </dgm:pt>
    <dgm:pt modelId="{A1BFF8F4-7EDD-4294-9F28-F3C0B8C78062}" type="pres">
      <dgm:prSet presAssocID="{2704F151-27F7-4A7C-866E-5EF0C9087198}" presName="parentText" presStyleLbl="node1" presStyleIdx="0" presStyleCnt="4">
        <dgm:presLayoutVars>
          <dgm:chMax val="0"/>
          <dgm:bulletEnabled val="1"/>
        </dgm:presLayoutVars>
      </dgm:prSet>
      <dgm:spPr/>
      <dgm:t>
        <a:bodyPr/>
        <a:lstStyle/>
        <a:p>
          <a:endParaRPr lang="lt-LT"/>
        </a:p>
      </dgm:t>
    </dgm:pt>
    <dgm:pt modelId="{F5338409-C062-4021-B611-ADA6746AB824}" type="pres">
      <dgm:prSet presAssocID="{2704F151-27F7-4A7C-866E-5EF0C9087198}" presName="negativeSpace" presStyleCnt="0"/>
      <dgm:spPr/>
    </dgm:pt>
    <dgm:pt modelId="{BFCFF7C0-4E8C-47BE-AB1B-1E42A53EA5A0}" type="pres">
      <dgm:prSet presAssocID="{2704F151-27F7-4A7C-866E-5EF0C9087198}" presName="childText" presStyleLbl="conFgAcc1" presStyleIdx="0" presStyleCnt="4">
        <dgm:presLayoutVars>
          <dgm:bulletEnabled val="1"/>
        </dgm:presLayoutVars>
      </dgm:prSet>
      <dgm:spPr/>
    </dgm:pt>
    <dgm:pt modelId="{EBED9454-6FCC-42B5-8D96-C0FECBE8BF86}" type="pres">
      <dgm:prSet presAssocID="{7A2BA379-9711-46C5-ACDC-70EB4107885B}" presName="spaceBetweenRectangles" presStyleCnt="0"/>
      <dgm:spPr/>
    </dgm:pt>
    <dgm:pt modelId="{451845A5-AB27-4745-B920-38FD097840DF}" type="pres">
      <dgm:prSet presAssocID="{89403FE6-FBE8-41F8-B401-01B5A326827C}" presName="parentLin" presStyleCnt="0"/>
      <dgm:spPr/>
    </dgm:pt>
    <dgm:pt modelId="{F32027C0-138B-45DD-89D9-C68016C75F5D}" type="pres">
      <dgm:prSet presAssocID="{89403FE6-FBE8-41F8-B401-01B5A326827C}" presName="parentLeftMargin" presStyleLbl="node1" presStyleIdx="0" presStyleCnt="4"/>
      <dgm:spPr/>
      <dgm:t>
        <a:bodyPr/>
        <a:lstStyle/>
        <a:p>
          <a:endParaRPr lang="lt-LT"/>
        </a:p>
      </dgm:t>
    </dgm:pt>
    <dgm:pt modelId="{E006D1D3-227B-4E48-B7CD-9BB881269146}" type="pres">
      <dgm:prSet presAssocID="{89403FE6-FBE8-41F8-B401-01B5A326827C}" presName="parentText" presStyleLbl="node1" presStyleIdx="1" presStyleCnt="4">
        <dgm:presLayoutVars>
          <dgm:chMax val="0"/>
          <dgm:bulletEnabled val="1"/>
        </dgm:presLayoutVars>
      </dgm:prSet>
      <dgm:spPr/>
      <dgm:t>
        <a:bodyPr/>
        <a:lstStyle/>
        <a:p>
          <a:endParaRPr lang="lt-LT"/>
        </a:p>
      </dgm:t>
    </dgm:pt>
    <dgm:pt modelId="{947EE4DC-7086-4817-A3CE-D8D949886CD1}" type="pres">
      <dgm:prSet presAssocID="{89403FE6-FBE8-41F8-B401-01B5A326827C}" presName="negativeSpace" presStyleCnt="0"/>
      <dgm:spPr/>
    </dgm:pt>
    <dgm:pt modelId="{74E6D65E-267F-4105-848E-421D7BEB276B}" type="pres">
      <dgm:prSet presAssocID="{89403FE6-FBE8-41F8-B401-01B5A326827C}" presName="childText" presStyleLbl="conFgAcc1" presStyleIdx="1" presStyleCnt="4">
        <dgm:presLayoutVars>
          <dgm:bulletEnabled val="1"/>
        </dgm:presLayoutVars>
      </dgm:prSet>
      <dgm:spPr/>
      <dgm:t>
        <a:bodyPr/>
        <a:lstStyle/>
        <a:p>
          <a:endParaRPr lang="lt-LT"/>
        </a:p>
      </dgm:t>
    </dgm:pt>
    <dgm:pt modelId="{66CBDCD4-33CA-445E-9E03-4E38F0FBC556}" type="pres">
      <dgm:prSet presAssocID="{1C99A4EA-753D-4E55-9BD4-282CA2FEF773}" presName="spaceBetweenRectangles" presStyleCnt="0"/>
      <dgm:spPr/>
    </dgm:pt>
    <dgm:pt modelId="{6215B869-385F-4D68-93CE-360F92274D8C}" type="pres">
      <dgm:prSet presAssocID="{DCCF66FB-CB48-4F51-9337-79D45FD4DB7C}" presName="parentLin" presStyleCnt="0"/>
      <dgm:spPr/>
    </dgm:pt>
    <dgm:pt modelId="{5A1107E2-EEB2-481D-A585-1C7E0505E072}" type="pres">
      <dgm:prSet presAssocID="{DCCF66FB-CB48-4F51-9337-79D45FD4DB7C}" presName="parentLeftMargin" presStyleLbl="node1" presStyleIdx="1" presStyleCnt="4"/>
      <dgm:spPr/>
      <dgm:t>
        <a:bodyPr/>
        <a:lstStyle/>
        <a:p>
          <a:endParaRPr lang="lt-LT"/>
        </a:p>
      </dgm:t>
    </dgm:pt>
    <dgm:pt modelId="{F2E4FC37-39C8-4024-9A6E-4F615DC0B7C8}" type="pres">
      <dgm:prSet presAssocID="{DCCF66FB-CB48-4F51-9337-79D45FD4DB7C}" presName="parentText" presStyleLbl="node1" presStyleIdx="2" presStyleCnt="4">
        <dgm:presLayoutVars>
          <dgm:chMax val="0"/>
          <dgm:bulletEnabled val="1"/>
        </dgm:presLayoutVars>
      </dgm:prSet>
      <dgm:spPr/>
      <dgm:t>
        <a:bodyPr/>
        <a:lstStyle/>
        <a:p>
          <a:endParaRPr lang="lt-LT"/>
        </a:p>
      </dgm:t>
    </dgm:pt>
    <dgm:pt modelId="{34A32288-3563-4931-8065-139C848DA549}" type="pres">
      <dgm:prSet presAssocID="{DCCF66FB-CB48-4F51-9337-79D45FD4DB7C}" presName="negativeSpace" presStyleCnt="0"/>
      <dgm:spPr/>
    </dgm:pt>
    <dgm:pt modelId="{8801B1EB-808C-4B3A-B34C-FAF0E10BA5BE}" type="pres">
      <dgm:prSet presAssocID="{DCCF66FB-CB48-4F51-9337-79D45FD4DB7C}" presName="childText" presStyleLbl="conFgAcc1" presStyleIdx="2" presStyleCnt="4">
        <dgm:presLayoutVars>
          <dgm:bulletEnabled val="1"/>
        </dgm:presLayoutVars>
      </dgm:prSet>
      <dgm:spPr/>
    </dgm:pt>
    <dgm:pt modelId="{974498AE-F8EA-469A-809E-FA4944AD5C93}" type="pres">
      <dgm:prSet presAssocID="{F53B48A8-5FCF-438F-ACA5-13DEE8D9D5EE}" presName="spaceBetweenRectangles" presStyleCnt="0"/>
      <dgm:spPr/>
    </dgm:pt>
    <dgm:pt modelId="{F19FF026-8781-4D47-A05E-5386125DE297}" type="pres">
      <dgm:prSet presAssocID="{2A8AE1B3-8AD4-4942-90A3-C62C132E8042}" presName="parentLin" presStyleCnt="0"/>
      <dgm:spPr/>
    </dgm:pt>
    <dgm:pt modelId="{A98674D1-0551-4B6C-94EA-377EC7958810}" type="pres">
      <dgm:prSet presAssocID="{2A8AE1B3-8AD4-4942-90A3-C62C132E8042}" presName="parentLeftMargin" presStyleLbl="node1" presStyleIdx="2" presStyleCnt="4"/>
      <dgm:spPr/>
      <dgm:t>
        <a:bodyPr/>
        <a:lstStyle/>
        <a:p>
          <a:endParaRPr lang="lt-LT"/>
        </a:p>
      </dgm:t>
    </dgm:pt>
    <dgm:pt modelId="{454F37D8-42C9-44DE-8382-09E61B016B0D}" type="pres">
      <dgm:prSet presAssocID="{2A8AE1B3-8AD4-4942-90A3-C62C132E8042}" presName="parentText" presStyleLbl="node1" presStyleIdx="3" presStyleCnt="4">
        <dgm:presLayoutVars>
          <dgm:chMax val="0"/>
          <dgm:bulletEnabled val="1"/>
        </dgm:presLayoutVars>
      </dgm:prSet>
      <dgm:spPr/>
      <dgm:t>
        <a:bodyPr/>
        <a:lstStyle/>
        <a:p>
          <a:endParaRPr lang="lt-LT"/>
        </a:p>
      </dgm:t>
    </dgm:pt>
    <dgm:pt modelId="{DE3D36B4-87FE-4AE7-A53D-4B4D6F1E1161}" type="pres">
      <dgm:prSet presAssocID="{2A8AE1B3-8AD4-4942-90A3-C62C132E8042}" presName="negativeSpace" presStyleCnt="0"/>
      <dgm:spPr/>
    </dgm:pt>
    <dgm:pt modelId="{B3DA3E49-4264-4121-A576-F4E90D4C05BB}" type="pres">
      <dgm:prSet presAssocID="{2A8AE1B3-8AD4-4942-90A3-C62C132E8042}" presName="childText" presStyleLbl="conFgAcc1" presStyleIdx="3" presStyleCnt="4">
        <dgm:presLayoutVars>
          <dgm:bulletEnabled val="1"/>
        </dgm:presLayoutVars>
      </dgm:prSet>
      <dgm:spPr/>
    </dgm:pt>
  </dgm:ptLst>
  <dgm:cxnLst>
    <dgm:cxn modelId="{D0C980D8-8922-4711-A871-9D5BC0891523}" srcId="{D384D663-13B5-46ED-AD47-8E377C4EDBAA}" destId="{2A8AE1B3-8AD4-4942-90A3-C62C132E8042}" srcOrd="3" destOrd="0" parTransId="{29DEC88B-D5C4-4964-B30E-93BD2624ECF2}" sibTransId="{1969E795-5A01-40BF-9E6F-3A318BB7386B}"/>
    <dgm:cxn modelId="{0F47CF81-DB5A-481B-AA68-46B4E1A8BFC5}" type="presOf" srcId="{DCCF66FB-CB48-4F51-9337-79D45FD4DB7C}" destId="{5A1107E2-EEB2-481D-A585-1C7E0505E072}" srcOrd="0" destOrd="0" presId="urn:microsoft.com/office/officeart/2005/8/layout/list1"/>
    <dgm:cxn modelId="{EE6684DD-98AB-41E3-93EF-8CB75829A6E2}" type="presOf" srcId="{2A8AE1B3-8AD4-4942-90A3-C62C132E8042}" destId="{454F37D8-42C9-44DE-8382-09E61B016B0D}" srcOrd="1" destOrd="0" presId="urn:microsoft.com/office/officeart/2005/8/layout/list1"/>
    <dgm:cxn modelId="{5AD03862-F020-4844-90B6-BB8C9D16E999}" srcId="{D384D663-13B5-46ED-AD47-8E377C4EDBAA}" destId="{89403FE6-FBE8-41F8-B401-01B5A326827C}" srcOrd="1" destOrd="0" parTransId="{7062D113-E75B-4410-9A87-1796910BB156}" sibTransId="{1C99A4EA-753D-4E55-9BD4-282CA2FEF773}"/>
    <dgm:cxn modelId="{2DD9543C-CD12-44EF-9F6E-910CE59CC0A8}" type="presOf" srcId="{DCCF66FB-CB48-4F51-9337-79D45FD4DB7C}" destId="{F2E4FC37-39C8-4024-9A6E-4F615DC0B7C8}" srcOrd="1" destOrd="0" presId="urn:microsoft.com/office/officeart/2005/8/layout/list1"/>
    <dgm:cxn modelId="{A6BA29FA-811B-4E01-A77C-C7D9D11F4FB5}" type="presOf" srcId="{2704F151-27F7-4A7C-866E-5EF0C9087198}" destId="{A1BFF8F4-7EDD-4294-9F28-F3C0B8C78062}" srcOrd="1" destOrd="0" presId="urn:microsoft.com/office/officeart/2005/8/layout/list1"/>
    <dgm:cxn modelId="{5B5B37E7-7A55-4D36-A163-98791AB68829}" type="presOf" srcId="{D384D663-13B5-46ED-AD47-8E377C4EDBAA}" destId="{E184760E-BF1A-4E3E-B485-A065D0F10E29}" srcOrd="0" destOrd="0" presId="urn:microsoft.com/office/officeart/2005/8/layout/list1"/>
    <dgm:cxn modelId="{CB31ECF0-B4A6-415D-8F80-0F679351F51E}" type="presOf" srcId="{2704F151-27F7-4A7C-866E-5EF0C9087198}" destId="{39CFD3F8-24FA-4773-9260-EE0700EE1D31}" srcOrd="0" destOrd="0" presId="urn:microsoft.com/office/officeart/2005/8/layout/list1"/>
    <dgm:cxn modelId="{91C7AD2C-762B-4F7F-8FE1-5B46C4CB7EEB}" srcId="{D384D663-13B5-46ED-AD47-8E377C4EDBAA}" destId="{DCCF66FB-CB48-4F51-9337-79D45FD4DB7C}" srcOrd="2" destOrd="0" parTransId="{21310148-C130-45F1-9384-170D16AE2636}" sibTransId="{F53B48A8-5FCF-438F-ACA5-13DEE8D9D5EE}"/>
    <dgm:cxn modelId="{5C9C883E-D8DA-4679-B84C-74E33E6F774E}" type="presOf" srcId="{2A8AE1B3-8AD4-4942-90A3-C62C132E8042}" destId="{A98674D1-0551-4B6C-94EA-377EC7958810}" srcOrd="0" destOrd="0" presId="urn:microsoft.com/office/officeart/2005/8/layout/list1"/>
    <dgm:cxn modelId="{06B7FC10-510F-4560-9B7B-C27308E2918A}" srcId="{D384D663-13B5-46ED-AD47-8E377C4EDBAA}" destId="{2704F151-27F7-4A7C-866E-5EF0C9087198}" srcOrd="0" destOrd="0" parTransId="{559A812D-B162-44FF-8312-2AEB9845AC03}" sibTransId="{7A2BA379-9711-46C5-ACDC-70EB4107885B}"/>
    <dgm:cxn modelId="{A47D8B2E-83FF-48F6-9AD1-D085EBB72235}" type="presOf" srcId="{89403FE6-FBE8-41F8-B401-01B5A326827C}" destId="{F32027C0-138B-45DD-89D9-C68016C75F5D}" srcOrd="0" destOrd="0" presId="urn:microsoft.com/office/officeart/2005/8/layout/list1"/>
    <dgm:cxn modelId="{B7E30D91-08E6-47A4-BE9F-EE3940136F1F}" type="presOf" srcId="{89403FE6-FBE8-41F8-B401-01B5A326827C}" destId="{E006D1D3-227B-4E48-B7CD-9BB881269146}" srcOrd="1" destOrd="0" presId="urn:microsoft.com/office/officeart/2005/8/layout/list1"/>
    <dgm:cxn modelId="{F7F22325-BBF4-4887-BA4B-94B59D9C7BBA}" type="presParOf" srcId="{E184760E-BF1A-4E3E-B485-A065D0F10E29}" destId="{41113813-09FD-4C0A-BB2F-57F9A1CC994B}" srcOrd="0" destOrd="0" presId="urn:microsoft.com/office/officeart/2005/8/layout/list1"/>
    <dgm:cxn modelId="{B22C056C-D929-4916-9283-707026418F0C}" type="presParOf" srcId="{41113813-09FD-4C0A-BB2F-57F9A1CC994B}" destId="{39CFD3F8-24FA-4773-9260-EE0700EE1D31}" srcOrd="0" destOrd="0" presId="urn:microsoft.com/office/officeart/2005/8/layout/list1"/>
    <dgm:cxn modelId="{B9988755-860D-442A-B5CF-C8274D1B9E9D}" type="presParOf" srcId="{41113813-09FD-4C0A-BB2F-57F9A1CC994B}" destId="{A1BFF8F4-7EDD-4294-9F28-F3C0B8C78062}" srcOrd="1" destOrd="0" presId="urn:microsoft.com/office/officeart/2005/8/layout/list1"/>
    <dgm:cxn modelId="{03F4E637-49D1-4E94-ACFE-E44A7C1BCDF2}" type="presParOf" srcId="{E184760E-BF1A-4E3E-B485-A065D0F10E29}" destId="{F5338409-C062-4021-B611-ADA6746AB824}" srcOrd="1" destOrd="0" presId="urn:microsoft.com/office/officeart/2005/8/layout/list1"/>
    <dgm:cxn modelId="{2E9E471F-5B7C-44DD-9983-479719A4B0FF}" type="presParOf" srcId="{E184760E-BF1A-4E3E-B485-A065D0F10E29}" destId="{BFCFF7C0-4E8C-47BE-AB1B-1E42A53EA5A0}" srcOrd="2" destOrd="0" presId="urn:microsoft.com/office/officeart/2005/8/layout/list1"/>
    <dgm:cxn modelId="{7DF28BAF-2EDF-44DD-BA11-E87F9E390B6C}" type="presParOf" srcId="{E184760E-BF1A-4E3E-B485-A065D0F10E29}" destId="{EBED9454-6FCC-42B5-8D96-C0FECBE8BF86}" srcOrd="3" destOrd="0" presId="urn:microsoft.com/office/officeart/2005/8/layout/list1"/>
    <dgm:cxn modelId="{D1ADBB81-660C-46BA-A077-0C28185F0A34}" type="presParOf" srcId="{E184760E-BF1A-4E3E-B485-A065D0F10E29}" destId="{451845A5-AB27-4745-B920-38FD097840DF}" srcOrd="4" destOrd="0" presId="urn:microsoft.com/office/officeart/2005/8/layout/list1"/>
    <dgm:cxn modelId="{5BE6ED36-06A7-4A2B-97AD-CC5CFAB9256A}" type="presParOf" srcId="{451845A5-AB27-4745-B920-38FD097840DF}" destId="{F32027C0-138B-45DD-89D9-C68016C75F5D}" srcOrd="0" destOrd="0" presId="urn:microsoft.com/office/officeart/2005/8/layout/list1"/>
    <dgm:cxn modelId="{B6F7BB44-A0A9-4AD6-9157-41D50D1FFA5F}" type="presParOf" srcId="{451845A5-AB27-4745-B920-38FD097840DF}" destId="{E006D1D3-227B-4E48-B7CD-9BB881269146}" srcOrd="1" destOrd="0" presId="urn:microsoft.com/office/officeart/2005/8/layout/list1"/>
    <dgm:cxn modelId="{91BD001E-A98D-43E3-B3CA-7A701C2331CB}" type="presParOf" srcId="{E184760E-BF1A-4E3E-B485-A065D0F10E29}" destId="{947EE4DC-7086-4817-A3CE-D8D949886CD1}" srcOrd="5" destOrd="0" presId="urn:microsoft.com/office/officeart/2005/8/layout/list1"/>
    <dgm:cxn modelId="{DE060F73-C067-4762-A8B8-A8C3E73FB808}" type="presParOf" srcId="{E184760E-BF1A-4E3E-B485-A065D0F10E29}" destId="{74E6D65E-267F-4105-848E-421D7BEB276B}" srcOrd="6" destOrd="0" presId="urn:microsoft.com/office/officeart/2005/8/layout/list1"/>
    <dgm:cxn modelId="{5C535632-262B-4952-A072-CC69153B4095}" type="presParOf" srcId="{E184760E-BF1A-4E3E-B485-A065D0F10E29}" destId="{66CBDCD4-33CA-445E-9E03-4E38F0FBC556}" srcOrd="7" destOrd="0" presId="urn:microsoft.com/office/officeart/2005/8/layout/list1"/>
    <dgm:cxn modelId="{49DEDB18-0C21-4921-8A34-F30FF93DEEFC}" type="presParOf" srcId="{E184760E-BF1A-4E3E-B485-A065D0F10E29}" destId="{6215B869-385F-4D68-93CE-360F92274D8C}" srcOrd="8" destOrd="0" presId="urn:microsoft.com/office/officeart/2005/8/layout/list1"/>
    <dgm:cxn modelId="{49B040A8-642D-471F-A8F8-B0E01CE2F81A}" type="presParOf" srcId="{6215B869-385F-4D68-93CE-360F92274D8C}" destId="{5A1107E2-EEB2-481D-A585-1C7E0505E072}" srcOrd="0" destOrd="0" presId="urn:microsoft.com/office/officeart/2005/8/layout/list1"/>
    <dgm:cxn modelId="{1806CFE0-DE28-4D23-A344-D54E90BA2B0A}" type="presParOf" srcId="{6215B869-385F-4D68-93CE-360F92274D8C}" destId="{F2E4FC37-39C8-4024-9A6E-4F615DC0B7C8}" srcOrd="1" destOrd="0" presId="urn:microsoft.com/office/officeart/2005/8/layout/list1"/>
    <dgm:cxn modelId="{A6D2FFEE-62AB-4F39-A8C8-F37AA26B0066}" type="presParOf" srcId="{E184760E-BF1A-4E3E-B485-A065D0F10E29}" destId="{34A32288-3563-4931-8065-139C848DA549}" srcOrd="9" destOrd="0" presId="urn:microsoft.com/office/officeart/2005/8/layout/list1"/>
    <dgm:cxn modelId="{9C91D881-4853-4954-95D1-7317AE9EA025}" type="presParOf" srcId="{E184760E-BF1A-4E3E-B485-A065D0F10E29}" destId="{8801B1EB-808C-4B3A-B34C-FAF0E10BA5BE}" srcOrd="10" destOrd="0" presId="urn:microsoft.com/office/officeart/2005/8/layout/list1"/>
    <dgm:cxn modelId="{D8AF42ED-C7D4-4154-94D4-C64BD66F6A80}" type="presParOf" srcId="{E184760E-BF1A-4E3E-B485-A065D0F10E29}" destId="{974498AE-F8EA-469A-809E-FA4944AD5C93}" srcOrd="11" destOrd="0" presId="urn:microsoft.com/office/officeart/2005/8/layout/list1"/>
    <dgm:cxn modelId="{2780727F-AE60-4C4E-8919-E331B7BE4AB0}" type="presParOf" srcId="{E184760E-BF1A-4E3E-B485-A065D0F10E29}" destId="{F19FF026-8781-4D47-A05E-5386125DE297}" srcOrd="12" destOrd="0" presId="urn:microsoft.com/office/officeart/2005/8/layout/list1"/>
    <dgm:cxn modelId="{0CDD2C87-268A-4A8B-A7C9-CA0A5B1426A6}" type="presParOf" srcId="{F19FF026-8781-4D47-A05E-5386125DE297}" destId="{A98674D1-0551-4B6C-94EA-377EC7958810}" srcOrd="0" destOrd="0" presId="urn:microsoft.com/office/officeart/2005/8/layout/list1"/>
    <dgm:cxn modelId="{B56DA228-671B-4D2C-8E02-C962C18F4EE0}" type="presParOf" srcId="{F19FF026-8781-4D47-A05E-5386125DE297}" destId="{454F37D8-42C9-44DE-8382-09E61B016B0D}" srcOrd="1" destOrd="0" presId="urn:microsoft.com/office/officeart/2005/8/layout/list1"/>
    <dgm:cxn modelId="{985B977B-81C0-475C-97F1-E5990408C258}" type="presParOf" srcId="{E184760E-BF1A-4E3E-B485-A065D0F10E29}" destId="{DE3D36B4-87FE-4AE7-A53D-4B4D6F1E1161}" srcOrd="13" destOrd="0" presId="urn:microsoft.com/office/officeart/2005/8/layout/list1"/>
    <dgm:cxn modelId="{5E9207B9-B855-4D3B-86D2-6CA8B963E413}" type="presParOf" srcId="{E184760E-BF1A-4E3E-B485-A065D0F10E29}" destId="{B3DA3E49-4264-4121-A576-F4E90D4C05BB}" srcOrd="14" destOrd="0" presId="urn:microsoft.com/office/officeart/2005/8/layout/list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CCFAB53-EA72-4F76-95A8-51533C1F3A83}" type="doc">
      <dgm:prSet loTypeId="urn:microsoft.com/office/officeart/2005/8/layout/radial5" loCatId="cycle" qsTypeId="urn:microsoft.com/office/officeart/2005/8/quickstyle/simple5" qsCatId="simple" csTypeId="urn:microsoft.com/office/officeart/2005/8/colors/accent1_2" csCatId="accent1" phldr="1"/>
      <dgm:spPr/>
      <dgm:t>
        <a:bodyPr/>
        <a:lstStyle/>
        <a:p>
          <a:endParaRPr lang="lt-LT"/>
        </a:p>
      </dgm:t>
    </dgm:pt>
    <dgm:pt modelId="{08166106-7FEA-431A-B061-BE42F4082E9F}">
      <dgm:prSet phldrT="[Tekstas]"/>
      <dgm:spPr/>
      <dgm:t>
        <a:bodyPr/>
        <a:lstStyle/>
        <a:p>
          <a:pPr algn="ctr"/>
          <a:r>
            <a:rPr lang="lt-LT"/>
            <a:t>Kūrybiniai metodai</a:t>
          </a:r>
        </a:p>
      </dgm:t>
    </dgm:pt>
    <dgm:pt modelId="{32E68550-61BC-413A-B8BA-691A45873574}" type="parTrans" cxnId="{55ECAEC6-0551-47B3-8CF4-AADA5BE8590D}">
      <dgm:prSet/>
      <dgm:spPr/>
      <dgm:t>
        <a:bodyPr/>
        <a:lstStyle/>
        <a:p>
          <a:pPr algn="ctr"/>
          <a:endParaRPr lang="lt-LT"/>
        </a:p>
      </dgm:t>
    </dgm:pt>
    <dgm:pt modelId="{D99E3858-EE1B-4E5E-A8F4-3BDF7A55F58F}" type="sibTrans" cxnId="{55ECAEC6-0551-47B3-8CF4-AADA5BE8590D}">
      <dgm:prSet/>
      <dgm:spPr/>
      <dgm:t>
        <a:bodyPr/>
        <a:lstStyle/>
        <a:p>
          <a:pPr algn="ctr"/>
          <a:endParaRPr lang="lt-LT"/>
        </a:p>
      </dgm:t>
    </dgm:pt>
    <dgm:pt modelId="{F177AEB7-8F9B-490E-9F07-96215AC91691}">
      <dgm:prSet phldrT="[Tekstas]"/>
      <dgm:spPr/>
      <dgm:t>
        <a:bodyPr/>
        <a:lstStyle/>
        <a:p>
          <a:pPr algn="ctr"/>
          <a:r>
            <a:rPr lang="lt-LT"/>
            <a:t>Euristiniai</a:t>
          </a:r>
        </a:p>
      </dgm:t>
    </dgm:pt>
    <dgm:pt modelId="{B9F6DC93-70BB-4B2E-966A-F518980C4148}" type="parTrans" cxnId="{4ACBBE48-9A9E-46DF-8371-10C572C89515}">
      <dgm:prSet/>
      <dgm:spPr/>
      <dgm:t>
        <a:bodyPr/>
        <a:lstStyle/>
        <a:p>
          <a:pPr algn="ctr"/>
          <a:endParaRPr lang="lt-LT"/>
        </a:p>
      </dgm:t>
    </dgm:pt>
    <dgm:pt modelId="{4874391E-08BA-48D7-80B2-C918C089C5D2}" type="sibTrans" cxnId="{4ACBBE48-9A9E-46DF-8371-10C572C89515}">
      <dgm:prSet/>
      <dgm:spPr/>
      <dgm:t>
        <a:bodyPr/>
        <a:lstStyle/>
        <a:p>
          <a:pPr algn="ctr"/>
          <a:endParaRPr lang="lt-LT"/>
        </a:p>
      </dgm:t>
    </dgm:pt>
    <dgm:pt modelId="{04BDAE04-A5AF-4CF9-AA2E-20E1B4631EF0}">
      <dgm:prSet phldrT="[Tekstas]"/>
      <dgm:spPr/>
      <dgm:t>
        <a:bodyPr/>
        <a:lstStyle/>
        <a:p>
          <a:pPr algn="ctr"/>
          <a:r>
            <a:rPr lang="lt-LT"/>
            <a:t>Probleminiai</a:t>
          </a:r>
        </a:p>
      </dgm:t>
    </dgm:pt>
    <dgm:pt modelId="{AEAAABFD-604E-4E97-89FD-88E80811FDC1}" type="parTrans" cxnId="{A1319411-525A-4C49-8942-6F328F5D5960}">
      <dgm:prSet/>
      <dgm:spPr/>
      <dgm:t>
        <a:bodyPr/>
        <a:lstStyle/>
        <a:p>
          <a:pPr algn="ctr"/>
          <a:endParaRPr lang="lt-LT"/>
        </a:p>
      </dgm:t>
    </dgm:pt>
    <dgm:pt modelId="{D599B013-5BDB-4E59-81D1-9BE52D490F4E}" type="sibTrans" cxnId="{A1319411-525A-4C49-8942-6F328F5D5960}">
      <dgm:prSet/>
      <dgm:spPr/>
      <dgm:t>
        <a:bodyPr/>
        <a:lstStyle/>
        <a:p>
          <a:pPr algn="ctr"/>
          <a:endParaRPr lang="lt-LT"/>
        </a:p>
      </dgm:t>
    </dgm:pt>
    <dgm:pt modelId="{C005668F-DC27-429D-814A-5969927F92C8}">
      <dgm:prSet phldrT="[Tekstas]"/>
      <dgm:spPr/>
      <dgm:t>
        <a:bodyPr/>
        <a:lstStyle/>
        <a:p>
          <a:pPr algn="ctr"/>
          <a:r>
            <a:rPr lang="lt-LT"/>
            <a:t>Tiriamieji</a:t>
          </a:r>
        </a:p>
      </dgm:t>
    </dgm:pt>
    <dgm:pt modelId="{A31E2087-D9F1-43F7-87A8-434581C537C1}" type="parTrans" cxnId="{D34D15E2-32DF-415B-9921-BF37D60EDB15}">
      <dgm:prSet/>
      <dgm:spPr/>
      <dgm:t>
        <a:bodyPr/>
        <a:lstStyle/>
        <a:p>
          <a:pPr algn="ctr"/>
          <a:endParaRPr lang="lt-LT"/>
        </a:p>
      </dgm:t>
    </dgm:pt>
    <dgm:pt modelId="{C5F063BB-ADA7-4C1C-B20F-4C7B2C5A67DE}" type="sibTrans" cxnId="{D34D15E2-32DF-415B-9921-BF37D60EDB15}">
      <dgm:prSet/>
      <dgm:spPr/>
      <dgm:t>
        <a:bodyPr/>
        <a:lstStyle/>
        <a:p>
          <a:pPr algn="ctr"/>
          <a:endParaRPr lang="lt-LT"/>
        </a:p>
      </dgm:t>
    </dgm:pt>
    <dgm:pt modelId="{9C9B2653-2605-48D5-A94D-6CBA7B0C2B84}" type="pres">
      <dgm:prSet presAssocID="{DCCFAB53-EA72-4F76-95A8-51533C1F3A83}" presName="Name0" presStyleCnt="0">
        <dgm:presLayoutVars>
          <dgm:chMax val="1"/>
          <dgm:dir/>
          <dgm:animLvl val="ctr"/>
          <dgm:resizeHandles val="exact"/>
        </dgm:presLayoutVars>
      </dgm:prSet>
      <dgm:spPr/>
      <dgm:t>
        <a:bodyPr/>
        <a:lstStyle/>
        <a:p>
          <a:endParaRPr lang="lt-LT"/>
        </a:p>
      </dgm:t>
    </dgm:pt>
    <dgm:pt modelId="{C475FB34-B1D8-4EB0-9F1F-E72AC70476AA}" type="pres">
      <dgm:prSet presAssocID="{08166106-7FEA-431A-B061-BE42F4082E9F}" presName="centerShape" presStyleLbl="node0" presStyleIdx="0" presStyleCnt="1" custScaleX="139201" custScaleY="159898" custLinFactNeighborX="691" custLinFactNeighborY="9326"/>
      <dgm:spPr/>
      <dgm:t>
        <a:bodyPr/>
        <a:lstStyle/>
        <a:p>
          <a:endParaRPr lang="lt-LT"/>
        </a:p>
      </dgm:t>
    </dgm:pt>
    <dgm:pt modelId="{11871022-46CA-4E30-B77B-B1E6914618ED}" type="pres">
      <dgm:prSet presAssocID="{B9F6DC93-70BB-4B2E-966A-F518980C4148}" presName="parTrans" presStyleLbl="sibTrans2D1" presStyleIdx="0" presStyleCnt="3"/>
      <dgm:spPr/>
      <dgm:t>
        <a:bodyPr/>
        <a:lstStyle/>
        <a:p>
          <a:endParaRPr lang="lt-LT"/>
        </a:p>
      </dgm:t>
    </dgm:pt>
    <dgm:pt modelId="{6E09862E-97D7-4AED-85D3-E47EFC895B79}" type="pres">
      <dgm:prSet presAssocID="{B9F6DC93-70BB-4B2E-966A-F518980C4148}" presName="connectorText" presStyleLbl="sibTrans2D1" presStyleIdx="0" presStyleCnt="3"/>
      <dgm:spPr/>
      <dgm:t>
        <a:bodyPr/>
        <a:lstStyle/>
        <a:p>
          <a:endParaRPr lang="lt-LT"/>
        </a:p>
      </dgm:t>
    </dgm:pt>
    <dgm:pt modelId="{76F08339-CEA0-4A49-A7B1-1A80B81E8100}" type="pres">
      <dgm:prSet presAssocID="{F177AEB7-8F9B-490E-9F07-96215AC91691}" presName="node" presStyleLbl="node1" presStyleIdx="0" presStyleCnt="3" custRadScaleRad="106345" custRadScaleInc="1241">
        <dgm:presLayoutVars>
          <dgm:bulletEnabled val="1"/>
        </dgm:presLayoutVars>
      </dgm:prSet>
      <dgm:spPr/>
      <dgm:t>
        <a:bodyPr/>
        <a:lstStyle/>
        <a:p>
          <a:endParaRPr lang="lt-LT"/>
        </a:p>
      </dgm:t>
    </dgm:pt>
    <dgm:pt modelId="{59A6456A-F020-4229-A570-A881DD0987CC}" type="pres">
      <dgm:prSet presAssocID="{AEAAABFD-604E-4E97-89FD-88E80811FDC1}" presName="parTrans" presStyleLbl="sibTrans2D1" presStyleIdx="1" presStyleCnt="3"/>
      <dgm:spPr/>
      <dgm:t>
        <a:bodyPr/>
        <a:lstStyle/>
        <a:p>
          <a:endParaRPr lang="lt-LT"/>
        </a:p>
      </dgm:t>
    </dgm:pt>
    <dgm:pt modelId="{E23C37C0-8AA0-47C8-A064-28EA27ACE562}" type="pres">
      <dgm:prSet presAssocID="{AEAAABFD-604E-4E97-89FD-88E80811FDC1}" presName="connectorText" presStyleLbl="sibTrans2D1" presStyleIdx="1" presStyleCnt="3"/>
      <dgm:spPr/>
      <dgm:t>
        <a:bodyPr/>
        <a:lstStyle/>
        <a:p>
          <a:endParaRPr lang="lt-LT"/>
        </a:p>
      </dgm:t>
    </dgm:pt>
    <dgm:pt modelId="{FA4E2624-1258-40CC-B029-F80098B5195C}" type="pres">
      <dgm:prSet presAssocID="{04BDAE04-A5AF-4CF9-AA2E-20E1B4631EF0}" presName="node" presStyleLbl="node1" presStyleIdx="1" presStyleCnt="3" custRadScaleRad="125516" custRadScaleInc="-20976">
        <dgm:presLayoutVars>
          <dgm:bulletEnabled val="1"/>
        </dgm:presLayoutVars>
      </dgm:prSet>
      <dgm:spPr/>
      <dgm:t>
        <a:bodyPr/>
        <a:lstStyle/>
        <a:p>
          <a:endParaRPr lang="lt-LT"/>
        </a:p>
      </dgm:t>
    </dgm:pt>
    <dgm:pt modelId="{3B43AEF9-4FE5-4623-AA6E-ACF628CFAFF6}" type="pres">
      <dgm:prSet presAssocID="{A31E2087-D9F1-43F7-87A8-434581C537C1}" presName="parTrans" presStyleLbl="sibTrans2D1" presStyleIdx="2" presStyleCnt="3"/>
      <dgm:spPr/>
      <dgm:t>
        <a:bodyPr/>
        <a:lstStyle/>
        <a:p>
          <a:endParaRPr lang="lt-LT"/>
        </a:p>
      </dgm:t>
    </dgm:pt>
    <dgm:pt modelId="{93666EB4-559E-429A-BB55-6EF40AC6E9B4}" type="pres">
      <dgm:prSet presAssocID="{A31E2087-D9F1-43F7-87A8-434581C537C1}" presName="connectorText" presStyleLbl="sibTrans2D1" presStyleIdx="2" presStyleCnt="3"/>
      <dgm:spPr/>
      <dgm:t>
        <a:bodyPr/>
        <a:lstStyle/>
        <a:p>
          <a:endParaRPr lang="lt-LT"/>
        </a:p>
      </dgm:t>
    </dgm:pt>
    <dgm:pt modelId="{F732A2B2-0D5F-4411-A9AD-7EC5161816E9}" type="pres">
      <dgm:prSet presAssocID="{C005668F-DC27-429D-814A-5969927F92C8}" presName="node" presStyleLbl="node1" presStyleIdx="2" presStyleCnt="3" custRadScaleRad="127285" custRadScaleInc="18573">
        <dgm:presLayoutVars>
          <dgm:bulletEnabled val="1"/>
        </dgm:presLayoutVars>
      </dgm:prSet>
      <dgm:spPr/>
      <dgm:t>
        <a:bodyPr/>
        <a:lstStyle/>
        <a:p>
          <a:endParaRPr lang="lt-LT"/>
        </a:p>
      </dgm:t>
    </dgm:pt>
  </dgm:ptLst>
  <dgm:cxnLst>
    <dgm:cxn modelId="{EB3A1BC5-A3C7-4798-B76F-49E648D2BB2E}" type="presOf" srcId="{F177AEB7-8F9B-490E-9F07-96215AC91691}" destId="{76F08339-CEA0-4A49-A7B1-1A80B81E8100}" srcOrd="0" destOrd="0" presId="urn:microsoft.com/office/officeart/2005/8/layout/radial5"/>
    <dgm:cxn modelId="{7C7EBDB2-607F-4120-81D7-A6967E1FF682}" type="presOf" srcId="{DCCFAB53-EA72-4F76-95A8-51533C1F3A83}" destId="{9C9B2653-2605-48D5-A94D-6CBA7B0C2B84}" srcOrd="0" destOrd="0" presId="urn:microsoft.com/office/officeart/2005/8/layout/radial5"/>
    <dgm:cxn modelId="{02D8BCB0-56EA-494B-9D94-72A0BC1BC443}" type="presOf" srcId="{AEAAABFD-604E-4E97-89FD-88E80811FDC1}" destId="{59A6456A-F020-4229-A570-A881DD0987CC}" srcOrd="0" destOrd="0" presId="urn:microsoft.com/office/officeart/2005/8/layout/radial5"/>
    <dgm:cxn modelId="{A1319411-525A-4C49-8942-6F328F5D5960}" srcId="{08166106-7FEA-431A-B061-BE42F4082E9F}" destId="{04BDAE04-A5AF-4CF9-AA2E-20E1B4631EF0}" srcOrd="1" destOrd="0" parTransId="{AEAAABFD-604E-4E97-89FD-88E80811FDC1}" sibTransId="{D599B013-5BDB-4E59-81D1-9BE52D490F4E}"/>
    <dgm:cxn modelId="{D34D15E2-32DF-415B-9921-BF37D60EDB15}" srcId="{08166106-7FEA-431A-B061-BE42F4082E9F}" destId="{C005668F-DC27-429D-814A-5969927F92C8}" srcOrd="2" destOrd="0" parTransId="{A31E2087-D9F1-43F7-87A8-434581C537C1}" sibTransId="{C5F063BB-ADA7-4C1C-B20F-4C7B2C5A67DE}"/>
    <dgm:cxn modelId="{D371DF63-0C04-47E0-9504-AB8CFDE742E2}" type="presOf" srcId="{AEAAABFD-604E-4E97-89FD-88E80811FDC1}" destId="{E23C37C0-8AA0-47C8-A064-28EA27ACE562}" srcOrd="1" destOrd="0" presId="urn:microsoft.com/office/officeart/2005/8/layout/radial5"/>
    <dgm:cxn modelId="{4704201A-5C0A-4C43-976B-B77CD2F18EAA}" type="presOf" srcId="{04BDAE04-A5AF-4CF9-AA2E-20E1B4631EF0}" destId="{FA4E2624-1258-40CC-B029-F80098B5195C}" srcOrd="0" destOrd="0" presId="urn:microsoft.com/office/officeart/2005/8/layout/radial5"/>
    <dgm:cxn modelId="{7E7C8D26-8971-4CD8-8C71-3A6F142B3628}" type="presOf" srcId="{08166106-7FEA-431A-B061-BE42F4082E9F}" destId="{C475FB34-B1D8-4EB0-9F1F-E72AC70476AA}" srcOrd="0" destOrd="0" presId="urn:microsoft.com/office/officeart/2005/8/layout/radial5"/>
    <dgm:cxn modelId="{C920FFA4-8BA6-48A3-AC05-1911F6F30BD9}" type="presOf" srcId="{B9F6DC93-70BB-4B2E-966A-F518980C4148}" destId="{11871022-46CA-4E30-B77B-B1E6914618ED}" srcOrd="0" destOrd="0" presId="urn:microsoft.com/office/officeart/2005/8/layout/radial5"/>
    <dgm:cxn modelId="{4DD128E6-9BC5-42A2-94D3-9F081DA11A65}" type="presOf" srcId="{C005668F-DC27-429D-814A-5969927F92C8}" destId="{F732A2B2-0D5F-4411-A9AD-7EC5161816E9}" srcOrd="0" destOrd="0" presId="urn:microsoft.com/office/officeart/2005/8/layout/radial5"/>
    <dgm:cxn modelId="{7EACCE1C-62F6-4154-973D-26DCC1618F42}" type="presOf" srcId="{A31E2087-D9F1-43F7-87A8-434581C537C1}" destId="{3B43AEF9-4FE5-4623-AA6E-ACF628CFAFF6}" srcOrd="0" destOrd="0" presId="urn:microsoft.com/office/officeart/2005/8/layout/radial5"/>
    <dgm:cxn modelId="{55ECAEC6-0551-47B3-8CF4-AADA5BE8590D}" srcId="{DCCFAB53-EA72-4F76-95A8-51533C1F3A83}" destId="{08166106-7FEA-431A-B061-BE42F4082E9F}" srcOrd="0" destOrd="0" parTransId="{32E68550-61BC-413A-B8BA-691A45873574}" sibTransId="{D99E3858-EE1B-4E5E-A8F4-3BDF7A55F58F}"/>
    <dgm:cxn modelId="{E2BFB567-F061-4F4B-9475-FAC4B5FA9676}" type="presOf" srcId="{A31E2087-D9F1-43F7-87A8-434581C537C1}" destId="{93666EB4-559E-429A-BB55-6EF40AC6E9B4}" srcOrd="1" destOrd="0" presId="urn:microsoft.com/office/officeart/2005/8/layout/radial5"/>
    <dgm:cxn modelId="{90135724-63FB-45AA-95F4-811EC3607B97}" type="presOf" srcId="{B9F6DC93-70BB-4B2E-966A-F518980C4148}" destId="{6E09862E-97D7-4AED-85D3-E47EFC895B79}" srcOrd="1" destOrd="0" presId="urn:microsoft.com/office/officeart/2005/8/layout/radial5"/>
    <dgm:cxn modelId="{4ACBBE48-9A9E-46DF-8371-10C572C89515}" srcId="{08166106-7FEA-431A-B061-BE42F4082E9F}" destId="{F177AEB7-8F9B-490E-9F07-96215AC91691}" srcOrd="0" destOrd="0" parTransId="{B9F6DC93-70BB-4B2E-966A-F518980C4148}" sibTransId="{4874391E-08BA-48D7-80B2-C918C089C5D2}"/>
    <dgm:cxn modelId="{6BCF0992-4877-443C-BDC9-90B045F9FFED}" type="presParOf" srcId="{9C9B2653-2605-48D5-A94D-6CBA7B0C2B84}" destId="{C475FB34-B1D8-4EB0-9F1F-E72AC70476AA}" srcOrd="0" destOrd="0" presId="urn:microsoft.com/office/officeart/2005/8/layout/radial5"/>
    <dgm:cxn modelId="{BB9DE830-31D2-4337-A458-C73FE51E1B03}" type="presParOf" srcId="{9C9B2653-2605-48D5-A94D-6CBA7B0C2B84}" destId="{11871022-46CA-4E30-B77B-B1E6914618ED}" srcOrd="1" destOrd="0" presId="urn:microsoft.com/office/officeart/2005/8/layout/radial5"/>
    <dgm:cxn modelId="{1AF31027-31B6-4FE3-8E02-BDB2DC36B8FD}" type="presParOf" srcId="{11871022-46CA-4E30-B77B-B1E6914618ED}" destId="{6E09862E-97D7-4AED-85D3-E47EFC895B79}" srcOrd="0" destOrd="0" presId="urn:microsoft.com/office/officeart/2005/8/layout/radial5"/>
    <dgm:cxn modelId="{155D1AC6-90BF-4288-85FE-0DA282B3C5B6}" type="presParOf" srcId="{9C9B2653-2605-48D5-A94D-6CBA7B0C2B84}" destId="{76F08339-CEA0-4A49-A7B1-1A80B81E8100}" srcOrd="2" destOrd="0" presId="urn:microsoft.com/office/officeart/2005/8/layout/radial5"/>
    <dgm:cxn modelId="{010BE5AE-B683-4061-98D0-FFDD0194FACD}" type="presParOf" srcId="{9C9B2653-2605-48D5-A94D-6CBA7B0C2B84}" destId="{59A6456A-F020-4229-A570-A881DD0987CC}" srcOrd="3" destOrd="0" presId="urn:microsoft.com/office/officeart/2005/8/layout/radial5"/>
    <dgm:cxn modelId="{2BFC59BB-2BCF-4089-8364-C442C1A21F6C}" type="presParOf" srcId="{59A6456A-F020-4229-A570-A881DD0987CC}" destId="{E23C37C0-8AA0-47C8-A064-28EA27ACE562}" srcOrd="0" destOrd="0" presId="urn:microsoft.com/office/officeart/2005/8/layout/radial5"/>
    <dgm:cxn modelId="{ABF9512C-50E1-4A13-AC6D-6264DF4F206B}" type="presParOf" srcId="{9C9B2653-2605-48D5-A94D-6CBA7B0C2B84}" destId="{FA4E2624-1258-40CC-B029-F80098B5195C}" srcOrd="4" destOrd="0" presId="urn:microsoft.com/office/officeart/2005/8/layout/radial5"/>
    <dgm:cxn modelId="{9AC6138A-F57B-4CB0-80C9-E61B50D02ABD}" type="presParOf" srcId="{9C9B2653-2605-48D5-A94D-6CBA7B0C2B84}" destId="{3B43AEF9-4FE5-4623-AA6E-ACF628CFAFF6}" srcOrd="5" destOrd="0" presId="urn:microsoft.com/office/officeart/2005/8/layout/radial5"/>
    <dgm:cxn modelId="{3AF573C7-AA7B-4B04-806D-0606375D8A8F}" type="presParOf" srcId="{3B43AEF9-4FE5-4623-AA6E-ACF628CFAFF6}" destId="{93666EB4-559E-429A-BB55-6EF40AC6E9B4}" srcOrd="0" destOrd="0" presId="urn:microsoft.com/office/officeart/2005/8/layout/radial5"/>
    <dgm:cxn modelId="{F95A4384-759F-4415-8219-C9099F6184CE}" type="presParOf" srcId="{9C9B2653-2605-48D5-A94D-6CBA7B0C2B84}" destId="{F732A2B2-0D5F-4411-A9AD-7EC5161816E9}" srcOrd="6" destOrd="0" presId="urn:microsoft.com/office/officeart/2005/8/layout/radial5"/>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C1D48E-4FEE-454E-A832-1B74B6B3886E}">
      <dsp:nvSpPr>
        <dsp:cNvPr id="0" name=""/>
        <dsp:cNvSpPr/>
      </dsp:nvSpPr>
      <dsp:spPr>
        <a:xfrm>
          <a:off x="2657856" y="114300"/>
          <a:ext cx="1171194" cy="54584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t-LT" sz="800" kern="1200"/>
            <a:t>intuicija, "matymas" į priekį</a:t>
          </a:r>
        </a:p>
      </dsp:txBody>
      <dsp:txXfrm>
        <a:off x="2684502" y="140946"/>
        <a:ext cx="1117902" cy="492557"/>
      </dsp:txXfrm>
    </dsp:sp>
    <dsp:sp modelId="{9ACB8D13-BC0F-4F8A-9B11-AFCEB53539FE}">
      <dsp:nvSpPr>
        <dsp:cNvPr id="0" name=""/>
        <dsp:cNvSpPr/>
      </dsp:nvSpPr>
      <dsp:spPr>
        <a:xfrm>
          <a:off x="3396285" y="-35604"/>
          <a:ext cx="3741344" cy="3741344"/>
        </a:xfrm>
        <a:custGeom>
          <a:avLst/>
          <a:gdLst/>
          <a:ahLst/>
          <a:cxnLst/>
          <a:rect l="0" t="0" r="0" b="0"/>
          <a:pathLst>
            <a:path>
              <a:moveTo>
                <a:pt x="433867" y="672755"/>
              </a:moveTo>
              <a:arcTo wR="1870672" hR="1870672" stAng="13189153" swAng="310104"/>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E89249A7-4DE4-4594-BDD9-2F7C0377FDAD}">
      <dsp:nvSpPr>
        <dsp:cNvPr id="0" name=""/>
        <dsp:cNvSpPr/>
      </dsp:nvSpPr>
      <dsp:spPr>
        <a:xfrm>
          <a:off x="3724279" y="511371"/>
          <a:ext cx="1020730" cy="49827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kern="1200"/>
            <a:t>sugebėjimas priimti sprendimus</a:t>
          </a:r>
        </a:p>
      </dsp:txBody>
      <dsp:txXfrm>
        <a:off x="3748603" y="535695"/>
        <a:ext cx="972082" cy="449626"/>
      </dsp:txXfrm>
    </dsp:sp>
    <dsp:sp modelId="{7A6A67FD-C82F-4BB7-A25F-061B45DAC62C}">
      <dsp:nvSpPr>
        <dsp:cNvPr id="0" name=""/>
        <dsp:cNvSpPr/>
      </dsp:nvSpPr>
      <dsp:spPr>
        <a:xfrm>
          <a:off x="731652" y="-475673"/>
          <a:ext cx="3741344" cy="3741344"/>
        </a:xfrm>
        <a:custGeom>
          <a:avLst/>
          <a:gdLst/>
          <a:ahLst/>
          <a:cxnLst/>
          <a:rect l="0" t="0" r="0" b="0"/>
          <a:pathLst>
            <a:path>
              <a:moveTo>
                <a:pt x="3701360" y="1485967"/>
              </a:moveTo>
              <a:arcTo wR="1870672" hR="1870672" stAng="20887944" swAng="119095"/>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FA3F9444-96AD-4345-A18C-C6A858E5CA47}">
      <dsp:nvSpPr>
        <dsp:cNvPr id="0" name=""/>
        <dsp:cNvSpPr/>
      </dsp:nvSpPr>
      <dsp:spPr>
        <a:xfrm>
          <a:off x="3886202" y="1074583"/>
          <a:ext cx="1306594" cy="34464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lt-LT" sz="1050" kern="1200"/>
            <a:t>pilietiškumas</a:t>
          </a:r>
        </a:p>
      </dsp:txBody>
      <dsp:txXfrm>
        <a:off x="3903026" y="1091407"/>
        <a:ext cx="1272946" cy="310994"/>
      </dsp:txXfrm>
    </dsp:sp>
    <dsp:sp modelId="{56293806-00BD-45BE-89B4-B3C3985343B6}">
      <dsp:nvSpPr>
        <dsp:cNvPr id="0" name=""/>
        <dsp:cNvSpPr/>
      </dsp:nvSpPr>
      <dsp:spPr>
        <a:xfrm>
          <a:off x="893974" y="-153961"/>
          <a:ext cx="3741344" cy="3741344"/>
        </a:xfrm>
        <a:custGeom>
          <a:avLst/>
          <a:gdLst/>
          <a:ahLst/>
          <a:cxnLst/>
          <a:rect l="0" t="0" r="0" b="0"/>
          <a:pathLst>
            <a:path>
              <a:moveTo>
                <a:pt x="3717746" y="1574472"/>
              </a:moveTo>
              <a:arcTo wR="1870672" hR="1870672" stAng="21053371" swAng="234515"/>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E0CDF7E7-7C08-4AF0-B785-B962EBA07C25}">
      <dsp:nvSpPr>
        <dsp:cNvPr id="0" name=""/>
        <dsp:cNvSpPr/>
      </dsp:nvSpPr>
      <dsp:spPr>
        <a:xfrm>
          <a:off x="4000502" y="1548402"/>
          <a:ext cx="1335944" cy="35659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kern="1200"/>
            <a:t>vadybiniai įgūdžiai</a:t>
          </a:r>
        </a:p>
      </dsp:txBody>
      <dsp:txXfrm>
        <a:off x="4017910" y="1565810"/>
        <a:ext cx="1301128" cy="321783"/>
      </dsp:txXfrm>
    </dsp:sp>
    <dsp:sp modelId="{13368855-D5CF-49D2-9F8C-29C28F507CE7}">
      <dsp:nvSpPr>
        <dsp:cNvPr id="0" name=""/>
        <dsp:cNvSpPr/>
      </dsp:nvSpPr>
      <dsp:spPr>
        <a:xfrm>
          <a:off x="1007189" y="495364"/>
          <a:ext cx="3741344" cy="3741344"/>
        </a:xfrm>
        <a:custGeom>
          <a:avLst/>
          <a:gdLst/>
          <a:ahLst/>
          <a:cxnLst/>
          <a:rect l="0" t="0" r="0" b="0"/>
          <a:pathLst>
            <a:path>
              <a:moveTo>
                <a:pt x="3684059" y="1411279"/>
              </a:moveTo>
              <a:arcTo wR="1870672" hR="1870672" stAng="20747045" swAng="305166"/>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212E777-914A-4B09-B0A1-AC9862C12F88}">
      <dsp:nvSpPr>
        <dsp:cNvPr id="0" name=""/>
        <dsp:cNvSpPr/>
      </dsp:nvSpPr>
      <dsp:spPr>
        <a:xfrm>
          <a:off x="4113852" y="2070886"/>
          <a:ext cx="1199933" cy="35284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kern="1200"/>
            <a:t>pasverta rizika</a:t>
          </a:r>
        </a:p>
      </dsp:txBody>
      <dsp:txXfrm>
        <a:off x="4131076" y="2088110"/>
        <a:ext cx="1165485" cy="318396"/>
      </dsp:txXfrm>
    </dsp:sp>
    <dsp:sp modelId="{647FBBAD-6AE1-4DC4-B8F5-BE60DD06A0DC}">
      <dsp:nvSpPr>
        <dsp:cNvPr id="0" name=""/>
        <dsp:cNvSpPr/>
      </dsp:nvSpPr>
      <dsp:spPr>
        <a:xfrm>
          <a:off x="1277745" y="1619548"/>
          <a:ext cx="3741344" cy="3741344"/>
        </a:xfrm>
        <a:custGeom>
          <a:avLst/>
          <a:gdLst/>
          <a:ahLst/>
          <a:cxnLst/>
          <a:rect l="0" t="0" r="0" b="0"/>
          <a:pathLst>
            <a:path>
              <a:moveTo>
                <a:pt x="3408367" y="805350"/>
              </a:moveTo>
              <a:arcTo wR="1870672" hR="1870672" stAng="19517136" swAng="256174"/>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BFF506FE-A83F-4E33-847E-54E988804076}">
      <dsp:nvSpPr>
        <dsp:cNvPr id="0" name=""/>
        <dsp:cNvSpPr/>
      </dsp:nvSpPr>
      <dsp:spPr>
        <a:xfrm>
          <a:off x="4106836" y="2543561"/>
          <a:ext cx="1137705" cy="50444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kern="1200"/>
            <a:t>teorinės žinios, praktiniai įgūdžiai</a:t>
          </a:r>
        </a:p>
      </dsp:txBody>
      <dsp:txXfrm>
        <a:off x="4131461" y="2568186"/>
        <a:ext cx="1088455" cy="455192"/>
      </dsp:txXfrm>
    </dsp:sp>
    <dsp:sp modelId="{B01216AF-17C5-461B-B9EC-5D41EA4C9D2C}">
      <dsp:nvSpPr>
        <dsp:cNvPr id="0" name=""/>
        <dsp:cNvSpPr/>
      </dsp:nvSpPr>
      <dsp:spPr>
        <a:xfrm>
          <a:off x="1825865" y="2843292"/>
          <a:ext cx="3741344" cy="3741344"/>
        </a:xfrm>
        <a:custGeom>
          <a:avLst/>
          <a:gdLst/>
          <a:ahLst/>
          <a:cxnLst/>
          <a:rect l="0" t="0" r="0" b="0"/>
          <a:pathLst>
            <a:path>
              <a:moveTo>
                <a:pt x="2722646" y="205272"/>
              </a:moveTo>
              <a:arcTo wR="1870672" hR="1870672" stAng="17825584" swAng="222040"/>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F1F10F3-F912-47B9-AD81-9B8E96C6B7BB}">
      <dsp:nvSpPr>
        <dsp:cNvPr id="0" name=""/>
        <dsp:cNvSpPr/>
      </dsp:nvSpPr>
      <dsp:spPr>
        <a:xfrm>
          <a:off x="3914782" y="3107659"/>
          <a:ext cx="1148265" cy="47503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kern="1200"/>
            <a:t>bendravimo menas, malonus kitiems</a:t>
          </a:r>
        </a:p>
      </dsp:txBody>
      <dsp:txXfrm>
        <a:off x="3937971" y="3130848"/>
        <a:ext cx="1101887" cy="428661"/>
      </dsp:txXfrm>
    </dsp:sp>
    <dsp:sp modelId="{424CBC53-BBC9-4C07-856F-E1F99E6A2C31}">
      <dsp:nvSpPr>
        <dsp:cNvPr id="0" name=""/>
        <dsp:cNvSpPr/>
      </dsp:nvSpPr>
      <dsp:spPr>
        <a:xfrm>
          <a:off x="1998253" y="3540719"/>
          <a:ext cx="3741344" cy="3741344"/>
        </a:xfrm>
        <a:custGeom>
          <a:avLst/>
          <a:gdLst/>
          <a:ahLst/>
          <a:cxnLst/>
          <a:rect l="0" t="0" r="0" b="0"/>
          <a:pathLst>
            <a:path>
              <a:moveTo>
                <a:pt x="2266366" y="42328"/>
              </a:moveTo>
              <a:arcTo wR="1870672" hR="1870672" stAng="16932705" swAng="298286"/>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B74234E8-555C-4C4C-95D7-9DDB50DC77E2}">
      <dsp:nvSpPr>
        <dsp:cNvPr id="0" name=""/>
        <dsp:cNvSpPr/>
      </dsp:nvSpPr>
      <dsp:spPr>
        <a:xfrm>
          <a:off x="3724356" y="3624707"/>
          <a:ext cx="1068758" cy="29006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kern="1200"/>
            <a:t>loginis mąstymas</a:t>
          </a:r>
        </a:p>
      </dsp:txBody>
      <dsp:txXfrm>
        <a:off x="3738516" y="3638867"/>
        <a:ext cx="1040438" cy="261749"/>
      </dsp:txXfrm>
    </dsp:sp>
    <dsp:sp modelId="{67670765-AA05-4652-BD88-C010E1377C40}">
      <dsp:nvSpPr>
        <dsp:cNvPr id="0" name=""/>
        <dsp:cNvSpPr/>
      </dsp:nvSpPr>
      <dsp:spPr>
        <a:xfrm>
          <a:off x="3240164" y="500531"/>
          <a:ext cx="3741344" cy="3741344"/>
        </a:xfrm>
        <a:custGeom>
          <a:avLst/>
          <a:gdLst/>
          <a:ahLst/>
          <a:cxnLst/>
          <a:rect l="0" t="0" r="0" b="0"/>
          <a:pathLst>
            <a:path>
              <a:moveTo>
                <a:pt x="810520" y="3411936"/>
              </a:moveTo>
              <a:arcTo wR="1870672" hR="1870672" stAng="7471319" swAng="736377"/>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B26507A-72FB-47CB-99B6-0C93D0E22BC8}">
      <dsp:nvSpPr>
        <dsp:cNvPr id="0" name=""/>
        <dsp:cNvSpPr/>
      </dsp:nvSpPr>
      <dsp:spPr>
        <a:xfrm>
          <a:off x="2559134" y="3627085"/>
          <a:ext cx="1185364" cy="43812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kern="1200"/>
            <a:t>kritiškas požiūris</a:t>
          </a:r>
        </a:p>
      </dsp:txBody>
      <dsp:txXfrm>
        <a:off x="2580521" y="3648472"/>
        <a:ext cx="1142590" cy="395348"/>
      </dsp:txXfrm>
    </dsp:sp>
    <dsp:sp modelId="{36E23C5F-B1C6-4601-B017-DE17414E824C}">
      <dsp:nvSpPr>
        <dsp:cNvPr id="0" name=""/>
        <dsp:cNvSpPr/>
      </dsp:nvSpPr>
      <dsp:spPr>
        <a:xfrm>
          <a:off x="-225501" y="3599470"/>
          <a:ext cx="3741344" cy="3741344"/>
        </a:xfrm>
        <a:custGeom>
          <a:avLst/>
          <a:gdLst/>
          <a:ahLst/>
          <a:cxnLst/>
          <a:rect l="0" t="0" r="0" b="0"/>
          <a:pathLst>
            <a:path>
              <a:moveTo>
                <a:pt x="2785671" y="239049"/>
              </a:moveTo>
              <a:arcTo wR="1870672" hR="1870672" stAng="17956998" swAng="213881"/>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8860D82-9664-4404-B504-C6E1C2BCDF8C}">
      <dsp:nvSpPr>
        <dsp:cNvPr id="0" name=""/>
        <dsp:cNvSpPr/>
      </dsp:nvSpPr>
      <dsp:spPr>
        <a:xfrm>
          <a:off x="1668217" y="3547020"/>
          <a:ext cx="992626" cy="44544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kern="1200"/>
            <a:t>sugebėjimas</a:t>
          </a:r>
          <a:r>
            <a:rPr lang="lt-LT" sz="800" kern="1200"/>
            <a:t> "parduoti" save</a:t>
          </a:r>
        </a:p>
      </dsp:txBody>
      <dsp:txXfrm>
        <a:off x="1689962" y="3568765"/>
        <a:ext cx="949136" cy="401959"/>
      </dsp:txXfrm>
    </dsp:sp>
    <dsp:sp modelId="{C545429A-C5E6-47C7-967F-94837E0FECB5}">
      <dsp:nvSpPr>
        <dsp:cNvPr id="0" name=""/>
        <dsp:cNvSpPr/>
      </dsp:nvSpPr>
      <dsp:spPr>
        <a:xfrm>
          <a:off x="-1346219" y="3071956"/>
          <a:ext cx="3741344" cy="3741344"/>
        </a:xfrm>
        <a:custGeom>
          <a:avLst/>
          <a:gdLst/>
          <a:ahLst/>
          <a:cxnLst/>
          <a:rect l="0" t="0" r="0" b="0"/>
          <a:pathLst>
            <a:path>
              <a:moveTo>
                <a:pt x="3116705" y="475389"/>
              </a:moveTo>
              <a:arcTo wR="1870672" hR="1870672" stAng="18705953" swAng="88041"/>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703AE5A6-5BA0-4508-8C74-3570628EEE93}">
      <dsp:nvSpPr>
        <dsp:cNvPr id="0" name=""/>
        <dsp:cNvSpPr/>
      </dsp:nvSpPr>
      <dsp:spPr>
        <a:xfrm>
          <a:off x="869542" y="3087171"/>
          <a:ext cx="1300263" cy="49287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kern="1200"/>
            <a:t>pozityvus mąstymas, pasitikėjimas savimi</a:t>
          </a:r>
        </a:p>
      </dsp:txBody>
      <dsp:txXfrm>
        <a:off x="893602" y="3111231"/>
        <a:ext cx="1252143" cy="444754"/>
      </dsp:txXfrm>
    </dsp:sp>
    <dsp:sp modelId="{CD0DCF4D-0AFC-47E4-9B08-0EE2482B981A}">
      <dsp:nvSpPr>
        <dsp:cNvPr id="0" name=""/>
        <dsp:cNvSpPr/>
      </dsp:nvSpPr>
      <dsp:spPr>
        <a:xfrm>
          <a:off x="-32500" y="-581633"/>
          <a:ext cx="3741344" cy="3741344"/>
        </a:xfrm>
        <a:custGeom>
          <a:avLst/>
          <a:gdLst/>
          <a:ahLst/>
          <a:cxnLst/>
          <a:rect l="0" t="0" r="0" b="0"/>
          <a:pathLst>
            <a:path>
              <a:moveTo>
                <a:pt x="1351437" y="3667839"/>
              </a:moveTo>
              <a:arcTo wR="1870672" hR="1870672" stAng="6366898" swAng="629329"/>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FF1BFBA5-3D60-4264-A1FA-C8D619242C8A}">
      <dsp:nvSpPr>
        <dsp:cNvPr id="0" name=""/>
        <dsp:cNvSpPr/>
      </dsp:nvSpPr>
      <dsp:spPr>
        <a:xfrm>
          <a:off x="207414" y="2516498"/>
          <a:ext cx="1394141" cy="44358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kern="1200"/>
            <a:t>aktyvus veikimas gyvenime</a:t>
          </a:r>
        </a:p>
      </dsp:txBody>
      <dsp:txXfrm>
        <a:off x="229068" y="2538152"/>
        <a:ext cx="1350833" cy="400281"/>
      </dsp:txXfrm>
    </dsp:sp>
    <dsp:sp modelId="{8174076D-E851-4FBF-B9C6-7374DD2BFDD4}">
      <dsp:nvSpPr>
        <dsp:cNvPr id="0" name=""/>
        <dsp:cNvSpPr/>
      </dsp:nvSpPr>
      <dsp:spPr>
        <a:xfrm>
          <a:off x="826536" y="423664"/>
          <a:ext cx="3741344" cy="3741344"/>
        </a:xfrm>
        <a:custGeom>
          <a:avLst/>
          <a:gdLst/>
          <a:ahLst/>
          <a:cxnLst/>
          <a:rect l="0" t="0" r="0" b="0"/>
          <a:pathLst>
            <a:path>
              <a:moveTo>
                <a:pt x="12988" y="2090733"/>
              </a:moveTo>
              <a:arcTo wR="1870672" hR="1870672" stAng="10394654" swAng="381172"/>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EBC27123-CA21-41D9-8352-E43ADB7A30F6}">
      <dsp:nvSpPr>
        <dsp:cNvPr id="0" name=""/>
        <dsp:cNvSpPr/>
      </dsp:nvSpPr>
      <dsp:spPr>
        <a:xfrm>
          <a:off x="192501" y="1758512"/>
          <a:ext cx="1234407" cy="54686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kern="1200"/>
            <a:t>savarankiškas laiko planavimas</a:t>
          </a:r>
        </a:p>
      </dsp:txBody>
      <dsp:txXfrm>
        <a:off x="219197" y="1785208"/>
        <a:ext cx="1181015" cy="493471"/>
      </dsp:txXfrm>
    </dsp:sp>
    <dsp:sp modelId="{3994D36D-CBF5-42DC-9F29-A08D3ABCAAA0}">
      <dsp:nvSpPr>
        <dsp:cNvPr id="0" name=""/>
        <dsp:cNvSpPr/>
      </dsp:nvSpPr>
      <dsp:spPr>
        <a:xfrm>
          <a:off x="822329" y="-271256"/>
          <a:ext cx="3741344" cy="3741344"/>
        </a:xfrm>
        <a:custGeom>
          <a:avLst/>
          <a:gdLst/>
          <a:ahLst/>
          <a:cxnLst/>
          <a:rect l="0" t="0" r="0" b="0"/>
          <a:pathLst>
            <a:path>
              <a:moveTo>
                <a:pt x="6560" y="2027207"/>
              </a:moveTo>
              <a:arcTo wR="1870672" hR="1870672" stAng="10511998" swAng="463305"/>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AEEAEC7-0B05-4F6F-99C9-9B778F5FA02F}">
      <dsp:nvSpPr>
        <dsp:cNvPr id="0" name=""/>
        <dsp:cNvSpPr/>
      </dsp:nvSpPr>
      <dsp:spPr>
        <a:xfrm>
          <a:off x="153250" y="1016331"/>
          <a:ext cx="1502447" cy="48516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kern="1200"/>
            <a:t>savimotyvacija,</a:t>
          </a:r>
        </a:p>
        <a:p>
          <a:pPr lvl="0" algn="ctr" defTabSz="444500">
            <a:lnSpc>
              <a:spcPct val="90000"/>
            </a:lnSpc>
            <a:spcBef>
              <a:spcPct val="0"/>
            </a:spcBef>
            <a:spcAft>
              <a:spcPct val="35000"/>
            </a:spcAft>
          </a:pPr>
          <a:r>
            <a:rPr lang="lt-LT" sz="1000" kern="1200"/>
            <a:t>savirealizacija</a:t>
          </a:r>
        </a:p>
      </dsp:txBody>
      <dsp:txXfrm>
        <a:off x="176934" y="1040015"/>
        <a:ext cx="1455079" cy="437798"/>
      </dsp:txXfrm>
    </dsp:sp>
    <dsp:sp modelId="{120F5562-DA35-48D7-A0AB-923965368614}">
      <dsp:nvSpPr>
        <dsp:cNvPr id="0" name=""/>
        <dsp:cNvSpPr/>
      </dsp:nvSpPr>
      <dsp:spPr>
        <a:xfrm>
          <a:off x="-654335" y="1005866"/>
          <a:ext cx="3741344" cy="3741344"/>
        </a:xfrm>
        <a:custGeom>
          <a:avLst/>
          <a:gdLst/>
          <a:ahLst/>
          <a:cxnLst/>
          <a:rect l="0" t="0" r="0" b="0"/>
          <a:pathLst>
            <a:path>
              <a:moveTo>
                <a:pt x="1676042" y="10152"/>
              </a:moveTo>
              <a:arcTo wR="1870672" hR="1870672" stAng="15841679" swAng="537438"/>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EC805577-2C96-4BB9-8382-2B0508A6DDD5}">
      <dsp:nvSpPr>
        <dsp:cNvPr id="0" name=""/>
        <dsp:cNvSpPr/>
      </dsp:nvSpPr>
      <dsp:spPr>
        <a:xfrm>
          <a:off x="847652" y="587319"/>
          <a:ext cx="1261513" cy="42124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t-LT" sz="800" kern="1200"/>
            <a:t>sugebėjimas patraukti, suburti žmones</a:t>
          </a:r>
        </a:p>
      </dsp:txBody>
      <dsp:txXfrm>
        <a:off x="868215" y="607882"/>
        <a:ext cx="1220387" cy="380117"/>
      </dsp:txXfrm>
    </dsp:sp>
    <dsp:sp modelId="{867254F7-A6D3-4130-A98B-AD806F34AB4B}">
      <dsp:nvSpPr>
        <dsp:cNvPr id="0" name=""/>
        <dsp:cNvSpPr/>
      </dsp:nvSpPr>
      <dsp:spPr>
        <a:xfrm>
          <a:off x="-1918337" y="-1954965"/>
          <a:ext cx="3741344" cy="3741344"/>
        </a:xfrm>
        <a:custGeom>
          <a:avLst/>
          <a:gdLst/>
          <a:ahLst/>
          <a:cxnLst/>
          <a:rect l="0" t="0" r="0" b="0"/>
          <a:pathLst>
            <a:path>
              <a:moveTo>
                <a:pt x="3616311" y="2543100"/>
              </a:moveTo>
              <a:arcTo wR="1870672" hR="1870672" stAng="1264015" swAng="157318"/>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355C2BFE-1490-4897-9FB5-8855AD76831A}">
      <dsp:nvSpPr>
        <dsp:cNvPr id="0" name=""/>
        <dsp:cNvSpPr/>
      </dsp:nvSpPr>
      <dsp:spPr>
        <a:xfrm>
          <a:off x="1422623" y="140781"/>
          <a:ext cx="1262175" cy="52730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kern="1200"/>
            <a:t>imlumas naujovėms</a:t>
          </a:r>
        </a:p>
      </dsp:txBody>
      <dsp:txXfrm>
        <a:off x="1448364" y="166522"/>
        <a:ext cx="1210693" cy="475823"/>
      </dsp:txXfrm>
    </dsp:sp>
    <dsp:sp modelId="{54128A07-093F-4A7B-AC3A-0248788B0405}">
      <dsp:nvSpPr>
        <dsp:cNvPr id="0" name=""/>
        <dsp:cNvSpPr/>
      </dsp:nvSpPr>
      <dsp:spPr>
        <a:xfrm>
          <a:off x="-1036920" y="-1922930"/>
          <a:ext cx="3741344" cy="3741344"/>
        </a:xfrm>
        <a:custGeom>
          <a:avLst/>
          <a:gdLst/>
          <a:ahLst/>
          <a:cxnLst/>
          <a:rect l="0" t="0" r="0" b="0"/>
          <a:pathLst>
            <a:path>
              <a:moveTo>
                <a:pt x="3721507" y="2142383"/>
              </a:moveTo>
              <a:arcTo wR="1870672" hR="1870672" stAng="501097" swAng="264869"/>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212119-79E4-48B0-90F8-5618D9E4F400}">
      <dsp:nvSpPr>
        <dsp:cNvPr id="0" name=""/>
        <dsp:cNvSpPr/>
      </dsp:nvSpPr>
      <dsp:spPr>
        <a:xfrm>
          <a:off x="1899504" y="81557"/>
          <a:ext cx="1687391" cy="1687391"/>
        </a:xfrm>
        <a:prstGeom prst="ellipse">
          <a:avLst/>
        </a:prstGeom>
        <a:solidFill>
          <a:schemeClr val="accent1">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1">
          <a:noAutofit/>
        </a:bodyPr>
        <a:lstStyle/>
        <a:p>
          <a:pPr lvl="0" algn="ctr" defTabSz="622300">
            <a:lnSpc>
              <a:spcPct val="90000"/>
            </a:lnSpc>
            <a:spcBef>
              <a:spcPct val="0"/>
            </a:spcBef>
            <a:spcAft>
              <a:spcPct val="35000"/>
            </a:spcAft>
          </a:pPr>
          <a:r>
            <a:rPr lang="lt-LT" sz="1400" b="1" kern="1200"/>
            <a:t>Ugdymo sistema</a:t>
          </a:r>
        </a:p>
        <a:p>
          <a:pPr marL="57150" lvl="1" indent="-57150" algn="ctr" defTabSz="400050">
            <a:lnSpc>
              <a:spcPct val="90000"/>
            </a:lnSpc>
            <a:spcBef>
              <a:spcPct val="0"/>
            </a:spcBef>
            <a:spcAft>
              <a:spcPct val="15000"/>
            </a:spcAft>
            <a:buChar char="••"/>
          </a:pPr>
          <a:r>
            <a:rPr lang="lt-LT" sz="900" kern="1200"/>
            <a:t>Ikimokyklinis ugdymas</a:t>
          </a:r>
        </a:p>
        <a:p>
          <a:pPr marL="57150" lvl="1" indent="-57150" algn="ctr" defTabSz="400050">
            <a:lnSpc>
              <a:spcPct val="90000"/>
            </a:lnSpc>
            <a:spcBef>
              <a:spcPct val="0"/>
            </a:spcBef>
            <a:spcAft>
              <a:spcPct val="15000"/>
            </a:spcAft>
            <a:buChar char="••"/>
          </a:pPr>
          <a:r>
            <a:rPr lang="lt-LT" sz="900" kern="1200"/>
            <a:t>Mokykla</a:t>
          </a:r>
        </a:p>
        <a:p>
          <a:pPr marL="57150" lvl="1" indent="-57150" algn="ctr" defTabSz="400050">
            <a:lnSpc>
              <a:spcPct val="90000"/>
            </a:lnSpc>
            <a:spcBef>
              <a:spcPct val="0"/>
            </a:spcBef>
            <a:spcAft>
              <a:spcPct val="15000"/>
            </a:spcAft>
            <a:buChar char="••"/>
          </a:pPr>
          <a:r>
            <a:rPr lang="lt-LT" sz="900" kern="1200"/>
            <a:t>Aukštoji mokykla</a:t>
          </a:r>
        </a:p>
      </dsp:txBody>
      <dsp:txXfrm>
        <a:off x="2124489" y="376850"/>
        <a:ext cx="1237420" cy="759325"/>
      </dsp:txXfrm>
    </dsp:sp>
    <dsp:sp modelId="{4CF9F1AA-A435-40A0-B024-DD1DEED92654}">
      <dsp:nvSpPr>
        <dsp:cNvPr id="0" name=""/>
        <dsp:cNvSpPr/>
      </dsp:nvSpPr>
      <dsp:spPr>
        <a:xfrm>
          <a:off x="2525110" y="1127807"/>
          <a:ext cx="1687391" cy="1687391"/>
        </a:xfrm>
        <a:prstGeom prst="ellipse">
          <a:avLst/>
        </a:prstGeom>
        <a:solidFill>
          <a:schemeClr val="accent1">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1">
          <a:noAutofit/>
        </a:bodyPr>
        <a:lstStyle/>
        <a:p>
          <a:pPr lvl="0" algn="ctr" defTabSz="622300">
            <a:lnSpc>
              <a:spcPct val="90000"/>
            </a:lnSpc>
            <a:spcBef>
              <a:spcPct val="0"/>
            </a:spcBef>
            <a:spcAft>
              <a:spcPct val="35000"/>
            </a:spcAft>
          </a:pPr>
          <a:r>
            <a:rPr lang="lt-LT" sz="1400" b="1" kern="1200"/>
            <a:t>Švietimo sistemos subjektai</a:t>
          </a:r>
        </a:p>
        <a:p>
          <a:pPr marL="57150" lvl="1" indent="-57150" algn="ctr" defTabSz="400050">
            <a:lnSpc>
              <a:spcPct val="90000"/>
            </a:lnSpc>
            <a:spcBef>
              <a:spcPct val="0"/>
            </a:spcBef>
            <a:spcAft>
              <a:spcPct val="15000"/>
            </a:spcAft>
            <a:buChar char="••"/>
          </a:pPr>
          <a:r>
            <a:rPr lang="lt-LT" sz="900" kern="1200"/>
            <a:t>Darželinukai</a:t>
          </a:r>
        </a:p>
        <a:p>
          <a:pPr marL="57150" lvl="1" indent="-57150" algn="ctr" defTabSz="400050">
            <a:lnSpc>
              <a:spcPct val="90000"/>
            </a:lnSpc>
            <a:spcBef>
              <a:spcPct val="0"/>
            </a:spcBef>
            <a:spcAft>
              <a:spcPct val="15000"/>
            </a:spcAft>
            <a:buChar char="••"/>
          </a:pPr>
          <a:r>
            <a:rPr lang="lt-LT" sz="900" kern="1200"/>
            <a:t>Mokiniai</a:t>
          </a:r>
        </a:p>
        <a:p>
          <a:pPr marL="57150" lvl="1" indent="-57150" algn="ctr" defTabSz="400050">
            <a:lnSpc>
              <a:spcPct val="90000"/>
            </a:lnSpc>
            <a:spcBef>
              <a:spcPct val="0"/>
            </a:spcBef>
            <a:spcAft>
              <a:spcPct val="15000"/>
            </a:spcAft>
            <a:buChar char="••"/>
          </a:pPr>
          <a:r>
            <a:rPr lang="lt-LT" sz="900" kern="1200"/>
            <a:t>Studentai</a:t>
          </a:r>
        </a:p>
      </dsp:txBody>
      <dsp:txXfrm>
        <a:off x="3041170" y="1563716"/>
        <a:ext cx="1012434" cy="928065"/>
      </dsp:txXfrm>
    </dsp:sp>
    <dsp:sp modelId="{6F97CD3D-DC98-492B-9BD2-0197EFE247CD}">
      <dsp:nvSpPr>
        <dsp:cNvPr id="0" name=""/>
        <dsp:cNvSpPr/>
      </dsp:nvSpPr>
      <dsp:spPr>
        <a:xfrm>
          <a:off x="1290637" y="1136176"/>
          <a:ext cx="1687391" cy="1687391"/>
        </a:xfrm>
        <a:prstGeom prst="ellipse">
          <a:avLst/>
        </a:prstGeom>
        <a:solidFill>
          <a:schemeClr val="accent1">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1">
          <a:noAutofit/>
        </a:bodyPr>
        <a:lstStyle/>
        <a:p>
          <a:pPr lvl="0" algn="ctr" defTabSz="622300">
            <a:lnSpc>
              <a:spcPct val="90000"/>
            </a:lnSpc>
            <a:spcBef>
              <a:spcPct val="0"/>
            </a:spcBef>
            <a:spcAft>
              <a:spcPct val="35000"/>
            </a:spcAft>
          </a:pPr>
          <a:r>
            <a:rPr lang="lt-LT" sz="1400" b="1" kern="1200"/>
            <a:t>Verslo sistema</a:t>
          </a:r>
        </a:p>
        <a:p>
          <a:pPr marL="57150" lvl="1" indent="-57150" algn="ctr" defTabSz="400050">
            <a:lnSpc>
              <a:spcPct val="90000"/>
            </a:lnSpc>
            <a:spcBef>
              <a:spcPct val="0"/>
            </a:spcBef>
            <a:spcAft>
              <a:spcPct val="15000"/>
            </a:spcAft>
            <a:buChar char="••"/>
          </a:pPr>
          <a:r>
            <a:rPr lang="lt-LT" sz="900" kern="1200"/>
            <a:t>Įmonės</a:t>
          </a:r>
        </a:p>
        <a:p>
          <a:pPr marL="57150" lvl="1" indent="-57150" algn="ctr" defTabSz="400050">
            <a:lnSpc>
              <a:spcPct val="90000"/>
            </a:lnSpc>
            <a:spcBef>
              <a:spcPct val="0"/>
            </a:spcBef>
            <a:spcAft>
              <a:spcPct val="15000"/>
            </a:spcAft>
            <a:buChar char="••"/>
          </a:pPr>
          <a:r>
            <a:rPr lang="lt-LT" sz="900" kern="1200"/>
            <a:t>Verslo infrastruktūra</a:t>
          </a:r>
        </a:p>
        <a:p>
          <a:pPr marL="57150" lvl="1" indent="-57150" algn="ctr" defTabSz="400050">
            <a:lnSpc>
              <a:spcPct val="90000"/>
            </a:lnSpc>
            <a:spcBef>
              <a:spcPct val="0"/>
            </a:spcBef>
            <a:spcAft>
              <a:spcPct val="15000"/>
            </a:spcAft>
            <a:buChar char="••"/>
          </a:pPr>
          <a:r>
            <a:rPr lang="lt-LT" sz="900" kern="1200"/>
            <a:t>Valstybinės verslo valdymo struktūros</a:t>
          </a:r>
        </a:p>
      </dsp:txBody>
      <dsp:txXfrm>
        <a:off x="1449533" y="1572086"/>
        <a:ext cx="1012434" cy="92806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CFF7C0-4E8C-47BE-AB1B-1E42A53EA5A0}">
      <dsp:nvSpPr>
        <dsp:cNvPr id="0" name=""/>
        <dsp:cNvSpPr/>
      </dsp:nvSpPr>
      <dsp:spPr>
        <a:xfrm>
          <a:off x="0" y="166395"/>
          <a:ext cx="4714875" cy="201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1BFF8F4-7EDD-4294-9F28-F3C0B8C78062}">
      <dsp:nvSpPr>
        <dsp:cNvPr id="0" name=""/>
        <dsp:cNvSpPr/>
      </dsp:nvSpPr>
      <dsp:spPr>
        <a:xfrm>
          <a:off x="235743" y="48315"/>
          <a:ext cx="3300412" cy="2361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4748" tIns="0" rIns="124748" bIns="0" numCol="1" spcCol="1270" anchor="ctr" anchorCtr="0">
          <a:noAutofit/>
        </a:bodyPr>
        <a:lstStyle/>
        <a:p>
          <a:pPr lvl="0" algn="ctr" defTabSz="355600">
            <a:lnSpc>
              <a:spcPct val="90000"/>
            </a:lnSpc>
            <a:spcBef>
              <a:spcPct val="0"/>
            </a:spcBef>
            <a:spcAft>
              <a:spcPct val="35000"/>
            </a:spcAft>
          </a:pPr>
          <a:r>
            <a:rPr lang="lt-LT" sz="800" kern="1200"/>
            <a:t>Mokytojo gebėjimai ir patirtis;</a:t>
          </a:r>
        </a:p>
      </dsp:txBody>
      <dsp:txXfrm>
        <a:off x="247271" y="59843"/>
        <a:ext cx="3277356" cy="213104"/>
      </dsp:txXfrm>
    </dsp:sp>
    <dsp:sp modelId="{74E6D65E-267F-4105-848E-421D7BEB276B}">
      <dsp:nvSpPr>
        <dsp:cNvPr id="0" name=""/>
        <dsp:cNvSpPr/>
      </dsp:nvSpPr>
      <dsp:spPr>
        <a:xfrm>
          <a:off x="0" y="529275"/>
          <a:ext cx="4714875" cy="201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006D1D3-227B-4E48-B7CD-9BB881269146}">
      <dsp:nvSpPr>
        <dsp:cNvPr id="0" name=""/>
        <dsp:cNvSpPr/>
      </dsp:nvSpPr>
      <dsp:spPr>
        <a:xfrm>
          <a:off x="235743" y="411195"/>
          <a:ext cx="3300412" cy="2361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4748" tIns="0" rIns="124748" bIns="0" numCol="1" spcCol="1270" anchor="ctr" anchorCtr="0">
          <a:noAutofit/>
        </a:bodyPr>
        <a:lstStyle/>
        <a:p>
          <a:pPr lvl="0" algn="ctr" defTabSz="355600">
            <a:lnSpc>
              <a:spcPct val="90000"/>
            </a:lnSpc>
            <a:spcBef>
              <a:spcPct val="0"/>
            </a:spcBef>
            <a:spcAft>
              <a:spcPct val="35000"/>
            </a:spcAft>
          </a:pPr>
          <a:r>
            <a:rPr lang="lt-LT" sz="800" kern="1200"/>
            <a:t>Mokymosi sąlygos;</a:t>
          </a:r>
        </a:p>
      </dsp:txBody>
      <dsp:txXfrm>
        <a:off x="247271" y="422723"/>
        <a:ext cx="3277356" cy="213104"/>
      </dsp:txXfrm>
    </dsp:sp>
    <dsp:sp modelId="{8801B1EB-808C-4B3A-B34C-FAF0E10BA5BE}">
      <dsp:nvSpPr>
        <dsp:cNvPr id="0" name=""/>
        <dsp:cNvSpPr/>
      </dsp:nvSpPr>
      <dsp:spPr>
        <a:xfrm>
          <a:off x="0" y="892155"/>
          <a:ext cx="4714875" cy="201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2E4FC37-39C8-4024-9A6E-4F615DC0B7C8}">
      <dsp:nvSpPr>
        <dsp:cNvPr id="0" name=""/>
        <dsp:cNvSpPr/>
      </dsp:nvSpPr>
      <dsp:spPr>
        <a:xfrm>
          <a:off x="235743" y="774075"/>
          <a:ext cx="3300412" cy="2361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4748" tIns="0" rIns="124748" bIns="0" numCol="1" spcCol="1270" anchor="ctr" anchorCtr="0">
          <a:noAutofit/>
        </a:bodyPr>
        <a:lstStyle/>
        <a:p>
          <a:pPr lvl="0" algn="ctr" defTabSz="355600">
            <a:lnSpc>
              <a:spcPct val="90000"/>
            </a:lnSpc>
            <a:spcBef>
              <a:spcPct val="0"/>
            </a:spcBef>
            <a:spcAft>
              <a:spcPct val="35000"/>
            </a:spcAft>
          </a:pPr>
          <a:r>
            <a:rPr lang="lt-LT" sz="800" kern="1200"/>
            <a:t>Klasės mokinių gebėjimai;</a:t>
          </a:r>
        </a:p>
      </dsp:txBody>
      <dsp:txXfrm>
        <a:off x="247271" y="785603"/>
        <a:ext cx="3277356" cy="213104"/>
      </dsp:txXfrm>
    </dsp:sp>
    <dsp:sp modelId="{B3DA3E49-4264-4121-A576-F4E90D4C05BB}">
      <dsp:nvSpPr>
        <dsp:cNvPr id="0" name=""/>
        <dsp:cNvSpPr/>
      </dsp:nvSpPr>
      <dsp:spPr>
        <a:xfrm>
          <a:off x="0" y="1255035"/>
          <a:ext cx="4714875" cy="201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54F37D8-42C9-44DE-8382-09E61B016B0D}">
      <dsp:nvSpPr>
        <dsp:cNvPr id="0" name=""/>
        <dsp:cNvSpPr/>
      </dsp:nvSpPr>
      <dsp:spPr>
        <a:xfrm>
          <a:off x="235743" y="1136954"/>
          <a:ext cx="3300412" cy="2361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4748" tIns="0" rIns="124748" bIns="0" numCol="1" spcCol="1270" anchor="ctr" anchorCtr="0">
          <a:noAutofit/>
        </a:bodyPr>
        <a:lstStyle/>
        <a:p>
          <a:pPr lvl="0" algn="ctr" defTabSz="355600">
            <a:lnSpc>
              <a:spcPct val="90000"/>
            </a:lnSpc>
            <a:spcBef>
              <a:spcPct val="0"/>
            </a:spcBef>
            <a:spcAft>
              <a:spcPct val="35000"/>
            </a:spcAft>
          </a:pPr>
          <a:r>
            <a:rPr lang="lt-LT" sz="800" kern="1200"/>
            <a:t>Ugdymo turinys ir tikslai;</a:t>
          </a:r>
        </a:p>
      </dsp:txBody>
      <dsp:txXfrm>
        <a:off x="247271" y="1148482"/>
        <a:ext cx="3277356" cy="21310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75FB34-B1D8-4EB0-9F1F-E72AC70476AA}">
      <dsp:nvSpPr>
        <dsp:cNvPr id="0" name=""/>
        <dsp:cNvSpPr/>
      </dsp:nvSpPr>
      <dsp:spPr>
        <a:xfrm>
          <a:off x="2027378" y="1171715"/>
          <a:ext cx="995082" cy="1143036"/>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kern="1200"/>
            <a:t>Kūrybiniai metodai</a:t>
          </a:r>
        </a:p>
      </dsp:txBody>
      <dsp:txXfrm>
        <a:off x="2173104" y="1339109"/>
        <a:ext cx="703630" cy="808248"/>
      </dsp:txXfrm>
    </dsp:sp>
    <dsp:sp modelId="{11871022-46CA-4E30-B77B-B1E6914618ED}">
      <dsp:nvSpPr>
        <dsp:cNvPr id="0" name=""/>
        <dsp:cNvSpPr/>
      </dsp:nvSpPr>
      <dsp:spPr>
        <a:xfrm rot="16200000">
          <a:off x="2451210" y="922436"/>
          <a:ext cx="147418" cy="228753"/>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lt-LT" sz="800" kern="1200"/>
        </a:p>
      </dsp:txBody>
      <dsp:txXfrm rot="10800000">
        <a:off x="2473323" y="990300"/>
        <a:ext cx="103193" cy="137251"/>
      </dsp:txXfrm>
    </dsp:sp>
    <dsp:sp modelId="{76F08339-CEA0-4A49-A7B1-1A80B81E8100}">
      <dsp:nvSpPr>
        <dsp:cNvPr id="0" name=""/>
        <dsp:cNvSpPr/>
      </dsp:nvSpPr>
      <dsp:spPr>
        <a:xfrm>
          <a:off x="2078136" y="0"/>
          <a:ext cx="893566" cy="893566"/>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lt-LT" sz="800" kern="1200"/>
            <a:t>Euristiniai</a:t>
          </a:r>
        </a:p>
      </dsp:txBody>
      <dsp:txXfrm>
        <a:off x="2208996" y="130860"/>
        <a:ext cx="631846" cy="631846"/>
      </dsp:txXfrm>
    </dsp:sp>
    <dsp:sp modelId="{59A6456A-F020-4229-A570-A881DD0987CC}">
      <dsp:nvSpPr>
        <dsp:cNvPr id="0" name=""/>
        <dsp:cNvSpPr/>
      </dsp:nvSpPr>
      <dsp:spPr>
        <a:xfrm rot="544611">
          <a:off x="3095275" y="1735325"/>
          <a:ext cx="192145" cy="228753"/>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lt-LT" sz="800" kern="1200"/>
        </a:p>
      </dsp:txBody>
      <dsp:txXfrm>
        <a:off x="3095636" y="1776529"/>
        <a:ext cx="134502" cy="137251"/>
      </dsp:txXfrm>
    </dsp:sp>
    <dsp:sp modelId="{FA4E2624-1258-40CC-B029-F80098B5195C}">
      <dsp:nvSpPr>
        <dsp:cNvPr id="0" name=""/>
        <dsp:cNvSpPr/>
      </dsp:nvSpPr>
      <dsp:spPr>
        <a:xfrm>
          <a:off x="3370121" y="1502857"/>
          <a:ext cx="893566" cy="893566"/>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lt-LT" sz="800" kern="1200"/>
            <a:t>Probleminiai</a:t>
          </a:r>
        </a:p>
      </dsp:txBody>
      <dsp:txXfrm>
        <a:off x="3500981" y="1633717"/>
        <a:ext cx="631846" cy="631846"/>
      </dsp:txXfrm>
    </dsp:sp>
    <dsp:sp modelId="{3B43AEF9-4FE5-4623-AA6E-ACF628CFAFF6}">
      <dsp:nvSpPr>
        <dsp:cNvPr id="0" name=""/>
        <dsp:cNvSpPr/>
      </dsp:nvSpPr>
      <dsp:spPr>
        <a:xfrm rot="10172597">
          <a:off x="1732577" y="1755241"/>
          <a:ext cx="215088" cy="228753"/>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lt-LT" sz="800" kern="1200"/>
        </a:p>
      </dsp:txBody>
      <dsp:txXfrm rot="10800000">
        <a:off x="1796567" y="1795137"/>
        <a:ext cx="150562" cy="137251"/>
      </dsp:txXfrm>
    </dsp:sp>
    <dsp:sp modelId="{F732A2B2-0D5F-4411-A9AD-7EC5161816E9}">
      <dsp:nvSpPr>
        <dsp:cNvPr id="0" name=""/>
        <dsp:cNvSpPr/>
      </dsp:nvSpPr>
      <dsp:spPr>
        <a:xfrm>
          <a:off x="748445" y="1541855"/>
          <a:ext cx="893566" cy="893566"/>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lt-LT" sz="800" kern="1200"/>
            <a:t>Tiriamieji</a:t>
          </a:r>
        </a:p>
      </dsp:txBody>
      <dsp:txXfrm>
        <a:off x="879305" y="1672715"/>
        <a:ext cx="631846" cy="631846"/>
      </dsp:txXfrm>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rabangus">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43BE7-1A75-47E1-B136-395F33185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114</Pages>
  <Words>134987</Words>
  <Characters>76943</Characters>
  <Application>Microsoft Office Word</Application>
  <DocSecurity>0</DocSecurity>
  <Lines>641</Lines>
  <Paragraphs>423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sibaliutyt</dc:creator>
  <cp:lastModifiedBy>Simona Baliutytė</cp:lastModifiedBy>
  <cp:revision>27</cp:revision>
  <cp:lastPrinted>2013-12-15T10:56:00Z</cp:lastPrinted>
  <dcterms:created xsi:type="dcterms:W3CDTF">2013-11-27T21:48:00Z</dcterms:created>
  <dcterms:modified xsi:type="dcterms:W3CDTF">2014-01-09T10:25:00Z</dcterms:modified>
</cp:coreProperties>
</file>