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CC" w:rsidRPr="005D395F" w:rsidRDefault="00D51ECC" w:rsidP="005D395F">
      <w:pPr>
        <w:pStyle w:val="NoSpacing"/>
        <w:jc w:val="center"/>
        <w:rPr>
          <w:rFonts w:ascii="Times New Roman" w:hAnsi="Times New Roman" w:cs="Times New Roman"/>
          <w:b/>
          <w:sz w:val="32"/>
          <w:szCs w:val="32"/>
          <w:lang w:val="pt-BR"/>
        </w:rPr>
      </w:pPr>
      <w:bookmarkStart w:id="0" w:name="_GoBack"/>
      <w:bookmarkEnd w:id="0"/>
      <w:r w:rsidRPr="005D395F">
        <w:rPr>
          <w:rFonts w:ascii="Times New Roman" w:hAnsi="Times New Roman" w:cs="Times New Roman"/>
          <w:b/>
          <w:sz w:val="32"/>
          <w:szCs w:val="32"/>
          <w:lang w:val="pt-BR"/>
        </w:rPr>
        <w:t>MYKOLO ROMERIO UNIVERSITETAS</w:t>
      </w:r>
    </w:p>
    <w:p w:rsidR="00D51ECC" w:rsidRPr="005D395F" w:rsidRDefault="00D51ECC" w:rsidP="005D395F">
      <w:pPr>
        <w:pStyle w:val="NoSpacing"/>
        <w:jc w:val="center"/>
        <w:rPr>
          <w:rFonts w:ascii="Times New Roman" w:hAnsi="Times New Roman" w:cs="Times New Roman"/>
          <w:b/>
          <w:sz w:val="28"/>
          <w:szCs w:val="28"/>
          <w:lang w:val="pt-BR"/>
        </w:rPr>
      </w:pPr>
      <w:r w:rsidRPr="005D395F">
        <w:rPr>
          <w:rFonts w:ascii="Times New Roman" w:hAnsi="Times New Roman" w:cs="Times New Roman"/>
          <w:b/>
          <w:sz w:val="28"/>
          <w:szCs w:val="28"/>
          <w:lang w:val="pt-BR"/>
        </w:rPr>
        <w:t>POLITIKOS IR VADYBOS FAKULTETAS</w:t>
      </w:r>
    </w:p>
    <w:p w:rsidR="00D51ECC" w:rsidRPr="005D395F" w:rsidRDefault="00D51ECC" w:rsidP="005D395F">
      <w:pPr>
        <w:pStyle w:val="NoSpacing"/>
        <w:jc w:val="center"/>
        <w:rPr>
          <w:rFonts w:ascii="Times New Roman" w:hAnsi="Times New Roman" w:cs="Times New Roman"/>
          <w:b/>
          <w:sz w:val="24"/>
          <w:szCs w:val="24"/>
          <w:lang w:val="pt-BR"/>
        </w:rPr>
      </w:pPr>
      <w:r w:rsidRPr="005D395F">
        <w:rPr>
          <w:rFonts w:ascii="Times New Roman" w:hAnsi="Times New Roman" w:cs="Times New Roman"/>
          <w:b/>
          <w:sz w:val="24"/>
          <w:szCs w:val="24"/>
          <w:lang w:val="pt-BR"/>
        </w:rPr>
        <w:t xml:space="preserve">VIEŠOJO ADMINISTRAVIMO </w:t>
      </w:r>
      <w:r w:rsidR="00F836C3" w:rsidRPr="005D395F">
        <w:rPr>
          <w:rFonts w:ascii="Times New Roman" w:hAnsi="Times New Roman" w:cs="Times New Roman"/>
          <w:b/>
          <w:sz w:val="24"/>
          <w:szCs w:val="24"/>
          <w:lang w:val="pt-BR"/>
        </w:rPr>
        <w:t>INSTITUTAS</w:t>
      </w:r>
    </w:p>
    <w:p w:rsidR="00D51ECC" w:rsidRDefault="00D51ECC" w:rsidP="00D51ECC">
      <w:pPr>
        <w:spacing w:line="360" w:lineRule="auto"/>
        <w:ind w:right="22"/>
        <w:rPr>
          <w:rFonts w:ascii="Times New Roman" w:hAnsi="Times New Roman" w:cs="Times New Roman"/>
          <w:lang w:val="pt-BR"/>
        </w:rPr>
      </w:pPr>
    </w:p>
    <w:p w:rsidR="005D395F" w:rsidRDefault="005D395F" w:rsidP="00D51ECC">
      <w:pPr>
        <w:spacing w:line="360" w:lineRule="auto"/>
        <w:ind w:right="22"/>
        <w:rPr>
          <w:rFonts w:ascii="Times New Roman" w:hAnsi="Times New Roman" w:cs="Times New Roman"/>
          <w:lang w:val="pt-BR"/>
        </w:rPr>
      </w:pPr>
    </w:p>
    <w:p w:rsidR="005D395F" w:rsidRPr="00D51ECC" w:rsidRDefault="005D395F" w:rsidP="00D51ECC">
      <w:pPr>
        <w:spacing w:line="360" w:lineRule="auto"/>
        <w:ind w:right="22"/>
        <w:rPr>
          <w:rFonts w:ascii="Times New Roman" w:hAnsi="Times New Roman" w:cs="Times New Roman"/>
          <w:lang w:val="pt-BR"/>
        </w:rPr>
      </w:pPr>
    </w:p>
    <w:p w:rsidR="00D51ECC" w:rsidRDefault="005D395F" w:rsidP="005D395F">
      <w:pPr>
        <w:spacing w:line="360" w:lineRule="auto"/>
        <w:ind w:right="22"/>
        <w:jc w:val="center"/>
        <w:rPr>
          <w:rFonts w:ascii="Times New Roman" w:hAnsi="Times New Roman" w:cs="Times New Roman"/>
          <w:b/>
          <w:sz w:val="32"/>
          <w:szCs w:val="32"/>
          <w:lang w:val="pt-BR"/>
        </w:rPr>
      </w:pPr>
      <w:r w:rsidRPr="005D395F">
        <w:rPr>
          <w:rFonts w:ascii="Times New Roman" w:hAnsi="Times New Roman" w:cs="Times New Roman"/>
          <w:b/>
          <w:sz w:val="32"/>
          <w:szCs w:val="32"/>
          <w:lang w:val="pt-BR"/>
        </w:rPr>
        <w:t>RENATA ENDRUŽYTĖ</w:t>
      </w:r>
    </w:p>
    <w:p w:rsidR="005D395F" w:rsidRDefault="005D395F" w:rsidP="005D395F">
      <w:pPr>
        <w:spacing w:line="360" w:lineRule="auto"/>
        <w:ind w:right="22"/>
        <w:jc w:val="center"/>
        <w:rPr>
          <w:rFonts w:ascii="Times New Roman" w:hAnsi="Times New Roman" w:cs="Times New Roman"/>
          <w:b/>
          <w:sz w:val="32"/>
          <w:szCs w:val="32"/>
          <w:lang w:val="pt-BR"/>
        </w:rPr>
      </w:pPr>
    </w:p>
    <w:p w:rsidR="005D395F" w:rsidRPr="005D395F" w:rsidRDefault="005D395F" w:rsidP="005D395F">
      <w:pPr>
        <w:spacing w:line="360" w:lineRule="auto"/>
        <w:ind w:right="22"/>
        <w:jc w:val="center"/>
        <w:rPr>
          <w:rFonts w:ascii="Times New Roman" w:hAnsi="Times New Roman" w:cs="Times New Roman"/>
          <w:b/>
          <w:sz w:val="32"/>
          <w:szCs w:val="32"/>
          <w:lang w:val="pt-BR"/>
        </w:rPr>
      </w:pPr>
    </w:p>
    <w:p w:rsidR="00D51ECC" w:rsidRDefault="00D51ECC" w:rsidP="005D395F">
      <w:pPr>
        <w:pStyle w:val="NoSpacing"/>
        <w:jc w:val="center"/>
        <w:rPr>
          <w:rFonts w:ascii="Times New Roman" w:hAnsi="Times New Roman" w:cs="Times New Roman"/>
          <w:b/>
          <w:sz w:val="40"/>
          <w:szCs w:val="40"/>
          <w:lang w:val="pt-BR"/>
        </w:rPr>
      </w:pPr>
      <w:r w:rsidRPr="005D395F">
        <w:rPr>
          <w:rFonts w:ascii="Times New Roman" w:hAnsi="Times New Roman" w:cs="Times New Roman"/>
          <w:b/>
          <w:sz w:val="40"/>
          <w:szCs w:val="40"/>
          <w:lang w:val="pt-BR"/>
        </w:rPr>
        <w:t>NAUJOSIOS VIEŠOSIOS VADYBOS EVOLIUCIONAVIMAS Į NAUJĄJĮ VIEŠĄJĮ VALDYMĄ</w:t>
      </w:r>
    </w:p>
    <w:p w:rsidR="005D395F" w:rsidRPr="005D395F" w:rsidRDefault="005D395F" w:rsidP="005D395F">
      <w:pPr>
        <w:pStyle w:val="NoSpacing"/>
        <w:jc w:val="center"/>
        <w:rPr>
          <w:rFonts w:ascii="Times New Roman" w:hAnsi="Times New Roman" w:cs="Times New Roman"/>
          <w:b/>
          <w:sz w:val="40"/>
          <w:szCs w:val="40"/>
          <w:lang w:val="pt-BR"/>
        </w:rPr>
      </w:pPr>
    </w:p>
    <w:p w:rsidR="00D51ECC" w:rsidRPr="00D51ECC" w:rsidRDefault="005D395F" w:rsidP="00D51ECC">
      <w:pPr>
        <w:spacing w:line="360" w:lineRule="auto"/>
        <w:ind w:right="22"/>
        <w:jc w:val="center"/>
        <w:rPr>
          <w:rFonts w:ascii="Times New Roman" w:hAnsi="Times New Roman" w:cs="Times New Roman"/>
          <w:b/>
          <w:sz w:val="28"/>
          <w:szCs w:val="28"/>
          <w:lang w:val="pt-BR"/>
        </w:rPr>
      </w:pPr>
      <w:r>
        <w:rPr>
          <w:rFonts w:ascii="Times New Roman" w:hAnsi="Times New Roman" w:cs="Times New Roman"/>
          <w:b/>
          <w:sz w:val="28"/>
          <w:szCs w:val="28"/>
          <w:lang w:val="pt-BR"/>
        </w:rPr>
        <w:t>Magistro baigiamasis darbas</w:t>
      </w:r>
    </w:p>
    <w:p w:rsidR="00D51ECC" w:rsidRDefault="00D51ECC" w:rsidP="00D51ECC">
      <w:pPr>
        <w:spacing w:line="360" w:lineRule="auto"/>
        <w:ind w:left="5760" w:right="22" w:firstLine="720"/>
        <w:jc w:val="both"/>
        <w:rPr>
          <w:rFonts w:ascii="Times New Roman" w:hAnsi="Times New Roman" w:cs="Times New Roman"/>
          <w:lang w:val="pt-BR"/>
        </w:rPr>
      </w:pPr>
    </w:p>
    <w:p w:rsidR="005D395F" w:rsidRPr="005D395F" w:rsidRDefault="005D395F" w:rsidP="005D395F">
      <w:pPr>
        <w:pStyle w:val="NoSpacing"/>
        <w:jc w:val="right"/>
        <w:rPr>
          <w:rFonts w:ascii="Times New Roman" w:hAnsi="Times New Roman" w:cs="Times New Roman"/>
          <w:lang w:val="pt-BR"/>
        </w:rPr>
      </w:pPr>
    </w:p>
    <w:p w:rsidR="00D51ECC" w:rsidRPr="005D395F" w:rsidRDefault="005D395F" w:rsidP="005D395F">
      <w:pPr>
        <w:pStyle w:val="NoSpacing"/>
        <w:jc w:val="right"/>
        <w:rPr>
          <w:rFonts w:ascii="Times New Roman" w:hAnsi="Times New Roman" w:cs="Times New Roman"/>
          <w:b/>
          <w:sz w:val="28"/>
          <w:szCs w:val="28"/>
          <w:lang w:val="pt-BR"/>
        </w:rPr>
      </w:pPr>
      <w:r w:rsidRPr="005D395F">
        <w:rPr>
          <w:rFonts w:ascii="Times New Roman" w:hAnsi="Times New Roman" w:cs="Times New Roman"/>
          <w:b/>
          <w:sz w:val="28"/>
          <w:szCs w:val="28"/>
          <w:lang w:val="pt-BR"/>
        </w:rPr>
        <w:t>V</w:t>
      </w:r>
      <w:r w:rsidR="00D51ECC" w:rsidRPr="005D395F">
        <w:rPr>
          <w:rFonts w:ascii="Times New Roman" w:hAnsi="Times New Roman" w:cs="Times New Roman"/>
          <w:b/>
          <w:sz w:val="28"/>
          <w:szCs w:val="28"/>
          <w:lang w:val="pt-BR"/>
        </w:rPr>
        <w:t>adovas</w:t>
      </w:r>
    </w:p>
    <w:p w:rsidR="005D395F" w:rsidRPr="005D395F" w:rsidRDefault="00F836C3" w:rsidP="005D395F">
      <w:pPr>
        <w:pStyle w:val="NoSpacing"/>
        <w:jc w:val="right"/>
        <w:rPr>
          <w:rFonts w:ascii="Times New Roman" w:hAnsi="Times New Roman" w:cs="Times New Roman"/>
          <w:b/>
          <w:sz w:val="28"/>
          <w:szCs w:val="28"/>
          <w:lang w:val="pt-BR"/>
        </w:rPr>
      </w:pPr>
      <w:r w:rsidRPr="005D395F">
        <w:rPr>
          <w:rFonts w:ascii="Times New Roman" w:hAnsi="Times New Roman" w:cs="Times New Roman"/>
          <w:b/>
          <w:sz w:val="28"/>
          <w:szCs w:val="28"/>
          <w:lang w:val="pt-BR"/>
        </w:rPr>
        <w:t>P</w:t>
      </w:r>
      <w:r w:rsidR="00D51ECC" w:rsidRPr="005D395F">
        <w:rPr>
          <w:rFonts w:ascii="Times New Roman" w:hAnsi="Times New Roman" w:cs="Times New Roman"/>
          <w:b/>
          <w:sz w:val="28"/>
          <w:szCs w:val="28"/>
          <w:lang w:val="pt-BR"/>
        </w:rPr>
        <w:t xml:space="preserve">rof. </w:t>
      </w:r>
      <w:r w:rsidR="00A45FCE">
        <w:rPr>
          <w:rFonts w:ascii="Times New Roman" w:hAnsi="Times New Roman" w:cs="Times New Roman"/>
          <w:b/>
          <w:sz w:val="28"/>
          <w:szCs w:val="28"/>
          <w:lang w:val="pt-BR"/>
        </w:rPr>
        <w:t>D</w:t>
      </w:r>
      <w:r w:rsidR="00D51ECC" w:rsidRPr="005D395F">
        <w:rPr>
          <w:rFonts w:ascii="Times New Roman" w:hAnsi="Times New Roman" w:cs="Times New Roman"/>
          <w:b/>
          <w:sz w:val="28"/>
          <w:szCs w:val="28"/>
          <w:lang w:val="pt-BR"/>
        </w:rPr>
        <w:t xml:space="preserve">r. </w:t>
      </w:r>
      <w:r w:rsidR="005D395F" w:rsidRPr="005D395F">
        <w:rPr>
          <w:rFonts w:ascii="Times New Roman" w:hAnsi="Times New Roman" w:cs="Times New Roman"/>
          <w:b/>
          <w:sz w:val="28"/>
          <w:szCs w:val="28"/>
          <w:lang w:val="pt-BR"/>
        </w:rPr>
        <w:t>A.Raipa</w:t>
      </w:r>
    </w:p>
    <w:p w:rsidR="00F836C3" w:rsidRDefault="00F836C3" w:rsidP="005D395F">
      <w:pPr>
        <w:spacing w:line="360" w:lineRule="auto"/>
        <w:ind w:right="22"/>
        <w:rPr>
          <w:rFonts w:ascii="Times New Roman" w:hAnsi="Times New Roman" w:cs="Times New Roman"/>
          <w:sz w:val="28"/>
          <w:szCs w:val="28"/>
          <w:lang w:val="pt-BR"/>
        </w:rPr>
      </w:pPr>
    </w:p>
    <w:p w:rsidR="00F836C3" w:rsidRDefault="00F836C3" w:rsidP="00D51ECC">
      <w:pPr>
        <w:spacing w:line="360" w:lineRule="auto"/>
        <w:ind w:right="22"/>
        <w:jc w:val="center"/>
        <w:rPr>
          <w:rFonts w:ascii="Times New Roman" w:hAnsi="Times New Roman" w:cs="Times New Roman"/>
          <w:sz w:val="28"/>
          <w:szCs w:val="28"/>
          <w:lang w:val="pt-BR"/>
        </w:rPr>
      </w:pPr>
    </w:p>
    <w:p w:rsidR="005D395F" w:rsidRDefault="005D395F" w:rsidP="00D51ECC">
      <w:pPr>
        <w:spacing w:line="360" w:lineRule="auto"/>
        <w:ind w:right="22"/>
        <w:jc w:val="center"/>
        <w:rPr>
          <w:rFonts w:ascii="Times New Roman" w:hAnsi="Times New Roman" w:cs="Times New Roman"/>
          <w:sz w:val="28"/>
          <w:szCs w:val="28"/>
          <w:lang w:val="pt-BR"/>
        </w:rPr>
      </w:pPr>
    </w:p>
    <w:p w:rsidR="005D395F" w:rsidRDefault="005D395F" w:rsidP="00D51ECC">
      <w:pPr>
        <w:spacing w:line="360" w:lineRule="auto"/>
        <w:ind w:right="22"/>
        <w:jc w:val="center"/>
        <w:rPr>
          <w:rFonts w:ascii="Times New Roman" w:hAnsi="Times New Roman" w:cs="Times New Roman"/>
          <w:sz w:val="28"/>
          <w:szCs w:val="28"/>
          <w:lang w:val="pt-BR"/>
        </w:rPr>
      </w:pPr>
    </w:p>
    <w:p w:rsidR="005D395F" w:rsidRDefault="005D395F" w:rsidP="00D51ECC">
      <w:pPr>
        <w:spacing w:line="360" w:lineRule="auto"/>
        <w:ind w:right="22"/>
        <w:jc w:val="center"/>
        <w:rPr>
          <w:rFonts w:ascii="Times New Roman" w:hAnsi="Times New Roman" w:cs="Times New Roman"/>
          <w:sz w:val="28"/>
          <w:szCs w:val="28"/>
          <w:lang w:val="pt-BR"/>
        </w:rPr>
      </w:pPr>
    </w:p>
    <w:p w:rsidR="005D395F" w:rsidRPr="00D51ECC" w:rsidRDefault="005D395F" w:rsidP="00D51ECC">
      <w:pPr>
        <w:spacing w:line="360" w:lineRule="auto"/>
        <w:ind w:right="22"/>
        <w:jc w:val="center"/>
        <w:rPr>
          <w:rFonts w:ascii="Times New Roman" w:hAnsi="Times New Roman" w:cs="Times New Roman"/>
          <w:sz w:val="28"/>
          <w:szCs w:val="28"/>
          <w:lang w:val="pt-BR"/>
        </w:rPr>
      </w:pPr>
    </w:p>
    <w:p w:rsidR="00D51ECC" w:rsidRPr="00D51ECC" w:rsidRDefault="00063A16" w:rsidP="00D51ECC">
      <w:pPr>
        <w:spacing w:line="360" w:lineRule="auto"/>
        <w:ind w:right="22"/>
        <w:jc w:val="center"/>
        <w:rPr>
          <w:rFonts w:ascii="Times New Roman" w:hAnsi="Times New Roman" w:cs="Times New Roman"/>
          <w:b/>
          <w:sz w:val="28"/>
          <w:szCs w:val="28"/>
          <w:lang w:val="pt-BR"/>
        </w:rPr>
        <w:sectPr w:rsidR="00D51ECC" w:rsidRPr="00D51ECC" w:rsidSect="004540D3">
          <w:headerReference w:type="even" r:id="rId9"/>
          <w:headerReference w:type="default" r:id="rId10"/>
          <w:headerReference w:type="first" r:id="rId11"/>
          <w:pgSz w:w="11907" w:h="15842" w:code="1"/>
          <w:pgMar w:top="1134" w:right="567" w:bottom="1134" w:left="1418" w:header="720" w:footer="720" w:gutter="0"/>
          <w:cols w:space="720"/>
          <w:titlePg/>
          <w:docGrid w:linePitch="360"/>
        </w:sectPr>
      </w:pPr>
      <w:r>
        <w:rPr>
          <w:rFonts w:ascii="Times New Roman" w:hAnsi="Times New Roman" w:cs="Times New Roman"/>
          <w:b/>
          <w:sz w:val="28"/>
          <w:szCs w:val="28"/>
          <w:lang w:val="pt-BR"/>
        </w:rPr>
        <w:t>VILNIUS</w:t>
      </w:r>
      <w:r w:rsidR="00D51ECC" w:rsidRPr="00D51ECC">
        <w:rPr>
          <w:rFonts w:ascii="Times New Roman" w:hAnsi="Times New Roman" w:cs="Times New Roman"/>
          <w:b/>
          <w:sz w:val="28"/>
          <w:szCs w:val="28"/>
          <w:lang w:val="pt-BR"/>
        </w:rPr>
        <w:t>, 201</w:t>
      </w:r>
      <w:r w:rsidR="00F836C3">
        <w:rPr>
          <w:rFonts w:ascii="Times New Roman" w:hAnsi="Times New Roman" w:cs="Times New Roman"/>
          <w:b/>
          <w:sz w:val="28"/>
          <w:szCs w:val="28"/>
          <w:lang w:val="pt-BR"/>
        </w:rPr>
        <w:t>3</w:t>
      </w:r>
      <w:r w:rsidR="00F836C3" w:rsidRPr="00F836C3">
        <w:rPr>
          <w:rFonts w:ascii="Times New Roman" w:hAnsi="Times New Roman" w:cs="Times New Roman"/>
          <w:b/>
          <w:sz w:val="28"/>
          <w:szCs w:val="28"/>
          <w:lang w:val="pt-BR"/>
        </w:rPr>
        <w:t xml:space="preserve"> </w:t>
      </w:r>
    </w:p>
    <w:p w:rsidR="005D395F" w:rsidRPr="005D395F" w:rsidRDefault="005D395F" w:rsidP="005D395F">
      <w:pPr>
        <w:pStyle w:val="NoSpacing"/>
        <w:jc w:val="center"/>
        <w:rPr>
          <w:rFonts w:ascii="Times New Roman" w:hAnsi="Times New Roman" w:cs="Times New Roman"/>
          <w:b/>
          <w:sz w:val="32"/>
          <w:szCs w:val="32"/>
          <w:lang w:val="pt-BR"/>
        </w:rPr>
      </w:pPr>
      <w:r w:rsidRPr="005D395F">
        <w:rPr>
          <w:rFonts w:ascii="Times New Roman" w:hAnsi="Times New Roman" w:cs="Times New Roman"/>
          <w:b/>
          <w:sz w:val="32"/>
          <w:szCs w:val="32"/>
          <w:lang w:val="pt-BR"/>
        </w:rPr>
        <w:lastRenderedPageBreak/>
        <w:t>MYKOLO ROMERIO UNIVERSITETAS</w:t>
      </w:r>
    </w:p>
    <w:p w:rsidR="005D395F" w:rsidRPr="005D395F" w:rsidRDefault="005D395F" w:rsidP="005D395F">
      <w:pPr>
        <w:pStyle w:val="NoSpacing"/>
        <w:jc w:val="center"/>
        <w:rPr>
          <w:rFonts w:ascii="Times New Roman" w:hAnsi="Times New Roman" w:cs="Times New Roman"/>
          <w:b/>
          <w:sz w:val="28"/>
          <w:szCs w:val="28"/>
          <w:lang w:val="pt-BR"/>
        </w:rPr>
      </w:pPr>
      <w:r w:rsidRPr="005D395F">
        <w:rPr>
          <w:rFonts w:ascii="Times New Roman" w:hAnsi="Times New Roman" w:cs="Times New Roman"/>
          <w:b/>
          <w:sz w:val="28"/>
          <w:szCs w:val="28"/>
          <w:lang w:val="pt-BR"/>
        </w:rPr>
        <w:t>POLITIKOS IR VADYBOS FAKULTETAS</w:t>
      </w:r>
    </w:p>
    <w:p w:rsidR="005D395F" w:rsidRPr="005D395F" w:rsidRDefault="005D395F" w:rsidP="005D395F">
      <w:pPr>
        <w:pStyle w:val="NoSpacing"/>
        <w:jc w:val="center"/>
        <w:rPr>
          <w:rFonts w:ascii="Times New Roman" w:hAnsi="Times New Roman" w:cs="Times New Roman"/>
          <w:b/>
          <w:sz w:val="24"/>
          <w:szCs w:val="24"/>
          <w:lang w:val="pt-BR"/>
        </w:rPr>
      </w:pPr>
      <w:r w:rsidRPr="005D395F">
        <w:rPr>
          <w:rFonts w:ascii="Times New Roman" w:hAnsi="Times New Roman" w:cs="Times New Roman"/>
          <w:b/>
          <w:sz w:val="24"/>
          <w:szCs w:val="24"/>
          <w:lang w:val="pt-BR"/>
        </w:rPr>
        <w:t>VIEŠOJO ADMINISTRAVIMO INSTITUTAS</w:t>
      </w: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D395F">
      <w:pPr>
        <w:autoSpaceDE w:val="0"/>
        <w:autoSpaceDN w:val="0"/>
        <w:adjustRightInd w:val="0"/>
        <w:spacing w:after="0" w:line="360" w:lineRule="auto"/>
        <w:rPr>
          <w:rFonts w:ascii="Times New Roman" w:hAnsi="Times New Roman" w:cs="Times New Roman"/>
          <w:b/>
          <w:sz w:val="24"/>
          <w:szCs w:val="24"/>
        </w:rPr>
      </w:pPr>
    </w:p>
    <w:p w:rsidR="005D395F" w:rsidRPr="005D395F" w:rsidRDefault="005D395F" w:rsidP="005D395F">
      <w:pPr>
        <w:spacing w:line="360" w:lineRule="auto"/>
        <w:ind w:right="22"/>
        <w:jc w:val="center"/>
        <w:rPr>
          <w:rFonts w:ascii="Times New Roman" w:hAnsi="Times New Roman" w:cs="Times New Roman"/>
          <w:b/>
          <w:sz w:val="32"/>
          <w:szCs w:val="32"/>
          <w:lang w:val="pt-BR"/>
        </w:rPr>
      </w:pPr>
    </w:p>
    <w:p w:rsidR="005D395F" w:rsidRPr="005D395F" w:rsidRDefault="005D395F" w:rsidP="005D395F">
      <w:pPr>
        <w:pStyle w:val="NoSpacing"/>
        <w:jc w:val="center"/>
        <w:rPr>
          <w:rFonts w:ascii="Times New Roman" w:hAnsi="Times New Roman" w:cs="Times New Roman"/>
          <w:b/>
          <w:sz w:val="40"/>
          <w:szCs w:val="40"/>
          <w:lang w:val="pt-BR"/>
        </w:rPr>
      </w:pPr>
      <w:r w:rsidRPr="005D395F">
        <w:rPr>
          <w:rFonts w:ascii="Times New Roman" w:hAnsi="Times New Roman" w:cs="Times New Roman"/>
          <w:b/>
          <w:sz w:val="40"/>
          <w:szCs w:val="40"/>
          <w:lang w:val="pt-BR"/>
        </w:rPr>
        <w:t xml:space="preserve">NAUJOSIOS </w:t>
      </w:r>
      <w:r w:rsidRPr="004E7C8A">
        <w:rPr>
          <w:rFonts w:ascii="Times New Roman" w:hAnsi="Times New Roman" w:cs="Times New Roman"/>
          <w:b/>
          <w:sz w:val="40"/>
          <w:szCs w:val="40"/>
        </w:rPr>
        <w:t>VIEŠOSIOS</w:t>
      </w:r>
      <w:r w:rsidRPr="005D395F">
        <w:rPr>
          <w:rFonts w:ascii="Times New Roman" w:hAnsi="Times New Roman" w:cs="Times New Roman"/>
          <w:b/>
          <w:sz w:val="40"/>
          <w:szCs w:val="40"/>
          <w:lang w:val="pt-BR"/>
        </w:rPr>
        <w:t xml:space="preserve"> VADYBOS EVOLIUCIONAVIMAS Į NAUJĄJĮ VIEŠĄJĮ VALDYMĄ</w:t>
      </w: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D395F">
      <w:pPr>
        <w:spacing w:after="0" w:line="360" w:lineRule="auto"/>
        <w:ind w:right="23"/>
        <w:jc w:val="center"/>
        <w:rPr>
          <w:rFonts w:ascii="Times New Roman" w:hAnsi="Times New Roman" w:cs="Times New Roman"/>
          <w:b/>
          <w:sz w:val="28"/>
          <w:szCs w:val="28"/>
          <w:lang w:val="pt-BR"/>
        </w:rPr>
      </w:pPr>
      <w:r>
        <w:rPr>
          <w:rFonts w:ascii="Times New Roman" w:hAnsi="Times New Roman" w:cs="Times New Roman"/>
          <w:b/>
          <w:sz w:val="28"/>
          <w:szCs w:val="28"/>
          <w:lang w:val="pt-BR"/>
        </w:rPr>
        <w:t>Lyderyst</w:t>
      </w:r>
      <w:r>
        <w:rPr>
          <w:rFonts w:ascii="Times New Roman" w:hAnsi="Times New Roman" w:cs="Times New Roman"/>
          <w:b/>
          <w:sz w:val="28"/>
          <w:szCs w:val="28"/>
        </w:rPr>
        <w:t>ės ir  pokyčių valdymo magistro</w:t>
      </w:r>
      <w:r w:rsidRPr="00D51ECC">
        <w:rPr>
          <w:rFonts w:ascii="Times New Roman" w:hAnsi="Times New Roman" w:cs="Times New Roman"/>
          <w:b/>
          <w:sz w:val="28"/>
          <w:szCs w:val="28"/>
        </w:rPr>
        <w:t xml:space="preserve"> b</w:t>
      </w:r>
      <w:r>
        <w:rPr>
          <w:rFonts w:ascii="Times New Roman" w:hAnsi="Times New Roman" w:cs="Times New Roman"/>
          <w:b/>
          <w:sz w:val="28"/>
          <w:szCs w:val="28"/>
        </w:rPr>
        <w:t xml:space="preserve">aigiamasis </w:t>
      </w:r>
      <w:r>
        <w:rPr>
          <w:rFonts w:ascii="Times New Roman" w:hAnsi="Times New Roman" w:cs="Times New Roman"/>
          <w:b/>
          <w:sz w:val="28"/>
          <w:szCs w:val="28"/>
          <w:lang w:val="pt-BR"/>
        </w:rPr>
        <w:t>darbas</w:t>
      </w:r>
    </w:p>
    <w:p w:rsidR="005D395F" w:rsidRPr="005D395F" w:rsidRDefault="005D395F" w:rsidP="005D395F">
      <w:pPr>
        <w:spacing w:after="0" w:line="360" w:lineRule="auto"/>
        <w:ind w:right="23"/>
        <w:jc w:val="center"/>
        <w:rPr>
          <w:rFonts w:ascii="Times New Roman" w:hAnsi="Times New Roman" w:cs="Times New Roman"/>
          <w:b/>
          <w:sz w:val="28"/>
          <w:szCs w:val="28"/>
          <w:lang w:val="pt-BR"/>
        </w:rPr>
      </w:pPr>
      <w:r w:rsidRPr="00D51ECC">
        <w:rPr>
          <w:rFonts w:ascii="Times New Roman" w:hAnsi="Times New Roman" w:cs="Times New Roman"/>
          <w:b/>
          <w:sz w:val="28"/>
          <w:szCs w:val="28"/>
          <w:lang w:val="pt-BR"/>
        </w:rPr>
        <w:t xml:space="preserve">Studijų programa </w:t>
      </w:r>
      <w:r>
        <w:rPr>
          <w:rFonts w:ascii="Times New Roman" w:hAnsi="Times New Roman" w:cs="Times New Roman"/>
          <w:b/>
          <w:bCs/>
          <w:sz w:val="28"/>
          <w:szCs w:val="28"/>
        </w:rPr>
        <w:t>621N61001</w:t>
      </w: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063A16" w:rsidP="00063A16">
      <w:pPr>
        <w:autoSpaceDE w:val="0"/>
        <w:autoSpaceDN w:val="0"/>
        <w:adjustRightInd w:val="0"/>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Vadovas</w:t>
      </w:r>
    </w:p>
    <w:p w:rsidR="00063A16" w:rsidRDefault="00063A16" w:rsidP="00063A16">
      <w:pPr>
        <w:autoSpaceDE w:val="0"/>
        <w:autoSpaceDN w:val="0"/>
        <w:adjustRightInd w:val="0"/>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Prof. Dr. A. Raipa</w:t>
      </w: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063A16" w:rsidP="00063A16">
      <w:pPr>
        <w:autoSpaceDE w:val="0"/>
        <w:autoSpaceDN w:val="0"/>
        <w:adjustRightInd w:val="0"/>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Atliko</w:t>
      </w:r>
    </w:p>
    <w:p w:rsidR="00063A16" w:rsidRDefault="00063A16" w:rsidP="00063A16">
      <w:pPr>
        <w:autoSpaceDE w:val="0"/>
        <w:autoSpaceDN w:val="0"/>
        <w:adjustRightInd w:val="0"/>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Lpvmns2-01 gr. Stud.</w:t>
      </w:r>
    </w:p>
    <w:p w:rsidR="00063A16" w:rsidRDefault="00063A16" w:rsidP="00063A16">
      <w:pPr>
        <w:autoSpaceDE w:val="0"/>
        <w:autoSpaceDN w:val="0"/>
        <w:adjustRightInd w:val="0"/>
        <w:spacing w:after="0"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R.Endružytė</w:t>
      </w: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5D395F" w:rsidRDefault="005D395F" w:rsidP="00063A16">
      <w:pPr>
        <w:autoSpaceDE w:val="0"/>
        <w:autoSpaceDN w:val="0"/>
        <w:adjustRightInd w:val="0"/>
        <w:spacing w:after="0" w:line="360" w:lineRule="auto"/>
        <w:rPr>
          <w:rFonts w:ascii="Times New Roman" w:hAnsi="Times New Roman" w:cs="Times New Roman"/>
          <w:b/>
          <w:sz w:val="24"/>
          <w:szCs w:val="24"/>
        </w:rPr>
      </w:pPr>
    </w:p>
    <w:p w:rsidR="005D395F" w:rsidRDefault="005D395F"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063A16" w:rsidRPr="001C59FA" w:rsidRDefault="001C59FA" w:rsidP="00063A16">
      <w:pPr>
        <w:spacing w:line="360" w:lineRule="auto"/>
        <w:ind w:right="22"/>
        <w:jc w:val="center"/>
        <w:rPr>
          <w:rFonts w:ascii="Times New Roman" w:hAnsi="Times New Roman" w:cs="Times New Roman"/>
          <w:b/>
          <w:sz w:val="28"/>
          <w:szCs w:val="28"/>
          <w:lang w:val="en-US"/>
        </w:rPr>
        <w:sectPr w:rsidR="00063A16" w:rsidRPr="001C59FA" w:rsidSect="004540D3">
          <w:headerReference w:type="even" r:id="rId12"/>
          <w:headerReference w:type="first" r:id="rId13"/>
          <w:pgSz w:w="11907" w:h="15842" w:code="1"/>
          <w:pgMar w:top="1134" w:right="567" w:bottom="1134" w:left="1418" w:header="720" w:footer="720" w:gutter="0"/>
          <w:cols w:space="720"/>
          <w:titlePg/>
          <w:docGrid w:linePitch="360"/>
        </w:sectPr>
      </w:pPr>
      <w:r>
        <w:rPr>
          <w:rFonts w:ascii="Times New Roman" w:hAnsi="Times New Roman" w:cs="Times New Roman"/>
          <w:b/>
          <w:sz w:val="28"/>
          <w:szCs w:val="28"/>
          <w:lang w:val="pt-BR"/>
        </w:rPr>
        <w:t>VILNIUS, 201</w:t>
      </w:r>
      <w:r w:rsidR="005D09A5">
        <w:rPr>
          <w:rFonts w:ascii="Times New Roman" w:hAnsi="Times New Roman" w:cs="Times New Roman"/>
          <w:b/>
          <w:sz w:val="28"/>
          <w:szCs w:val="28"/>
          <w:lang w:val="en-US"/>
        </w:rPr>
        <w:t>3</w:t>
      </w:r>
    </w:p>
    <w:p w:rsidR="005D395F" w:rsidRDefault="005D395F" w:rsidP="00063A16">
      <w:pPr>
        <w:autoSpaceDE w:val="0"/>
        <w:autoSpaceDN w:val="0"/>
        <w:adjustRightInd w:val="0"/>
        <w:spacing w:after="0" w:line="360" w:lineRule="auto"/>
        <w:rPr>
          <w:rFonts w:ascii="Times New Roman" w:hAnsi="Times New Roman" w:cs="Times New Roman"/>
          <w:b/>
          <w:sz w:val="24"/>
          <w:szCs w:val="24"/>
        </w:rPr>
      </w:pPr>
    </w:p>
    <w:p w:rsidR="00455705" w:rsidRPr="00CA54B0" w:rsidRDefault="00CA54B0" w:rsidP="00CA54B0">
      <w:pPr>
        <w:autoSpaceDE w:val="0"/>
        <w:autoSpaceDN w:val="0"/>
        <w:adjustRightInd w:val="0"/>
        <w:spacing w:after="0" w:line="360" w:lineRule="auto"/>
        <w:ind w:firstLine="851"/>
        <w:jc w:val="center"/>
        <w:rPr>
          <w:rStyle w:val="Hyperlink"/>
          <w:rFonts w:ascii="Times New Roman" w:hAnsi="Times New Roman" w:cs="Times New Roman"/>
          <w:b/>
          <w:color w:val="auto"/>
          <w:sz w:val="24"/>
          <w:szCs w:val="24"/>
          <w:u w:val="none"/>
        </w:rPr>
      </w:pPr>
      <w:r>
        <w:rPr>
          <w:rFonts w:ascii="Times New Roman" w:hAnsi="Times New Roman" w:cs="Times New Roman"/>
          <w:b/>
          <w:sz w:val="24"/>
          <w:szCs w:val="24"/>
        </w:rPr>
        <w:t>TURINYS</w:t>
      </w:r>
    </w:p>
    <w:sdt>
      <w:sdtPr>
        <w:rPr>
          <w:rFonts w:asciiTheme="minorHAnsi" w:eastAsiaTheme="minorHAnsi" w:hAnsiTheme="minorHAnsi" w:cstheme="minorBidi"/>
          <w:b w:val="0"/>
          <w:bCs w:val="0"/>
          <w:color w:val="auto"/>
          <w:sz w:val="22"/>
          <w:szCs w:val="22"/>
          <w:lang w:val="lt-LT" w:eastAsia="en-US"/>
        </w:rPr>
        <w:id w:val="-742641964"/>
        <w:docPartObj>
          <w:docPartGallery w:val="Table of Contents"/>
          <w:docPartUnique/>
        </w:docPartObj>
      </w:sdtPr>
      <w:sdtEndPr>
        <w:rPr>
          <w:noProof/>
          <w:sz w:val="21"/>
          <w:szCs w:val="21"/>
        </w:rPr>
      </w:sdtEndPr>
      <w:sdtContent>
        <w:p w:rsidR="00CA54B0" w:rsidRDefault="00CA54B0">
          <w:pPr>
            <w:pStyle w:val="TOCHeading"/>
          </w:pPr>
        </w:p>
        <w:p w:rsidR="00CA54B0" w:rsidRPr="005D09A5" w:rsidRDefault="00CA54B0" w:rsidP="00A62D62">
          <w:pPr>
            <w:pStyle w:val="TOC1"/>
            <w:rPr>
              <w:rFonts w:eastAsiaTheme="minorEastAsia"/>
              <w:noProof/>
              <w:lang w:eastAsia="lt-LT"/>
            </w:rPr>
          </w:pPr>
          <w:r w:rsidRPr="005D09A5">
            <w:rPr>
              <w:sz w:val="21"/>
              <w:szCs w:val="21"/>
            </w:rPr>
            <w:fldChar w:fldCharType="begin"/>
          </w:r>
          <w:r w:rsidRPr="005D09A5">
            <w:rPr>
              <w:sz w:val="21"/>
              <w:szCs w:val="21"/>
            </w:rPr>
            <w:instrText xml:space="preserve"> TOC \o "1-3" \h \z \u </w:instrText>
          </w:r>
          <w:r w:rsidRPr="005D09A5">
            <w:rPr>
              <w:sz w:val="21"/>
              <w:szCs w:val="21"/>
            </w:rPr>
            <w:fldChar w:fldCharType="separate"/>
          </w:r>
          <w:hyperlink w:anchor="_Toc372055149" w:history="1">
            <w:r w:rsidRPr="005D09A5">
              <w:rPr>
                <w:rStyle w:val="Hyperlink"/>
                <w:rFonts w:ascii="Times New Roman" w:hAnsi="Times New Roman" w:cs="Times New Roman"/>
                <w:noProof/>
              </w:rPr>
              <w:t>ĮVADAS</w:t>
            </w:r>
            <w:r w:rsidRPr="005D09A5">
              <w:rPr>
                <w:noProof/>
                <w:webHidden/>
              </w:rPr>
              <w:tab/>
            </w:r>
            <w:r w:rsidR="00DE45EA" w:rsidRPr="005D09A5">
              <w:rPr>
                <w:noProof/>
                <w:webHidden/>
              </w:rPr>
              <w:t>6</w:t>
            </w:r>
          </w:hyperlink>
        </w:p>
        <w:p w:rsidR="00CA54B0" w:rsidRPr="005D09A5" w:rsidRDefault="00FF70B8" w:rsidP="00A62D62">
          <w:pPr>
            <w:pStyle w:val="TOC1"/>
            <w:rPr>
              <w:rFonts w:eastAsiaTheme="minorEastAsia"/>
              <w:noProof/>
              <w:lang w:eastAsia="lt-LT"/>
            </w:rPr>
          </w:pPr>
          <w:hyperlink w:anchor="_Toc372055150" w:history="1">
            <w:r w:rsidR="00CA54B0" w:rsidRPr="005D09A5">
              <w:rPr>
                <w:rStyle w:val="Hyperlink"/>
                <w:rFonts w:ascii="Times New Roman" w:hAnsi="Times New Roman" w:cs="Times New Roman"/>
                <w:noProof/>
              </w:rPr>
              <w:t>1.NAUJOSIOS VIEŠOSIOS VADYBOS PARADIGMOS FORMAVIMASIS IR RAIDA</w:t>
            </w:r>
            <w:r w:rsidR="00CA54B0" w:rsidRPr="005D09A5">
              <w:rPr>
                <w:noProof/>
                <w:webHidden/>
              </w:rPr>
              <w:tab/>
            </w:r>
            <w:r w:rsidR="00DE45EA" w:rsidRPr="005D09A5">
              <w:rPr>
                <w:noProof/>
                <w:webHidden/>
              </w:rPr>
              <w:t>8</w:t>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51" w:history="1">
            <w:r w:rsidR="00CA54B0" w:rsidRPr="005D09A5">
              <w:rPr>
                <w:rStyle w:val="Hyperlink"/>
                <w:rFonts w:ascii="Times New Roman" w:hAnsi="Times New Roman" w:cs="Times New Roman"/>
                <w:noProof/>
              </w:rPr>
              <w:t>1.1.NVV atsiradimą sąlygoję veiksniai</w:t>
            </w:r>
            <w:r w:rsidR="00CA54B0" w:rsidRPr="005D09A5">
              <w:rPr>
                <w:noProof/>
                <w:webHidden/>
              </w:rPr>
              <w:tab/>
            </w:r>
            <w:r w:rsidR="00DE45EA" w:rsidRPr="005D09A5">
              <w:rPr>
                <w:noProof/>
                <w:webHidden/>
              </w:rPr>
              <w:t>8</w:t>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56" w:history="1">
            <w:r w:rsidR="00CA54B0" w:rsidRPr="005D09A5">
              <w:rPr>
                <w:rStyle w:val="Hyperlink"/>
                <w:rFonts w:ascii="Times New Roman" w:hAnsi="Times New Roman" w:cs="Times New Roman"/>
                <w:noProof/>
              </w:rPr>
              <w:t>1.2.NVV samprata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_Toc372055156 \h </w:instrText>
            </w:r>
            <w:r w:rsidR="00CA54B0" w:rsidRPr="005D09A5">
              <w:rPr>
                <w:noProof/>
                <w:webHidden/>
              </w:rPr>
            </w:r>
            <w:r w:rsidR="00CA54B0" w:rsidRPr="005D09A5">
              <w:rPr>
                <w:noProof/>
                <w:webHidden/>
              </w:rPr>
              <w:fldChar w:fldCharType="separate"/>
            </w:r>
            <w:r w:rsidR="009C102E">
              <w:rPr>
                <w:noProof/>
                <w:webHidden/>
              </w:rPr>
              <w:t>15</w:t>
            </w:r>
            <w:r w:rsidR="00CA54B0" w:rsidRPr="005D09A5">
              <w:rPr>
                <w:noProof/>
                <w:webHidden/>
              </w:rPr>
              <w:fldChar w:fldCharType="end"/>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58" w:history="1">
            <w:r w:rsidR="00CA54B0" w:rsidRPr="005D09A5">
              <w:rPr>
                <w:rStyle w:val="Hyperlink"/>
                <w:rFonts w:ascii="Times New Roman" w:hAnsi="Times New Roman" w:cs="Times New Roman"/>
                <w:noProof/>
              </w:rPr>
              <w:t>1.3.NVV struktūrinių elementų analizė</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_Toc372055158 \h </w:instrText>
            </w:r>
            <w:r w:rsidR="00CA54B0" w:rsidRPr="005D09A5">
              <w:rPr>
                <w:noProof/>
                <w:webHidden/>
              </w:rPr>
            </w:r>
            <w:r w:rsidR="00CA54B0" w:rsidRPr="005D09A5">
              <w:rPr>
                <w:noProof/>
                <w:webHidden/>
              </w:rPr>
              <w:fldChar w:fldCharType="separate"/>
            </w:r>
            <w:r w:rsidR="009C102E">
              <w:rPr>
                <w:noProof/>
                <w:webHidden/>
              </w:rPr>
              <w:t>21</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60" w:history="1">
            <w:r w:rsidR="00CA54B0" w:rsidRPr="005D09A5">
              <w:rPr>
                <w:rStyle w:val="Hyperlink"/>
                <w:rFonts w:ascii="Times New Roman" w:hAnsi="Times New Roman" w:cs="Times New Roman"/>
                <w:noProof/>
              </w:rPr>
              <w:t>1.3.1.Decentralizacijos procesų ypatybės NVV kontekste</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_Toc372055160 \h </w:instrText>
            </w:r>
            <w:r w:rsidR="00CA54B0" w:rsidRPr="005D09A5">
              <w:rPr>
                <w:noProof/>
                <w:webHidden/>
              </w:rPr>
            </w:r>
            <w:r w:rsidR="00CA54B0" w:rsidRPr="005D09A5">
              <w:rPr>
                <w:noProof/>
                <w:webHidden/>
              </w:rPr>
              <w:fldChar w:fldCharType="separate"/>
            </w:r>
            <w:r w:rsidR="009C102E">
              <w:rPr>
                <w:noProof/>
                <w:webHidden/>
              </w:rPr>
              <w:t>24</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62" w:history="1">
            <w:r w:rsidR="00CA54B0" w:rsidRPr="005D09A5">
              <w:rPr>
                <w:rStyle w:val="Hyperlink"/>
                <w:rFonts w:ascii="Times New Roman" w:hAnsi="Times New Roman" w:cs="Times New Roman"/>
                <w:noProof/>
              </w:rPr>
              <w:t>1.3.2.Privatizavimo procesų kaita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_Toc372055162 \h </w:instrText>
            </w:r>
            <w:r w:rsidR="00CA54B0" w:rsidRPr="005D09A5">
              <w:rPr>
                <w:noProof/>
                <w:webHidden/>
              </w:rPr>
            </w:r>
            <w:r w:rsidR="00CA54B0" w:rsidRPr="005D09A5">
              <w:rPr>
                <w:noProof/>
                <w:webHidden/>
              </w:rPr>
              <w:fldChar w:fldCharType="separate"/>
            </w:r>
            <w:r w:rsidR="009C102E">
              <w:rPr>
                <w:noProof/>
                <w:webHidden/>
              </w:rPr>
              <w:t>26</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64" w:history="1">
            <w:r w:rsidR="00CA54B0" w:rsidRPr="005D09A5">
              <w:rPr>
                <w:rStyle w:val="Hyperlink"/>
                <w:rFonts w:ascii="Times New Roman" w:hAnsi="Times New Roman" w:cs="Times New Roman"/>
                <w:noProof/>
              </w:rPr>
              <w:t>1.3.3.Rinkos sąlygų formavimas viešajame sektoriuje: konkurencijos ir efektyvumo skatinimas, orientacija į klientą bei rezultatus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_Toc372055164 \h </w:instrText>
            </w:r>
            <w:r w:rsidR="00CA54B0" w:rsidRPr="005D09A5">
              <w:rPr>
                <w:noProof/>
                <w:webHidden/>
              </w:rPr>
            </w:r>
            <w:r w:rsidR="00CA54B0" w:rsidRPr="005D09A5">
              <w:rPr>
                <w:noProof/>
                <w:webHidden/>
              </w:rPr>
              <w:fldChar w:fldCharType="separate"/>
            </w:r>
            <w:r w:rsidR="009C102E">
              <w:rPr>
                <w:noProof/>
                <w:webHidden/>
              </w:rPr>
              <w:t>28</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66" w:history="1">
            <w:r w:rsidR="00CA54B0" w:rsidRPr="005D09A5">
              <w:rPr>
                <w:rStyle w:val="Hyperlink"/>
                <w:rFonts w:ascii="Times New Roman" w:hAnsi="Times New Roman" w:cs="Times New Roman"/>
                <w:noProof/>
              </w:rPr>
              <w:t>1.3.4.Piliečių dalyvavimo XX a. pabaigoje teoriniai aspektai</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_Toc372055166 \h </w:instrText>
            </w:r>
            <w:r w:rsidR="00CA54B0" w:rsidRPr="005D09A5">
              <w:rPr>
                <w:noProof/>
                <w:webHidden/>
              </w:rPr>
            </w:r>
            <w:r w:rsidR="00CA54B0" w:rsidRPr="005D09A5">
              <w:rPr>
                <w:noProof/>
                <w:webHidden/>
              </w:rPr>
              <w:fldChar w:fldCharType="separate"/>
            </w:r>
            <w:r w:rsidR="009C102E">
              <w:rPr>
                <w:noProof/>
                <w:webHidden/>
              </w:rPr>
              <w:t>30</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68" w:history="1">
            <w:r w:rsidR="00CA54B0" w:rsidRPr="005D09A5">
              <w:rPr>
                <w:rStyle w:val="Hyperlink"/>
                <w:rFonts w:ascii="Times New Roman" w:hAnsi="Times New Roman" w:cs="Times New Roman"/>
                <w:noProof/>
              </w:rPr>
              <w:t>1.3.5.Privačios ir viešosios partnerystės bei kontraktų valdymo esmė</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_Toc372055168 \h </w:instrText>
            </w:r>
            <w:r w:rsidR="00CA54B0" w:rsidRPr="005D09A5">
              <w:rPr>
                <w:noProof/>
                <w:webHidden/>
              </w:rPr>
            </w:r>
            <w:r w:rsidR="00CA54B0" w:rsidRPr="005D09A5">
              <w:rPr>
                <w:noProof/>
                <w:webHidden/>
              </w:rPr>
              <w:fldChar w:fldCharType="separate"/>
            </w:r>
            <w:r w:rsidR="009C102E">
              <w:rPr>
                <w:noProof/>
                <w:webHidden/>
              </w:rPr>
              <w:t>32</w:t>
            </w:r>
            <w:r w:rsidR="00CA54B0" w:rsidRPr="005D09A5">
              <w:rPr>
                <w:noProof/>
                <w:webHidden/>
              </w:rPr>
              <w:fldChar w:fldCharType="end"/>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71" w:history="1">
            <w:r w:rsidR="00CA54B0" w:rsidRPr="005D09A5">
              <w:rPr>
                <w:rStyle w:val="Hyperlink"/>
                <w:rFonts w:ascii="Times New Roman" w:hAnsi="Times New Roman" w:cs="Times New Roman"/>
                <w:noProof/>
              </w:rPr>
              <w:t>1.4.NVV įgyvendinimo trukdžiai ir disfunkcijos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_Toc372055171 \h </w:instrText>
            </w:r>
            <w:r w:rsidR="00CA54B0" w:rsidRPr="005D09A5">
              <w:rPr>
                <w:noProof/>
                <w:webHidden/>
              </w:rPr>
            </w:r>
            <w:r w:rsidR="00CA54B0" w:rsidRPr="005D09A5">
              <w:rPr>
                <w:noProof/>
                <w:webHidden/>
              </w:rPr>
              <w:fldChar w:fldCharType="separate"/>
            </w:r>
            <w:r w:rsidR="009C102E">
              <w:rPr>
                <w:noProof/>
                <w:webHidden/>
              </w:rPr>
              <w:t>36</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73" w:history="1">
            <w:r w:rsidR="00CA54B0" w:rsidRPr="005D09A5">
              <w:rPr>
                <w:rStyle w:val="Hyperlink"/>
                <w:rFonts w:ascii="Times New Roman" w:hAnsi="Times New Roman" w:cs="Times New Roman"/>
                <w:noProof/>
              </w:rPr>
              <w:t>1.4.1.Privataus sektoriaus principų taikymo problemų analizė</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_Toc372055173 \h </w:instrText>
            </w:r>
            <w:r w:rsidR="00CA54B0" w:rsidRPr="005D09A5">
              <w:rPr>
                <w:noProof/>
                <w:webHidden/>
              </w:rPr>
            </w:r>
            <w:r w:rsidR="00CA54B0" w:rsidRPr="005D09A5">
              <w:rPr>
                <w:noProof/>
                <w:webHidden/>
              </w:rPr>
              <w:fldChar w:fldCharType="separate"/>
            </w:r>
            <w:r w:rsidR="009C102E">
              <w:rPr>
                <w:noProof/>
                <w:webHidden/>
              </w:rPr>
              <w:t>39</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74" w:history="1">
            <w:r w:rsidR="00CA54B0" w:rsidRPr="005D09A5">
              <w:rPr>
                <w:rStyle w:val="Hyperlink"/>
                <w:rFonts w:ascii="Times New Roman" w:eastAsia="TimesNewRoman" w:hAnsi="Times New Roman" w:cs="Times New Roman"/>
                <w:noProof/>
              </w:rPr>
              <w:t>1.4.2.Efektyvumo ir socialinio teisingumo rodiklių problema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_Toc372055174 \h </w:instrText>
            </w:r>
            <w:r w:rsidR="00CA54B0" w:rsidRPr="005D09A5">
              <w:rPr>
                <w:noProof/>
                <w:webHidden/>
              </w:rPr>
            </w:r>
            <w:r w:rsidR="00CA54B0" w:rsidRPr="005D09A5">
              <w:rPr>
                <w:noProof/>
                <w:webHidden/>
              </w:rPr>
              <w:fldChar w:fldCharType="separate"/>
            </w:r>
            <w:r w:rsidR="009C102E">
              <w:rPr>
                <w:noProof/>
                <w:webHidden/>
              </w:rPr>
              <w:t>40</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76" w:history="1">
            <w:r w:rsidR="00CA54B0" w:rsidRPr="005D09A5">
              <w:rPr>
                <w:rStyle w:val="Hyperlink"/>
                <w:rFonts w:ascii="Times New Roman" w:hAnsi="Times New Roman" w:cs="Times New Roman"/>
                <w:noProof/>
              </w:rPr>
              <w:t>1.4.3.Piliečių vaidmens viešajame valdyme vertinimas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_Toc372055176 \h </w:instrText>
            </w:r>
            <w:r w:rsidR="00CA54B0" w:rsidRPr="005D09A5">
              <w:rPr>
                <w:noProof/>
                <w:webHidden/>
              </w:rPr>
            </w:r>
            <w:r w:rsidR="00CA54B0" w:rsidRPr="005D09A5">
              <w:rPr>
                <w:noProof/>
                <w:webHidden/>
              </w:rPr>
              <w:fldChar w:fldCharType="separate"/>
            </w:r>
            <w:r w:rsidR="009C102E">
              <w:rPr>
                <w:noProof/>
                <w:webHidden/>
              </w:rPr>
              <w:t>42</w:t>
            </w:r>
            <w:r w:rsidR="00CA54B0" w:rsidRPr="005D09A5">
              <w:rPr>
                <w:noProof/>
                <w:webHidden/>
              </w:rPr>
              <w:fldChar w:fldCharType="end"/>
            </w:r>
          </w:hyperlink>
        </w:p>
        <w:p w:rsidR="00CA54B0" w:rsidRPr="005D09A5" w:rsidRDefault="00FF70B8" w:rsidP="00A62D62">
          <w:pPr>
            <w:pStyle w:val="TOC2"/>
            <w:tabs>
              <w:tab w:val="left" w:pos="1100"/>
              <w:tab w:val="right" w:leader="dot" w:pos="9628"/>
            </w:tabs>
            <w:spacing w:after="0"/>
            <w:rPr>
              <w:rFonts w:eastAsiaTheme="minorEastAsia"/>
              <w:noProof/>
              <w:lang w:eastAsia="lt-LT"/>
            </w:rPr>
          </w:pPr>
          <w:hyperlink w:anchor="_Toc372055178" w:history="1">
            <w:r w:rsidR="00CA54B0" w:rsidRPr="005D09A5">
              <w:rPr>
                <w:rStyle w:val="Hyperlink"/>
                <w:rFonts w:ascii="Times New Roman" w:eastAsia="Wingdings-Regular" w:hAnsi="Times New Roman" w:cs="Times New Roman"/>
                <w:noProof/>
              </w:rPr>
              <w:t>1.4.4.Partnerystės, privatizavimo ir decentralizacijos kritika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_Toc372055178 \h </w:instrText>
            </w:r>
            <w:r w:rsidR="00CA54B0" w:rsidRPr="005D09A5">
              <w:rPr>
                <w:noProof/>
                <w:webHidden/>
              </w:rPr>
            </w:r>
            <w:r w:rsidR="00CA54B0" w:rsidRPr="005D09A5">
              <w:rPr>
                <w:noProof/>
                <w:webHidden/>
              </w:rPr>
              <w:fldChar w:fldCharType="separate"/>
            </w:r>
            <w:r w:rsidR="009C102E">
              <w:rPr>
                <w:noProof/>
                <w:webHidden/>
              </w:rPr>
              <w:t>43</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179" w:history="1">
            <w:r w:rsidR="00CA54B0" w:rsidRPr="005D09A5">
              <w:rPr>
                <w:rStyle w:val="Hyperlink"/>
                <w:rFonts w:ascii="Times New Roman" w:hAnsi="Times New Roman" w:cs="Times New Roman"/>
                <w:noProof/>
              </w:rPr>
              <w:t>2.</w:t>
            </w:r>
            <w:r w:rsidR="005D09A5">
              <w:rPr>
                <w:rStyle w:val="Hyperlink"/>
                <w:rFonts w:ascii="Times New Roman" w:hAnsi="Times New Roman" w:cs="Times New Roman"/>
                <w:noProof/>
              </w:rPr>
              <w:t xml:space="preserve"> </w:t>
            </w:r>
            <w:r w:rsidR="00CA54B0" w:rsidRPr="005D09A5">
              <w:rPr>
                <w:rStyle w:val="Hyperlink"/>
                <w:rFonts w:ascii="Times New Roman" w:hAnsi="Times New Roman" w:cs="Times New Roman"/>
                <w:noProof/>
              </w:rPr>
              <w:t>NVV EVOLIUCIJA Į NAUJĄJĮ VIEŠĄJĮ VALDYMĄ</w:t>
            </w:r>
            <w:r w:rsidR="005D09A5">
              <w:rPr>
                <w:rStyle w:val="Hyperlink"/>
                <w:rFonts w:ascii="Times New Roman" w:hAnsi="Times New Roman" w:cs="Times New Roman"/>
                <w:noProof/>
              </w:rPr>
              <w:t xml:space="preserve"> </w:t>
            </w:r>
            <w:r w:rsidR="00CA54B0" w:rsidRPr="005D09A5">
              <w:rPr>
                <w:rStyle w:val="Hyperlink"/>
                <w:rFonts w:ascii="Times New Roman" w:hAnsi="Times New Roman" w:cs="Times New Roman"/>
                <w:noProof/>
              </w:rPr>
              <w:t xml:space="preserve"> IR </w:t>
            </w:r>
            <w:r w:rsidR="005D09A5">
              <w:rPr>
                <w:rStyle w:val="Hyperlink"/>
                <w:rFonts w:ascii="Times New Roman" w:hAnsi="Times New Roman" w:cs="Times New Roman"/>
                <w:noProof/>
              </w:rPr>
              <w:t xml:space="preserve"> </w:t>
            </w:r>
            <w:r w:rsidR="00CA54B0" w:rsidRPr="005D09A5">
              <w:rPr>
                <w:rStyle w:val="Hyperlink"/>
                <w:rFonts w:ascii="Times New Roman" w:hAnsi="Times New Roman" w:cs="Times New Roman"/>
                <w:noProof/>
              </w:rPr>
              <w:t>NAUJOJO VIEŠOJO VALDYMO IŠTAKOS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_Toc372055179 \h </w:instrText>
            </w:r>
            <w:r w:rsidR="00CA54B0" w:rsidRPr="005D09A5">
              <w:rPr>
                <w:noProof/>
                <w:webHidden/>
              </w:rPr>
            </w:r>
            <w:r w:rsidR="00CA54B0" w:rsidRPr="005D09A5">
              <w:rPr>
                <w:noProof/>
                <w:webHidden/>
              </w:rPr>
              <w:fldChar w:fldCharType="separate"/>
            </w:r>
            <w:r w:rsidR="009C102E">
              <w:rPr>
                <w:noProof/>
                <w:webHidden/>
              </w:rPr>
              <w:t>46</w:t>
            </w:r>
            <w:r w:rsidR="00CA54B0" w:rsidRPr="005D09A5">
              <w:rPr>
                <w:noProof/>
                <w:webHidden/>
              </w:rPr>
              <w:fldChar w:fldCharType="end"/>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81" w:history="1">
            <w:r w:rsidR="00CA54B0" w:rsidRPr="005D09A5">
              <w:rPr>
                <w:rStyle w:val="Hyperlink"/>
                <w:rFonts w:ascii="Times New Roman" w:hAnsi="Times New Roman" w:cs="Times New Roman"/>
                <w:noProof/>
              </w:rPr>
              <w:t>2.1.Naujojo viešojo valdymo esmė ir specifika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_Toc372055181 \h </w:instrText>
            </w:r>
            <w:r w:rsidR="00CA54B0" w:rsidRPr="005D09A5">
              <w:rPr>
                <w:noProof/>
                <w:webHidden/>
              </w:rPr>
            </w:r>
            <w:r w:rsidR="00CA54B0" w:rsidRPr="005D09A5">
              <w:rPr>
                <w:noProof/>
                <w:webHidden/>
              </w:rPr>
              <w:fldChar w:fldCharType="separate"/>
            </w:r>
            <w:r w:rsidR="009C102E">
              <w:rPr>
                <w:noProof/>
                <w:webHidden/>
              </w:rPr>
              <w:t>50</w:t>
            </w:r>
            <w:r w:rsidR="00CA54B0" w:rsidRPr="005D09A5">
              <w:rPr>
                <w:noProof/>
                <w:webHidden/>
              </w:rPr>
              <w:fldChar w:fldCharType="end"/>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83" w:history="1">
            <w:r w:rsidR="00CA54B0" w:rsidRPr="005D09A5">
              <w:rPr>
                <w:rStyle w:val="Hyperlink"/>
                <w:rFonts w:ascii="Times New Roman" w:hAnsi="Times New Roman" w:cs="Times New Roman"/>
                <w:noProof/>
              </w:rPr>
              <w:t>2.2.Naujojo viešojo valdymo elementų struktūra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_Toc372055183 \h </w:instrText>
            </w:r>
            <w:r w:rsidR="00CA54B0" w:rsidRPr="005D09A5">
              <w:rPr>
                <w:noProof/>
                <w:webHidden/>
              </w:rPr>
            </w:r>
            <w:r w:rsidR="00CA54B0" w:rsidRPr="005D09A5">
              <w:rPr>
                <w:noProof/>
                <w:webHidden/>
              </w:rPr>
              <w:fldChar w:fldCharType="separate"/>
            </w:r>
            <w:r w:rsidR="009C102E">
              <w:rPr>
                <w:noProof/>
                <w:webHidden/>
              </w:rPr>
              <w:t>53</w:t>
            </w:r>
            <w:r w:rsidR="00CA54B0" w:rsidRPr="005D09A5">
              <w:rPr>
                <w:noProof/>
                <w:webHidden/>
              </w:rPr>
              <w:fldChar w:fldCharType="end"/>
            </w:r>
          </w:hyperlink>
        </w:p>
        <w:p w:rsidR="00CA54B0" w:rsidRPr="005D09A5" w:rsidRDefault="00FF70B8" w:rsidP="00A62D62">
          <w:pPr>
            <w:pStyle w:val="TOC2"/>
            <w:tabs>
              <w:tab w:val="right" w:leader="dot" w:pos="9628"/>
            </w:tabs>
            <w:spacing w:after="0"/>
            <w:rPr>
              <w:rFonts w:eastAsiaTheme="minorEastAsia"/>
              <w:noProof/>
              <w:lang w:eastAsia="lt-LT"/>
            </w:rPr>
          </w:pPr>
          <w:hyperlink w:anchor="_Toc372055184" w:history="1">
            <w:r w:rsidR="00CA54B0" w:rsidRPr="005D09A5">
              <w:rPr>
                <w:rStyle w:val="Hyperlink"/>
                <w:rFonts w:ascii="Times New Roman" w:hAnsi="Times New Roman" w:cs="Times New Roman"/>
                <w:noProof/>
                <w:lang w:val="en-US"/>
              </w:rPr>
              <w:t xml:space="preserve">2.2.1. </w:t>
            </w:r>
            <w:r w:rsidR="00CA54B0" w:rsidRPr="005D09A5">
              <w:rPr>
                <w:rStyle w:val="Hyperlink"/>
                <w:rFonts w:ascii="Times New Roman" w:hAnsi="Times New Roman" w:cs="Times New Roman"/>
                <w:noProof/>
              </w:rPr>
              <w:t>Skaidrumo, atsakomybės ir atskaitomybės procesų tobulinimas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_Toc372055184 \h </w:instrText>
            </w:r>
            <w:r w:rsidR="00CA54B0" w:rsidRPr="005D09A5">
              <w:rPr>
                <w:noProof/>
                <w:webHidden/>
              </w:rPr>
            </w:r>
            <w:r w:rsidR="00CA54B0" w:rsidRPr="005D09A5">
              <w:rPr>
                <w:noProof/>
                <w:webHidden/>
              </w:rPr>
              <w:fldChar w:fldCharType="separate"/>
            </w:r>
            <w:r w:rsidR="009C102E">
              <w:rPr>
                <w:noProof/>
                <w:webHidden/>
              </w:rPr>
              <w:t>54</w:t>
            </w:r>
            <w:r w:rsidR="00CA54B0" w:rsidRPr="005D09A5">
              <w:rPr>
                <w:noProof/>
                <w:webHidden/>
              </w:rPr>
              <w:fldChar w:fldCharType="end"/>
            </w:r>
          </w:hyperlink>
        </w:p>
        <w:p w:rsidR="00CA54B0" w:rsidRPr="005D09A5" w:rsidRDefault="00FF70B8" w:rsidP="00A62D62">
          <w:pPr>
            <w:pStyle w:val="TOC2"/>
            <w:tabs>
              <w:tab w:val="right" w:leader="dot" w:pos="9628"/>
            </w:tabs>
            <w:spacing w:after="0"/>
            <w:rPr>
              <w:rFonts w:eastAsiaTheme="minorEastAsia"/>
              <w:noProof/>
              <w:lang w:eastAsia="lt-LT"/>
            </w:rPr>
          </w:pPr>
          <w:hyperlink w:anchor="_Toc372055185" w:history="1">
            <w:r w:rsidR="00CA54B0" w:rsidRPr="005D09A5">
              <w:rPr>
                <w:rStyle w:val="Hyperlink"/>
                <w:rFonts w:ascii="Times New Roman" w:hAnsi="Times New Roman" w:cs="Times New Roman"/>
                <w:noProof/>
                <w:lang w:val="en-US"/>
              </w:rPr>
              <w:t xml:space="preserve">2.2.2. Dėmesys </w:t>
            </w:r>
            <w:r w:rsidR="00CA54B0" w:rsidRPr="005D09A5">
              <w:rPr>
                <w:rStyle w:val="Hyperlink"/>
                <w:rFonts w:ascii="Times New Roman" w:hAnsi="Times New Roman" w:cs="Times New Roman"/>
                <w:noProof/>
              </w:rPr>
              <w:t>socialinei politikai ir socialinėms programoms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_Toc372055185 \h </w:instrText>
            </w:r>
            <w:r w:rsidR="00CA54B0" w:rsidRPr="005D09A5">
              <w:rPr>
                <w:noProof/>
                <w:webHidden/>
              </w:rPr>
            </w:r>
            <w:r w:rsidR="00CA54B0" w:rsidRPr="005D09A5">
              <w:rPr>
                <w:noProof/>
                <w:webHidden/>
              </w:rPr>
              <w:fldChar w:fldCharType="separate"/>
            </w:r>
            <w:r w:rsidR="009C102E">
              <w:rPr>
                <w:noProof/>
                <w:webHidden/>
              </w:rPr>
              <w:t>55</w:t>
            </w:r>
            <w:r w:rsidR="00CA54B0" w:rsidRPr="005D09A5">
              <w:rPr>
                <w:noProof/>
                <w:webHidden/>
              </w:rPr>
              <w:fldChar w:fldCharType="end"/>
            </w:r>
          </w:hyperlink>
        </w:p>
        <w:p w:rsidR="00CA54B0" w:rsidRPr="005D09A5" w:rsidRDefault="00FF70B8" w:rsidP="00A62D62">
          <w:pPr>
            <w:pStyle w:val="TOC2"/>
            <w:tabs>
              <w:tab w:val="right" w:leader="dot" w:pos="9628"/>
            </w:tabs>
            <w:spacing w:after="0"/>
            <w:rPr>
              <w:rFonts w:eastAsiaTheme="minorEastAsia"/>
              <w:noProof/>
              <w:lang w:eastAsia="lt-LT"/>
            </w:rPr>
          </w:pPr>
          <w:hyperlink w:anchor="_Toc372055186" w:history="1">
            <w:r w:rsidR="00CA54B0" w:rsidRPr="005D09A5">
              <w:rPr>
                <w:rStyle w:val="Hyperlink"/>
                <w:rFonts w:ascii="Times New Roman" w:hAnsi="Times New Roman" w:cs="Times New Roman"/>
                <w:noProof/>
              </w:rPr>
              <w:t>2.2.3. Aktyvaus piliečių dalyvavimo skatinimo idėjų plėtra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_Toc372055186 \h </w:instrText>
            </w:r>
            <w:r w:rsidR="00CA54B0" w:rsidRPr="005D09A5">
              <w:rPr>
                <w:noProof/>
                <w:webHidden/>
              </w:rPr>
            </w:r>
            <w:r w:rsidR="00CA54B0" w:rsidRPr="005D09A5">
              <w:rPr>
                <w:noProof/>
                <w:webHidden/>
              </w:rPr>
              <w:fldChar w:fldCharType="separate"/>
            </w:r>
            <w:r w:rsidR="009C102E">
              <w:rPr>
                <w:noProof/>
                <w:webHidden/>
              </w:rPr>
              <w:t>56</w:t>
            </w:r>
            <w:r w:rsidR="00CA54B0" w:rsidRPr="005D09A5">
              <w:rPr>
                <w:noProof/>
                <w:webHidden/>
              </w:rPr>
              <w:fldChar w:fldCharType="end"/>
            </w:r>
          </w:hyperlink>
        </w:p>
        <w:p w:rsidR="00CA54B0" w:rsidRPr="005D09A5" w:rsidRDefault="00FF70B8" w:rsidP="00A62D62">
          <w:pPr>
            <w:pStyle w:val="TOC2"/>
            <w:tabs>
              <w:tab w:val="right" w:leader="dot" w:pos="9628"/>
            </w:tabs>
            <w:spacing w:after="0"/>
            <w:rPr>
              <w:rFonts w:eastAsiaTheme="minorEastAsia"/>
              <w:noProof/>
              <w:lang w:eastAsia="lt-LT"/>
            </w:rPr>
          </w:pPr>
          <w:hyperlink w:anchor="_Toc372055190" w:history="1">
            <w:r w:rsidR="00CA54B0" w:rsidRPr="005D09A5">
              <w:rPr>
                <w:rStyle w:val="Hyperlink"/>
                <w:rFonts w:ascii="Times New Roman" w:eastAsia="TimesNewRoman" w:hAnsi="Times New Roman" w:cs="Times New Roman"/>
                <w:noProof/>
                <w:lang w:val="en-US"/>
              </w:rPr>
              <w:t xml:space="preserve">2.2.4. </w:t>
            </w:r>
            <w:r w:rsidR="00CA54B0" w:rsidRPr="005D09A5">
              <w:rPr>
                <w:rStyle w:val="Hyperlink"/>
                <w:rFonts w:ascii="Times New Roman" w:eastAsia="TimesNewRoman" w:hAnsi="Times New Roman" w:cs="Times New Roman"/>
                <w:noProof/>
              </w:rPr>
              <w:t>Strateginio valdymo reikšmė ir inovatyvus pobūdis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_Toc372055190 \h </w:instrText>
            </w:r>
            <w:r w:rsidR="00CA54B0" w:rsidRPr="005D09A5">
              <w:rPr>
                <w:noProof/>
                <w:webHidden/>
              </w:rPr>
            </w:r>
            <w:r w:rsidR="00CA54B0" w:rsidRPr="005D09A5">
              <w:rPr>
                <w:noProof/>
                <w:webHidden/>
              </w:rPr>
              <w:fldChar w:fldCharType="separate"/>
            </w:r>
            <w:r w:rsidR="009C102E">
              <w:rPr>
                <w:noProof/>
                <w:webHidden/>
              </w:rPr>
              <w:t>59</w:t>
            </w:r>
            <w:r w:rsidR="00CA54B0" w:rsidRPr="005D09A5">
              <w:rPr>
                <w:noProof/>
                <w:webHidden/>
              </w:rPr>
              <w:fldChar w:fldCharType="end"/>
            </w:r>
          </w:hyperlink>
        </w:p>
        <w:p w:rsidR="00CA54B0" w:rsidRPr="005D09A5" w:rsidRDefault="00FF70B8" w:rsidP="00A62D62">
          <w:pPr>
            <w:pStyle w:val="TOC2"/>
            <w:tabs>
              <w:tab w:val="right" w:leader="dot" w:pos="9628"/>
            </w:tabs>
            <w:spacing w:after="0"/>
            <w:rPr>
              <w:rFonts w:eastAsiaTheme="minorEastAsia"/>
              <w:noProof/>
              <w:lang w:eastAsia="lt-LT"/>
            </w:rPr>
          </w:pPr>
          <w:hyperlink w:anchor="_Toc372055191" w:history="1">
            <w:r w:rsidR="00CA54B0" w:rsidRPr="005D09A5">
              <w:rPr>
                <w:rStyle w:val="Hyperlink"/>
                <w:rFonts w:ascii="Times New Roman" w:hAnsi="Times New Roman" w:cs="Times New Roman"/>
                <w:noProof/>
              </w:rPr>
              <w:t>2.2.5. Tarpsektorinė integracija ir NVO vaidmens išaugimas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_Toc372055191 \h </w:instrText>
            </w:r>
            <w:r w:rsidR="00CA54B0" w:rsidRPr="005D09A5">
              <w:rPr>
                <w:noProof/>
                <w:webHidden/>
              </w:rPr>
            </w:r>
            <w:r w:rsidR="00CA54B0" w:rsidRPr="005D09A5">
              <w:rPr>
                <w:noProof/>
                <w:webHidden/>
              </w:rPr>
              <w:fldChar w:fldCharType="separate"/>
            </w:r>
            <w:r w:rsidR="009C102E">
              <w:rPr>
                <w:noProof/>
                <w:webHidden/>
              </w:rPr>
              <w:t>60</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193" w:history="1">
            <w:r w:rsidR="00CA54B0" w:rsidRPr="005D09A5">
              <w:rPr>
                <w:rStyle w:val="Hyperlink"/>
                <w:rFonts w:ascii="Times New Roman" w:hAnsi="Times New Roman" w:cs="Times New Roman"/>
                <w:noProof/>
              </w:rPr>
              <w:t>3.ŠIANDIENINĖS NAUJOJO VIEŠOJO VALDYMO, KAIP BESIFORMUOJANČIOS DOKTRINOS, YPATYBĖS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_Toc372055193 \h </w:instrText>
            </w:r>
            <w:r w:rsidR="00CA54B0" w:rsidRPr="005D09A5">
              <w:rPr>
                <w:noProof/>
                <w:webHidden/>
              </w:rPr>
            </w:r>
            <w:r w:rsidR="00CA54B0" w:rsidRPr="005D09A5">
              <w:rPr>
                <w:noProof/>
                <w:webHidden/>
              </w:rPr>
              <w:fldChar w:fldCharType="separate"/>
            </w:r>
            <w:r w:rsidR="009C102E">
              <w:rPr>
                <w:noProof/>
                <w:webHidden/>
              </w:rPr>
              <w:t>64</w:t>
            </w:r>
            <w:r w:rsidR="00CA54B0" w:rsidRPr="005D09A5">
              <w:rPr>
                <w:noProof/>
                <w:webHidden/>
              </w:rPr>
              <w:fldChar w:fldCharType="end"/>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94" w:history="1">
            <w:r w:rsidR="00CA54B0" w:rsidRPr="005D09A5">
              <w:rPr>
                <w:rStyle w:val="Hyperlink"/>
                <w:rFonts w:ascii="Times New Roman" w:hAnsi="Times New Roman" w:cs="Times New Roman"/>
                <w:noProof/>
              </w:rPr>
              <w:t>3.1.Naujojo viešojo valdymo problemos ir jų identifikavimo sudėtingumas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_Toc372055194 \h </w:instrText>
            </w:r>
            <w:r w:rsidR="00CA54B0" w:rsidRPr="005D09A5">
              <w:rPr>
                <w:noProof/>
                <w:webHidden/>
              </w:rPr>
            </w:r>
            <w:r w:rsidR="00CA54B0" w:rsidRPr="005D09A5">
              <w:rPr>
                <w:noProof/>
                <w:webHidden/>
              </w:rPr>
              <w:fldChar w:fldCharType="separate"/>
            </w:r>
            <w:r w:rsidR="009C102E">
              <w:rPr>
                <w:noProof/>
                <w:webHidden/>
              </w:rPr>
              <w:t>64</w:t>
            </w:r>
            <w:r w:rsidR="00CA54B0" w:rsidRPr="005D09A5">
              <w:rPr>
                <w:noProof/>
                <w:webHidden/>
              </w:rPr>
              <w:fldChar w:fldCharType="end"/>
            </w:r>
          </w:hyperlink>
        </w:p>
        <w:p w:rsidR="00CA54B0" w:rsidRPr="005D09A5" w:rsidRDefault="00FF70B8" w:rsidP="00A62D62">
          <w:pPr>
            <w:pStyle w:val="TOC2"/>
            <w:tabs>
              <w:tab w:val="left" w:pos="880"/>
              <w:tab w:val="right" w:leader="dot" w:pos="9628"/>
            </w:tabs>
            <w:spacing w:after="0"/>
            <w:rPr>
              <w:rFonts w:eastAsiaTheme="minorEastAsia"/>
              <w:noProof/>
              <w:lang w:eastAsia="lt-LT"/>
            </w:rPr>
          </w:pPr>
          <w:hyperlink w:anchor="_Toc372055196" w:history="1">
            <w:r w:rsidR="00CA54B0" w:rsidRPr="005D09A5">
              <w:rPr>
                <w:rStyle w:val="Hyperlink"/>
                <w:rFonts w:ascii="Times New Roman" w:eastAsia="TimesNewRoman" w:hAnsi="Times New Roman" w:cs="Times New Roman"/>
                <w:noProof/>
              </w:rPr>
              <w:t>3.2.Naujojo viešojo valdymo problemų sprendimų lyginamoji analizė</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_Toc372055196 \h </w:instrText>
            </w:r>
            <w:r w:rsidR="00CA54B0" w:rsidRPr="005D09A5">
              <w:rPr>
                <w:noProof/>
                <w:webHidden/>
              </w:rPr>
            </w:r>
            <w:r w:rsidR="00CA54B0" w:rsidRPr="005D09A5">
              <w:rPr>
                <w:noProof/>
                <w:webHidden/>
              </w:rPr>
              <w:fldChar w:fldCharType="separate"/>
            </w:r>
            <w:r w:rsidR="009C102E">
              <w:rPr>
                <w:noProof/>
                <w:webHidden/>
              </w:rPr>
              <w:t>68</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198" w:history="1">
            <w:r w:rsidR="00CA54B0" w:rsidRPr="005D09A5">
              <w:rPr>
                <w:rStyle w:val="Hyperlink"/>
                <w:rFonts w:ascii="Times New Roman" w:eastAsia="TimesNewRoman" w:hAnsi="Times New Roman" w:cs="Times New Roman"/>
                <w:noProof/>
              </w:rPr>
              <w:t>IŠVADOS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_Toc372055198 \h </w:instrText>
            </w:r>
            <w:r w:rsidR="00CA54B0" w:rsidRPr="005D09A5">
              <w:rPr>
                <w:noProof/>
                <w:webHidden/>
              </w:rPr>
            </w:r>
            <w:r w:rsidR="00CA54B0" w:rsidRPr="005D09A5">
              <w:rPr>
                <w:noProof/>
                <w:webHidden/>
              </w:rPr>
              <w:fldChar w:fldCharType="separate"/>
            </w:r>
            <w:r w:rsidR="009C102E">
              <w:rPr>
                <w:noProof/>
                <w:webHidden/>
              </w:rPr>
              <w:t>72</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199" w:history="1">
            <w:r w:rsidR="00CA54B0" w:rsidRPr="005D09A5">
              <w:rPr>
                <w:rStyle w:val="Hyperlink"/>
                <w:rFonts w:ascii="Times New Roman" w:hAnsi="Times New Roman" w:cs="Times New Roman"/>
                <w:noProof/>
              </w:rPr>
              <w:t>REKOMENDACIJOS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_Toc372055199 \h </w:instrText>
            </w:r>
            <w:r w:rsidR="00CA54B0" w:rsidRPr="005D09A5">
              <w:rPr>
                <w:noProof/>
                <w:webHidden/>
              </w:rPr>
            </w:r>
            <w:r w:rsidR="00CA54B0" w:rsidRPr="005D09A5">
              <w:rPr>
                <w:noProof/>
                <w:webHidden/>
              </w:rPr>
              <w:fldChar w:fldCharType="separate"/>
            </w:r>
            <w:r w:rsidR="009C102E">
              <w:rPr>
                <w:noProof/>
                <w:webHidden/>
              </w:rPr>
              <w:t>73</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200" w:history="1">
            <w:r w:rsidR="00CA54B0" w:rsidRPr="005D09A5">
              <w:rPr>
                <w:rStyle w:val="Hyperlink"/>
                <w:rFonts w:ascii="Times New Roman" w:hAnsi="Times New Roman" w:cs="Times New Roman"/>
                <w:noProof/>
              </w:rPr>
              <w:t>LITERATŪROS SĄRAŠAS</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_Toc372055200 \h </w:instrText>
            </w:r>
            <w:r w:rsidR="00CA54B0" w:rsidRPr="005D09A5">
              <w:rPr>
                <w:noProof/>
                <w:webHidden/>
              </w:rPr>
            </w:r>
            <w:r w:rsidR="00CA54B0" w:rsidRPr="005D09A5">
              <w:rPr>
                <w:noProof/>
                <w:webHidden/>
              </w:rPr>
              <w:fldChar w:fldCharType="separate"/>
            </w:r>
            <w:r w:rsidR="009C102E">
              <w:rPr>
                <w:noProof/>
                <w:webHidden/>
              </w:rPr>
              <w:t>76</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201" w:history="1">
            <w:r w:rsidR="00CA54B0" w:rsidRPr="005D09A5">
              <w:rPr>
                <w:rStyle w:val="Hyperlink"/>
                <w:rFonts w:ascii="Times New Roman" w:hAnsi="Times New Roman" w:cs="Times New Roman"/>
                <w:noProof/>
              </w:rPr>
              <w:t>ANOTACIJA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_Toc372055201 \h </w:instrText>
            </w:r>
            <w:r w:rsidR="00CA54B0" w:rsidRPr="005D09A5">
              <w:rPr>
                <w:noProof/>
                <w:webHidden/>
              </w:rPr>
            </w:r>
            <w:r w:rsidR="00CA54B0" w:rsidRPr="005D09A5">
              <w:rPr>
                <w:noProof/>
                <w:webHidden/>
              </w:rPr>
              <w:fldChar w:fldCharType="separate"/>
            </w:r>
            <w:r w:rsidR="009C102E">
              <w:rPr>
                <w:noProof/>
                <w:webHidden/>
              </w:rPr>
              <w:t>85</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202" w:history="1">
            <w:r w:rsidR="00CA54B0" w:rsidRPr="005D09A5">
              <w:rPr>
                <w:rStyle w:val="Hyperlink"/>
                <w:rFonts w:ascii="Times New Roman" w:hAnsi="Times New Roman" w:cs="Times New Roman"/>
                <w:noProof/>
              </w:rPr>
              <w:t>ANOTATION</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_Toc372055202 \h </w:instrText>
            </w:r>
            <w:r w:rsidR="00CA54B0" w:rsidRPr="005D09A5">
              <w:rPr>
                <w:noProof/>
                <w:webHidden/>
              </w:rPr>
            </w:r>
            <w:r w:rsidR="00CA54B0" w:rsidRPr="005D09A5">
              <w:rPr>
                <w:noProof/>
                <w:webHidden/>
              </w:rPr>
              <w:fldChar w:fldCharType="separate"/>
            </w:r>
            <w:r w:rsidR="009C102E">
              <w:rPr>
                <w:noProof/>
                <w:webHidden/>
              </w:rPr>
              <w:t>86</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203" w:history="1">
            <w:r w:rsidR="00CA54B0" w:rsidRPr="005D09A5">
              <w:rPr>
                <w:rStyle w:val="Hyperlink"/>
                <w:rFonts w:ascii="Times New Roman" w:hAnsi="Times New Roman" w:cs="Times New Roman"/>
                <w:noProof/>
              </w:rPr>
              <w:t>SANTRAUKA</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_Toc372055203 \h </w:instrText>
            </w:r>
            <w:r w:rsidR="00CA54B0" w:rsidRPr="005D09A5">
              <w:rPr>
                <w:noProof/>
                <w:webHidden/>
              </w:rPr>
            </w:r>
            <w:r w:rsidR="00CA54B0" w:rsidRPr="005D09A5">
              <w:rPr>
                <w:noProof/>
                <w:webHidden/>
              </w:rPr>
              <w:fldChar w:fldCharType="separate"/>
            </w:r>
            <w:r w:rsidR="009C102E">
              <w:rPr>
                <w:noProof/>
                <w:webHidden/>
              </w:rPr>
              <w:t>87</w:t>
            </w:r>
            <w:r w:rsidR="00CA54B0" w:rsidRPr="005D09A5">
              <w:rPr>
                <w:noProof/>
                <w:webHidden/>
              </w:rPr>
              <w:fldChar w:fldCharType="end"/>
            </w:r>
          </w:hyperlink>
        </w:p>
        <w:p w:rsidR="00CA54B0" w:rsidRPr="005D09A5" w:rsidRDefault="00FF70B8" w:rsidP="00A62D62">
          <w:pPr>
            <w:pStyle w:val="TOC1"/>
            <w:rPr>
              <w:rFonts w:eastAsiaTheme="minorEastAsia"/>
              <w:noProof/>
              <w:lang w:eastAsia="lt-LT"/>
            </w:rPr>
          </w:pPr>
          <w:hyperlink w:anchor="_Toc372055204" w:history="1">
            <w:r w:rsidR="00CA54B0" w:rsidRPr="005D09A5">
              <w:rPr>
                <w:rStyle w:val="Hyperlink"/>
                <w:rFonts w:ascii="Times New Roman" w:hAnsi="Times New Roman" w:cs="Times New Roman"/>
                <w:noProof/>
              </w:rPr>
              <w:t>SUMMARY</w:t>
            </w:r>
            <w:r w:rsidR="00CA54B0" w:rsidRPr="005D09A5">
              <w:rPr>
                <w:noProof/>
                <w:webHidden/>
              </w:rPr>
              <w:tab/>
            </w:r>
            <w:r w:rsidR="00CA54B0" w:rsidRPr="005D09A5">
              <w:rPr>
                <w:noProof/>
                <w:webHidden/>
              </w:rPr>
              <w:fldChar w:fldCharType="begin"/>
            </w:r>
            <w:r w:rsidR="00CA54B0" w:rsidRPr="005D09A5">
              <w:rPr>
                <w:noProof/>
                <w:webHidden/>
              </w:rPr>
              <w:instrText xml:space="preserve"> PAGEREF _Toc372055204 \h </w:instrText>
            </w:r>
            <w:r w:rsidR="00CA54B0" w:rsidRPr="005D09A5">
              <w:rPr>
                <w:noProof/>
                <w:webHidden/>
              </w:rPr>
            </w:r>
            <w:r w:rsidR="00CA54B0" w:rsidRPr="005D09A5">
              <w:rPr>
                <w:noProof/>
                <w:webHidden/>
              </w:rPr>
              <w:fldChar w:fldCharType="separate"/>
            </w:r>
            <w:r w:rsidR="009C102E">
              <w:rPr>
                <w:noProof/>
                <w:webHidden/>
              </w:rPr>
              <w:t>88</w:t>
            </w:r>
            <w:r w:rsidR="00CA54B0" w:rsidRPr="005D09A5">
              <w:rPr>
                <w:noProof/>
                <w:webHidden/>
              </w:rPr>
              <w:fldChar w:fldCharType="end"/>
            </w:r>
          </w:hyperlink>
        </w:p>
        <w:p w:rsidR="00CA54B0" w:rsidRPr="005D09A5" w:rsidRDefault="00CA54B0" w:rsidP="007A7367">
          <w:pPr>
            <w:rPr>
              <w:sz w:val="21"/>
              <w:szCs w:val="21"/>
            </w:rPr>
          </w:pPr>
          <w:r w:rsidRPr="005D09A5">
            <w:rPr>
              <w:b/>
              <w:bCs/>
              <w:noProof/>
              <w:sz w:val="21"/>
              <w:szCs w:val="21"/>
            </w:rPr>
            <w:fldChar w:fldCharType="end"/>
          </w:r>
        </w:p>
      </w:sdtContent>
    </w:sdt>
    <w:p w:rsidR="00455705" w:rsidRDefault="00455705" w:rsidP="00C57606">
      <w:pPr>
        <w:jc w:val="center"/>
        <w:rPr>
          <w:rFonts w:ascii="Times New Roman" w:hAnsi="Times New Roman" w:cs="Times New Roman"/>
          <w:b/>
          <w:sz w:val="24"/>
          <w:szCs w:val="24"/>
        </w:rPr>
      </w:pPr>
    </w:p>
    <w:p w:rsidR="00B30FBB" w:rsidRDefault="00B30FBB" w:rsidP="00A62D62">
      <w:pPr>
        <w:jc w:val="center"/>
        <w:rPr>
          <w:rFonts w:ascii="Times New Roman" w:hAnsi="Times New Roman" w:cs="Times New Roman"/>
          <w:b/>
          <w:sz w:val="24"/>
          <w:szCs w:val="24"/>
        </w:rPr>
        <w:sectPr w:rsidR="00B30FBB" w:rsidSect="006F431B">
          <w:footerReference w:type="default" r:id="rId14"/>
          <w:pgSz w:w="11906" w:h="16838"/>
          <w:pgMar w:top="1701" w:right="567" w:bottom="1134" w:left="1701" w:header="567" w:footer="567" w:gutter="0"/>
          <w:cols w:space="1296"/>
          <w:titlePg/>
          <w:docGrid w:linePitch="360"/>
        </w:sectPr>
      </w:pPr>
    </w:p>
    <w:p w:rsidR="007A7367" w:rsidRDefault="00CB2EA1" w:rsidP="00A62D62">
      <w:pPr>
        <w:jc w:val="center"/>
        <w:rPr>
          <w:rFonts w:ascii="Times New Roman" w:hAnsi="Times New Roman" w:cs="Times New Roman"/>
          <w:b/>
          <w:sz w:val="24"/>
          <w:szCs w:val="24"/>
        </w:rPr>
      </w:pPr>
      <w:r>
        <w:rPr>
          <w:rFonts w:ascii="Times New Roman" w:hAnsi="Times New Roman" w:cs="Times New Roman"/>
          <w:b/>
          <w:sz w:val="24"/>
          <w:szCs w:val="24"/>
        </w:rPr>
        <w:lastRenderedPageBreak/>
        <w:t>LENTELĖS</w:t>
      </w:r>
    </w:p>
    <w:p w:rsidR="00A62D62" w:rsidRPr="007A7367" w:rsidRDefault="00A62D62" w:rsidP="00A62D62">
      <w:pPr>
        <w:jc w:val="center"/>
        <w:rPr>
          <w:rFonts w:ascii="Times New Roman" w:hAnsi="Times New Roman" w:cs="Times New Roman"/>
          <w:b/>
          <w:sz w:val="24"/>
          <w:szCs w:val="24"/>
        </w:rPr>
      </w:pPr>
    </w:p>
    <w:p w:rsidR="007A7367" w:rsidRPr="006552C4" w:rsidRDefault="00FF70B8" w:rsidP="004E072F">
      <w:pPr>
        <w:pStyle w:val="TOC3"/>
        <w:spacing w:after="0" w:line="360" w:lineRule="auto"/>
        <w:rPr>
          <w:rFonts w:eastAsiaTheme="minorEastAsia"/>
          <w:noProof/>
          <w:lang w:eastAsia="lt-LT"/>
        </w:rPr>
      </w:pPr>
      <w:hyperlink w:anchor="_Toc372053374" w:history="1">
        <w:r w:rsidR="007A7367" w:rsidRPr="006552C4">
          <w:rPr>
            <w:rStyle w:val="Hyperlink"/>
            <w:rFonts w:ascii="Times New Roman" w:hAnsi="Times New Roman" w:cs="Times New Roman"/>
            <w:noProof/>
            <w:color w:val="auto"/>
            <w:u w:val="none"/>
            <w:lang w:val="en-US"/>
          </w:rPr>
          <w:t>1 lentel</w:t>
        </w:r>
        <w:r w:rsidR="007A7367" w:rsidRPr="006552C4">
          <w:rPr>
            <w:rStyle w:val="Hyperlink"/>
            <w:rFonts w:ascii="Times New Roman" w:hAnsi="Times New Roman" w:cs="Times New Roman"/>
            <w:noProof/>
            <w:color w:val="auto"/>
            <w:u w:val="none"/>
          </w:rPr>
          <w:t>ė. Globalizaciją įtakojantys ir jos įtakoti veiksniai</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_Toc372053374 \h </w:instrText>
        </w:r>
        <w:r w:rsidR="007A7367" w:rsidRPr="006552C4">
          <w:rPr>
            <w:noProof/>
            <w:webHidden/>
          </w:rPr>
        </w:r>
        <w:r w:rsidR="007A7367" w:rsidRPr="006552C4">
          <w:rPr>
            <w:noProof/>
            <w:webHidden/>
          </w:rPr>
          <w:fldChar w:fldCharType="separate"/>
        </w:r>
        <w:r w:rsidR="009C102E">
          <w:rPr>
            <w:noProof/>
            <w:webHidden/>
          </w:rPr>
          <w:t>10</w:t>
        </w:r>
        <w:r w:rsidR="007A7367" w:rsidRPr="006552C4">
          <w:rPr>
            <w:noProof/>
            <w:webHidden/>
          </w:rPr>
          <w:fldChar w:fldCharType="end"/>
        </w:r>
      </w:hyperlink>
    </w:p>
    <w:p w:rsidR="007A7367" w:rsidRPr="006552C4" w:rsidRDefault="00FF70B8" w:rsidP="004E072F">
      <w:pPr>
        <w:pStyle w:val="TOC3"/>
        <w:spacing w:after="0" w:line="360" w:lineRule="auto"/>
        <w:rPr>
          <w:rStyle w:val="Hyperlink"/>
          <w:noProof/>
          <w:color w:val="auto"/>
          <w:u w:val="none"/>
        </w:rPr>
      </w:pPr>
      <w:hyperlink w:anchor="_Toc372053375" w:history="1">
        <w:r w:rsidR="007A7367" w:rsidRPr="006552C4">
          <w:rPr>
            <w:rStyle w:val="Hyperlink"/>
            <w:rFonts w:ascii="Times New Roman" w:hAnsi="Times New Roman" w:cs="Times New Roman"/>
            <w:noProof/>
            <w:color w:val="auto"/>
            <w:u w:val="none"/>
            <w:lang w:val="en-US"/>
          </w:rPr>
          <w:t>2 lentel</w:t>
        </w:r>
        <w:r w:rsidR="007A7367" w:rsidRPr="006552C4">
          <w:rPr>
            <w:rStyle w:val="Hyperlink"/>
            <w:rFonts w:ascii="Times New Roman" w:hAnsi="Times New Roman" w:cs="Times New Roman"/>
            <w:noProof/>
            <w:color w:val="auto"/>
            <w:u w:val="none"/>
          </w:rPr>
          <w:t>ė. NVV atsiradimo globalūs veiksniai</w:t>
        </w:r>
        <w:r w:rsidR="007A7367" w:rsidRPr="006552C4">
          <w:rPr>
            <w:noProof/>
            <w:webHidden/>
          </w:rPr>
          <w:tab/>
        </w:r>
        <w:r w:rsidR="007A7367" w:rsidRPr="006552C4">
          <w:rPr>
            <w:rFonts w:cstheme="minorHAnsi"/>
            <w:noProof/>
            <w:webHidden/>
          </w:rPr>
          <w:fldChar w:fldCharType="begin"/>
        </w:r>
        <w:r w:rsidR="007A7367" w:rsidRPr="006552C4">
          <w:rPr>
            <w:rFonts w:cstheme="minorHAnsi"/>
            <w:noProof/>
            <w:webHidden/>
          </w:rPr>
          <w:instrText xml:space="preserve"> PAGEREF _Toc372053375 \h </w:instrText>
        </w:r>
        <w:r w:rsidR="007A7367" w:rsidRPr="006552C4">
          <w:rPr>
            <w:rFonts w:cstheme="minorHAnsi"/>
            <w:noProof/>
            <w:webHidden/>
          </w:rPr>
        </w:r>
        <w:r w:rsidR="007A7367" w:rsidRPr="006552C4">
          <w:rPr>
            <w:rFonts w:cstheme="minorHAnsi"/>
            <w:noProof/>
            <w:webHidden/>
          </w:rPr>
          <w:fldChar w:fldCharType="separate"/>
        </w:r>
        <w:r w:rsidR="009C102E">
          <w:rPr>
            <w:rFonts w:cstheme="minorHAnsi"/>
            <w:noProof/>
            <w:webHidden/>
          </w:rPr>
          <w:t>12</w:t>
        </w:r>
        <w:r w:rsidR="007A7367" w:rsidRPr="006552C4">
          <w:rPr>
            <w:rFonts w:cstheme="minorHAnsi"/>
            <w:noProof/>
            <w:webHidden/>
          </w:rPr>
          <w:fldChar w:fldCharType="end"/>
        </w:r>
      </w:hyperlink>
    </w:p>
    <w:p w:rsidR="006552C4" w:rsidRPr="00686E3D" w:rsidRDefault="006552C4" w:rsidP="00707986">
      <w:pPr>
        <w:tabs>
          <w:tab w:val="left" w:pos="9214"/>
        </w:tabs>
        <w:spacing w:after="0" w:line="360" w:lineRule="auto"/>
        <w:jc w:val="both"/>
        <w:rPr>
          <w:rFonts w:ascii="Times New Roman" w:hAnsi="Times New Roman" w:cs="Times New Roman"/>
        </w:rPr>
      </w:pPr>
      <w:r w:rsidRPr="006552C4">
        <w:rPr>
          <w:rFonts w:ascii="Times New Roman" w:hAnsi="Times New Roman" w:cs="Times New Roman"/>
        </w:rPr>
        <w:t>3 lentelė. Skirtingų šalių NVV ištakų ypatybės................................................................................................</w:t>
      </w:r>
      <w:r w:rsidRPr="00686E3D">
        <w:rPr>
          <w:rFonts w:cstheme="minorHAnsi"/>
        </w:rPr>
        <w:t>14</w:t>
      </w:r>
    </w:p>
    <w:p w:rsidR="007A7367" w:rsidRPr="006552C4" w:rsidRDefault="00FF70B8" w:rsidP="00707986">
      <w:pPr>
        <w:pStyle w:val="TOC3"/>
        <w:spacing w:after="0" w:line="360" w:lineRule="auto"/>
        <w:jc w:val="both"/>
        <w:rPr>
          <w:rFonts w:ascii="Times New Roman" w:eastAsiaTheme="minorEastAsia" w:hAnsi="Times New Roman" w:cs="Times New Roman"/>
          <w:noProof/>
          <w:lang w:eastAsia="lt-LT"/>
        </w:rPr>
      </w:pPr>
      <w:hyperlink w:anchor="_Toc372053377" w:history="1">
        <w:r w:rsidR="005A42B7">
          <w:rPr>
            <w:rStyle w:val="Hyperlink"/>
            <w:rFonts w:ascii="Times New Roman" w:hAnsi="Times New Roman" w:cs="Times New Roman"/>
            <w:noProof/>
            <w:color w:val="auto"/>
            <w:u w:val="none"/>
          </w:rPr>
          <w:t>4</w:t>
        </w:r>
        <w:r w:rsidR="007A7367" w:rsidRPr="006552C4">
          <w:rPr>
            <w:rStyle w:val="Hyperlink"/>
            <w:rFonts w:ascii="Times New Roman" w:hAnsi="Times New Roman" w:cs="Times New Roman"/>
            <w:noProof/>
            <w:color w:val="auto"/>
            <w:u w:val="none"/>
          </w:rPr>
          <w:t xml:space="preserve"> lentelė. Skirtingų autorių NVV apibrėžimų interpretavimas</w:t>
        </w:r>
        <w:r w:rsidR="007A7367" w:rsidRPr="006552C4">
          <w:rPr>
            <w:rFonts w:ascii="Times New Roman" w:hAnsi="Times New Roman" w:cs="Times New Roman"/>
            <w:noProof/>
            <w:webHidden/>
          </w:rPr>
          <w:tab/>
        </w:r>
        <w:r w:rsidR="006552C4">
          <w:rPr>
            <w:rFonts w:ascii="Times New Roman" w:hAnsi="Times New Roman" w:cs="Times New Roman"/>
            <w:noProof/>
            <w:webHidden/>
          </w:rPr>
          <w:t>19</w:t>
        </w:r>
      </w:hyperlink>
    </w:p>
    <w:p w:rsidR="007A7367" w:rsidRPr="006552C4" w:rsidRDefault="00FF70B8" w:rsidP="004E072F">
      <w:pPr>
        <w:pStyle w:val="TOC3"/>
        <w:spacing w:after="0" w:line="360" w:lineRule="auto"/>
        <w:rPr>
          <w:rFonts w:ascii="Times New Roman" w:eastAsiaTheme="minorEastAsia" w:hAnsi="Times New Roman" w:cs="Times New Roman"/>
          <w:noProof/>
          <w:lang w:eastAsia="lt-LT"/>
        </w:rPr>
      </w:pPr>
      <w:hyperlink w:anchor="_Toc372053379" w:history="1">
        <w:r w:rsidR="005A42B7">
          <w:rPr>
            <w:rStyle w:val="Hyperlink"/>
            <w:rFonts w:ascii="Times New Roman" w:hAnsi="Times New Roman" w:cs="Times New Roman"/>
            <w:noProof/>
            <w:color w:val="auto"/>
            <w:u w:val="none"/>
            <w:lang w:val="en-US"/>
          </w:rPr>
          <w:t>5</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NVV struktūra</w:t>
        </w:r>
        <w:r w:rsidR="007A7367" w:rsidRPr="006552C4">
          <w:rPr>
            <w:rFonts w:ascii="Times New Roman" w:hAnsi="Times New Roman" w:cs="Times New Roman"/>
            <w:noProof/>
            <w:webHidden/>
          </w:rPr>
          <w:tab/>
        </w:r>
        <w:r w:rsidR="007A7367" w:rsidRPr="006552C4">
          <w:rPr>
            <w:rFonts w:ascii="Times New Roman" w:hAnsi="Times New Roman" w:cs="Times New Roman"/>
            <w:noProof/>
            <w:webHidden/>
          </w:rPr>
          <w:fldChar w:fldCharType="begin"/>
        </w:r>
        <w:r w:rsidR="007A7367" w:rsidRPr="006552C4">
          <w:rPr>
            <w:rFonts w:ascii="Times New Roman" w:hAnsi="Times New Roman" w:cs="Times New Roman"/>
            <w:noProof/>
            <w:webHidden/>
          </w:rPr>
          <w:instrText xml:space="preserve"> PAGEREF _Toc372053379 \h </w:instrText>
        </w:r>
        <w:r w:rsidR="007A7367" w:rsidRPr="006552C4">
          <w:rPr>
            <w:rFonts w:ascii="Times New Roman" w:hAnsi="Times New Roman" w:cs="Times New Roman"/>
            <w:noProof/>
            <w:webHidden/>
          </w:rPr>
        </w:r>
        <w:r w:rsidR="007A7367" w:rsidRPr="006552C4">
          <w:rPr>
            <w:rFonts w:ascii="Times New Roman" w:hAnsi="Times New Roman" w:cs="Times New Roman"/>
            <w:noProof/>
            <w:webHidden/>
          </w:rPr>
          <w:fldChar w:fldCharType="separate"/>
        </w:r>
        <w:r w:rsidR="009C102E">
          <w:rPr>
            <w:rFonts w:ascii="Times New Roman" w:hAnsi="Times New Roman" w:cs="Times New Roman"/>
            <w:noProof/>
            <w:webHidden/>
          </w:rPr>
          <w:t>24</w:t>
        </w:r>
        <w:r w:rsidR="007A7367" w:rsidRPr="006552C4">
          <w:rPr>
            <w:rFonts w:ascii="Times New Roman" w:hAnsi="Times New Roman" w:cs="Times New Roman"/>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81" w:history="1">
        <w:r w:rsidR="005A42B7">
          <w:rPr>
            <w:rStyle w:val="Hyperlink"/>
            <w:rFonts w:ascii="Times New Roman" w:hAnsi="Times New Roman" w:cs="Times New Roman"/>
            <w:noProof/>
            <w:color w:val="auto"/>
            <w:u w:val="none"/>
            <w:lang w:val="en-US"/>
          </w:rPr>
          <w:t>6</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Decentralizacijos samprata ir teigiamos pasekmės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_Toc372053381 \h </w:instrText>
        </w:r>
        <w:r w:rsidR="007A7367" w:rsidRPr="006552C4">
          <w:rPr>
            <w:noProof/>
            <w:webHidden/>
          </w:rPr>
        </w:r>
        <w:r w:rsidR="007A7367" w:rsidRPr="006552C4">
          <w:rPr>
            <w:noProof/>
            <w:webHidden/>
          </w:rPr>
          <w:fldChar w:fldCharType="separate"/>
        </w:r>
        <w:r w:rsidR="009C102E">
          <w:rPr>
            <w:noProof/>
            <w:webHidden/>
          </w:rPr>
          <w:t>26</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87" w:history="1">
        <w:r w:rsidR="005A42B7">
          <w:rPr>
            <w:rStyle w:val="Hyperlink"/>
            <w:rFonts w:ascii="Times New Roman" w:hAnsi="Times New Roman" w:cs="Times New Roman"/>
            <w:noProof/>
            <w:color w:val="auto"/>
            <w:u w:val="none"/>
            <w:lang w:val="en-US"/>
          </w:rPr>
          <w:t>7</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Piliečių dalyvavimo reikalingumas ir reikšmė</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_Toc372053387 \h </w:instrText>
        </w:r>
        <w:r w:rsidR="007A7367" w:rsidRPr="006552C4">
          <w:rPr>
            <w:noProof/>
            <w:webHidden/>
          </w:rPr>
        </w:r>
        <w:r w:rsidR="007A7367" w:rsidRPr="006552C4">
          <w:rPr>
            <w:noProof/>
            <w:webHidden/>
          </w:rPr>
          <w:fldChar w:fldCharType="separate"/>
        </w:r>
        <w:r w:rsidR="009C102E">
          <w:rPr>
            <w:noProof/>
            <w:webHidden/>
          </w:rPr>
          <w:t>31</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89" w:history="1">
        <w:r w:rsidR="005A42B7">
          <w:rPr>
            <w:rStyle w:val="Hyperlink"/>
            <w:rFonts w:ascii="Times New Roman" w:hAnsi="Times New Roman" w:cs="Times New Roman"/>
            <w:noProof/>
            <w:color w:val="auto"/>
            <w:u w:val="none"/>
            <w:lang w:val="en-US"/>
          </w:rPr>
          <w:t>8</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Partnerystės rūšių skirstymas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_Toc372053389 \h </w:instrText>
        </w:r>
        <w:r w:rsidR="007A7367" w:rsidRPr="006552C4">
          <w:rPr>
            <w:noProof/>
            <w:webHidden/>
          </w:rPr>
        </w:r>
        <w:r w:rsidR="007A7367" w:rsidRPr="006552C4">
          <w:rPr>
            <w:noProof/>
            <w:webHidden/>
          </w:rPr>
          <w:fldChar w:fldCharType="separate"/>
        </w:r>
        <w:r w:rsidR="009C102E">
          <w:rPr>
            <w:noProof/>
            <w:webHidden/>
          </w:rPr>
          <w:t>34</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90" w:history="1">
        <w:r w:rsidR="005A42B7">
          <w:rPr>
            <w:rStyle w:val="Hyperlink"/>
            <w:rFonts w:ascii="Times New Roman" w:hAnsi="Times New Roman" w:cs="Times New Roman"/>
            <w:noProof/>
            <w:color w:val="auto"/>
            <w:u w:val="none"/>
            <w:lang w:val="en-US"/>
          </w:rPr>
          <w:t>9</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Partnerystės įtakoti teigiami veiksniai</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_Toc372053390 \h </w:instrText>
        </w:r>
        <w:r w:rsidR="007A7367" w:rsidRPr="006552C4">
          <w:rPr>
            <w:noProof/>
            <w:webHidden/>
          </w:rPr>
        </w:r>
        <w:r w:rsidR="007A7367" w:rsidRPr="006552C4">
          <w:rPr>
            <w:noProof/>
            <w:webHidden/>
          </w:rPr>
          <w:fldChar w:fldCharType="separate"/>
        </w:r>
        <w:r w:rsidR="009C102E">
          <w:rPr>
            <w:noProof/>
            <w:webHidden/>
          </w:rPr>
          <w:t>35</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92" w:history="1">
        <w:r w:rsidR="005A42B7">
          <w:rPr>
            <w:rStyle w:val="Hyperlink"/>
            <w:rFonts w:ascii="Times New Roman" w:hAnsi="Times New Roman" w:cs="Times New Roman"/>
            <w:noProof/>
            <w:color w:val="auto"/>
            <w:u w:val="none"/>
          </w:rPr>
          <w:t>10</w:t>
        </w:r>
        <w:r w:rsidR="007A7367" w:rsidRPr="006552C4">
          <w:rPr>
            <w:rStyle w:val="Hyperlink"/>
            <w:rFonts w:ascii="Times New Roman" w:hAnsi="Times New Roman" w:cs="Times New Roman"/>
            <w:noProof/>
            <w:color w:val="auto"/>
            <w:u w:val="none"/>
          </w:rPr>
          <w:t xml:space="preserve"> lentelė. NVV sėkmingo įgyvendinimo kliūtys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_Toc372053392 \h </w:instrText>
        </w:r>
        <w:r w:rsidR="007A7367" w:rsidRPr="006552C4">
          <w:rPr>
            <w:noProof/>
            <w:webHidden/>
          </w:rPr>
        </w:r>
        <w:r w:rsidR="007A7367" w:rsidRPr="006552C4">
          <w:rPr>
            <w:noProof/>
            <w:webHidden/>
          </w:rPr>
          <w:fldChar w:fldCharType="separate"/>
        </w:r>
        <w:r w:rsidR="009C102E">
          <w:rPr>
            <w:noProof/>
            <w:webHidden/>
          </w:rPr>
          <w:t>38</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95" w:history="1">
        <w:r w:rsidR="007A7367" w:rsidRPr="006552C4">
          <w:rPr>
            <w:rStyle w:val="Hyperlink"/>
            <w:rFonts w:ascii="Times New Roman" w:hAnsi="Times New Roman" w:cs="Times New Roman"/>
            <w:noProof/>
            <w:color w:val="auto"/>
            <w:u w:val="none"/>
            <w:lang w:val="en-US"/>
          </w:rPr>
          <w:t>1</w:t>
        </w:r>
        <w:r w:rsidR="005A42B7">
          <w:rPr>
            <w:rStyle w:val="Hyperlink"/>
            <w:rFonts w:ascii="Times New Roman" w:hAnsi="Times New Roman" w:cs="Times New Roman"/>
            <w:noProof/>
            <w:color w:val="auto"/>
            <w:u w:val="none"/>
            <w:lang w:val="en-US"/>
          </w:rPr>
          <w:t>1</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Požiūriai į efektyvumo disfunkcijas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_Toc372053395 \h </w:instrText>
        </w:r>
        <w:r w:rsidR="007A7367" w:rsidRPr="006552C4">
          <w:rPr>
            <w:noProof/>
            <w:webHidden/>
          </w:rPr>
        </w:r>
        <w:r w:rsidR="007A7367" w:rsidRPr="006552C4">
          <w:rPr>
            <w:noProof/>
            <w:webHidden/>
          </w:rPr>
          <w:fldChar w:fldCharType="separate"/>
        </w:r>
        <w:r w:rsidR="009C102E">
          <w:rPr>
            <w:noProof/>
            <w:webHidden/>
          </w:rPr>
          <w:t>41</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397" w:history="1">
        <w:r w:rsidR="007A7367" w:rsidRPr="006552C4">
          <w:rPr>
            <w:rStyle w:val="Hyperlink"/>
            <w:rFonts w:ascii="Times New Roman" w:hAnsi="Times New Roman" w:cs="Times New Roman"/>
            <w:noProof/>
            <w:color w:val="auto"/>
            <w:u w:val="none"/>
            <w:lang w:val="en-US"/>
          </w:rPr>
          <w:t>1</w:t>
        </w:r>
        <w:r w:rsidR="005A42B7">
          <w:rPr>
            <w:rStyle w:val="Hyperlink"/>
            <w:rFonts w:ascii="Times New Roman" w:hAnsi="Times New Roman" w:cs="Times New Roman"/>
            <w:noProof/>
            <w:color w:val="auto"/>
            <w:u w:val="none"/>
            <w:lang w:val="en-US"/>
          </w:rPr>
          <w:t>2</w:t>
        </w:r>
        <w:r w:rsidR="007A7367" w:rsidRPr="006552C4">
          <w:rPr>
            <w:rStyle w:val="Hyperlink"/>
            <w:rFonts w:ascii="Times New Roman" w:hAnsi="Times New Roman" w:cs="Times New Roman"/>
            <w:noProof/>
            <w:color w:val="auto"/>
            <w:u w:val="none"/>
            <w:lang w:val="en-US"/>
          </w:rPr>
          <w:t xml:space="preserve"> </w:t>
        </w:r>
        <w:r w:rsidR="007A7367" w:rsidRPr="006552C4">
          <w:rPr>
            <w:rStyle w:val="Hyperlink"/>
            <w:rFonts w:ascii="Times New Roman" w:hAnsi="Times New Roman" w:cs="Times New Roman"/>
            <w:noProof/>
            <w:color w:val="auto"/>
            <w:u w:val="none"/>
          </w:rPr>
          <w:t>lentelė. Piliečių – vartotojų disfunkcijų apraiškos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_Toc372053397 \h </w:instrText>
        </w:r>
        <w:r w:rsidR="007A7367" w:rsidRPr="006552C4">
          <w:rPr>
            <w:noProof/>
            <w:webHidden/>
          </w:rPr>
        </w:r>
        <w:r w:rsidR="007A7367" w:rsidRPr="006552C4">
          <w:rPr>
            <w:noProof/>
            <w:webHidden/>
          </w:rPr>
          <w:fldChar w:fldCharType="separate"/>
        </w:r>
        <w:r w:rsidR="009C102E">
          <w:rPr>
            <w:noProof/>
            <w:webHidden/>
          </w:rPr>
          <w:t>43</w:t>
        </w:r>
        <w:r w:rsidR="007A7367" w:rsidRPr="006552C4">
          <w:rPr>
            <w:noProof/>
            <w:webHidden/>
          </w:rPr>
          <w:fldChar w:fldCharType="end"/>
        </w:r>
      </w:hyperlink>
    </w:p>
    <w:p w:rsidR="007A7367" w:rsidRPr="006552C4" w:rsidRDefault="00FF70B8" w:rsidP="004E072F">
      <w:pPr>
        <w:pStyle w:val="TOC2"/>
        <w:tabs>
          <w:tab w:val="right" w:leader="dot" w:pos="9628"/>
        </w:tabs>
        <w:spacing w:after="0" w:line="360" w:lineRule="auto"/>
        <w:ind w:left="0"/>
        <w:rPr>
          <w:rFonts w:eastAsiaTheme="minorEastAsia"/>
          <w:noProof/>
          <w:lang w:eastAsia="lt-LT"/>
        </w:rPr>
      </w:pPr>
      <w:hyperlink w:anchor="_Toc372053400" w:history="1">
        <w:r w:rsidR="007A7367" w:rsidRPr="00686E3D">
          <w:rPr>
            <w:rStyle w:val="Hyperlink"/>
            <w:rFonts w:ascii="Times New Roman" w:hAnsi="Times New Roman" w:cs="Times New Roman"/>
            <w:noProof/>
            <w:color w:val="auto"/>
            <w:u w:val="none"/>
          </w:rPr>
          <w:t>1</w:t>
        </w:r>
        <w:r w:rsidR="005A42B7" w:rsidRPr="00686E3D">
          <w:rPr>
            <w:rStyle w:val="Hyperlink"/>
            <w:rFonts w:ascii="Times New Roman" w:hAnsi="Times New Roman" w:cs="Times New Roman"/>
            <w:noProof/>
            <w:color w:val="auto"/>
            <w:u w:val="none"/>
          </w:rPr>
          <w:t>3</w:t>
        </w:r>
        <w:r w:rsidR="007A7367" w:rsidRPr="00686E3D">
          <w:rPr>
            <w:rStyle w:val="Hyperlink"/>
            <w:rFonts w:ascii="Times New Roman" w:hAnsi="Times New Roman" w:cs="Times New Roman"/>
            <w:noProof/>
            <w:color w:val="auto"/>
            <w:u w:val="none"/>
          </w:rPr>
          <w:t xml:space="preserve"> lentel</w:t>
        </w:r>
        <w:r w:rsidR="007A7367" w:rsidRPr="006552C4">
          <w:rPr>
            <w:rStyle w:val="Hyperlink"/>
            <w:rFonts w:ascii="Times New Roman" w:hAnsi="Times New Roman" w:cs="Times New Roman"/>
            <w:noProof/>
            <w:color w:val="auto"/>
            <w:u w:val="none"/>
          </w:rPr>
          <w:t>ė. Pagrindinės NVV ir Naujojo viešojo valdymo charakteristikos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_Toc372053400 \h </w:instrText>
        </w:r>
        <w:r w:rsidR="007A7367" w:rsidRPr="006552C4">
          <w:rPr>
            <w:noProof/>
            <w:webHidden/>
          </w:rPr>
        </w:r>
        <w:r w:rsidR="007A7367" w:rsidRPr="006552C4">
          <w:rPr>
            <w:noProof/>
            <w:webHidden/>
          </w:rPr>
          <w:fldChar w:fldCharType="separate"/>
        </w:r>
        <w:r w:rsidR="009C102E">
          <w:rPr>
            <w:noProof/>
            <w:webHidden/>
          </w:rPr>
          <w:t>47</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402" w:history="1">
        <w:r w:rsidR="007A7367" w:rsidRPr="006552C4">
          <w:rPr>
            <w:rStyle w:val="Hyperlink"/>
            <w:rFonts w:ascii="Times New Roman" w:hAnsi="Times New Roman" w:cs="Times New Roman"/>
            <w:noProof/>
            <w:color w:val="auto"/>
            <w:u w:val="none"/>
            <w:lang w:val="en-US"/>
          </w:rPr>
          <w:t>1</w:t>
        </w:r>
        <w:r w:rsidR="005A42B7">
          <w:rPr>
            <w:rStyle w:val="Hyperlink"/>
            <w:rFonts w:ascii="Times New Roman" w:hAnsi="Times New Roman" w:cs="Times New Roman"/>
            <w:noProof/>
            <w:color w:val="auto"/>
            <w:u w:val="none"/>
            <w:lang w:val="en-US"/>
          </w:rPr>
          <w:t>4</w:t>
        </w:r>
        <w:r w:rsidR="007A7367" w:rsidRPr="006552C4">
          <w:rPr>
            <w:rStyle w:val="Hyperlink"/>
            <w:rFonts w:ascii="Times New Roman" w:hAnsi="Times New Roman" w:cs="Times New Roman"/>
            <w:noProof/>
            <w:color w:val="auto"/>
            <w:u w:val="none"/>
            <w:lang w:val="en-US"/>
          </w:rPr>
          <w:t xml:space="preserve"> lentel</w:t>
        </w:r>
        <w:r w:rsidR="007A7367" w:rsidRPr="006552C4">
          <w:rPr>
            <w:rStyle w:val="Hyperlink"/>
            <w:rFonts w:ascii="Times New Roman" w:hAnsi="Times New Roman" w:cs="Times New Roman"/>
            <w:noProof/>
            <w:color w:val="auto"/>
            <w:u w:val="none"/>
          </w:rPr>
          <w:t>ė. Naujojo viešojo valdymo apibrėžimų visuma</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_Toc372053402 \h </w:instrText>
        </w:r>
        <w:r w:rsidR="007A7367" w:rsidRPr="006552C4">
          <w:rPr>
            <w:noProof/>
            <w:webHidden/>
          </w:rPr>
        </w:r>
        <w:r w:rsidR="007A7367" w:rsidRPr="006552C4">
          <w:rPr>
            <w:noProof/>
            <w:webHidden/>
          </w:rPr>
          <w:fldChar w:fldCharType="separate"/>
        </w:r>
        <w:r w:rsidR="009C102E">
          <w:rPr>
            <w:noProof/>
            <w:webHidden/>
          </w:rPr>
          <w:t>51</w:t>
        </w:r>
        <w:r w:rsidR="007A7367" w:rsidRPr="006552C4">
          <w:rPr>
            <w:noProof/>
            <w:webHidden/>
          </w:rPr>
          <w:fldChar w:fldCharType="end"/>
        </w:r>
      </w:hyperlink>
    </w:p>
    <w:p w:rsidR="007A7367" w:rsidRPr="006552C4" w:rsidRDefault="00FF70B8" w:rsidP="004E072F">
      <w:pPr>
        <w:pStyle w:val="TOC2"/>
        <w:tabs>
          <w:tab w:val="right" w:leader="dot" w:pos="9628"/>
        </w:tabs>
        <w:spacing w:after="0" w:line="360" w:lineRule="auto"/>
        <w:ind w:left="0"/>
        <w:rPr>
          <w:rFonts w:eastAsiaTheme="minorEastAsia"/>
          <w:noProof/>
          <w:lang w:eastAsia="lt-LT"/>
        </w:rPr>
      </w:pPr>
      <w:hyperlink w:anchor="_Toc372053408" w:history="1">
        <w:r w:rsidR="007A7367" w:rsidRPr="00686E3D">
          <w:rPr>
            <w:rStyle w:val="Hyperlink"/>
            <w:rFonts w:ascii="Times New Roman" w:eastAsia="TimesNewRoman" w:hAnsi="Times New Roman" w:cs="Times New Roman"/>
            <w:noProof/>
            <w:color w:val="auto"/>
            <w:u w:val="none"/>
          </w:rPr>
          <w:t>1</w:t>
        </w:r>
        <w:r w:rsidR="005A42B7" w:rsidRPr="00686E3D">
          <w:rPr>
            <w:rStyle w:val="Hyperlink"/>
            <w:rFonts w:ascii="Times New Roman" w:eastAsia="TimesNewRoman" w:hAnsi="Times New Roman" w:cs="Times New Roman"/>
            <w:noProof/>
            <w:color w:val="auto"/>
            <w:u w:val="none"/>
          </w:rPr>
          <w:t>5</w:t>
        </w:r>
        <w:r w:rsidR="007A7367" w:rsidRPr="00686E3D">
          <w:rPr>
            <w:rStyle w:val="Hyperlink"/>
            <w:rFonts w:ascii="Times New Roman" w:eastAsia="TimesNewRoman" w:hAnsi="Times New Roman" w:cs="Times New Roman"/>
            <w:noProof/>
            <w:color w:val="auto"/>
            <w:u w:val="none"/>
          </w:rPr>
          <w:t xml:space="preserve"> lentel</w:t>
        </w:r>
        <w:r w:rsidR="007A7367" w:rsidRPr="006552C4">
          <w:rPr>
            <w:rStyle w:val="Hyperlink"/>
            <w:rFonts w:ascii="Times New Roman" w:eastAsia="TimesNewRoman" w:hAnsi="Times New Roman" w:cs="Times New Roman"/>
            <w:noProof/>
            <w:color w:val="auto"/>
            <w:u w:val="none"/>
          </w:rPr>
          <w:t>ė. Piliečių dalyvavimo formų ir lygmenų klasifikavimas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_Toc372053408 \h </w:instrText>
        </w:r>
        <w:r w:rsidR="007A7367" w:rsidRPr="006552C4">
          <w:rPr>
            <w:noProof/>
            <w:webHidden/>
          </w:rPr>
        </w:r>
        <w:r w:rsidR="007A7367" w:rsidRPr="006552C4">
          <w:rPr>
            <w:noProof/>
            <w:webHidden/>
          </w:rPr>
          <w:fldChar w:fldCharType="separate"/>
        </w:r>
        <w:r w:rsidR="009C102E">
          <w:rPr>
            <w:noProof/>
            <w:webHidden/>
          </w:rPr>
          <w:t>58</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409" w:history="1">
        <w:r w:rsidR="007A7367" w:rsidRPr="006552C4">
          <w:rPr>
            <w:rStyle w:val="Hyperlink"/>
            <w:rFonts w:ascii="Times New Roman" w:eastAsia="TimesNewRoman" w:hAnsi="Times New Roman" w:cs="Times New Roman"/>
            <w:noProof/>
            <w:color w:val="auto"/>
            <w:u w:val="none"/>
            <w:lang w:val="en-US"/>
          </w:rPr>
          <w:t>1</w:t>
        </w:r>
        <w:r w:rsidR="005A42B7">
          <w:rPr>
            <w:rStyle w:val="Hyperlink"/>
            <w:rFonts w:ascii="Times New Roman" w:eastAsia="TimesNewRoman" w:hAnsi="Times New Roman" w:cs="Times New Roman"/>
            <w:noProof/>
            <w:color w:val="auto"/>
            <w:u w:val="none"/>
            <w:lang w:val="en-US"/>
          </w:rPr>
          <w:t>6</w:t>
        </w:r>
        <w:r w:rsidR="007A7367" w:rsidRPr="006552C4">
          <w:rPr>
            <w:rStyle w:val="Hyperlink"/>
            <w:rFonts w:ascii="Times New Roman" w:eastAsia="TimesNewRoman" w:hAnsi="Times New Roman" w:cs="Times New Roman"/>
            <w:noProof/>
            <w:color w:val="auto"/>
            <w:u w:val="none"/>
            <w:lang w:val="en-US"/>
          </w:rPr>
          <w:t xml:space="preserve"> lentel</w:t>
        </w:r>
        <w:r w:rsidR="007A7367" w:rsidRPr="006552C4">
          <w:rPr>
            <w:rStyle w:val="Hyperlink"/>
            <w:rFonts w:ascii="Times New Roman" w:eastAsia="TimesNewRoman" w:hAnsi="Times New Roman" w:cs="Times New Roman"/>
            <w:noProof/>
            <w:color w:val="auto"/>
            <w:u w:val="none"/>
          </w:rPr>
          <w:t>ė. Aktyvaus piliečių dalyvavimo pasekmės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_Toc372053409 \h </w:instrText>
        </w:r>
        <w:r w:rsidR="007A7367" w:rsidRPr="006552C4">
          <w:rPr>
            <w:noProof/>
            <w:webHidden/>
          </w:rPr>
        </w:r>
        <w:r w:rsidR="007A7367" w:rsidRPr="006552C4">
          <w:rPr>
            <w:noProof/>
            <w:webHidden/>
          </w:rPr>
          <w:fldChar w:fldCharType="separate"/>
        </w:r>
        <w:r w:rsidR="009C102E">
          <w:rPr>
            <w:noProof/>
            <w:webHidden/>
          </w:rPr>
          <w:t>58</w:t>
        </w:r>
        <w:r w:rsidR="007A7367" w:rsidRPr="006552C4">
          <w:rPr>
            <w:noProof/>
            <w:webHidden/>
          </w:rPr>
          <w:fldChar w:fldCharType="end"/>
        </w:r>
      </w:hyperlink>
    </w:p>
    <w:p w:rsidR="007A7367" w:rsidRPr="006552C4" w:rsidRDefault="00FF70B8" w:rsidP="004E072F">
      <w:pPr>
        <w:pStyle w:val="TOC3"/>
        <w:spacing w:after="0" w:line="360" w:lineRule="auto"/>
        <w:rPr>
          <w:rFonts w:eastAsiaTheme="minorEastAsia"/>
          <w:noProof/>
          <w:lang w:eastAsia="lt-LT"/>
        </w:rPr>
      </w:pPr>
      <w:hyperlink w:anchor="_Toc372053415" w:history="1">
        <w:r w:rsidR="007A7367" w:rsidRPr="006552C4">
          <w:rPr>
            <w:rStyle w:val="Hyperlink"/>
            <w:rFonts w:ascii="Times New Roman" w:eastAsia="TimesNewRoman" w:hAnsi="Times New Roman" w:cs="Times New Roman"/>
            <w:noProof/>
            <w:color w:val="auto"/>
            <w:u w:val="none"/>
            <w:lang w:val="en-US"/>
          </w:rPr>
          <w:t>1</w:t>
        </w:r>
        <w:r w:rsidR="005A42B7">
          <w:rPr>
            <w:rStyle w:val="Hyperlink"/>
            <w:rFonts w:ascii="Times New Roman" w:eastAsia="TimesNewRoman" w:hAnsi="Times New Roman" w:cs="Times New Roman"/>
            <w:noProof/>
            <w:color w:val="auto"/>
            <w:u w:val="none"/>
            <w:lang w:val="en-US"/>
          </w:rPr>
          <w:t>7</w:t>
        </w:r>
        <w:r w:rsidR="007A7367" w:rsidRPr="006552C4">
          <w:rPr>
            <w:rStyle w:val="Hyperlink"/>
            <w:rFonts w:ascii="Times New Roman" w:eastAsia="TimesNewRoman" w:hAnsi="Times New Roman" w:cs="Times New Roman"/>
            <w:noProof/>
            <w:color w:val="auto"/>
            <w:u w:val="none"/>
            <w:lang w:val="en-US"/>
          </w:rPr>
          <w:t xml:space="preserve"> lente</w:t>
        </w:r>
        <w:r w:rsidR="007A7367" w:rsidRPr="006552C4">
          <w:rPr>
            <w:rStyle w:val="Hyperlink"/>
            <w:rFonts w:ascii="Times New Roman" w:eastAsia="TimesNewRoman" w:hAnsi="Times New Roman" w:cs="Times New Roman"/>
            <w:noProof/>
            <w:color w:val="auto"/>
            <w:u w:val="none"/>
          </w:rPr>
          <w:t>lė. Naujojo viešojo valdymo elementų įgyvendinimo problemos</w:t>
        </w:r>
        <w:r w:rsidR="007A7367" w:rsidRPr="006552C4">
          <w:rPr>
            <w:noProof/>
            <w:webHidden/>
          </w:rPr>
          <w:tab/>
        </w:r>
        <w:r w:rsidR="007A7367" w:rsidRPr="006552C4">
          <w:rPr>
            <w:noProof/>
            <w:webHidden/>
          </w:rPr>
          <w:fldChar w:fldCharType="begin"/>
        </w:r>
        <w:r w:rsidR="007A7367" w:rsidRPr="006552C4">
          <w:rPr>
            <w:noProof/>
            <w:webHidden/>
          </w:rPr>
          <w:instrText xml:space="preserve"> PAGEREF _Toc372053415 \h </w:instrText>
        </w:r>
        <w:r w:rsidR="007A7367" w:rsidRPr="006552C4">
          <w:rPr>
            <w:noProof/>
            <w:webHidden/>
          </w:rPr>
        </w:r>
        <w:r w:rsidR="007A7367" w:rsidRPr="006552C4">
          <w:rPr>
            <w:noProof/>
            <w:webHidden/>
          </w:rPr>
          <w:fldChar w:fldCharType="separate"/>
        </w:r>
        <w:r w:rsidR="009C102E">
          <w:rPr>
            <w:noProof/>
            <w:webHidden/>
          </w:rPr>
          <w:t>67</w:t>
        </w:r>
        <w:r w:rsidR="007A7367" w:rsidRPr="006552C4">
          <w:rPr>
            <w:noProof/>
            <w:webHidden/>
          </w:rPr>
          <w:fldChar w:fldCharType="end"/>
        </w:r>
      </w:hyperlink>
    </w:p>
    <w:p w:rsidR="00CB2EA1" w:rsidRPr="006552C4" w:rsidRDefault="00FF70B8" w:rsidP="00707986">
      <w:pPr>
        <w:tabs>
          <w:tab w:val="left" w:pos="9638"/>
        </w:tabs>
        <w:autoSpaceDE w:val="0"/>
        <w:autoSpaceDN w:val="0"/>
        <w:adjustRightInd w:val="0"/>
        <w:spacing w:after="0" w:line="360" w:lineRule="auto"/>
        <w:rPr>
          <w:rFonts w:ascii="Times New Roman" w:hAnsi="Times New Roman" w:cs="Times New Roman"/>
          <w:b/>
        </w:rPr>
      </w:pPr>
      <w:hyperlink w:anchor="_Toc372053417" w:history="1">
        <w:r w:rsidR="007A7367" w:rsidRPr="006552C4">
          <w:rPr>
            <w:rStyle w:val="Hyperlink"/>
            <w:rFonts w:ascii="Times New Roman" w:hAnsi="Times New Roman" w:cs="Times New Roman"/>
            <w:noProof/>
            <w:color w:val="auto"/>
            <w:u w:val="none"/>
          </w:rPr>
          <w:t>1</w:t>
        </w:r>
        <w:r w:rsidR="005A42B7">
          <w:rPr>
            <w:rStyle w:val="Hyperlink"/>
            <w:rFonts w:ascii="Times New Roman" w:hAnsi="Times New Roman" w:cs="Times New Roman"/>
            <w:noProof/>
            <w:color w:val="auto"/>
            <w:u w:val="none"/>
          </w:rPr>
          <w:t>8</w:t>
        </w:r>
        <w:r w:rsidR="007A7367" w:rsidRPr="006552C4">
          <w:rPr>
            <w:rStyle w:val="Hyperlink"/>
            <w:rFonts w:ascii="Times New Roman" w:hAnsi="Times New Roman" w:cs="Times New Roman"/>
            <w:noProof/>
            <w:color w:val="auto"/>
            <w:u w:val="none"/>
          </w:rPr>
          <w:t xml:space="preserve"> lentelė. Naujojo viešojo valdymo sėkmingo įgyvendinimo sąlygos</w:t>
        </w:r>
        <w:r w:rsidR="007A7367" w:rsidRPr="006552C4">
          <w:rPr>
            <w:noProof/>
            <w:webHidden/>
          </w:rPr>
          <w:t>...........................................................</w:t>
        </w:r>
        <w:r w:rsidR="007A7367" w:rsidRPr="006552C4">
          <w:rPr>
            <w:noProof/>
            <w:webHidden/>
          </w:rPr>
          <w:fldChar w:fldCharType="begin"/>
        </w:r>
        <w:r w:rsidR="007A7367" w:rsidRPr="006552C4">
          <w:rPr>
            <w:noProof/>
            <w:webHidden/>
          </w:rPr>
          <w:instrText xml:space="preserve"> PAGEREF _Toc372053417 \h </w:instrText>
        </w:r>
        <w:r w:rsidR="007A7367" w:rsidRPr="006552C4">
          <w:rPr>
            <w:noProof/>
            <w:webHidden/>
          </w:rPr>
        </w:r>
        <w:r w:rsidR="007A7367" w:rsidRPr="006552C4">
          <w:rPr>
            <w:noProof/>
            <w:webHidden/>
          </w:rPr>
          <w:fldChar w:fldCharType="separate"/>
        </w:r>
        <w:r w:rsidR="009C102E">
          <w:rPr>
            <w:noProof/>
            <w:webHidden/>
          </w:rPr>
          <w:t>70</w:t>
        </w:r>
        <w:r w:rsidR="007A7367" w:rsidRPr="006552C4">
          <w:rPr>
            <w:noProof/>
            <w:webHidden/>
          </w:rPr>
          <w:fldChar w:fldCharType="end"/>
        </w:r>
      </w:hyperlink>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CB2EA1" w:rsidRDefault="00CB2EA1"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A62D62" w:rsidRDefault="00A62D62" w:rsidP="006676ED">
      <w:pPr>
        <w:autoSpaceDE w:val="0"/>
        <w:autoSpaceDN w:val="0"/>
        <w:adjustRightInd w:val="0"/>
        <w:spacing w:after="0" w:line="360" w:lineRule="auto"/>
        <w:rPr>
          <w:rFonts w:ascii="Times New Roman" w:hAnsi="Times New Roman" w:cs="Times New Roman"/>
          <w:b/>
          <w:sz w:val="24"/>
          <w:szCs w:val="24"/>
        </w:rPr>
      </w:pPr>
    </w:p>
    <w:p w:rsidR="00CA54B0" w:rsidRDefault="00CA54B0" w:rsidP="00527E42">
      <w:pPr>
        <w:autoSpaceDE w:val="0"/>
        <w:autoSpaceDN w:val="0"/>
        <w:adjustRightInd w:val="0"/>
        <w:spacing w:after="0" w:line="360" w:lineRule="auto"/>
        <w:ind w:firstLine="851"/>
        <w:jc w:val="center"/>
        <w:rPr>
          <w:rFonts w:ascii="Times New Roman" w:hAnsi="Times New Roman" w:cs="Times New Roman"/>
          <w:b/>
          <w:sz w:val="24"/>
          <w:szCs w:val="24"/>
        </w:rPr>
      </w:pPr>
    </w:p>
    <w:p w:rsidR="00B30FBB" w:rsidRDefault="00B30FBB" w:rsidP="00A62D62">
      <w:pPr>
        <w:autoSpaceDE w:val="0"/>
        <w:autoSpaceDN w:val="0"/>
        <w:adjustRightInd w:val="0"/>
        <w:spacing w:after="0" w:line="360" w:lineRule="auto"/>
        <w:ind w:firstLine="851"/>
        <w:jc w:val="center"/>
        <w:rPr>
          <w:rFonts w:ascii="Times New Roman" w:hAnsi="Times New Roman" w:cs="Times New Roman"/>
          <w:b/>
          <w:sz w:val="24"/>
          <w:szCs w:val="24"/>
        </w:rPr>
        <w:sectPr w:rsidR="00B30FBB" w:rsidSect="006F431B">
          <w:pgSz w:w="11906" w:h="16838"/>
          <w:pgMar w:top="1701" w:right="567" w:bottom="1134" w:left="1701" w:header="567" w:footer="567" w:gutter="0"/>
          <w:cols w:space="1296"/>
          <w:titlePg/>
          <w:docGrid w:linePitch="360"/>
        </w:sectPr>
      </w:pPr>
    </w:p>
    <w:p w:rsidR="004809DA" w:rsidRDefault="00A62D62" w:rsidP="00A62D62">
      <w:pPr>
        <w:autoSpaceDE w:val="0"/>
        <w:autoSpaceDN w:val="0"/>
        <w:adjustRightInd w:val="0"/>
        <w:spacing w:after="0" w:line="360" w:lineRule="auto"/>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PAVEIKSLAI</w:t>
      </w: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val="lt-LT" w:eastAsia="en-US"/>
        </w:rPr>
        <w:id w:val="1679703413"/>
        <w:docPartObj>
          <w:docPartGallery w:val="Table of Contents"/>
          <w:docPartUnique/>
        </w:docPartObj>
      </w:sdtPr>
      <w:sdtEndPr>
        <w:rPr>
          <w:noProof/>
        </w:rPr>
      </w:sdtEndPr>
      <w:sdtContent>
        <w:p w:rsidR="00CA54B0" w:rsidRPr="00A62D62" w:rsidRDefault="00CA54B0" w:rsidP="00A62D62">
          <w:pPr>
            <w:pStyle w:val="TOCHeading"/>
            <w:spacing w:before="0"/>
            <w:rPr>
              <w:rFonts w:ascii="Times New Roman" w:hAnsi="Times New Roman" w:cs="Times New Roman"/>
            </w:rPr>
          </w:pPr>
        </w:p>
        <w:p w:rsidR="00CA54B0" w:rsidRPr="00A62D62" w:rsidRDefault="00CA54B0" w:rsidP="004E072F">
          <w:pPr>
            <w:pStyle w:val="TOC1"/>
            <w:spacing w:line="360" w:lineRule="auto"/>
            <w:rPr>
              <w:rFonts w:ascii="Times New Roman" w:eastAsiaTheme="minorEastAsia" w:hAnsi="Times New Roman" w:cs="Times New Roman"/>
              <w:noProof/>
              <w:lang w:eastAsia="lt-LT"/>
            </w:rPr>
          </w:pPr>
          <w:r w:rsidRPr="00A62D62">
            <w:rPr>
              <w:rFonts w:ascii="Times New Roman" w:hAnsi="Times New Roman" w:cs="Times New Roman"/>
            </w:rPr>
            <w:fldChar w:fldCharType="begin"/>
          </w:r>
          <w:r w:rsidRPr="00A62D62">
            <w:rPr>
              <w:rFonts w:ascii="Times New Roman" w:hAnsi="Times New Roman" w:cs="Times New Roman"/>
            </w:rPr>
            <w:instrText xml:space="preserve"> TOC \o "1-3" \h \z \u </w:instrText>
          </w:r>
          <w:r w:rsidRPr="00A62D62">
            <w:rPr>
              <w:rFonts w:ascii="Times New Roman" w:hAnsi="Times New Roman" w:cs="Times New Roman"/>
            </w:rPr>
            <w:fldChar w:fldCharType="separate"/>
          </w:r>
          <w:hyperlink w:anchor="_Toc372055152" w:history="1">
            <w:r w:rsidRPr="00A62D62">
              <w:rPr>
                <w:rStyle w:val="Hyperlink"/>
                <w:rFonts w:ascii="Times New Roman" w:hAnsi="Times New Roman" w:cs="Times New Roman"/>
                <w:noProof/>
                <w:lang w:val="en-US"/>
              </w:rPr>
              <w:t>1 paveikslas. Vie</w:t>
            </w:r>
            <w:r w:rsidRPr="00A62D62">
              <w:rPr>
                <w:rStyle w:val="Hyperlink"/>
                <w:rFonts w:ascii="Times New Roman" w:hAnsi="Times New Roman" w:cs="Times New Roman"/>
                <w:noProof/>
              </w:rPr>
              <w:t>šojo valdymo reformų kontekstas</w:t>
            </w:r>
            <w:r w:rsidRPr="00A62D62">
              <w:rPr>
                <w:rFonts w:ascii="Times New Roman" w:hAnsi="Times New Roman" w:cs="Times New Roman"/>
                <w:noProof/>
                <w:webHidden/>
              </w:rPr>
              <w:tab/>
            </w:r>
            <w:r w:rsidR="00A62D62">
              <w:rPr>
                <w:rFonts w:ascii="Times New Roman" w:hAnsi="Times New Roman" w:cs="Times New Roman"/>
                <w:noProof/>
                <w:webHidden/>
              </w:rPr>
              <w:t>8</w:t>
            </w:r>
          </w:hyperlink>
        </w:p>
        <w:p w:rsidR="00CA54B0" w:rsidRPr="00A62D62" w:rsidRDefault="00FF70B8" w:rsidP="004E072F">
          <w:pPr>
            <w:pStyle w:val="TOC3"/>
            <w:spacing w:after="0" w:line="360" w:lineRule="auto"/>
            <w:rPr>
              <w:rFonts w:ascii="Times New Roman" w:eastAsiaTheme="minorEastAsia" w:hAnsi="Times New Roman" w:cs="Times New Roman"/>
              <w:noProof/>
              <w:lang w:eastAsia="lt-LT"/>
            </w:rPr>
          </w:pPr>
          <w:hyperlink w:anchor="_Toc372055163" w:history="1">
            <w:r w:rsidR="00CA54B0" w:rsidRPr="00A62D62">
              <w:rPr>
                <w:rStyle w:val="Hyperlink"/>
                <w:rFonts w:ascii="Times New Roman" w:hAnsi="Times New Roman" w:cs="Times New Roman"/>
                <w:noProof/>
                <w:lang w:val="en-US"/>
              </w:rPr>
              <w:t>2 paveikslas. Teigiami ir neigiami privatizacijos aspektai</w:t>
            </w:r>
            <w:r w:rsidR="00CA54B0" w:rsidRPr="00A62D62">
              <w:rPr>
                <w:rFonts w:ascii="Times New Roman" w:hAnsi="Times New Roman" w:cs="Times New Roman"/>
                <w:noProof/>
                <w:webHidden/>
              </w:rPr>
              <w:tab/>
            </w:r>
            <w:r w:rsidR="00CA54B0" w:rsidRPr="00A62D62">
              <w:rPr>
                <w:rFonts w:ascii="Times New Roman" w:hAnsi="Times New Roman" w:cs="Times New Roman"/>
                <w:noProof/>
                <w:webHidden/>
              </w:rPr>
              <w:fldChar w:fldCharType="begin"/>
            </w:r>
            <w:r w:rsidR="00CA54B0" w:rsidRPr="00A62D62">
              <w:rPr>
                <w:rFonts w:ascii="Times New Roman" w:hAnsi="Times New Roman" w:cs="Times New Roman"/>
                <w:noProof/>
                <w:webHidden/>
              </w:rPr>
              <w:instrText xml:space="preserve"> PAGEREF _Toc372055163 \h </w:instrText>
            </w:r>
            <w:r w:rsidR="00CA54B0" w:rsidRPr="00A62D62">
              <w:rPr>
                <w:rFonts w:ascii="Times New Roman" w:hAnsi="Times New Roman" w:cs="Times New Roman"/>
                <w:noProof/>
                <w:webHidden/>
              </w:rPr>
            </w:r>
            <w:r w:rsidR="00CA54B0" w:rsidRPr="00A62D62">
              <w:rPr>
                <w:rFonts w:ascii="Times New Roman" w:hAnsi="Times New Roman" w:cs="Times New Roman"/>
                <w:noProof/>
                <w:webHidden/>
              </w:rPr>
              <w:fldChar w:fldCharType="separate"/>
            </w:r>
            <w:r w:rsidR="009C102E">
              <w:rPr>
                <w:rFonts w:ascii="Times New Roman" w:hAnsi="Times New Roman" w:cs="Times New Roman"/>
                <w:noProof/>
                <w:webHidden/>
              </w:rPr>
              <w:t>28</w:t>
            </w:r>
            <w:r w:rsidR="00CA54B0" w:rsidRPr="00A62D62">
              <w:rPr>
                <w:rFonts w:ascii="Times New Roman" w:hAnsi="Times New Roman" w:cs="Times New Roman"/>
                <w:noProof/>
                <w:webHidden/>
              </w:rPr>
              <w:fldChar w:fldCharType="end"/>
            </w:r>
          </w:hyperlink>
        </w:p>
        <w:p w:rsidR="00CA54B0" w:rsidRPr="00A62D62" w:rsidRDefault="00FF70B8" w:rsidP="004E072F">
          <w:pPr>
            <w:pStyle w:val="TOC3"/>
            <w:spacing w:after="0" w:line="360" w:lineRule="auto"/>
            <w:rPr>
              <w:rFonts w:ascii="Times New Roman" w:eastAsiaTheme="minorEastAsia" w:hAnsi="Times New Roman" w:cs="Times New Roman"/>
              <w:noProof/>
              <w:lang w:eastAsia="lt-LT"/>
            </w:rPr>
          </w:pPr>
          <w:hyperlink w:anchor="_Toc372055165" w:history="1">
            <w:r w:rsidR="00CA54B0" w:rsidRPr="00A62D62">
              <w:rPr>
                <w:rStyle w:val="Hyperlink"/>
                <w:rFonts w:ascii="Times New Roman" w:hAnsi="Times New Roman" w:cs="Times New Roman"/>
                <w:noProof/>
                <w:lang w:val="en-US"/>
              </w:rPr>
              <w:t>3 paveikslas. Pilie</w:t>
            </w:r>
            <w:r w:rsidR="00B93D34">
              <w:rPr>
                <w:rStyle w:val="Hyperlink"/>
                <w:rFonts w:ascii="Times New Roman" w:hAnsi="Times New Roman" w:cs="Times New Roman"/>
                <w:noProof/>
              </w:rPr>
              <w:t xml:space="preserve">čių skirstymas </w:t>
            </w:r>
            <w:r w:rsidR="00CA54B0" w:rsidRPr="00A62D62">
              <w:rPr>
                <w:rStyle w:val="Hyperlink"/>
                <w:rFonts w:ascii="Times New Roman" w:hAnsi="Times New Roman" w:cs="Times New Roman"/>
                <w:noProof/>
              </w:rPr>
              <w:t>pagal orientacijos į klientus pobūdį</w:t>
            </w:r>
            <w:r w:rsidR="00CA54B0" w:rsidRPr="00A62D62">
              <w:rPr>
                <w:rFonts w:ascii="Times New Roman" w:hAnsi="Times New Roman" w:cs="Times New Roman"/>
                <w:noProof/>
                <w:webHidden/>
              </w:rPr>
              <w:tab/>
            </w:r>
            <w:r w:rsidR="00CA54B0" w:rsidRPr="00A62D62">
              <w:rPr>
                <w:rFonts w:ascii="Times New Roman" w:hAnsi="Times New Roman" w:cs="Times New Roman"/>
                <w:noProof/>
                <w:webHidden/>
              </w:rPr>
              <w:fldChar w:fldCharType="begin"/>
            </w:r>
            <w:r w:rsidR="00CA54B0" w:rsidRPr="00A62D62">
              <w:rPr>
                <w:rFonts w:ascii="Times New Roman" w:hAnsi="Times New Roman" w:cs="Times New Roman"/>
                <w:noProof/>
                <w:webHidden/>
              </w:rPr>
              <w:instrText xml:space="preserve"> PAGEREF _Toc372055165 \h </w:instrText>
            </w:r>
            <w:r w:rsidR="00CA54B0" w:rsidRPr="00A62D62">
              <w:rPr>
                <w:rFonts w:ascii="Times New Roman" w:hAnsi="Times New Roman" w:cs="Times New Roman"/>
                <w:noProof/>
                <w:webHidden/>
              </w:rPr>
            </w:r>
            <w:r w:rsidR="00CA54B0" w:rsidRPr="00A62D62">
              <w:rPr>
                <w:rFonts w:ascii="Times New Roman" w:hAnsi="Times New Roman" w:cs="Times New Roman"/>
                <w:noProof/>
                <w:webHidden/>
              </w:rPr>
              <w:fldChar w:fldCharType="separate"/>
            </w:r>
            <w:r w:rsidR="009C102E">
              <w:rPr>
                <w:rFonts w:ascii="Times New Roman" w:hAnsi="Times New Roman" w:cs="Times New Roman"/>
                <w:noProof/>
                <w:webHidden/>
              </w:rPr>
              <w:t>29</w:t>
            </w:r>
            <w:r w:rsidR="00CA54B0" w:rsidRPr="00A62D62">
              <w:rPr>
                <w:rFonts w:ascii="Times New Roman" w:hAnsi="Times New Roman" w:cs="Times New Roman"/>
                <w:noProof/>
                <w:webHidden/>
              </w:rPr>
              <w:fldChar w:fldCharType="end"/>
            </w:r>
          </w:hyperlink>
        </w:p>
        <w:p w:rsidR="00CA54B0" w:rsidRPr="00A62D62" w:rsidRDefault="00FF70B8" w:rsidP="004E072F">
          <w:pPr>
            <w:pStyle w:val="TOC3"/>
            <w:spacing w:after="0" w:line="360" w:lineRule="auto"/>
            <w:rPr>
              <w:rFonts w:ascii="Times New Roman" w:eastAsiaTheme="minorEastAsia" w:hAnsi="Times New Roman" w:cs="Times New Roman"/>
              <w:noProof/>
              <w:lang w:eastAsia="lt-LT"/>
            </w:rPr>
          </w:pPr>
          <w:hyperlink w:anchor="_Toc372055187" w:history="1">
            <w:r w:rsidR="00CA54B0" w:rsidRPr="00A62D62">
              <w:rPr>
                <w:rStyle w:val="Hyperlink"/>
                <w:rFonts w:ascii="Times New Roman" w:hAnsi="Times New Roman" w:cs="Times New Roman"/>
                <w:noProof/>
                <w:lang w:val="en-US"/>
              </w:rPr>
              <w:t>4 paveikslas.Visuomenės dalyvavimo laipsniai ir pakopos</w:t>
            </w:r>
            <w:r w:rsidR="00CA54B0" w:rsidRPr="00A62D62">
              <w:rPr>
                <w:rFonts w:ascii="Times New Roman" w:hAnsi="Times New Roman" w:cs="Times New Roman"/>
                <w:noProof/>
                <w:webHidden/>
              </w:rPr>
              <w:tab/>
            </w:r>
            <w:r w:rsidR="00CA54B0" w:rsidRPr="00A62D62">
              <w:rPr>
                <w:rFonts w:ascii="Times New Roman" w:hAnsi="Times New Roman" w:cs="Times New Roman"/>
                <w:noProof/>
                <w:webHidden/>
              </w:rPr>
              <w:fldChar w:fldCharType="begin"/>
            </w:r>
            <w:r w:rsidR="00CA54B0" w:rsidRPr="00A62D62">
              <w:rPr>
                <w:rFonts w:ascii="Times New Roman" w:hAnsi="Times New Roman" w:cs="Times New Roman"/>
                <w:noProof/>
                <w:webHidden/>
              </w:rPr>
              <w:instrText xml:space="preserve"> PAGEREF _Toc372055187 \h </w:instrText>
            </w:r>
            <w:r w:rsidR="00CA54B0" w:rsidRPr="00A62D62">
              <w:rPr>
                <w:rFonts w:ascii="Times New Roman" w:hAnsi="Times New Roman" w:cs="Times New Roman"/>
                <w:noProof/>
                <w:webHidden/>
              </w:rPr>
            </w:r>
            <w:r w:rsidR="00CA54B0" w:rsidRPr="00A62D62">
              <w:rPr>
                <w:rFonts w:ascii="Times New Roman" w:hAnsi="Times New Roman" w:cs="Times New Roman"/>
                <w:noProof/>
                <w:webHidden/>
              </w:rPr>
              <w:fldChar w:fldCharType="separate"/>
            </w:r>
            <w:r w:rsidR="009C102E">
              <w:rPr>
                <w:rFonts w:ascii="Times New Roman" w:hAnsi="Times New Roman" w:cs="Times New Roman"/>
                <w:noProof/>
                <w:webHidden/>
              </w:rPr>
              <w:t>57</w:t>
            </w:r>
            <w:r w:rsidR="00CA54B0" w:rsidRPr="00A62D62">
              <w:rPr>
                <w:rFonts w:ascii="Times New Roman" w:hAnsi="Times New Roman" w:cs="Times New Roman"/>
                <w:noProof/>
                <w:webHidden/>
              </w:rPr>
              <w:fldChar w:fldCharType="end"/>
            </w:r>
          </w:hyperlink>
        </w:p>
        <w:p w:rsidR="00CA54B0" w:rsidRPr="00A62D62" w:rsidRDefault="00FF70B8" w:rsidP="004E072F">
          <w:pPr>
            <w:pStyle w:val="TOC3"/>
            <w:spacing w:after="0" w:line="360" w:lineRule="auto"/>
            <w:rPr>
              <w:rFonts w:ascii="Times New Roman" w:eastAsiaTheme="minorEastAsia" w:hAnsi="Times New Roman" w:cs="Times New Roman"/>
              <w:noProof/>
              <w:lang w:eastAsia="lt-LT"/>
            </w:rPr>
          </w:pPr>
          <w:hyperlink w:anchor="_Toc372055192" w:history="1">
            <w:r w:rsidR="00CA54B0" w:rsidRPr="00A62D62">
              <w:rPr>
                <w:rStyle w:val="Hyperlink"/>
                <w:rFonts w:ascii="Times New Roman" w:hAnsi="Times New Roman" w:cs="Times New Roman"/>
                <w:noProof/>
              </w:rPr>
              <w:t>5 paveikslas. Tarpsektorinės integracijos teigiami aspektai</w:t>
            </w:r>
            <w:r w:rsidR="00CA54B0" w:rsidRPr="00A62D62">
              <w:rPr>
                <w:rFonts w:ascii="Times New Roman" w:hAnsi="Times New Roman" w:cs="Times New Roman"/>
                <w:noProof/>
                <w:webHidden/>
              </w:rPr>
              <w:tab/>
            </w:r>
            <w:r w:rsidR="00CA54B0" w:rsidRPr="00A62D62">
              <w:rPr>
                <w:rFonts w:ascii="Times New Roman" w:hAnsi="Times New Roman" w:cs="Times New Roman"/>
                <w:noProof/>
                <w:webHidden/>
              </w:rPr>
              <w:fldChar w:fldCharType="begin"/>
            </w:r>
            <w:r w:rsidR="00CA54B0" w:rsidRPr="00A62D62">
              <w:rPr>
                <w:rFonts w:ascii="Times New Roman" w:hAnsi="Times New Roman" w:cs="Times New Roman"/>
                <w:noProof/>
                <w:webHidden/>
              </w:rPr>
              <w:instrText xml:space="preserve"> PAGEREF _Toc372055192 \h </w:instrText>
            </w:r>
            <w:r w:rsidR="00CA54B0" w:rsidRPr="00A62D62">
              <w:rPr>
                <w:rFonts w:ascii="Times New Roman" w:hAnsi="Times New Roman" w:cs="Times New Roman"/>
                <w:noProof/>
                <w:webHidden/>
              </w:rPr>
            </w:r>
            <w:r w:rsidR="00CA54B0" w:rsidRPr="00A62D62">
              <w:rPr>
                <w:rFonts w:ascii="Times New Roman" w:hAnsi="Times New Roman" w:cs="Times New Roman"/>
                <w:noProof/>
                <w:webHidden/>
              </w:rPr>
              <w:fldChar w:fldCharType="separate"/>
            </w:r>
            <w:r w:rsidR="009C102E">
              <w:rPr>
                <w:rFonts w:ascii="Times New Roman" w:hAnsi="Times New Roman" w:cs="Times New Roman"/>
                <w:noProof/>
                <w:webHidden/>
              </w:rPr>
              <w:t>62</w:t>
            </w:r>
            <w:r w:rsidR="00CA54B0" w:rsidRPr="00A62D62">
              <w:rPr>
                <w:rFonts w:ascii="Times New Roman" w:hAnsi="Times New Roman" w:cs="Times New Roman"/>
                <w:noProof/>
                <w:webHidden/>
              </w:rPr>
              <w:fldChar w:fldCharType="end"/>
            </w:r>
          </w:hyperlink>
        </w:p>
        <w:p w:rsidR="00CA54B0" w:rsidRDefault="00CA54B0" w:rsidP="00A62D62">
          <w:pPr>
            <w:spacing w:after="0"/>
          </w:pPr>
          <w:r w:rsidRPr="00A62D62">
            <w:rPr>
              <w:rFonts w:ascii="Times New Roman" w:hAnsi="Times New Roman" w:cs="Times New Roman"/>
              <w:b/>
              <w:bCs/>
              <w:noProof/>
            </w:rPr>
            <w:fldChar w:fldCharType="end"/>
          </w:r>
        </w:p>
      </w:sdtContent>
    </w:sdt>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809DA" w:rsidRDefault="004809DA" w:rsidP="001F459B">
      <w:pPr>
        <w:autoSpaceDE w:val="0"/>
        <w:autoSpaceDN w:val="0"/>
        <w:adjustRightInd w:val="0"/>
        <w:spacing w:after="0" w:line="360" w:lineRule="auto"/>
        <w:rPr>
          <w:rFonts w:ascii="Times New Roman" w:hAnsi="Times New Roman" w:cs="Times New Roman"/>
          <w:b/>
          <w:sz w:val="24"/>
          <w:szCs w:val="24"/>
        </w:rPr>
      </w:pPr>
    </w:p>
    <w:p w:rsidR="004E072F" w:rsidRDefault="004E072F" w:rsidP="001F459B">
      <w:pPr>
        <w:autoSpaceDE w:val="0"/>
        <w:autoSpaceDN w:val="0"/>
        <w:adjustRightInd w:val="0"/>
        <w:spacing w:after="0" w:line="360" w:lineRule="auto"/>
        <w:rPr>
          <w:rFonts w:ascii="Times New Roman" w:hAnsi="Times New Roman" w:cs="Times New Roman"/>
          <w:b/>
          <w:sz w:val="24"/>
          <w:szCs w:val="24"/>
        </w:rPr>
      </w:pPr>
    </w:p>
    <w:p w:rsidR="00C57606" w:rsidRDefault="00C57606" w:rsidP="001F459B">
      <w:pPr>
        <w:autoSpaceDE w:val="0"/>
        <w:autoSpaceDN w:val="0"/>
        <w:adjustRightInd w:val="0"/>
        <w:spacing w:after="0" w:line="360" w:lineRule="auto"/>
        <w:rPr>
          <w:rFonts w:ascii="Times New Roman" w:hAnsi="Times New Roman" w:cs="Times New Roman"/>
          <w:b/>
          <w:sz w:val="24"/>
          <w:szCs w:val="24"/>
        </w:rPr>
      </w:pPr>
    </w:p>
    <w:p w:rsidR="006676ED" w:rsidRDefault="006676ED" w:rsidP="001F459B">
      <w:pPr>
        <w:autoSpaceDE w:val="0"/>
        <w:autoSpaceDN w:val="0"/>
        <w:adjustRightInd w:val="0"/>
        <w:spacing w:after="0" w:line="360" w:lineRule="auto"/>
        <w:rPr>
          <w:rFonts w:ascii="Times New Roman" w:hAnsi="Times New Roman" w:cs="Times New Roman"/>
          <w:b/>
          <w:sz w:val="24"/>
          <w:szCs w:val="24"/>
        </w:rPr>
      </w:pPr>
    </w:p>
    <w:p w:rsidR="00B30FBB" w:rsidRDefault="00B30FBB" w:rsidP="001F459B">
      <w:pPr>
        <w:autoSpaceDE w:val="0"/>
        <w:autoSpaceDN w:val="0"/>
        <w:adjustRightInd w:val="0"/>
        <w:spacing w:after="0" w:line="360" w:lineRule="auto"/>
        <w:rPr>
          <w:rFonts w:ascii="Times New Roman" w:hAnsi="Times New Roman" w:cs="Times New Roman"/>
          <w:b/>
          <w:sz w:val="24"/>
          <w:szCs w:val="24"/>
        </w:rPr>
      </w:pPr>
    </w:p>
    <w:p w:rsidR="006676ED" w:rsidRDefault="006676ED" w:rsidP="001F459B">
      <w:pPr>
        <w:autoSpaceDE w:val="0"/>
        <w:autoSpaceDN w:val="0"/>
        <w:adjustRightInd w:val="0"/>
        <w:spacing w:after="0" w:line="360" w:lineRule="auto"/>
        <w:rPr>
          <w:rFonts w:ascii="Times New Roman" w:hAnsi="Times New Roman" w:cs="Times New Roman"/>
          <w:b/>
          <w:sz w:val="24"/>
          <w:szCs w:val="24"/>
        </w:rPr>
      </w:pPr>
    </w:p>
    <w:p w:rsidR="00527E42" w:rsidRDefault="00527E42" w:rsidP="00775EB3">
      <w:pPr>
        <w:pStyle w:val="Heading1"/>
        <w:jc w:val="center"/>
        <w:rPr>
          <w:rFonts w:ascii="Times New Roman" w:hAnsi="Times New Roman" w:cs="Times New Roman"/>
          <w:color w:val="auto"/>
          <w:sz w:val="24"/>
          <w:szCs w:val="24"/>
        </w:rPr>
      </w:pPr>
      <w:bookmarkStart w:id="1" w:name="_Toc370249682"/>
      <w:bookmarkStart w:id="2" w:name="_Toc370250192"/>
      <w:bookmarkStart w:id="3" w:name="_Toc372053190"/>
      <w:bookmarkStart w:id="4" w:name="_Toc372053371"/>
      <w:bookmarkStart w:id="5" w:name="_Toc372055149"/>
      <w:r w:rsidRPr="00775EB3">
        <w:rPr>
          <w:rFonts w:ascii="Times New Roman" w:hAnsi="Times New Roman" w:cs="Times New Roman"/>
          <w:color w:val="auto"/>
          <w:sz w:val="24"/>
          <w:szCs w:val="24"/>
        </w:rPr>
        <w:lastRenderedPageBreak/>
        <w:t>ĮVADAS</w:t>
      </w:r>
      <w:bookmarkEnd w:id="1"/>
      <w:bookmarkEnd w:id="2"/>
      <w:bookmarkEnd w:id="3"/>
      <w:bookmarkEnd w:id="4"/>
      <w:bookmarkEnd w:id="5"/>
    </w:p>
    <w:p w:rsidR="00527E42" w:rsidRDefault="00527E42" w:rsidP="00527E42">
      <w:pPr>
        <w:autoSpaceDE w:val="0"/>
        <w:autoSpaceDN w:val="0"/>
        <w:adjustRightInd w:val="0"/>
        <w:spacing w:after="0" w:line="360" w:lineRule="auto"/>
        <w:ind w:firstLine="851"/>
        <w:jc w:val="both"/>
        <w:rPr>
          <w:rFonts w:ascii="Times New Roman" w:hAnsi="Times New Roman" w:cs="Times New Roman"/>
          <w:sz w:val="24"/>
          <w:szCs w:val="24"/>
        </w:rPr>
      </w:pPr>
    </w:p>
    <w:p w:rsidR="00527E42" w:rsidRPr="00882532" w:rsidRDefault="00527E42" w:rsidP="00527E42">
      <w:pPr>
        <w:autoSpaceDE w:val="0"/>
        <w:autoSpaceDN w:val="0"/>
        <w:adjustRightInd w:val="0"/>
        <w:spacing w:after="0" w:line="360" w:lineRule="auto"/>
        <w:ind w:firstLine="851"/>
        <w:jc w:val="both"/>
        <w:rPr>
          <w:rFonts w:ascii="Times New Roman" w:hAnsi="Times New Roman" w:cs="Times New Roman"/>
          <w:sz w:val="24"/>
          <w:szCs w:val="24"/>
        </w:rPr>
      </w:pPr>
      <w:r w:rsidRPr="00882532">
        <w:rPr>
          <w:rFonts w:ascii="Times New Roman" w:hAnsi="Times New Roman" w:cs="Times New Roman"/>
          <w:sz w:val="24"/>
          <w:szCs w:val="24"/>
        </w:rPr>
        <w:t>Šių dienų globalizacijos, naujųjų technologijų ir mokslo pasiekimų, nuolatinių pokyčių sąlygomis vyksta permanentinės viešojo valdymo reformos ir geriausių valdymo metodų, būdų bei priemonių paieška. Viešojo sektoriaus modernizavimas – tai esminis šių dienų valdymo prioritetas. Būtina suprasti ir analizuoti viešojo valdymo inovacines ideologijas, sėkmingo įgyvendinimo galimybes bei trukdžius. Viešojo sektoriaus institucijos siekia optimizuoti išteklius, gerinti viešųjų paslaugų teikimą, atsižvelgiant į kintančius visuomenės poreikius. Daugiau dėmesio skiriama kokybiniams rodikliams, tarpsektorinei multidimensinei sąveikai.</w:t>
      </w:r>
    </w:p>
    <w:p w:rsidR="00527E42" w:rsidRPr="00882532" w:rsidRDefault="00527E42" w:rsidP="00527E42">
      <w:pPr>
        <w:autoSpaceDE w:val="0"/>
        <w:autoSpaceDN w:val="0"/>
        <w:adjustRightInd w:val="0"/>
        <w:spacing w:after="0" w:line="360" w:lineRule="auto"/>
        <w:ind w:firstLine="851"/>
        <w:jc w:val="both"/>
        <w:rPr>
          <w:rFonts w:ascii="Times New Roman" w:hAnsi="Times New Roman" w:cs="Times New Roman"/>
          <w:sz w:val="24"/>
          <w:szCs w:val="24"/>
        </w:rPr>
      </w:pPr>
      <w:r w:rsidRPr="00882532">
        <w:rPr>
          <w:rFonts w:ascii="Times New Roman" w:hAnsi="Times New Roman" w:cs="Times New Roman"/>
          <w:sz w:val="24"/>
          <w:szCs w:val="24"/>
        </w:rPr>
        <w:t xml:space="preserve"> Viešojo valdymo principai keičiasi evoliucionuojant iš vienų valdymo formų ir metodų į kitas, efektyvesnes valdymo formas, didžiausią dėmesį skiriant demokratiškumo idėjų puoselėjimui,</w:t>
      </w:r>
    </w:p>
    <w:p w:rsidR="00527E42" w:rsidRPr="00882532" w:rsidRDefault="00527E42" w:rsidP="00527E42">
      <w:pPr>
        <w:autoSpaceDE w:val="0"/>
        <w:autoSpaceDN w:val="0"/>
        <w:adjustRightInd w:val="0"/>
        <w:spacing w:after="0" w:line="360" w:lineRule="auto"/>
        <w:jc w:val="both"/>
        <w:rPr>
          <w:rFonts w:ascii="Times New Roman" w:hAnsi="Times New Roman" w:cs="Times New Roman"/>
          <w:sz w:val="24"/>
          <w:szCs w:val="24"/>
        </w:rPr>
      </w:pPr>
      <w:r w:rsidRPr="00882532">
        <w:rPr>
          <w:rFonts w:ascii="Times New Roman" w:hAnsi="Times New Roman" w:cs="Times New Roman"/>
          <w:sz w:val="24"/>
          <w:szCs w:val="24"/>
        </w:rPr>
        <w:t xml:space="preserve">socialinei piliečių gerovei, mišrių, hibridinių sistemų korporacijai. </w:t>
      </w:r>
    </w:p>
    <w:p w:rsidR="00527E42" w:rsidRPr="00882532" w:rsidRDefault="00527E42" w:rsidP="00527E42">
      <w:pPr>
        <w:autoSpaceDE w:val="0"/>
        <w:autoSpaceDN w:val="0"/>
        <w:adjustRightInd w:val="0"/>
        <w:spacing w:after="0" w:line="360" w:lineRule="auto"/>
        <w:ind w:firstLine="851"/>
        <w:jc w:val="both"/>
        <w:rPr>
          <w:rFonts w:ascii="Times New Roman" w:hAnsi="Times New Roman" w:cs="Times New Roman"/>
          <w:sz w:val="24"/>
          <w:szCs w:val="24"/>
        </w:rPr>
      </w:pPr>
      <w:r w:rsidRPr="00882532">
        <w:rPr>
          <w:rFonts w:ascii="Times New Roman" w:hAnsi="Times New Roman" w:cs="Times New Roman"/>
          <w:sz w:val="24"/>
          <w:szCs w:val="24"/>
        </w:rPr>
        <w:t>Viešojo valdymo modernizavimo būtinybė įtakojo naujosios viešosios vadybos (toliau – NVV) transformaciją į naująjį viešąjį valdymą, taigi būtina analizuoti šių koncepcijų taikymo ir derinimo pagrindines galimybes bei grėsmes, vertinti rezultatų efektyvumą, siekiant geriausių viešojo valdymo metodų suformavimo ir įgyvendinimo.</w:t>
      </w:r>
    </w:p>
    <w:p w:rsidR="00527E42" w:rsidRPr="00882532" w:rsidRDefault="00527E42" w:rsidP="00527E42">
      <w:pPr>
        <w:autoSpaceDE w:val="0"/>
        <w:autoSpaceDN w:val="0"/>
        <w:adjustRightInd w:val="0"/>
        <w:spacing w:after="0" w:line="360" w:lineRule="auto"/>
        <w:ind w:firstLine="851"/>
        <w:jc w:val="both"/>
        <w:rPr>
          <w:rFonts w:ascii="Times New Roman" w:hAnsi="Times New Roman" w:cs="Times New Roman"/>
          <w:sz w:val="24"/>
          <w:szCs w:val="24"/>
        </w:rPr>
      </w:pPr>
      <w:r w:rsidRPr="00882532">
        <w:rPr>
          <w:rFonts w:ascii="Times New Roman" w:hAnsi="Times New Roman" w:cs="Times New Roman"/>
          <w:b/>
          <w:sz w:val="24"/>
          <w:szCs w:val="24"/>
        </w:rPr>
        <w:t>Temos aktualumas</w:t>
      </w:r>
      <w:r w:rsidR="001D7993">
        <w:rPr>
          <w:rFonts w:ascii="Times New Roman" w:hAnsi="Times New Roman" w:cs="Times New Roman"/>
          <w:b/>
          <w:sz w:val="24"/>
          <w:szCs w:val="24"/>
        </w:rPr>
        <w:t xml:space="preserve"> ir naujumas</w:t>
      </w:r>
      <w:r w:rsidRPr="00882532">
        <w:rPr>
          <w:rFonts w:ascii="Times New Roman" w:hAnsi="Times New Roman" w:cs="Times New Roman"/>
          <w:b/>
          <w:sz w:val="24"/>
          <w:szCs w:val="24"/>
        </w:rPr>
        <w:t xml:space="preserve">. </w:t>
      </w:r>
      <w:r w:rsidRPr="00882532">
        <w:rPr>
          <w:rFonts w:ascii="Times New Roman" w:hAnsi="Times New Roman" w:cs="Times New Roman"/>
          <w:sz w:val="24"/>
          <w:szCs w:val="24"/>
        </w:rPr>
        <w:t xml:space="preserve">NVV evoliucija į naująjį viešąjį valdymą – tai šių dienų viešojo valdymo </w:t>
      </w:r>
      <w:r w:rsidR="001D7993">
        <w:rPr>
          <w:rFonts w:ascii="Times New Roman" w:hAnsi="Times New Roman" w:cs="Times New Roman"/>
          <w:sz w:val="24"/>
          <w:szCs w:val="24"/>
        </w:rPr>
        <w:t xml:space="preserve">pokyčių, reformų ir </w:t>
      </w:r>
      <w:r w:rsidRPr="00882532">
        <w:rPr>
          <w:rFonts w:ascii="Times New Roman" w:hAnsi="Times New Roman" w:cs="Times New Roman"/>
          <w:sz w:val="24"/>
          <w:szCs w:val="24"/>
        </w:rPr>
        <w:t xml:space="preserve">inovacijų kontekstas. </w:t>
      </w:r>
      <w:r w:rsidR="001D7993">
        <w:rPr>
          <w:rFonts w:ascii="Times New Roman" w:hAnsi="Times New Roman" w:cs="Times New Roman"/>
          <w:sz w:val="24"/>
          <w:szCs w:val="24"/>
        </w:rPr>
        <w:t>Esminiai</w:t>
      </w:r>
      <w:r w:rsidRPr="00882532">
        <w:rPr>
          <w:rFonts w:ascii="Times New Roman" w:hAnsi="Times New Roman" w:cs="Times New Roman"/>
          <w:sz w:val="24"/>
          <w:szCs w:val="24"/>
        </w:rPr>
        <w:t xml:space="preserve"> šių </w:t>
      </w:r>
      <w:r w:rsidR="001D7993">
        <w:rPr>
          <w:rFonts w:ascii="Times New Roman" w:hAnsi="Times New Roman" w:cs="Times New Roman"/>
          <w:sz w:val="24"/>
          <w:szCs w:val="24"/>
        </w:rPr>
        <w:t>nuostatų</w:t>
      </w:r>
      <w:r w:rsidRPr="00882532">
        <w:rPr>
          <w:rFonts w:ascii="Times New Roman" w:hAnsi="Times New Roman" w:cs="Times New Roman"/>
          <w:sz w:val="24"/>
          <w:szCs w:val="24"/>
        </w:rPr>
        <w:t xml:space="preserve"> principai yra visų viešojo valdymo procesų pagrindas, kuris įtakoja</w:t>
      </w:r>
      <w:r w:rsidR="001D7993">
        <w:rPr>
          <w:rFonts w:ascii="Times New Roman" w:hAnsi="Times New Roman" w:cs="Times New Roman"/>
          <w:sz w:val="24"/>
          <w:szCs w:val="24"/>
        </w:rPr>
        <w:t xml:space="preserve"> valstybės vykdomą politiką, </w:t>
      </w:r>
      <w:r w:rsidRPr="00882532">
        <w:rPr>
          <w:rFonts w:ascii="Times New Roman" w:hAnsi="Times New Roman" w:cs="Times New Roman"/>
          <w:sz w:val="24"/>
          <w:szCs w:val="24"/>
        </w:rPr>
        <w:t xml:space="preserve">piliečių poreikių patenkinimą bei </w:t>
      </w:r>
      <w:r w:rsidR="001D7993">
        <w:rPr>
          <w:rFonts w:ascii="Times New Roman" w:hAnsi="Times New Roman" w:cs="Times New Roman"/>
          <w:sz w:val="24"/>
          <w:szCs w:val="24"/>
        </w:rPr>
        <w:t xml:space="preserve">ekonominę ir socialinę šalies situaciją, visų sektorių darnesnį vystymąsi. </w:t>
      </w:r>
      <w:r w:rsidR="001D7993" w:rsidRPr="00467D9C">
        <w:rPr>
          <w:rFonts w:ascii="Times New Roman" w:hAnsi="Times New Roman" w:cs="Times New Roman"/>
          <w:sz w:val="24"/>
          <w:szCs w:val="24"/>
        </w:rPr>
        <w:t>Baigiamajame darbe holistiškai ir kompleksiškai išanalizuota viešojo valdymo transformacija, kai tuo tarpu dažniausiai nagrin</w:t>
      </w:r>
      <w:r w:rsidR="00467D9C" w:rsidRPr="00467D9C">
        <w:rPr>
          <w:rFonts w:ascii="Times New Roman" w:hAnsi="Times New Roman" w:cs="Times New Roman"/>
          <w:sz w:val="24"/>
          <w:szCs w:val="24"/>
        </w:rPr>
        <w:t xml:space="preserve">ėjami atskiri reformų aspektai ar </w:t>
      </w:r>
      <w:r w:rsidR="001D7993" w:rsidRPr="00467D9C">
        <w:rPr>
          <w:rFonts w:ascii="Times New Roman" w:hAnsi="Times New Roman" w:cs="Times New Roman"/>
          <w:sz w:val="24"/>
          <w:szCs w:val="24"/>
        </w:rPr>
        <w:t>elementai.</w:t>
      </w:r>
    </w:p>
    <w:p w:rsidR="00527E42" w:rsidRPr="00882532" w:rsidRDefault="00527E42" w:rsidP="007A6FB9">
      <w:pPr>
        <w:autoSpaceDE w:val="0"/>
        <w:autoSpaceDN w:val="0"/>
        <w:adjustRightInd w:val="0"/>
        <w:spacing w:after="0" w:line="360" w:lineRule="auto"/>
        <w:ind w:firstLine="851"/>
        <w:jc w:val="both"/>
        <w:rPr>
          <w:rFonts w:ascii="Times New Roman" w:hAnsi="Times New Roman" w:cs="Times New Roman"/>
          <w:sz w:val="24"/>
          <w:szCs w:val="24"/>
        </w:rPr>
      </w:pPr>
      <w:r w:rsidRPr="00882532">
        <w:rPr>
          <w:rFonts w:ascii="Times New Roman" w:hAnsi="Times New Roman" w:cs="Times New Roman"/>
          <w:b/>
          <w:sz w:val="24"/>
          <w:szCs w:val="24"/>
        </w:rPr>
        <w:t>Temos problema</w:t>
      </w:r>
      <w:r w:rsidR="005F07DE">
        <w:rPr>
          <w:rFonts w:ascii="Times New Roman" w:hAnsi="Times New Roman" w:cs="Times New Roman"/>
          <w:b/>
          <w:sz w:val="24"/>
          <w:szCs w:val="24"/>
        </w:rPr>
        <w:t>tika</w:t>
      </w:r>
      <w:r w:rsidRPr="00882532">
        <w:rPr>
          <w:rFonts w:ascii="Times New Roman" w:hAnsi="Times New Roman" w:cs="Times New Roman"/>
          <w:b/>
          <w:sz w:val="24"/>
          <w:szCs w:val="24"/>
        </w:rPr>
        <w:t xml:space="preserve">. </w:t>
      </w:r>
      <w:r w:rsidRPr="00882532">
        <w:rPr>
          <w:rFonts w:ascii="Times New Roman" w:hAnsi="Times New Roman" w:cs="Times New Roman"/>
          <w:sz w:val="24"/>
          <w:szCs w:val="24"/>
        </w:rPr>
        <w:t>NVV ir naujojo viešojo valdymo  idėjų abstrahavimas</w:t>
      </w:r>
      <w:r w:rsidRPr="00882532">
        <w:rPr>
          <w:rFonts w:ascii="Times New Roman" w:hAnsi="Times New Roman" w:cs="Times New Roman"/>
          <w:b/>
          <w:sz w:val="24"/>
          <w:szCs w:val="24"/>
        </w:rPr>
        <w:t xml:space="preserve"> </w:t>
      </w:r>
      <w:r w:rsidRPr="00882532">
        <w:rPr>
          <w:rFonts w:ascii="Times New Roman" w:hAnsi="Times New Roman" w:cs="Times New Roman"/>
          <w:sz w:val="24"/>
          <w:szCs w:val="24"/>
        </w:rPr>
        <w:t>suponuoja teorinį reformų supratimą, o praktinių įgyvendinimo galimybių įvardijimo dažnai stokojama. Reikalinga viešojo valdymo</w:t>
      </w:r>
      <w:r w:rsidR="007A6FB9">
        <w:rPr>
          <w:rFonts w:ascii="Times New Roman" w:hAnsi="Times New Roman" w:cs="Times New Roman"/>
          <w:sz w:val="24"/>
          <w:szCs w:val="24"/>
        </w:rPr>
        <w:t xml:space="preserve">, kaip politikos formavimo ir jos įgyvendinimo, analizė, tačiau teoretikai ir praktikai </w:t>
      </w:r>
      <w:r w:rsidR="00125A59">
        <w:rPr>
          <w:rFonts w:ascii="Times New Roman" w:hAnsi="Times New Roman" w:cs="Times New Roman"/>
          <w:sz w:val="24"/>
          <w:szCs w:val="24"/>
        </w:rPr>
        <w:t xml:space="preserve">tam skiria </w:t>
      </w:r>
      <w:r w:rsidR="007A6FB9">
        <w:rPr>
          <w:rFonts w:ascii="Times New Roman" w:hAnsi="Times New Roman" w:cs="Times New Roman"/>
          <w:sz w:val="24"/>
          <w:szCs w:val="24"/>
        </w:rPr>
        <w:t>nepakankamai dėmesio, siekiant efektyvaus NVV evoliucionavimo t</w:t>
      </w:r>
      <w:r w:rsidR="00191AEA">
        <w:rPr>
          <w:rFonts w:ascii="Times New Roman" w:hAnsi="Times New Roman" w:cs="Times New Roman"/>
          <w:sz w:val="24"/>
          <w:szCs w:val="24"/>
        </w:rPr>
        <w:t xml:space="preserve">eorinio pagrindimo </w:t>
      </w:r>
      <w:r w:rsidR="007A6FB9">
        <w:rPr>
          <w:rFonts w:ascii="Times New Roman" w:hAnsi="Times New Roman" w:cs="Times New Roman"/>
          <w:sz w:val="24"/>
          <w:szCs w:val="24"/>
        </w:rPr>
        <w:t>ir praktikos vertinimo bei</w:t>
      </w:r>
      <w:r w:rsidR="00191AEA">
        <w:rPr>
          <w:rFonts w:ascii="Times New Roman" w:hAnsi="Times New Roman" w:cs="Times New Roman"/>
          <w:sz w:val="24"/>
          <w:szCs w:val="24"/>
        </w:rPr>
        <w:t xml:space="preserve"> </w:t>
      </w:r>
      <w:r w:rsidR="007A6FB9">
        <w:rPr>
          <w:rFonts w:ascii="Times New Roman" w:hAnsi="Times New Roman" w:cs="Times New Roman"/>
          <w:sz w:val="24"/>
          <w:szCs w:val="24"/>
        </w:rPr>
        <w:t>patyrimo sklaid</w:t>
      </w:r>
      <w:r w:rsidR="00191AEA">
        <w:rPr>
          <w:rFonts w:ascii="Times New Roman" w:hAnsi="Times New Roman" w:cs="Times New Roman"/>
          <w:sz w:val="24"/>
          <w:szCs w:val="24"/>
        </w:rPr>
        <w:t>os</w:t>
      </w:r>
      <w:r w:rsidR="007A6FB9">
        <w:rPr>
          <w:rFonts w:ascii="Times New Roman" w:hAnsi="Times New Roman" w:cs="Times New Roman"/>
          <w:sz w:val="24"/>
          <w:szCs w:val="24"/>
        </w:rPr>
        <w:t>.</w:t>
      </w:r>
    </w:p>
    <w:p w:rsidR="00527E42" w:rsidRPr="00686E3D" w:rsidRDefault="00527E42" w:rsidP="00527E42">
      <w:pPr>
        <w:autoSpaceDE w:val="0"/>
        <w:autoSpaceDN w:val="0"/>
        <w:adjustRightInd w:val="0"/>
        <w:spacing w:after="0" w:line="360" w:lineRule="auto"/>
        <w:ind w:firstLine="851"/>
        <w:jc w:val="both"/>
        <w:rPr>
          <w:rFonts w:ascii="Times New Roman" w:hAnsi="Times New Roman" w:cs="Times New Roman"/>
          <w:bCs/>
          <w:sz w:val="24"/>
          <w:szCs w:val="24"/>
        </w:rPr>
      </w:pPr>
      <w:r w:rsidRPr="00882532">
        <w:rPr>
          <w:rFonts w:ascii="Times New Roman" w:hAnsi="Times New Roman" w:cs="Times New Roman"/>
          <w:b/>
          <w:sz w:val="24"/>
          <w:szCs w:val="24"/>
        </w:rPr>
        <w:t>Temos ištirtumas.</w:t>
      </w:r>
      <w:r w:rsidRPr="00882532">
        <w:rPr>
          <w:rFonts w:ascii="Times New Roman" w:hAnsi="Times New Roman" w:cs="Times New Roman"/>
          <w:sz w:val="24"/>
          <w:szCs w:val="24"/>
        </w:rPr>
        <w:t xml:space="preserve"> NVV atsiradimo sąlygas bei esmę, pagrindinius aspektus ir indikatorius analizavo tokie autoriai, kaip G. Bouckaert (</w:t>
      </w:r>
      <w:r w:rsidRPr="00686E3D">
        <w:rPr>
          <w:rFonts w:ascii="Times New Roman" w:hAnsi="Times New Roman" w:cs="Times New Roman"/>
          <w:sz w:val="24"/>
          <w:szCs w:val="24"/>
        </w:rPr>
        <w:t xml:space="preserve">1996), </w:t>
      </w:r>
      <w:r w:rsidRPr="00882532">
        <w:rPr>
          <w:rFonts w:ascii="Times New Roman" w:hAnsi="Times New Roman" w:cs="Times New Roman"/>
          <w:sz w:val="24"/>
          <w:szCs w:val="24"/>
        </w:rPr>
        <w:t>R.B. Denhardt (2001),  K. Schedler ir I. Proeller (</w:t>
      </w:r>
      <w:r w:rsidRPr="00686E3D">
        <w:rPr>
          <w:rFonts w:ascii="Times New Roman" w:hAnsi="Times New Roman" w:cs="Times New Roman"/>
          <w:sz w:val="24"/>
          <w:szCs w:val="24"/>
        </w:rPr>
        <w:t>2002)</w:t>
      </w:r>
      <w:r w:rsidRPr="00882532">
        <w:rPr>
          <w:rFonts w:ascii="Times New Roman" w:hAnsi="Times New Roman" w:cs="Times New Roman"/>
          <w:sz w:val="24"/>
          <w:szCs w:val="24"/>
        </w:rPr>
        <w:t xml:space="preserve">, T. Christensen ir P. Laegreid (2002), D.F. Kettl (2005) ir kt. D. Osborne ir T. Gaebler jau 1992 m. analizavo pagrindinius NVV elementus, o S. P. Osborne (2010) išsamiai tyrė tiek NVV pagrindines idėjas, tiek naujojo viešojo valdymo principus, disfunkcijas ir įgyvendinimo galimybes. NVV įgyvendinimo disfunkcijų apžvalgą galima rasti S. Page (2005), K. Mongkol (2011), N.M. </w:t>
      </w:r>
      <w:r w:rsidRPr="00686E3D">
        <w:rPr>
          <w:rFonts w:ascii="Times New Roman" w:hAnsi="Times New Roman" w:cs="Times New Roman"/>
          <w:sz w:val="24"/>
          <w:szCs w:val="24"/>
        </w:rPr>
        <w:t xml:space="preserve">Riccucci (2001), E. </w:t>
      </w:r>
      <w:r w:rsidRPr="00882532">
        <w:rPr>
          <w:rFonts w:ascii="Times New Roman" w:hAnsi="Times New Roman" w:cs="Times New Roman"/>
          <w:sz w:val="24"/>
          <w:szCs w:val="24"/>
        </w:rPr>
        <w:t>Vigoda (2003), S. Gilliat (</w:t>
      </w:r>
      <w:r w:rsidRPr="00686E3D">
        <w:rPr>
          <w:rFonts w:ascii="Times New Roman" w:hAnsi="Times New Roman" w:cs="Times New Roman"/>
          <w:sz w:val="24"/>
          <w:szCs w:val="24"/>
        </w:rPr>
        <w:t xml:space="preserve">2000), M. Hague (2000) ir kt. darbuose. O NVV </w:t>
      </w:r>
      <w:r w:rsidRPr="00686E3D">
        <w:rPr>
          <w:rFonts w:ascii="Times New Roman" w:hAnsi="Times New Roman" w:cs="Times New Roman"/>
          <w:sz w:val="24"/>
          <w:szCs w:val="24"/>
        </w:rPr>
        <w:lastRenderedPageBreak/>
        <w:t>evoliucijos procesą ir naujojo viešojo valdymo ypatybes analizavo J.L. P</w:t>
      </w:r>
      <w:r w:rsidRPr="00882532">
        <w:rPr>
          <w:rFonts w:ascii="Times New Roman" w:hAnsi="Times New Roman" w:cs="Times New Roman"/>
          <w:sz w:val="24"/>
          <w:szCs w:val="24"/>
        </w:rPr>
        <w:t xml:space="preserve">erry, N.D. Buckwalter (2010), S. Walle ir G. Hammerschmid (2011), S. </w:t>
      </w:r>
      <w:r w:rsidRPr="00686E3D">
        <w:rPr>
          <w:rFonts w:ascii="Times New Roman" w:hAnsi="Times New Roman" w:cs="Times New Roman"/>
          <w:bCs/>
          <w:sz w:val="24"/>
          <w:szCs w:val="24"/>
        </w:rPr>
        <w:t>Gültekin (2011), L. Velotti (2012), C. Roman (2012) ir kt. Lietuvi</w:t>
      </w:r>
      <w:r w:rsidRPr="00882532">
        <w:rPr>
          <w:rFonts w:ascii="Times New Roman" w:hAnsi="Times New Roman" w:cs="Times New Roman"/>
          <w:bCs/>
          <w:sz w:val="24"/>
          <w:szCs w:val="24"/>
        </w:rPr>
        <w:t>ų autoriai, aktyviai prisidėję prie NVV ir naujojo viešojo valdymo ideologijų tyrimų, tai A. Bučinskas (</w:t>
      </w:r>
      <w:r w:rsidRPr="00686E3D">
        <w:rPr>
          <w:rFonts w:ascii="Times New Roman" w:hAnsi="Times New Roman" w:cs="Times New Roman"/>
          <w:bCs/>
          <w:sz w:val="24"/>
          <w:szCs w:val="24"/>
        </w:rPr>
        <w:t>2012), V. Smalskys (2009), V. Domarkas (2004), D. Gudelis ir A. Patapas (2010), J. Staponkien</w:t>
      </w:r>
      <w:r w:rsidRPr="00882532">
        <w:rPr>
          <w:rFonts w:ascii="Times New Roman" w:hAnsi="Times New Roman" w:cs="Times New Roman"/>
          <w:bCs/>
          <w:sz w:val="24"/>
          <w:szCs w:val="24"/>
        </w:rPr>
        <w:t>ė (2005), R. Civinskas (2007), R. Petrauskienė (</w:t>
      </w:r>
      <w:r w:rsidRPr="00686E3D">
        <w:rPr>
          <w:rFonts w:ascii="Times New Roman" w:hAnsi="Times New Roman" w:cs="Times New Roman"/>
          <w:bCs/>
          <w:sz w:val="24"/>
          <w:szCs w:val="24"/>
        </w:rPr>
        <w:t xml:space="preserve">2005) ir kt. </w:t>
      </w:r>
      <w:r w:rsidRPr="00882532">
        <w:rPr>
          <w:rFonts w:ascii="Times New Roman" w:hAnsi="Times New Roman" w:cs="Times New Roman"/>
          <w:bCs/>
          <w:sz w:val="24"/>
          <w:szCs w:val="24"/>
          <w:lang w:val="en-US"/>
        </w:rPr>
        <w:t>A. Raipa (2009-2012) itin i</w:t>
      </w:r>
      <w:r w:rsidRPr="00882532">
        <w:rPr>
          <w:rFonts w:ascii="Times New Roman" w:hAnsi="Times New Roman" w:cs="Times New Roman"/>
          <w:bCs/>
          <w:sz w:val="24"/>
          <w:szCs w:val="24"/>
        </w:rPr>
        <w:t xml:space="preserve">šsamiai analizavo tiek NVV, tiek naujojo viešojo valdymo reikšmes, sąveikas, transformacijas ir problematiką. A. Tumėnas (2008) dėmesį skyrė NVV </w:t>
      </w:r>
      <w:r w:rsidR="007A6FB9">
        <w:rPr>
          <w:rFonts w:ascii="Times New Roman" w:hAnsi="Times New Roman" w:cs="Times New Roman"/>
          <w:bCs/>
          <w:sz w:val="24"/>
          <w:szCs w:val="24"/>
        </w:rPr>
        <w:t>problemų ir disfunkcijų analizei,</w:t>
      </w:r>
      <w:r w:rsidRPr="00882532">
        <w:rPr>
          <w:rFonts w:ascii="Times New Roman" w:hAnsi="Times New Roman" w:cs="Times New Roman"/>
          <w:bCs/>
          <w:sz w:val="24"/>
          <w:szCs w:val="24"/>
        </w:rPr>
        <w:t xml:space="preserve"> o R. Vanagas </w:t>
      </w:r>
      <w:r w:rsidRPr="00686E3D">
        <w:rPr>
          <w:rFonts w:ascii="Times New Roman" w:hAnsi="Times New Roman" w:cs="Times New Roman"/>
          <w:bCs/>
          <w:sz w:val="24"/>
          <w:szCs w:val="24"/>
        </w:rPr>
        <w:t>(2006, 2007) tyrinėjo NVV praktinio įgyv</w:t>
      </w:r>
      <w:r w:rsidR="007A6FB9" w:rsidRPr="00686E3D">
        <w:rPr>
          <w:rFonts w:ascii="Times New Roman" w:hAnsi="Times New Roman" w:cs="Times New Roman"/>
          <w:bCs/>
          <w:sz w:val="24"/>
          <w:szCs w:val="24"/>
        </w:rPr>
        <w:t>endinimo galimybes. A. Guogis, M. Urvikis (2011) bei</w:t>
      </w:r>
      <w:r w:rsidRPr="00686E3D">
        <w:rPr>
          <w:rFonts w:ascii="Times New Roman" w:hAnsi="Times New Roman" w:cs="Times New Roman"/>
          <w:bCs/>
          <w:sz w:val="24"/>
          <w:szCs w:val="24"/>
        </w:rPr>
        <w:t xml:space="preserve"> A.</w:t>
      </w:r>
      <w:r w:rsidRPr="00882532">
        <w:rPr>
          <w:rFonts w:ascii="Times New Roman" w:hAnsi="Times New Roman" w:cs="Times New Roman"/>
          <w:bCs/>
          <w:sz w:val="24"/>
          <w:szCs w:val="24"/>
        </w:rPr>
        <w:t xml:space="preserve"> Šilinskyte (</w:t>
      </w:r>
      <w:r w:rsidRPr="00686E3D">
        <w:rPr>
          <w:rFonts w:ascii="Times New Roman" w:hAnsi="Times New Roman" w:cs="Times New Roman"/>
          <w:bCs/>
          <w:sz w:val="24"/>
          <w:szCs w:val="24"/>
        </w:rPr>
        <w:t>2013) akcentavo naujojo viešojo valdymo pilietiškumo ir demokratiškumo idėjų bei socialinės gerovės svarbą.</w:t>
      </w:r>
    </w:p>
    <w:p w:rsidR="00527E42" w:rsidRPr="00882532" w:rsidRDefault="00527E42" w:rsidP="00527E42">
      <w:pPr>
        <w:autoSpaceDE w:val="0"/>
        <w:autoSpaceDN w:val="0"/>
        <w:adjustRightInd w:val="0"/>
        <w:spacing w:after="0" w:line="360" w:lineRule="auto"/>
        <w:ind w:firstLine="851"/>
        <w:jc w:val="both"/>
        <w:rPr>
          <w:rFonts w:ascii="Times New Roman" w:hAnsi="Times New Roman" w:cs="Times New Roman"/>
          <w:sz w:val="24"/>
          <w:szCs w:val="24"/>
        </w:rPr>
      </w:pPr>
      <w:proofErr w:type="gramStart"/>
      <w:r w:rsidRPr="00882532">
        <w:rPr>
          <w:rFonts w:ascii="Times New Roman" w:hAnsi="Times New Roman" w:cs="Times New Roman"/>
          <w:b/>
          <w:bCs/>
          <w:sz w:val="24"/>
          <w:szCs w:val="24"/>
          <w:lang w:val="en-US"/>
        </w:rPr>
        <w:t>Baigiamojo darbo tikslas</w:t>
      </w:r>
      <w:r w:rsidRPr="00882532">
        <w:rPr>
          <w:rFonts w:ascii="Times New Roman" w:hAnsi="Times New Roman" w:cs="Times New Roman"/>
          <w:bCs/>
          <w:sz w:val="24"/>
          <w:szCs w:val="24"/>
          <w:lang w:val="en-US"/>
        </w:rPr>
        <w:t xml:space="preserve"> – </w:t>
      </w:r>
      <w:r w:rsidRPr="00882532">
        <w:rPr>
          <w:rFonts w:ascii="Times New Roman" w:hAnsi="Times New Roman" w:cs="Times New Roman"/>
          <w:sz w:val="24"/>
          <w:szCs w:val="24"/>
        </w:rPr>
        <w:t>išanalizuoti NVV transformacijos į naująjį viešąjį valdymą procesą bei šių ideologijų ypatybes.</w:t>
      </w:r>
      <w:proofErr w:type="gramEnd"/>
    </w:p>
    <w:p w:rsidR="00527E42" w:rsidRPr="00882532" w:rsidRDefault="00527E42" w:rsidP="00527E42">
      <w:pPr>
        <w:autoSpaceDE w:val="0"/>
        <w:autoSpaceDN w:val="0"/>
        <w:adjustRightInd w:val="0"/>
        <w:spacing w:after="0" w:line="360" w:lineRule="auto"/>
        <w:ind w:firstLine="851"/>
        <w:jc w:val="both"/>
        <w:rPr>
          <w:rFonts w:ascii="Times New Roman" w:hAnsi="Times New Roman" w:cs="Times New Roman"/>
          <w:b/>
          <w:sz w:val="24"/>
          <w:szCs w:val="24"/>
        </w:rPr>
      </w:pPr>
      <w:r w:rsidRPr="00882532">
        <w:rPr>
          <w:rFonts w:ascii="Times New Roman" w:hAnsi="Times New Roman" w:cs="Times New Roman"/>
          <w:b/>
          <w:sz w:val="24"/>
          <w:szCs w:val="24"/>
        </w:rPr>
        <w:t>Baigiamojo darbo uždaviniai:</w:t>
      </w:r>
    </w:p>
    <w:p w:rsidR="00527E42" w:rsidRPr="00882532" w:rsidRDefault="00527E42" w:rsidP="003874D4">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sidRPr="00882532">
        <w:rPr>
          <w:rFonts w:ascii="Times New Roman" w:hAnsi="Times New Roman"/>
          <w:sz w:val="24"/>
          <w:szCs w:val="24"/>
        </w:rPr>
        <w:t>Atskleisti NVV pagrindines atsiradimo priežastis, principus ir disfunkcijas.</w:t>
      </w:r>
    </w:p>
    <w:p w:rsidR="00527E42" w:rsidRPr="00882532" w:rsidRDefault="00527E42" w:rsidP="003874D4">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sidRPr="00882532">
        <w:rPr>
          <w:rFonts w:ascii="Times New Roman" w:hAnsi="Times New Roman"/>
          <w:sz w:val="24"/>
          <w:szCs w:val="24"/>
        </w:rPr>
        <w:t>Išaiškinti NVV evoliucijos į naująjį viešąjį valdymą procesą.</w:t>
      </w:r>
    </w:p>
    <w:p w:rsidR="00527E42" w:rsidRPr="00882532" w:rsidRDefault="00527E42" w:rsidP="003874D4">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sidRPr="00882532">
        <w:rPr>
          <w:rFonts w:ascii="Times New Roman" w:hAnsi="Times New Roman"/>
          <w:sz w:val="24"/>
          <w:szCs w:val="24"/>
        </w:rPr>
        <w:t>Išnagrinėti naujojo viešojo valdymo naujumą, privalumus, indikatorių taikymo galimybes.</w:t>
      </w:r>
    </w:p>
    <w:p w:rsidR="00527E42" w:rsidRPr="00882532" w:rsidRDefault="00527E42" w:rsidP="003874D4">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sidRPr="00882532">
        <w:rPr>
          <w:rFonts w:ascii="Times New Roman" w:hAnsi="Times New Roman"/>
          <w:sz w:val="24"/>
          <w:szCs w:val="24"/>
        </w:rPr>
        <w:t>Pateikti naujojo viešojo valdymo problemų išsprendimo galimybes bei sėkmingo įgyvendinimo sąlygas.</w:t>
      </w:r>
    </w:p>
    <w:p w:rsidR="00527E42" w:rsidRPr="00882532" w:rsidRDefault="00527E42" w:rsidP="00527E42">
      <w:pPr>
        <w:autoSpaceDE w:val="0"/>
        <w:autoSpaceDN w:val="0"/>
        <w:adjustRightInd w:val="0"/>
        <w:spacing w:after="0" w:line="360" w:lineRule="auto"/>
        <w:ind w:firstLine="851"/>
        <w:jc w:val="both"/>
        <w:rPr>
          <w:rFonts w:ascii="Times New Roman" w:hAnsi="Times New Roman"/>
          <w:sz w:val="24"/>
          <w:szCs w:val="24"/>
        </w:rPr>
      </w:pPr>
      <w:r w:rsidRPr="00882532">
        <w:rPr>
          <w:rFonts w:ascii="Times New Roman" w:hAnsi="Times New Roman"/>
          <w:b/>
          <w:sz w:val="24"/>
          <w:szCs w:val="24"/>
        </w:rPr>
        <w:t xml:space="preserve">Baigiamojo darbo metodai. </w:t>
      </w:r>
      <w:r w:rsidRPr="00882532">
        <w:rPr>
          <w:rFonts w:ascii="Times New Roman" w:hAnsi="Times New Roman"/>
          <w:sz w:val="24"/>
          <w:szCs w:val="24"/>
        </w:rPr>
        <w:t>Magistro baigiamajame darbe naudojami tokie metodai, kaip literatūros metaanalizė,</w:t>
      </w:r>
      <w:r w:rsidR="00A76609">
        <w:rPr>
          <w:rFonts w:ascii="Times New Roman" w:hAnsi="Times New Roman"/>
          <w:sz w:val="24"/>
          <w:szCs w:val="24"/>
        </w:rPr>
        <w:t xml:space="preserve"> lyginamoji analizė,</w:t>
      </w:r>
      <w:r w:rsidRPr="00882532">
        <w:rPr>
          <w:rFonts w:ascii="Times New Roman" w:hAnsi="Times New Roman"/>
          <w:sz w:val="24"/>
          <w:szCs w:val="24"/>
        </w:rPr>
        <w:t xml:space="preserve"> informacijos klasifikavimas ir loginis skirstymas, atliekamas problemų eksplanavimas. Taip pat naudojama</w:t>
      </w:r>
      <w:r w:rsidR="007A6FB9">
        <w:rPr>
          <w:rFonts w:ascii="Times New Roman" w:hAnsi="Times New Roman"/>
          <w:sz w:val="24"/>
          <w:szCs w:val="24"/>
        </w:rPr>
        <w:t xml:space="preserve"> aprašomasis, analogų, </w:t>
      </w:r>
      <w:r w:rsidRPr="00882532">
        <w:rPr>
          <w:rFonts w:ascii="Times New Roman" w:hAnsi="Times New Roman"/>
          <w:sz w:val="24"/>
          <w:szCs w:val="24"/>
        </w:rPr>
        <w:t xml:space="preserve">interpretavimo </w:t>
      </w:r>
      <w:r w:rsidR="007A6FB9">
        <w:rPr>
          <w:rFonts w:ascii="Times New Roman" w:hAnsi="Times New Roman"/>
          <w:sz w:val="24"/>
          <w:szCs w:val="24"/>
        </w:rPr>
        <w:t>bei ekstrapoliavimo metodai.</w:t>
      </w: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163357">
      <w:pPr>
        <w:pStyle w:val="Heading1"/>
        <w:spacing w:before="0" w:line="360" w:lineRule="auto"/>
        <w:jc w:val="center"/>
        <w:rPr>
          <w:rFonts w:ascii="Times New Roman" w:hAnsi="Times New Roman" w:cs="Times New Roman"/>
          <w:noProof/>
          <w:color w:val="auto"/>
          <w:sz w:val="24"/>
          <w:szCs w:val="24"/>
        </w:rPr>
      </w:pPr>
    </w:p>
    <w:p w:rsidR="00905481" w:rsidRDefault="00905481" w:rsidP="00905481">
      <w:pPr>
        <w:pStyle w:val="Heading1"/>
        <w:spacing w:before="0" w:line="360" w:lineRule="auto"/>
        <w:rPr>
          <w:rFonts w:ascii="Times New Roman" w:hAnsi="Times New Roman" w:cs="Times New Roman"/>
          <w:noProof/>
          <w:color w:val="auto"/>
          <w:sz w:val="24"/>
          <w:szCs w:val="24"/>
        </w:rPr>
      </w:pPr>
    </w:p>
    <w:p w:rsidR="009A759F" w:rsidRDefault="009A759F" w:rsidP="009A759F"/>
    <w:p w:rsidR="004A4531" w:rsidRPr="009A759F" w:rsidRDefault="004A4531" w:rsidP="009A759F"/>
    <w:p w:rsidR="00163357" w:rsidRDefault="00D559A0" w:rsidP="004A4531">
      <w:pPr>
        <w:pStyle w:val="Heading1"/>
        <w:numPr>
          <w:ilvl w:val="0"/>
          <w:numId w:val="31"/>
        </w:numPr>
        <w:spacing w:before="0"/>
        <w:jc w:val="center"/>
        <w:rPr>
          <w:rFonts w:ascii="Times New Roman" w:hAnsi="Times New Roman" w:cs="Times New Roman"/>
          <w:color w:val="auto"/>
          <w:sz w:val="24"/>
          <w:szCs w:val="24"/>
        </w:rPr>
      </w:pPr>
      <w:bookmarkStart w:id="6" w:name="_Toc372053191"/>
      <w:bookmarkStart w:id="7" w:name="_Toc372053372"/>
      <w:bookmarkStart w:id="8" w:name="_Toc372055150"/>
      <w:r>
        <w:rPr>
          <w:rFonts w:ascii="Times New Roman" w:hAnsi="Times New Roman" w:cs="Times New Roman"/>
          <w:color w:val="auto"/>
          <w:sz w:val="24"/>
          <w:szCs w:val="24"/>
        </w:rPr>
        <w:lastRenderedPageBreak/>
        <w:t>NAUJOSIOS VIEŠOSIOS VADYBOS PARADIGMOS FORMAVIMASIS IR RAIDA</w:t>
      </w:r>
      <w:bookmarkEnd w:id="6"/>
      <w:bookmarkEnd w:id="7"/>
      <w:bookmarkEnd w:id="8"/>
    </w:p>
    <w:p w:rsidR="004A4531" w:rsidRPr="004A4531" w:rsidRDefault="004A4531" w:rsidP="004A4531">
      <w:pPr>
        <w:spacing w:after="0"/>
      </w:pPr>
    </w:p>
    <w:p w:rsidR="00775EB3" w:rsidRDefault="006905EF" w:rsidP="004A4531">
      <w:pPr>
        <w:pStyle w:val="Heading2"/>
        <w:numPr>
          <w:ilvl w:val="1"/>
          <w:numId w:val="31"/>
        </w:numPr>
        <w:spacing w:before="0"/>
        <w:jc w:val="center"/>
        <w:rPr>
          <w:rFonts w:ascii="Times New Roman" w:hAnsi="Times New Roman" w:cs="Times New Roman"/>
          <w:color w:val="auto"/>
          <w:sz w:val="24"/>
          <w:szCs w:val="24"/>
        </w:rPr>
      </w:pPr>
      <w:bookmarkStart w:id="9" w:name="_Toc355190635"/>
      <w:bookmarkStart w:id="10" w:name="_Toc370249684"/>
      <w:bookmarkStart w:id="11" w:name="_Toc370250194"/>
      <w:bookmarkStart w:id="12" w:name="_Toc372053192"/>
      <w:bookmarkStart w:id="13" w:name="_Toc372053373"/>
      <w:bookmarkStart w:id="14" w:name="_Toc372055151"/>
      <w:r w:rsidRPr="00775EB3">
        <w:rPr>
          <w:rFonts w:ascii="Times New Roman" w:hAnsi="Times New Roman" w:cs="Times New Roman"/>
          <w:color w:val="auto"/>
          <w:sz w:val="24"/>
          <w:szCs w:val="24"/>
        </w:rPr>
        <w:t xml:space="preserve">NVV </w:t>
      </w:r>
      <w:bookmarkEnd w:id="9"/>
      <w:r w:rsidR="001F459B" w:rsidRPr="00775EB3">
        <w:rPr>
          <w:rFonts w:ascii="Times New Roman" w:hAnsi="Times New Roman" w:cs="Times New Roman"/>
          <w:color w:val="auto"/>
          <w:sz w:val="24"/>
          <w:szCs w:val="24"/>
        </w:rPr>
        <w:t>atsiradimą sąlygoję veiksniai</w:t>
      </w:r>
      <w:bookmarkEnd w:id="10"/>
      <w:bookmarkEnd w:id="11"/>
      <w:bookmarkEnd w:id="12"/>
      <w:bookmarkEnd w:id="13"/>
      <w:bookmarkEnd w:id="14"/>
    </w:p>
    <w:p w:rsidR="00707986" w:rsidRPr="00707986" w:rsidRDefault="00707986" w:rsidP="004A4531">
      <w:pPr>
        <w:spacing w:after="0"/>
      </w:pPr>
    </w:p>
    <w:p w:rsidR="009F76CE" w:rsidRPr="00021524" w:rsidRDefault="006F35CE" w:rsidP="004A4531">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Besikeičiančios rinkos sąlygos, įtakotos spartėjančios globalizacijos, nuolatinių pokyčių bei</w:t>
      </w:r>
      <w:r w:rsidR="00CD23F5">
        <w:rPr>
          <w:rFonts w:ascii="Times New Roman" w:hAnsi="Times New Roman" w:cs="Times New Roman"/>
          <w:noProof/>
          <w:sz w:val="24"/>
          <w:szCs w:val="24"/>
        </w:rPr>
        <w:t xml:space="preserve"> technologijų pažangos didėjimu, </w:t>
      </w:r>
      <w:r w:rsidRPr="00021524">
        <w:rPr>
          <w:rFonts w:ascii="Times New Roman" w:hAnsi="Times New Roman" w:cs="Times New Roman"/>
          <w:noProof/>
          <w:sz w:val="24"/>
          <w:szCs w:val="24"/>
        </w:rPr>
        <w:t>skatina reformas viešajame valdyme. Valstybės valdyme būtina reaguoti į kintančius vi</w:t>
      </w:r>
      <w:r w:rsidR="002E7783">
        <w:rPr>
          <w:rFonts w:ascii="Times New Roman" w:hAnsi="Times New Roman" w:cs="Times New Roman"/>
          <w:noProof/>
          <w:sz w:val="24"/>
          <w:szCs w:val="24"/>
        </w:rPr>
        <w:t xml:space="preserve">suomenės poreikius bei aplinką, </w:t>
      </w:r>
      <w:r w:rsidRPr="00021524">
        <w:rPr>
          <w:rFonts w:ascii="Times New Roman" w:hAnsi="Times New Roman" w:cs="Times New Roman"/>
          <w:noProof/>
          <w:sz w:val="24"/>
          <w:szCs w:val="24"/>
        </w:rPr>
        <w:t xml:space="preserve">inovacijas. </w:t>
      </w:r>
      <w:r w:rsidR="004A4531">
        <w:rPr>
          <w:rFonts w:ascii="Times New Roman" w:hAnsi="Times New Roman" w:cs="Times New Roman"/>
          <w:noProof/>
          <w:sz w:val="24"/>
          <w:szCs w:val="24"/>
        </w:rPr>
        <w:t>Reikia</w:t>
      </w:r>
      <w:r w:rsidRPr="00021524">
        <w:rPr>
          <w:rFonts w:ascii="Times New Roman" w:hAnsi="Times New Roman" w:cs="Times New Roman"/>
          <w:noProof/>
          <w:sz w:val="24"/>
          <w:szCs w:val="24"/>
        </w:rPr>
        <w:t xml:space="preserve"> adaptuoti</w:t>
      </w:r>
      <w:r w:rsidR="004A4531">
        <w:rPr>
          <w:rFonts w:ascii="Times New Roman" w:hAnsi="Times New Roman" w:cs="Times New Roman"/>
          <w:noProof/>
          <w:sz w:val="24"/>
          <w:szCs w:val="24"/>
        </w:rPr>
        <w:t xml:space="preserve">s, keisti ir tobulinti veiklos </w:t>
      </w:r>
      <w:r w:rsidRPr="00021524">
        <w:rPr>
          <w:rFonts w:ascii="Times New Roman" w:hAnsi="Times New Roman" w:cs="Times New Roman"/>
          <w:noProof/>
          <w:sz w:val="24"/>
          <w:szCs w:val="24"/>
        </w:rPr>
        <w:t xml:space="preserve">kryptis </w:t>
      </w:r>
      <w:r w:rsidR="002E7783">
        <w:rPr>
          <w:rFonts w:ascii="Times New Roman" w:hAnsi="Times New Roman" w:cs="Times New Roman"/>
          <w:noProof/>
          <w:sz w:val="24"/>
          <w:szCs w:val="24"/>
        </w:rPr>
        <w:t>bei</w:t>
      </w:r>
      <w:r w:rsidRPr="00021524">
        <w:rPr>
          <w:rFonts w:ascii="Times New Roman" w:hAnsi="Times New Roman" w:cs="Times New Roman"/>
          <w:noProof/>
          <w:sz w:val="24"/>
          <w:szCs w:val="24"/>
        </w:rPr>
        <w:t xml:space="preserve"> principus, ieškoti naujų geriausių valdymo metodų</w:t>
      </w:r>
      <w:r w:rsidR="002E7783">
        <w:rPr>
          <w:rFonts w:ascii="Times New Roman" w:hAnsi="Times New Roman" w:cs="Times New Roman"/>
          <w:noProof/>
          <w:sz w:val="24"/>
          <w:szCs w:val="24"/>
        </w:rPr>
        <w:t>,</w:t>
      </w:r>
      <w:r w:rsidRPr="00021524">
        <w:rPr>
          <w:rFonts w:ascii="Times New Roman" w:hAnsi="Times New Roman" w:cs="Times New Roman"/>
          <w:noProof/>
          <w:sz w:val="24"/>
          <w:szCs w:val="24"/>
        </w:rPr>
        <w:t xml:space="preserve"> siekiant </w:t>
      </w:r>
      <w:r w:rsidR="002E7783">
        <w:rPr>
          <w:rFonts w:ascii="Times New Roman" w:hAnsi="Times New Roman" w:cs="Times New Roman"/>
          <w:noProof/>
          <w:sz w:val="24"/>
          <w:szCs w:val="24"/>
        </w:rPr>
        <w:t xml:space="preserve">veiklos </w:t>
      </w:r>
      <w:r w:rsidRPr="00021524">
        <w:rPr>
          <w:rFonts w:ascii="Times New Roman" w:hAnsi="Times New Roman" w:cs="Times New Roman"/>
          <w:noProof/>
          <w:sz w:val="24"/>
          <w:szCs w:val="24"/>
        </w:rPr>
        <w:t xml:space="preserve">efektyvumo ir produktyvumo. </w:t>
      </w:r>
    </w:p>
    <w:p w:rsidR="009F76CE" w:rsidRPr="00021524" w:rsidRDefault="006F35CE" w:rsidP="00421383">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 xml:space="preserve">Analizuojant </w:t>
      </w:r>
      <w:r w:rsidR="00CC2832">
        <w:rPr>
          <w:rFonts w:ascii="Times New Roman" w:hAnsi="Times New Roman" w:cs="Times New Roman"/>
          <w:noProof/>
          <w:sz w:val="24"/>
          <w:szCs w:val="24"/>
        </w:rPr>
        <w:t xml:space="preserve">įvairius </w:t>
      </w:r>
      <w:r w:rsidRPr="00021524">
        <w:rPr>
          <w:rFonts w:ascii="Times New Roman" w:hAnsi="Times New Roman" w:cs="Times New Roman"/>
          <w:noProof/>
          <w:sz w:val="24"/>
          <w:szCs w:val="24"/>
        </w:rPr>
        <w:t>teorinius postulatus, būtinas įvairiapusiškas metodologinis pasirengimas ir kontekstualumo suvokimas</w:t>
      </w:r>
      <w:r w:rsidR="007830AA" w:rsidRPr="00021524">
        <w:rPr>
          <w:rFonts w:ascii="Times New Roman" w:hAnsi="Times New Roman" w:cs="Times New Roman"/>
          <w:noProof/>
          <w:sz w:val="24"/>
          <w:szCs w:val="24"/>
        </w:rPr>
        <w:t xml:space="preserve">. </w:t>
      </w:r>
      <w:r w:rsidR="00CC2832">
        <w:rPr>
          <w:rFonts w:ascii="Times New Roman" w:hAnsi="Times New Roman" w:cs="Times New Roman"/>
          <w:noProof/>
          <w:sz w:val="24"/>
          <w:szCs w:val="24"/>
        </w:rPr>
        <w:t>Nagrinėjant</w:t>
      </w:r>
      <w:r w:rsidRPr="00021524">
        <w:rPr>
          <w:rFonts w:ascii="Times New Roman" w:hAnsi="Times New Roman" w:cs="Times New Roman"/>
          <w:noProof/>
          <w:sz w:val="24"/>
          <w:szCs w:val="24"/>
        </w:rPr>
        <w:t xml:space="preserve"> NVV </w:t>
      </w:r>
      <w:r w:rsidR="007830AA" w:rsidRPr="00021524">
        <w:rPr>
          <w:rFonts w:ascii="Times New Roman" w:hAnsi="Times New Roman" w:cs="Times New Roman"/>
          <w:noProof/>
          <w:sz w:val="24"/>
          <w:szCs w:val="24"/>
        </w:rPr>
        <w:t xml:space="preserve">atsiradimo priežastis, būtina </w:t>
      </w:r>
      <w:r w:rsidR="00CC2832">
        <w:rPr>
          <w:rFonts w:ascii="Times New Roman" w:hAnsi="Times New Roman" w:cs="Times New Roman"/>
          <w:noProof/>
          <w:sz w:val="24"/>
          <w:szCs w:val="24"/>
        </w:rPr>
        <w:t xml:space="preserve">suvokti </w:t>
      </w:r>
      <w:r w:rsidR="00001B99" w:rsidRPr="00021524">
        <w:rPr>
          <w:rFonts w:ascii="Times New Roman" w:hAnsi="Times New Roman" w:cs="Times New Roman"/>
          <w:noProof/>
          <w:sz w:val="24"/>
          <w:szCs w:val="24"/>
        </w:rPr>
        <w:t>bendriausi</w:t>
      </w:r>
      <w:r w:rsidR="008A51AC" w:rsidRPr="00021524">
        <w:rPr>
          <w:rFonts w:ascii="Times New Roman" w:hAnsi="Times New Roman" w:cs="Times New Roman"/>
          <w:noProof/>
          <w:sz w:val="24"/>
          <w:szCs w:val="24"/>
        </w:rPr>
        <w:t xml:space="preserve">as </w:t>
      </w:r>
      <w:r w:rsidR="00001B99" w:rsidRPr="00021524">
        <w:rPr>
          <w:rFonts w:ascii="Times New Roman" w:hAnsi="Times New Roman" w:cs="Times New Roman"/>
          <w:noProof/>
          <w:sz w:val="24"/>
          <w:szCs w:val="24"/>
        </w:rPr>
        <w:t>esmin</w:t>
      </w:r>
      <w:r w:rsidR="008A51AC" w:rsidRPr="00021524">
        <w:rPr>
          <w:rFonts w:ascii="Times New Roman" w:hAnsi="Times New Roman" w:cs="Times New Roman"/>
          <w:noProof/>
          <w:sz w:val="24"/>
          <w:szCs w:val="24"/>
        </w:rPr>
        <w:t>es</w:t>
      </w:r>
      <w:r w:rsidR="00001B99" w:rsidRPr="00021524">
        <w:rPr>
          <w:rFonts w:ascii="Times New Roman" w:hAnsi="Times New Roman" w:cs="Times New Roman"/>
          <w:noProof/>
          <w:sz w:val="24"/>
          <w:szCs w:val="24"/>
        </w:rPr>
        <w:t xml:space="preserve"> demokratini</w:t>
      </w:r>
      <w:r w:rsidR="007830AA" w:rsidRPr="00021524">
        <w:rPr>
          <w:rFonts w:ascii="Times New Roman" w:hAnsi="Times New Roman" w:cs="Times New Roman"/>
          <w:noProof/>
          <w:sz w:val="24"/>
          <w:szCs w:val="24"/>
        </w:rPr>
        <w:t>o viešojo valdymo teorij</w:t>
      </w:r>
      <w:r w:rsidR="008A51AC" w:rsidRPr="00021524">
        <w:rPr>
          <w:rFonts w:ascii="Times New Roman" w:hAnsi="Times New Roman" w:cs="Times New Roman"/>
          <w:noProof/>
          <w:sz w:val="24"/>
          <w:szCs w:val="24"/>
        </w:rPr>
        <w:t xml:space="preserve">as, jų vietą ir vaidmenį viešojo valdymo </w:t>
      </w:r>
      <w:r w:rsidR="007830AA" w:rsidRPr="00021524">
        <w:rPr>
          <w:rFonts w:ascii="Times New Roman" w:hAnsi="Times New Roman" w:cs="Times New Roman"/>
          <w:noProof/>
          <w:sz w:val="24"/>
          <w:szCs w:val="24"/>
        </w:rPr>
        <w:t>evoliucionavim</w:t>
      </w:r>
      <w:r w:rsidR="00432700">
        <w:rPr>
          <w:rFonts w:ascii="Times New Roman" w:hAnsi="Times New Roman" w:cs="Times New Roman"/>
          <w:noProof/>
          <w:sz w:val="24"/>
          <w:szCs w:val="24"/>
        </w:rPr>
        <w:t xml:space="preserve">o </w:t>
      </w:r>
      <w:r w:rsidR="008A51AC" w:rsidRPr="00021524">
        <w:rPr>
          <w:rFonts w:ascii="Times New Roman" w:hAnsi="Times New Roman" w:cs="Times New Roman"/>
          <w:noProof/>
          <w:sz w:val="24"/>
          <w:szCs w:val="24"/>
        </w:rPr>
        <w:t xml:space="preserve">bei vystymosi procesuose. Šių laikų akivaizdoje tai </w:t>
      </w:r>
      <w:r w:rsidR="00CC2832">
        <w:rPr>
          <w:rFonts w:ascii="Times New Roman" w:hAnsi="Times New Roman" w:cs="Times New Roman"/>
          <w:noProof/>
          <w:sz w:val="24"/>
          <w:szCs w:val="24"/>
        </w:rPr>
        <w:t xml:space="preserve">padaryti </w:t>
      </w:r>
      <w:r w:rsidR="008A51AC" w:rsidRPr="00021524">
        <w:rPr>
          <w:rFonts w:ascii="Times New Roman" w:hAnsi="Times New Roman" w:cs="Times New Roman"/>
          <w:noProof/>
          <w:sz w:val="24"/>
          <w:szCs w:val="24"/>
        </w:rPr>
        <w:t>labai sunkiai įmanoma be globalizacijos</w:t>
      </w:r>
      <w:r w:rsidR="00CC2832">
        <w:rPr>
          <w:rFonts w:ascii="Times New Roman" w:hAnsi="Times New Roman" w:cs="Times New Roman"/>
          <w:noProof/>
          <w:sz w:val="24"/>
          <w:szCs w:val="24"/>
        </w:rPr>
        <w:t xml:space="preserve"> - </w:t>
      </w:r>
      <w:r w:rsidR="009F76CE" w:rsidRPr="00021524">
        <w:rPr>
          <w:rFonts w:ascii="Times New Roman" w:hAnsi="Times New Roman" w:cs="Times New Roman"/>
          <w:noProof/>
          <w:sz w:val="24"/>
          <w:szCs w:val="24"/>
        </w:rPr>
        <w:t xml:space="preserve">mega lygmens </w:t>
      </w:r>
      <w:r w:rsidR="00CC2832">
        <w:rPr>
          <w:rFonts w:ascii="Times New Roman" w:hAnsi="Times New Roman" w:cs="Times New Roman"/>
          <w:noProof/>
          <w:sz w:val="24"/>
          <w:szCs w:val="24"/>
        </w:rPr>
        <w:t xml:space="preserve">visų procesų ištakų </w:t>
      </w:r>
      <w:r w:rsidR="00D20CE3">
        <w:rPr>
          <w:rFonts w:ascii="Times New Roman" w:hAnsi="Times New Roman" w:cs="Times New Roman"/>
          <w:noProof/>
          <w:sz w:val="24"/>
          <w:szCs w:val="24"/>
        </w:rPr>
        <w:t>dimensijos</w:t>
      </w:r>
      <w:r w:rsidR="009F76CE" w:rsidRPr="00021524">
        <w:rPr>
          <w:rFonts w:ascii="Times New Roman" w:hAnsi="Times New Roman" w:cs="Times New Roman"/>
          <w:noProof/>
          <w:sz w:val="24"/>
          <w:szCs w:val="24"/>
        </w:rPr>
        <w:t xml:space="preserve"> analitinio konteksto ir </w:t>
      </w:r>
      <w:r w:rsidR="008A51AC" w:rsidRPr="00021524">
        <w:rPr>
          <w:rFonts w:ascii="Times New Roman" w:hAnsi="Times New Roman" w:cs="Times New Roman"/>
          <w:noProof/>
          <w:sz w:val="24"/>
          <w:szCs w:val="24"/>
        </w:rPr>
        <w:t xml:space="preserve">priežasčių </w:t>
      </w:r>
      <w:r w:rsidR="00CC2832">
        <w:rPr>
          <w:rFonts w:ascii="Times New Roman" w:hAnsi="Times New Roman" w:cs="Times New Roman"/>
          <w:noProof/>
          <w:sz w:val="24"/>
          <w:szCs w:val="24"/>
        </w:rPr>
        <w:t xml:space="preserve">– pasekmių </w:t>
      </w:r>
      <w:r w:rsidR="009F76CE" w:rsidRPr="00021524">
        <w:rPr>
          <w:rFonts w:ascii="Times New Roman" w:hAnsi="Times New Roman" w:cs="Times New Roman"/>
          <w:noProof/>
          <w:sz w:val="24"/>
          <w:szCs w:val="24"/>
        </w:rPr>
        <w:t>bei poveikio vi</w:t>
      </w:r>
      <w:r w:rsidR="00CC2BDF">
        <w:rPr>
          <w:rFonts w:ascii="Times New Roman" w:hAnsi="Times New Roman" w:cs="Times New Roman"/>
          <w:noProof/>
          <w:sz w:val="24"/>
          <w:szCs w:val="24"/>
        </w:rPr>
        <w:t xml:space="preserve">suomeniniams procesams suvokimo </w:t>
      </w:r>
      <w:r w:rsidR="009A031E">
        <w:rPr>
          <w:rFonts w:ascii="Times New Roman" w:hAnsi="Times New Roman" w:cs="Times New Roman"/>
          <w:sz w:val="24"/>
          <w:szCs w:val="24"/>
        </w:rPr>
        <w:t>[88, p.9]</w:t>
      </w:r>
      <w:r w:rsidR="00CC2BDF">
        <w:rPr>
          <w:rFonts w:ascii="Times New Roman" w:hAnsi="Times New Roman" w:cs="Times New Roman"/>
          <w:sz w:val="24"/>
          <w:szCs w:val="24"/>
        </w:rPr>
        <w:t>.</w:t>
      </w:r>
    </w:p>
    <w:p w:rsidR="00D20CE3" w:rsidRDefault="00DC14FC" w:rsidP="00D20CE3">
      <w:pPr>
        <w:spacing w:after="0"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V</w:t>
      </w:r>
      <w:r w:rsidR="009F76CE" w:rsidRPr="00021524">
        <w:rPr>
          <w:rFonts w:ascii="Times New Roman" w:hAnsi="Times New Roman" w:cs="Times New Roman"/>
          <w:noProof/>
          <w:sz w:val="24"/>
          <w:szCs w:val="24"/>
        </w:rPr>
        <w:t xml:space="preserve">iešojo valdymo </w:t>
      </w:r>
      <w:r w:rsidR="000741A3" w:rsidRPr="00021524">
        <w:rPr>
          <w:rFonts w:ascii="Times New Roman" w:hAnsi="Times New Roman" w:cs="Times New Roman"/>
          <w:noProof/>
          <w:sz w:val="24"/>
          <w:szCs w:val="24"/>
        </w:rPr>
        <w:t>reformos</w:t>
      </w:r>
      <w:r>
        <w:rPr>
          <w:rFonts w:ascii="Times New Roman" w:hAnsi="Times New Roman" w:cs="Times New Roman"/>
          <w:noProof/>
          <w:sz w:val="24"/>
          <w:szCs w:val="24"/>
        </w:rPr>
        <w:t xml:space="preserve">, plačiaja prasme, vyksta įvairiapusių, sunkiai suderinamų, </w:t>
      </w:r>
      <w:r w:rsidR="009F76CE" w:rsidRPr="00021524">
        <w:rPr>
          <w:rFonts w:ascii="Times New Roman" w:hAnsi="Times New Roman" w:cs="Times New Roman"/>
          <w:noProof/>
          <w:sz w:val="24"/>
          <w:szCs w:val="24"/>
        </w:rPr>
        <w:t>procesų</w:t>
      </w:r>
      <w:r>
        <w:rPr>
          <w:rFonts w:ascii="Times New Roman" w:hAnsi="Times New Roman" w:cs="Times New Roman"/>
          <w:noProof/>
          <w:sz w:val="24"/>
          <w:szCs w:val="24"/>
        </w:rPr>
        <w:t xml:space="preserve"> akivaizdoje: derinant </w:t>
      </w:r>
      <w:r w:rsidR="00586808">
        <w:rPr>
          <w:rFonts w:ascii="Times New Roman" w:hAnsi="Times New Roman" w:cs="Times New Roman"/>
          <w:noProof/>
          <w:sz w:val="24"/>
          <w:szCs w:val="24"/>
        </w:rPr>
        <w:t>skirtingas</w:t>
      </w:r>
      <w:r>
        <w:rPr>
          <w:rFonts w:ascii="Times New Roman" w:hAnsi="Times New Roman" w:cs="Times New Roman"/>
          <w:noProof/>
          <w:sz w:val="24"/>
          <w:szCs w:val="24"/>
        </w:rPr>
        <w:t xml:space="preserve"> vertybes</w:t>
      </w:r>
      <w:r w:rsidR="00CD23F5">
        <w:rPr>
          <w:rFonts w:ascii="Times New Roman" w:hAnsi="Times New Roman" w:cs="Times New Roman"/>
          <w:noProof/>
          <w:sz w:val="24"/>
          <w:szCs w:val="24"/>
        </w:rPr>
        <w:t xml:space="preserve">, </w:t>
      </w:r>
      <w:r w:rsidR="00586808">
        <w:rPr>
          <w:rFonts w:ascii="Times New Roman" w:hAnsi="Times New Roman" w:cs="Times New Roman"/>
          <w:noProof/>
          <w:sz w:val="24"/>
          <w:szCs w:val="24"/>
        </w:rPr>
        <w:t>strateginį planavimą ir tikslų nustatymą</w:t>
      </w:r>
      <w:r>
        <w:rPr>
          <w:rFonts w:ascii="Times New Roman" w:hAnsi="Times New Roman" w:cs="Times New Roman"/>
          <w:noProof/>
          <w:sz w:val="24"/>
          <w:szCs w:val="24"/>
        </w:rPr>
        <w:t xml:space="preserve">; </w:t>
      </w:r>
      <w:r w:rsidR="00586808">
        <w:rPr>
          <w:rFonts w:ascii="Times New Roman" w:hAnsi="Times New Roman" w:cs="Times New Roman"/>
          <w:noProof/>
          <w:sz w:val="24"/>
          <w:szCs w:val="24"/>
        </w:rPr>
        <w:t xml:space="preserve">įvairius </w:t>
      </w:r>
      <w:r w:rsidR="00432700">
        <w:rPr>
          <w:rFonts w:ascii="Times New Roman" w:hAnsi="Times New Roman" w:cs="Times New Roman"/>
          <w:noProof/>
          <w:sz w:val="24"/>
          <w:szCs w:val="24"/>
        </w:rPr>
        <w:t xml:space="preserve">siekiamus </w:t>
      </w:r>
      <w:r w:rsidR="00586808">
        <w:rPr>
          <w:rFonts w:ascii="Times New Roman" w:hAnsi="Times New Roman" w:cs="Times New Roman"/>
          <w:noProof/>
          <w:sz w:val="24"/>
          <w:szCs w:val="24"/>
        </w:rPr>
        <w:t xml:space="preserve">valdymo principus bei </w:t>
      </w:r>
      <w:r w:rsidR="00CD23F5">
        <w:rPr>
          <w:rFonts w:ascii="Times New Roman" w:hAnsi="Times New Roman" w:cs="Times New Roman"/>
          <w:noProof/>
          <w:sz w:val="24"/>
          <w:szCs w:val="24"/>
        </w:rPr>
        <w:t>esamą kompetenciją</w:t>
      </w:r>
      <w:r w:rsidR="00F238B4">
        <w:rPr>
          <w:rFonts w:ascii="Times New Roman" w:hAnsi="Times New Roman" w:cs="Times New Roman"/>
          <w:noProof/>
          <w:sz w:val="24"/>
          <w:szCs w:val="24"/>
        </w:rPr>
        <w:t xml:space="preserve">, </w:t>
      </w:r>
      <w:r w:rsidR="00432700">
        <w:rPr>
          <w:rFonts w:ascii="Times New Roman" w:hAnsi="Times New Roman" w:cs="Times New Roman"/>
          <w:noProof/>
          <w:sz w:val="24"/>
          <w:szCs w:val="24"/>
        </w:rPr>
        <w:t>norint</w:t>
      </w:r>
      <w:r w:rsidR="00763F88">
        <w:rPr>
          <w:rFonts w:ascii="Times New Roman" w:hAnsi="Times New Roman" w:cs="Times New Roman"/>
          <w:noProof/>
          <w:sz w:val="24"/>
          <w:szCs w:val="24"/>
        </w:rPr>
        <w:t xml:space="preserve"> valdyti </w:t>
      </w:r>
      <w:r w:rsidR="00F238B4">
        <w:rPr>
          <w:rFonts w:ascii="Times New Roman" w:hAnsi="Times New Roman" w:cs="Times New Roman"/>
          <w:noProof/>
          <w:sz w:val="24"/>
          <w:szCs w:val="24"/>
        </w:rPr>
        <w:t>pokyčius ir nauj</w:t>
      </w:r>
      <w:r w:rsidR="00CD23F5">
        <w:rPr>
          <w:rFonts w:ascii="Times New Roman" w:hAnsi="Times New Roman" w:cs="Times New Roman"/>
          <w:noProof/>
          <w:sz w:val="24"/>
          <w:szCs w:val="24"/>
        </w:rPr>
        <w:t xml:space="preserve">ąsias </w:t>
      </w:r>
      <w:r w:rsidR="00F238B4">
        <w:rPr>
          <w:rFonts w:ascii="Times New Roman" w:hAnsi="Times New Roman" w:cs="Times New Roman"/>
          <w:noProof/>
          <w:sz w:val="24"/>
          <w:szCs w:val="24"/>
        </w:rPr>
        <w:t>technologij</w:t>
      </w:r>
      <w:r w:rsidR="00CD23F5">
        <w:rPr>
          <w:rFonts w:ascii="Times New Roman" w:hAnsi="Times New Roman" w:cs="Times New Roman"/>
          <w:noProof/>
          <w:sz w:val="24"/>
          <w:szCs w:val="24"/>
        </w:rPr>
        <w:t>as</w:t>
      </w:r>
      <w:r w:rsidR="00F238B4">
        <w:rPr>
          <w:rFonts w:ascii="Times New Roman" w:hAnsi="Times New Roman" w:cs="Times New Roman"/>
          <w:noProof/>
          <w:sz w:val="24"/>
          <w:szCs w:val="24"/>
        </w:rPr>
        <w:t xml:space="preserve">. </w:t>
      </w:r>
      <w:r w:rsidR="00763F88">
        <w:rPr>
          <w:rFonts w:ascii="Times New Roman" w:hAnsi="Times New Roman" w:cs="Times New Roman"/>
          <w:noProof/>
          <w:sz w:val="24"/>
          <w:szCs w:val="24"/>
        </w:rPr>
        <w:t>P</w:t>
      </w:r>
      <w:r>
        <w:rPr>
          <w:rFonts w:ascii="Times New Roman" w:hAnsi="Times New Roman" w:cs="Times New Roman"/>
          <w:noProof/>
          <w:sz w:val="24"/>
          <w:szCs w:val="24"/>
        </w:rPr>
        <w:t xml:space="preserve">rocesai, kurie egzistuoja </w:t>
      </w:r>
      <w:r w:rsidR="00F238B4">
        <w:rPr>
          <w:rFonts w:ascii="Times New Roman" w:hAnsi="Times New Roman" w:cs="Times New Roman"/>
          <w:noProof/>
          <w:sz w:val="24"/>
          <w:szCs w:val="24"/>
        </w:rPr>
        <w:t xml:space="preserve">šių dienų </w:t>
      </w:r>
      <w:r>
        <w:rPr>
          <w:rFonts w:ascii="Times New Roman" w:hAnsi="Times New Roman" w:cs="Times New Roman"/>
          <w:noProof/>
          <w:sz w:val="24"/>
          <w:szCs w:val="24"/>
        </w:rPr>
        <w:t xml:space="preserve">laikotarpyje, turi įtakos viešojo valdymo reformoms, </w:t>
      </w:r>
      <w:r w:rsidR="000741A3" w:rsidRPr="00021524">
        <w:rPr>
          <w:rFonts w:ascii="Times New Roman" w:hAnsi="Times New Roman" w:cs="Times New Roman"/>
          <w:noProof/>
          <w:sz w:val="24"/>
          <w:szCs w:val="24"/>
        </w:rPr>
        <w:t xml:space="preserve">taigi būtina suvokti </w:t>
      </w:r>
      <w:r w:rsidR="00432700">
        <w:rPr>
          <w:rFonts w:ascii="Times New Roman" w:hAnsi="Times New Roman" w:cs="Times New Roman"/>
          <w:noProof/>
          <w:sz w:val="24"/>
          <w:szCs w:val="24"/>
        </w:rPr>
        <w:t>jų</w:t>
      </w:r>
      <w:r w:rsidR="000741A3" w:rsidRPr="00021524">
        <w:rPr>
          <w:rFonts w:ascii="Times New Roman" w:hAnsi="Times New Roman" w:cs="Times New Roman"/>
          <w:noProof/>
          <w:sz w:val="24"/>
          <w:szCs w:val="24"/>
        </w:rPr>
        <w:t xml:space="preserve"> </w:t>
      </w:r>
      <w:r w:rsidR="00916231">
        <w:rPr>
          <w:rFonts w:ascii="Times New Roman" w:hAnsi="Times New Roman" w:cs="Times New Roman"/>
          <w:noProof/>
          <w:sz w:val="24"/>
          <w:szCs w:val="24"/>
        </w:rPr>
        <w:t xml:space="preserve">sampratą ir </w:t>
      </w:r>
      <w:r w:rsidR="00CC2BDF">
        <w:rPr>
          <w:rFonts w:ascii="Times New Roman" w:hAnsi="Times New Roman" w:cs="Times New Roman"/>
          <w:noProof/>
          <w:sz w:val="24"/>
          <w:szCs w:val="24"/>
        </w:rPr>
        <w:t xml:space="preserve">priežastingumo ryšius </w:t>
      </w:r>
      <w:r w:rsidR="009A031E">
        <w:rPr>
          <w:rFonts w:ascii="Times New Roman" w:hAnsi="Times New Roman" w:cs="Times New Roman"/>
          <w:sz w:val="24"/>
          <w:szCs w:val="24"/>
        </w:rPr>
        <w:t>[20, p.14]</w:t>
      </w:r>
      <w:r w:rsidR="00CC2BDF">
        <w:rPr>
          <w:rFonts w:ascii="Times New Roman" w:hAnsi="Times New Roman" w:cs="Times New Roman"/>
          <w:noProof/>
          <w:sz w:val="24"/>
          <w:szCs w:val="24"/>
        </w:rPr>
        <w:t xml:space="preserve">. </w:t>
      </w:r>
      <w:r w:rsidR="00F238B4">
        <w:rPr>
          <w:rFonts w:ascii="Times New Roman" w:hAnsi="Times New Roman" w:cs="Times New Roman"/>
          <w:noProof/>
          <w:sz w:val="24"/>
          <w:szCs w:val="24"/>
        </w:rPr>
        <w:t>(žr. 1 paveikslą)</w:t>
      </w:r>
      <w:bookmarkStart w:id="15" w:name="_Toc370249685"/>
      <w:bookmarkStart w:id="16" w:name="_Toc370250195"/>
    </w:p>
    <w:p w:rsidR="007A7367" w:rsidRPr="007A7367" w:rsidRDefault="001B27E7" w:rsidP="007A7367">
      <w:pPr>
        <w:pStyle w:val="Heading2"/>
        <w:jc w:val="center"/>
        <w:rPr>
          <w:rFonts w:ascii="Times New Roman" w:hAnsi="Times New Roman" w:cs="Times New Roman"/>
          <w:noProof/>
          <w:color w:val="auto"/>
          <w:sz w:val="24"/>
          <w:szCs w:val="24"/>
        </w:rPr>
      </w:pPr>
      <w:bookmarkStart w:id="17" w:name="_Toc372055152"/>
      <w:r w:rsidRPr="007A7367">
        <w:rPr>
          <w:rFonts w:ascii="Times New Roman" w:hAnsi="Times New Roman" w:cs="Times New Roman"/>
          <w:b w:val="0"/>
          <w:noProof/>
          <w:color w:val="auto"/>
          <w:sz w:val="24"/>
          <w:szCs w:val="24"/>
          <w:lang w:val="en-US"/>
        </w:rPr>
        <w:t xml:space="preserve">1 paveikslas. </w:t>
      </w:r>
      <w:r w:rsidRPr="007A7367">
        <w:rPr>
          <w:rFonts w:ascii="Times New Roman" w:hAnsi="Times New Roman" w:cs="Times New Roman"/>
          <w:noProof/>
          <w:color w:val="auto"/>
          <w:sz w:val="24"/>
          <w:szCs w:val="24"/>
          <w:lang w:val="en-US"/>
        </w:rPr>
        <w:t>Vie</w:t>
      </w:r>
      <w:r w:rsidRPr="007A7367">
        <w:rPr>
          <w:rFonts w:ascii="Times New Roman" w:hAnsi="Times New Roman" w:cs="Times New Roman"/>
          <w:noProof/>
          <w:color w:val="auto"/>
          <w:sz w:val="24"/>
          <w:szCs w:val="24"/>
        </w:rPr>
        <w:t>šojo valdymo reformų kontekstas</w:t>
      </w:r>
      <w:bookmarkEnd w:id="15"/>
      <w:bookmarkEnd w:id="16"/>
      <w:bookmarkEnd w:id="17"/>
    </w:p>
    <w:p w:rsidR="00E96BF0" w:rsidRDefault="00BC0ACF" w:rsidP="009210E1">
      <w:pPr>
        <w:spacing w:after="0" w:line="360" w:lineRule="auto"/>
        <w:ind w:firstLine="450"/>
        <w:jc w:val="both"/>
        <w:rPr>
          <w:rFonts w:ascii="Times New Roman" w:hAnsi="Times New Roman" w:cs="Times New Roman"/>
          <w:noProof/>
          <w:sz w:val="24"/>
          <w:szCs w:val="24"/>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093AF016" wp14:editId="351944C0">
            <wp:simplePos x="0" y="0"/>
            <wp:positionH relativeFrom="column">
              <wp:posOffset>1263015</wp:posOffset>
            </wp:positionH>
            <wp:positionV relativeFrom="paragraph">
              <wp:posOffset>135255</wp:posOffset>
            </wp:positionV>
            <wp:extent cx="3686175" cy="2562225"/>
            <wp:effectExtent l="0" t="0" r="0" b="9525"/>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3214F1" w:rsidRDefault="003214F1" w:rsidP="00021524">
      <w:pPr>
        <w:spacing w:after="0" w:line="360" w:lineRule="auto"/>
        <w:ind w:firstLine="450"/>
        <w:jc w:val="both"/>
        <w:rPr>
          <w:rFonts w:ascii="Times New Roman" w:hAnsi="Times New Roman" w:cs="Times New Roman"/>
          <w:noProof/>
          <w:sz w:val="24"/>
          <w:szCs w:val="24"/>
        </w:rPr>
      </w:pPr>
    </w:p>
    <w:p w:rsidR="003214F1" w:rsidRDefault="003214F1" w:rsidP="00021524">
      <w:pPr>
        <w:spacing w:after="0" w:line="360" w:lineRule="auto"/>
        <w:ind w:firstLine="450"/>
        <w:jc w:val="both"/>
        <w:rPr>
          <w:rFonts w:ascii="Times New Roman" w:hAnsi="Times New Roman" w:cs="Times New Roman"/>
          <w:noProof/>
          <w:sz w:val="24"/>
          <w:szCs w:val="24"/>
        </w:rPr>
      </w:pPr>
    </w:p>
    <w:p w:rsidR="003214F1" w:rsidRDefault="003214F1" w:rsidP="00021524">
      <w:pPr>
        <w:spacing w:after="0" w:line="360" w:lineRule="auto"/>
        <w:ind w:firstLine="450"/>
        <w:jc w:val="both"/>
        <w:rPr>
          <w:rFonts w:ascii="Times New Roman" w:hAnsi="Times New Roman" w:cs="Times New Roman"/>
          <w:noProof/>
          <w:sz w:val="24"/>
          <w:szCs w:val="24"/>
        </w:rPr>
      </w:pPr>
    </w:p>
    <w:p w:rsidR="003214F1" w:rsidRDefault="003214F1" w:rsidP="00021524">
      <w:pPr>
        <w:spacing w:after="0" w:line="360" w:lineRule="auto"/>
        <w:ind w:firstLine="450"/>
        <w:jc w:val="both"/>
        <w:rPr>
          <w:rFonts w:ascii="Times New Roman" w:hAnsi="Times New Roman" w:cs="Times New Roman"/>
          <w:noProof/>
          <w:sz w:val="24"/>
          <w:szCs w:val="24"/>
        </w:rPr>
      </w:pPr>
    </w:p>
    <w:p w:rsidR="003214F1" w:rsidRDefault="003214F1" w:rsidP="00021524">
      <w:pPr>
        <w:spacing w:after="0" w:line="360" w:lineRule="auto"/>
        <w:ind w:firstLine="450"/>
        <w:jc w:val="both"/>
        <w:rPr>
          <w:rFonts w:ascii="Times New Roman" w:hAnsi="Times New Roman" w:cs="Times New Roman"/>
          <w:noProof/>
          <w:sz w:val="24"/>
          <w:szCs w:val="24"/>
        </w:rPr>
      </w:pPr>
    </w:p>
    <w:p w:rsidR="00163357" w:rsidRDefault="00163357" w:rsidP="00163357">
      <w:pPr>
        <w:spacing w:after="0" w:line="360" w:lineRule="auto"/>
        <w:rPr>
          <w:rFonts w:ascii="Times New Roman" w:hAnsi="Times New Roman" w:cs="Times New Roman"/>
          <w:noProof/>
          <w:sz w:val="24"/>
          <w:szCs w:val="24"/>
        </w:rPr>
      </w:pPr>
    </w:p>
    <w:p w:rsidR="00163357" w:rsidRDefault="00163357" w:rsidP="00163357">
      <w:pPr>
        <w:spacing w:after="0" w:line="360" w:lineRule="auto"/>
        <w:rPr>
          <w:rFonts w:ascii="Times New Roman" w:hAnsi="Times New Roman" w:cs="Times New Roman"/>
          <w:noProof/>
          <w:sz w:val="24"/>
          <w:szCs w:val="24"/>
        </w:rPr>
      </w:pPr>
    </w:p>
    <w:p w:rsidR="00614606" w:rsidRDefault="00614606" w:rsidP="00163357">
      <w:pPr>
        <w:spacing w:after="0" w:line="360" w:lineRule="auto"/>
        <w:rPr>
          <w:rFonts w:ascii="Times New Roman" w:hAnsi="Times New Roman" w:cs="Times New Roman"/>
          <w:noProof/>
          <w:sz w:val="24"/>
          <w:szCs w:val="24"/>
        </w:rPr>
      </w:pPr>
    </w:p>
    <w:p w:rsidR="00BC0ACF" w:rsidRDefault="00BC0ACF" w:rsidP="004C556B">
      <w:pPr>
        <w:spacing w:after="0" w:line="360" w:lineRule="auto"/>
        <w:jc w:val="center"/>
        <w:rPr>
          <w:rFonts w:ascii="Times New Roman" w:hAnsi="Times New Roman" w:cs="Times New Roman"/>
          <w:b/>
          <w:noProof/>
          <w:sz w:val="20"/>
          <w:szCs w:val="20"/>
        </w:rPr>
      </w:pPr>
    </w:p>
    <w:p w:rsidR="00BC0ACF" w:rsidRDefault="00BC0ACF" w:rsidP="004C556B">
      <w:pPr>
        <w:spacing w:after="0" w:line="360" w:lineRule="auto"/>
        <w:jc w:val="center"/>
        <w:rPr>
          <w:rFonts w:ascii="Times New Roman" w:hAnsi="Times New Roman" w:cs="Times New Roman"/>
          <w:b/>
          <w:noProof/>
          <w:sz w:val="20"/>
          <w:szCs w:val="20"/>
        </w:rPr>
      </w:pPr>
    </w:p>
    <w:p w:rsidR="00BC0ACF" w:rsidRDefault="00BC0ACF" w:rsidP="004C556B">
      <w:pPr>
        <w:spacing w:after="0" w:line="360" w:lineRule="auto"/>
        <w:jc w:val="center"/>
        <w:rPr>
          <w:rFonts w:ascii="Times New Roman" w:hAnsi="Times New Roman" w:cs="Times New Roman"/>
          <w:b/>
          <w:noProof/>
          <w:sz w:val="20"/>
          <w:szCs w:val="20"/>
        </w:rPr>
      </w:pPr>
    </w:p>
    <w:p w:rsidR="00BC0ACF" w:rsidRPr="004809DA" w:rsidRDefault="001B27E7" w:rsidP="004809DA">
      <w:pPr>
        <w:spacing w:after="0" w:line="360" w:lineRule="auto"/>
        <w:jc w:val="center"/>
        <w:rPr>
          <w:rFonts w:ascii="Times New Roman" w:hAnsi="Times New Roman" w:cs="Times New Roman"/>
          <w:sz w:val="20"/>
          <w:szCs w:val="20"/>
        </w:rPr>
      </w:pPr>
      <w:r w:rsidRPr="001B27E7">
        <w:rPr>
          <w:rFonts w:ascii="Times New Roman" w:hAnsi="Times New Roman" w:cs="Times New Roman"/>
          <w:b/>
          <w:noProof/>
          <w:sz w:val="20"/>
          <w:szCs w:val="20"/>
        </w:rPr>
        <w:t>Šaltinis:</w:t>
      </w:r>
      <w:r w:rsidRPr="001B27E7">
        <w:rPr>
          <w:rFonts w:ascii="Times New Roman" w:hAnsi="Times New Roman" w:cs="Times New Roman"/>
          <w:noProof/>
          <w:sz w:val="20"/>
          <w:szCs w:val="20"/>
        </w:rPr>
        <w:t xml:space="preserve"> sudaryta darbo autorės, remiantis</w:t>
      </w:r>
      <w:r w:rsidR="00163357">
        <w:rPr>
          <w:rFonts w:ascii="Times New Roman" w:hAnsi="Times New Roman" w:cs="Times New Roman"/>
          <w:noProof/>
          <w:sz w:val="20"/>
          <w:szCs w:val="20"/>
        </w:rPr>
        <w:t>:</w:t>
      </w:r>
      <w:r w:rsidRPr="001B27E7">
        <w:rPr>
          <w:rFonts w:ascii="Times New Roman" w:hAnsi="Times New Roman" w:cs="Times New Roman"/>
          <w:noProof/>
          <w:sz w:val="20"/>
          <w:szCs w:val="20"/>
        </w:rPr>
        <w:t xml:space="preserve"> </w:t>
      </w:r>
      <w:r w:rsidRPr="001B27E7">
        <w:rPr>
          <w:rFonts w:ascii="Times New Roman" w:hAnsi="Times New Roman" w:cs="Times New Roman"/>
          <w:sz w:val="20"/>
          <w:szCs w:val="20"/>
        </w:rPr>
        <w:t xml:space="preserve">Domarkas V. </w:t>
      </w:r>
      <w:r w:rsidR="00607924">
        <w:rPr>
          <w:rFonts w:ascii="Times New Roman" w:hAnsi="Times New Roman" w:cs="Times New Roman"/>
          <w:sz w:val="20"/>
          <w:szCs w:val="20"/>
        </w:rPr>
        <w:t>(200</w:t>
      </w:r>
      <w:r w:rsidR="00D20CE3">
        <w:rPr>
          <w:rFonts w:ascii="Times New Roman" w:hAnsi="Times New Roman" w:cs="Times New Roman"/>
          <w:sz w:val="20"/>
          <w:szCs w:val="20"/>
          <w:lang w:val="en-US"/>
        </w:rPr>
        <w:t>7</w:t>
      </w:r>
      <w:r w:rsidR="00607924">
        <w:rPr>
          <w:rFonts w:ascii="Times New Roman" w:hAnsi="Times New Roman" w:cs="Times New Roman"/>
          <w:sz w:val="20"/>
          <w:szCs w:val="20"/>
        </w:rPr>
        <w:t>)</w:t>
      </w:r>
    </w:p>
    <w:p w:rsidR="00E054FD" w:rsidRDefault="000741A3" w:rsidP="00763F88">
      <w:pPr>
        <w:tabs>
          <w:tab w:val="left" w:pos="851"/>
        </w:tabs>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lastRenderedPageBreak/>
        <w:t>Visų šių procesų pamatinis lygmuo, visaapimanti dimensija yra globalizacija.</w:t>
      </w:r>
      <w:r w:rsidR="00E054FD" w:rsidRPr="00E054FD">
        <w:rPr>
          <w:rFonts w:ascii="Times New Roman" w:hAnsi="Times New Roman" w:cs="Times New Roman"/>
          <w:sz w:val="24"/>
          <w:szCs w:val="24"/>
        </w:rPr>
        <w:t xml:space="preserve"> </w:t>
      </w:r>
      <w:r w:rsidR="00E054FD">
        <w:rPr>
          <w:rFonts w:ascii="Times New Roman" w:hAnsi="Times New Roman" w:cs="Times New Roman"/>
          <w:sz w:val="24"/>
          <w:szCs w:val="24"/>
        </w:rPr>
        <w:t>G</w:t>
      </w:r>
      <w:r w:rsidR="00E054FD" w:rsidRPr="00021524">
        <w:rPr>
          <w:rFonts w:ascii="Times New Roman" w:hAnsi="Times New Roman" w:cs="Times New Roman"/>
          <w:sz w:val="24"/>
          <w:szCs w:val="24"/>
        </w:rPr>
        <w:t xml:space="preserve">lobalizacijos teorija bei praktika yra viešojo valdymo kontekstas, pasižymintis prieštaravimais bei </w:t>
      </w:r>
      <w:r w:rsidR="00E054FD">
        <w:rPr>
          <w:rFonts w:ascii="Times New Roman" w:hAnsi="Times New Roman" w:cs="Times New Roman"/>
          <w:sz w:val="24"/>
          <w:szCs w:val="24"/>
        </w:rPr>
        <w:t>besikeičiančiomis vertybėmis.</w:t>
      </w:r>
      <w:r w:rsidR="00E054FD">
        <w:rPr>
          <w:rFonts w:ascii="Times New Roman" w:hAnsi="Times New Roman" w:cs="Times New Roman"/>
          <w:noProof/>
          <w:sz w:val="24"/>
          <w:szCs w:val="24"/>
        </w:rPr>
        <w:t xml:space="preserve"> </w:t>
      </w:r>
      <w:r w:rsidRPr="00021524">
        <w:rPr>
          <w:rFonts w:ascii="Times New Roman" w:hAnsi="Times New Roman" w:cs="Times New Roman"/>
          <w:noProof/>
          <w:sz w:val="24"/>
          <w:szCs w:val="24"/>
        </w:rPr>
        <w:t xml:space="preserve">Ji apima visus valdymo lygmenis: </w:t>
      </w:r>
      <w:r w:rsidR="006F35CE" w:rsidRPr="00021524">
        <w:rPr>
          <w:rFonts w:ascii="Times New Roman" w:hAnsi="Times New Roman" w:cs="Times New Roman"/>
          <w:noProof/>
          <w:sz w:val="24"/>
          <w:szCs w:val="24"/>
        </w:rPr>
        <w:t xml:space="preserve">nuo ekonominių, kultūrinių, technologinių ar politinių globalių pokyčių iki viešojo administravimo ir valdymo </w:t>
      </w:r>
      <w:r w:rsidR="00150110">
        <w:rPr>
          <w:rFonts w:ascii="Times New Roman" w:hAnsi="Times New Roman" w:cs="Times New Roman"/>
          <w:noProof/>
          <w:sz w:val="24"/>
          <w:szCs w:val="24"/>
        </w:rPr>
        <w:t>reformų</w:t>
      </w:r>
      <w:r w:rsidR="006F35CE" w:rsidRPr="00021524">
        <w:rPr>
          <w:rFonts w:ascii="Times New Roman" w:hAnsi="Times New Roman" w:cs="Times New Roman"/>
          <w:noProof/>
          <w:sz w:val="24"/>
          <w:szCs w:val="24"/>
        </w:rPr>
        <w:t xml:space="preserve">, kaip kitų valstybių gerosios patirties („know how“) pritaikymą šalies </w:t>
      </w:r>
      <w:r w:rsidR="00B91261">
        <w:rPr>
          <w:rFonts w:ascii="Times New Roman" w:hAnsi="Times New Roman" w:cs="Times New Roman"/>
          <w:noProof/>
          <w:sz w:val="24"/>
          <w:szCs w:val="24"/>
        </w:rPr>
        <w:t xml:space="preserve">valdymo ir administravimo </w:t>
      </w:r>
      <w:r w:rsidR="00CC2BDF">
        <w:rPr>
          <w:rFonts w:ascii="Times New Roman" w:hAnsi="Times New Roman" w:cs="Times New Roman"/>
          <w:noProof/>
          <w:sz w:val="24"/>
          <w:szCs w:val="24"/>
        </w:rPr>
        <w:t>sistemoje [</w:t>
      </w:r>
      <w:r w:rsidR="00BC0ACF">
        <w:rPr>
          <w:rFonts w:ascii="Times New Roman" w:hAnsi="Times New Roman" w:cs="Times New Roman"/>
          <w:noProof/>
          <w:sz w:val="24"/>
          <w:szCs w:val="24"/>
        </w:rPr>
        <w:t>21, p.13]</w:t>
      </w:r>
      <w:r w:rsidR="00CC2BDF">
        <w:rPr>
          <w:rFonts w:ascii="Times New Roman" w:hAnsi="Times New Roman" w:cs="Times New Roman"/>
          <w:noProof/>
          <w:sz w:val="24"/>
          <w:szCs w:val="24"/>
        </w:rPr>
        <w:t>.</w:t>
      </w:r>
    </w:p>
    <w:p w:rsidR="00C6021E"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ab/>
      </w:r>
      <w:r w:rsidR="006F35CE" w:rsidRPr="00021524">
        <w:rPr>
          <w:rFonts w:ascii="Times New Roman" w:hAnsi="Times New Roman" w:cs="Times New Roman"/>
          <w:noProof/>
          <w:sz w:val="24"/>
          <w:szCs w:val="24"/>
        </w:rPr>
        <w:t>Šie procesai sudarė puikias sąlygas skatinti didesnį piliečių susidomėjimą ir įsitraukimą į politikos formavimą ir sprendimų priėmimą bei pakeisti tradicinį hierarchin</w:t>
      </w:r>
      <w:r w:rsidR="00E054FD">
        <w:rPr>
          <w:rFonts w:ascii="Times New Roman" w:hAnsi="Times New Roman" w:cs="Times New Roman"/>
          <w:noProof/>
          <w:sz w:val="24"/>
          <w:szCs w:val="24"/>
        </w:rPr>
        <w:t xml:space="preserve">į valdymą naujais NVV metodais. Kadangi NVV ištakų pamatinis reiškinys – globalizacija, yra multidimensinio lygmens, </w:t>
      </w:r>
      <w:r w:rsidR="00E054FD">
        <w:rPr>
          <w:rFonts w:ascii="Times New Roman" w:hAnsi="Times New Roman" w:cs="Times New Roman"/>
          <w:sz w:val="24"/>
          <w:szCs w:val="24"/>
        </w:rPr>
        <w:t>r</w:t>
      </w:r>
      <w:r w:rsidR="00920FB3" w:rsidRPr="00021524">
        <w:rPr>
          <w:rFonts w:ascii="Times New Roman" w:hAnsi="Times New Roman" w:cs="Times New Roman"/>
          <w:sz w:val="24"/>
          <w:szCs w:val="24"/>
        </w:rPr>
        <w:t>eikalinga derinti g</w:t>
      </w:r>
      <w:r w:rsidR="006F35CE" w:rsidRPr="00021524">
        <w:rPr>
          <w:rFonts w:ascii="Times New Roman" w:hAnsi="Times New Roman" w:cs="Times New Roman"/>
          <w:sz w:val="24"/>
          <w:szCs w:val="24"/>
        </w:rPr>
        <w:t xml:space="preserve">lobalius požiūrius </w:t>
      </w:r>
      <w:r w:rsidR="00E054FD">
        <w:rPr>
          <w:rFonts w:ascii="Times New Roman" w:hAnsi="Times New Roman" w:cs="Times New Roman"/>
          <w:sz w:val="24"/>
          <w:szCs w:val="24"/>
        </w:rPr>
        <w:t xml:space="preserve">ir vertybes </w:t>
      </w:r>
      <w:r w:rsidR="006F35CE" w:rsidRPr="00021524">
        <w:rPr>
          <w:rFonts w:ascii="Times New Roman" w:hAnsi="Times New Roman" w:cs="Times New Roman"/>
          <w:sz w:val="24"/>
          <w:szCs w:val="24"/>
        </w:rPr>
        <w:t xml:space="preserve">su vietinėmis </w:t>
      </w:r>
      <w:r w:rsidR="00E054FD">
        <w:rPr>
          <w:rFonts w:ascii="Times New Roman" w:hAnsi="Times New Roman" w:cs="Times New Roman"/>
          <w:sz w:val="24"/>
          <w:szCs w:val="24"/>
        </w:rPr>
        <w:t>nuostatomis</w:t>
      </w:r>
      <w:r w:rsidR="006F35CE" w:rsidRPr="00021524">
        <w:rPr>
          <w:rFonts w:ascii="Times New Roman" w:hAnsi="Times New Roman" w:cs="Times New Roman"/>
          <w:sz w:val="24"/>
          <w:szCs w:val="24"/>
        </w:rPr>
        <w:t xml:space="preserve">, strateginiais interesais bei taktiniais tikslais, centralizacijos ir decentralizacijos tendencijomis, ugdyti viešojo valdymo sistemų </w:t>
      </w:r>
      <w:r w:rsidR="000741A3" w:rsidRPr="00021524">
        <w:rPr>
          <w:rFonts w:ascii="Times New Roman" w:hAnsi="Times New Roman" w:cs="Times New Roman"/>
          <w:sz w:val="24"/>
          <w:szCs w:val="24"/>
        </w:rPr>
        <w:t xml:space="preserve">bei tarnautojų gebėjimus, </w:t>
      </w:r>
      <w:r w:rsidR="006F35CE" w:rsidRPr="00021524">
        <w:rPr>
          <w:rFonts w:ascii="Times New Roman" w:hAnsi="Times New Roman" w:cs="Times New Roman"/>
          <w:sz w:val="24"/>
          <w:szCs w:val="24"/>
        </w:rPr>
        <w:t>apdorojant</w:t>
      </w:r>
      <w:r w:rsidR="00CC2BDF">
        <w:rPr>
          <w:rFonts w:ascii="Times New Roman" w:hAnsi="Times New Roman" w:cs="Times New Roman"/>
          <w:sz w:val="24"/>
          <w:szCs w:val="24"/>
        </w:rPr>
        <w:t xml:space="preserve"> didžiulius informacij</w:t>
      </w:r>
      <w:r w:rsidR="00432700">
        <w:rPr>
          <w:rFonts w:ascii="Times New Roman" w:hAnsi="Times New Roman" w:cs="Times New Roman"/>
          <w:sz w:val="24"/>
          <w:szCs w:val="24"/>
        </w:rPr>
        <w:t>os</w:t>
      </w:r>
      <w:r w:rsidR="00CC2BDF">
        <w:rPr>
          <w:rFonts w:ascii="Times New Roman" w:hAnsi="Times New Roman" w:cs="Times New Roman"/>
          <w:sz w:val="24"/>
          <w:szCs w:val="24"/>
        </w:rPr>
        <w:t xml:space="preserve"> srautus </w:t>
      </w:r>
      <w:r w:rsidR="008F1E90">
        <w:rPr>
          <w:rFonts w:ascii="Times New Roman" w:hAnsi="Times New Roman" w:cs="Times New Roman"/>
          <w:sz w:val="24"/>
          <w:szCs w:val="24"/>
        </w:rPr>
        <w:t>[88, p.11]</w:t>
      </w:r>
      <w:r w:rsidR="00CC2BDF">
        <w:rPr>
          <w:rFonts w:ascii="Times New Roman" w:hAnsi="Times New Roman" w:cs="Times New Roman"/>
          <w:sz w:val="24"/>
          <w:szCs w:val="24"/>
        </w:rPr>
        <w:t>.</w:t>
      </w:r>
      <w:r w:rsidR="00E054FD">
        <w:rPr>
          <w:rFonts w:ascii="Times New Roman" w:hAnsi="Times New Roman" w:cs="Times New Roman"/>
          <w:sz w:val="24"/>
          <w:szCs w:val="24"/>
        </w:rPr>
        <w:t xml:space="preserve"> </w:t>
      </w:r>
      <w:r w:rsidR="006668A5" w:rsidRPr="00021524">
        <w:rPr>
          <w:rFonts w:ascii="Times New Roman" w:hAnsi="Times New Roman" w:cs="Times New Roman"/>
          <w:sz w:val="24"/>
          <w:szCs w:val="24"/>
        </w:rPr>
        <w:t>Nuo viešųjų struktūrų ir viešojo sektoriaus personalo gebėjim</w:t>
      </w:r>
      <w:r w:rsidR="00E054FD">
        <w:rPr>
          <w:rFonts w:ascii="Times New Roman" w:hAnsi="Times New Roman" w:cs="Times New Roman"/>
          <w:sz w:val="24"/>
          <w:szCs w:val="24"/>
        </w:rPr>
        <w:t>ų</w:t>
      </w:r>
      <w:r w:rsidR="006668A5" w:rsidRPr="00021524">
        <w:rPr>
          <w:rFonts w:ascii="Times New Roman" w:hAnsi="Times New Roman" w:cs="Times New Roman"/>
          <w:sz w:val="24"/>
          <w:szCs w:val="24"/>
        </w:rPr>
        <w:t xml:space="preserve"> planuoti, </w:t>
      </w:r>
      <w:r w:rsidR="00E054FD">
        <w:rPr>
          <w:rFonts w:ascii="Times New Roman" w:hAnsi="Times New Roman" w:cs="Times New Roman"/>
          <w:sz w:val="24"/>
          <w:szCs w:val="24"/>
        </w:rPr>
        <w:t>priimti</w:t>
      </w:r>
      <w:r w:rsidR="006668A5" w:rsidRPr="00021524">
        <w:rPr>
          <w:rFonts w:ascii="Times New Roman" w:hAnsi="Times New Roman" w:cs="Times New Roman"/>
          <w:sz w:val="24"/>
          <w:szCs w:val="24"/>
        </w:rPr>
        <w:t xml:space="preserve"> ir įgyvendinti viešosios politikos sprendimus, sutelkti socialinius, ekonominius, technologinius ir informacinius išteklius, priklauso </w:t>
      </w:r>
      <w:r w:rsidR="00E054FD">
        <w:rPr>
          <w:rFonts w:ascii="Times New Roman" w:hAnsi="Times New Roman" w:cs="Times New Roman"/>
          <w:sz w:val="24"/>
          <w:szCs w:val="24"/>
        </w:rPr>
        <w:t xml:space="preserve">visuomenės poreikių tenkinimas. O būtent tai šalyje įtakoja valdžios įvaizdį vietiniame lygmenyje, pačios šalies įvaizdį tarptautiniame kontekste, </w:t>
      </w:r>
      <w:r w:rsidR="00FE1F4E">
        <w:rPr>
          <w:rFonts w:ascii="Times New Roman" w:hAnsi="Times New Roman" w:cs="Times New Roman"/>
          <w:sz w:val="24"/>
          <w:szCs w:val="24"/>
        </w:rPr>
        <w:t xml:space="preserve">galimybes būti tarptautinių organizacijų sudėtyje </w:t>
      </w:r>
      <w:r w:rsidR="005F1584">
        <w:rPr>
          <w:rFonts w:ascii="Times New Roman" w:hAnsi="Times New Roman" w:cs="Times New Roman"/>
          <w:sz w:val="24"/>
          <w:szCs w:val="24"/>
        </w:rPr>
        <w:t xml:space="preserve">bei </w:t>
      </w:r>
      <w:r w:rsidR="00FE1F4E">
        <w:rPr>
          <w:rFonts w:ascii="Times New Roman" w:hAnsi="Times New Roman" w:cs="Times New Roman"/>
          <w:sz w:val="24"/>
          <w:szCs w:val="24"/>
        </w:rPr>
        <w:t>naudotis įvairių institucijų parama ir finansinė</w:t>
      </w:r>
      <w:r w:rsidR="00CC2BDF">
        <w:rPr>
          <w:rFonts w:ascii="Times New Roman" w:hAnsi="Times New Roman" w:cs="Times New Roman"/>
          <w:sz w:val="24"/>
          <w:szCs w:val="24"/>
        </w:rPr>
        <w:t xml:space="preserve">mis bei politinėmis galimybėmis </w:t>
      </w:r>
      <w:r w:rsidR="008F1E90">
        <w:rPr>
          <w:rFonts w:ascii="Times New Roman" w:hAnsi="Times New Roman" w:cs="Times New Roman"/>
          <w:sz w:val="24"/>
          <w:szCs w:val="24"/>
        </w:rPr>
        <w:t>[92, p.95]</w:t>
      </w:r>
      <w:r w:rsidR="00CC2BDF">
        <w:rPr>
          <w:rFonts w:ascii="Times New Roman" w:hAnsi="Times New Roman" w:cs="Times New Roman"/>
          <w:sz w:val="24"/>
          <w:szCs w:val="24"/>
        </w:rPr>
        <w:t>.</w:t>
      </w:r>
      <w:r w:rsidR="004B0B01">
        <w:rPr>
          <w:rFonts w:ascii="Times New Roman" w:hAnsi="Times New Roman" w:cs="Times New Roman"/>
          <w:sz w:val="24"/>
          <w:szCs w:val="24"/>
        </w:rPr>
        <w:t xml:space="preserve"> </w:t>
      </w:r>
      <w:r w:rsidR="006F35CE" w:rsidRPr="00021524">
        <w:rPr>
          <w:rFonts w:ascii="Times New Roman" w:hAnsi="Times New Roman" w:cs="Times New Roman"/>
          <w:sz w:val="24"/>
          <w:szCs w:val="24"/>
        </w:rPr>
        <w:t xml:space="preserve">Globalizacijos nulemti </w:t>
      </w:r>
      <w:r w:rsidR="005F1584">
        <w:rPr>
          <w:rFonts w:ascii="Times New Roman" w:hAnsi="Times New Roman" w:cs="Times New Roman"/>
          <w:sz w:val="24"/>
          <w:szCs w:val="24"/>
        </w:rPr>
        <w:t>pokyčiai, kuriems įtakos turėjo ir pati visuomenė,</w:t>
      </w:r>
      <w:r w:rsidR="006F35CE" w:rsidRPr="00021524">
        <w:rPr>
          <w:rFonts w:ascii="Times New Roman" w:hAnsi="Times New Roman" w:cs="Times New Roman"/>
          <w:sz w:val="24"/>
          <w:szCs w:val="24"/>
        </w:rPr>
        <w:t xml:space="preserve"> ir viešojo valdymo raida, visuotinų reformų kontekste iškėlė nemažai sudėtingų uždavinių, siekiant viešojo valdymo </w:t>
      </w:r>
      <w:r w:rsidR="000741A3" w:rsidRPr="00021524">
        <w:rPr>
          <w:rFonts w:ascii="Times New Roman" w:hAnsi="Times New Roman" w:cs="Times New Roman"/>
          <w:sz w:val="24"/>
          <w:szCs w:val="24"/>
        </w:rPr>
        <w:t>sistem</w:t>
      </w:r>
      <w:r w:rsidR="00C6021E">
        <w:rPr>
          <w:rFonts w:ascii="Times New Roman" w:hAnsi="Times New Roman" w:cs="Times New Roman"/>
          <w:sz w:val="24"/>
          <w:szCs w:val="24"/>
        </w:rPr>
        <w:t>ų tobulinimo</w:t>
      </w:r>
      <w:r w:rsidR="000741A3" w:rsidRPr="00021524">
        <w:rPr>
          <w:rFonts w:ascii="Times New Roman" w:hAnsi="Times New Roman" w:cs="Times New Roman"/>
          <w:sz w:val="24"/>
          <w:szCs w:val="24"/>
        </w:rPr>
        <w:t>,</w:t>
      </w:r>
      <w:r w:rsidR="0005745A">
        <w:rPr>
          <w:rFonts w:ascii="Times New Roman" w:hAnsi="Times New Roman" w:cs="Times New Roman"/>
          <w:sz w:val="24"/>
          <w:szCs w:val="24"/>
        </w:rPr>
        <w:t xml:space="preserve"> </w:t>
      </w:r>
      <w:r w:rsidR="00C6021E">
        <w:rPr>
          <w:rFonts w:ascii="Times New Roman" w:hAnsi="Times New Roman" w:cs="Times New Roman"/>
          <w:sz w:val="24"/>
          <w:szCs w:val="24"/>
        </w:rPr>
        <w:t>viešųjų institucijų veiklos efek</w:t>
      </w:r>
      <w:r w:rsidR="00212FC7">
        <w:rPr>
          <w:rFonts w:ascii="Times New Roman" w:hAnsi="Times New Roman" w:cs="Times New Roman"/>
          <w:sz w:val="24"/>
          <w:szCs w:val="24"/>
        </w:rPr>
        <w:t>t</w:t>
      </w:r>
      <w:r w:rsidR="00C6021E">
        <w:rPr>
          <w:rFonts w:ascii="Times New Roman" w:hAnsi="Times New Roman" w:cs="Times New Roman"/>
          <w:sz w:val="24"/>
          <w:szCs w:val="24"/>
        </w:rPr>
        <w:t xml:space="preserve">yvinimo ir viešojo valdymo produktyvumo bei veiksmingumo </w:t>
      </w:r>
      <w:r w:rsidR="00CC2BDF">
        <w:rPr>
          <w:rFonts w:ascii="Times New Roman" w:hAnsi="Times New Roman" w:cs="Times New Roman"/>
          <w:sz w:val="24"/>
          <w:szCs w:val="24"/>
        </w:rPr>
        <w:t>skatinimo [</w:t>
      </w:r>
      <w:r w:rsidR="008F1E90" w:rsidRPr="008F1E90">
        <w:rPr>
          <w:rFonts w:ascii="Times New Roman" w:hAnsi="Times New Roman" w:cs="Times New Roman"/>
          <w:sz w:val="24"/>
          <w:szCs w:val="24"/>
        </w:rPr>
        <w:t>10, p.1]</w:t>
      </w:r>
      <w:r w:rsidR="00CC2BDF">
        <w:rPr>
          <w:rFonts w:ascii="Times New Roman" w:hAnsi="Times New Roman" w:cs="Times New Roman"/>
          <w:sz w:val="24"/>
          <w:szCs w:val="24"/>
        </w:rPr>
        <w:t>.</w:t>
      </w:r>
    </w:p>
    <w:p w:rsidR="009A563D"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0FB3" w:rsidRPr="00021524">
        <w:rPr>
          <w:rFonts w:ascii="Times New Roman" w:hAnsi="Times New Roman" w:cs="Times New Roman"/>
          <w:sz w:val="24"/>
          <w:szCs w:val="24"/>
        </w:rPr>
        <w:t>Globalizacijos procesas suponuoja įvairius pokyčius. Kaip vieną jų</w:t>
      </w:r>
      <w:r w:rsidR="00E9645F">
        <w:rPr>
          <w:rFonts w:ascii="Times New Roman" w:hAnsi="Times New Roman" w:cs="Times New Roman"/>
          <w:sz w:val="24"/>
          <w:szCs w:val="24"/>
        </w:rPr>
        <w:t xml:space="preserve">, </w:t>
      </w:r>
      <w:r w:rsidR="00920FB3" w:rsidRPr="00021524">
        <w:rPr>
          <w:rFonts w:ascii="Times New Roman" w:hAnsi="Times New Roman" w:cs="Times New Roman"/>
          <w:sz w:val="24"/>
          <w:szCs w:val="24"/>
        </w:rPr>
        <w:t xml:space="preserve">galima išskirti valstybinės valdžios reikšmės mažėjimą. </w:t>
      </w:r>
      <w:r w:rsidR="00E9645F">
        <w:rPr>
          <w:rFonts w:ascii="Times New Roman" w:hAnsi="Times New Roman" w:cs="Times New Roman"/>
          <w:sz w:val="24"/>
          <w:szCs w:val="24"/>
        </w:rPr>
        <w:t xml:space="preserve">A. Guogis ir M. Urvikis </w:t>
      </w:r>
      <w:r w:rsidR="00E9645F" w:rsidRPr="00686E3D">
        <w:rPr>
          <w:rFonts w:ascii="Times New Roman" w:hAnsi="Times New Roman" w:cs="Times New Roman"/>
          <w:sz w:val="24"/>
          <w:szCs w:val="24"/>
        </w:rPr>
        <w:t>(2011) teig</w:t>
      </w:r>
      <w:r w:rsidR="00D60B5D">
        <w:rPr>
          <w:rFonts w:ascii="Times New Roman" w:hAnsi="Times New Roman" w:cs="Times New Roman"/>
          <w:sz w:val="24"/>
          <w:szCs w:val="24"/>
        </w:rPr>
        <w:t>ia</w:t>
      </w:r>
      <w:r w:rsidR="00E9645F" w:rsidRPr="00686E3D">
        <w:rPr>
          <w:rFonts w:ascii="Times New Roman" w:hAnsi="Times New Roman" w:cs="Times New Roman"/>
          <w:sz w:val="24"/>
          <w:szCs w:val="24"/>
        </w:rPr>
        <w:t xml:space="preserve">, jog tokie globalizacijos įtakoti veiksniai, kaip </w:t>
      </w:r>
      <w:r w:rsidR="00E9645F">
        <w:rPr>
          <w:rFonts w:ascii="Times New Roman" w:hAnsi="Times New Roman" w:cs="Times New Roman"/>
          <w:sz w:val="24"/>
          <w:szCs w:val="24"/>
        </w:rPr>
        <w:t>v</w:t>
      </w:r>
      <w:r w:rsidR="00920FB3" w:rsidRPr="00021524">
        <w:rPr>
          <w:rFonts w:ascii="Times New Roman" w:hAnsi="Times New Roman" w:cs="Times New Roman"/>
          <w:sz w:val="24"/>
          <w:szCs w:val="24"/>
        </w:rPr>
        <w:t xml:space="preserve">aldžios įgaliojimų perdavimas transnacionalinėms organizacijoms ir nevalstybiniams subjektams bei piliečių lojalumo didėjimas ne valstybei, o įvairioms </w:t>
      </w:r>
      <w:r w:rsidR="00E9645F">
        <w:rPr>
          <w:rFonts w:ascii="Times New Roman" w:hAnsi="Times New Roman" w:cs="Times New Roman"/>
          <w:sz w:val="24"/>
          <w:szCs w:val="24"/>
        </w:rPr>
        <w:t xml:space="preserve">tarptautinėms ar vietinėms </w:t>
      </w:r>
      <w:r w:rsidR="00920FB3" w:rsidRPr="00021524">
        <w:rPr>
          <w:rFonts w:ascii="Times New Roman" w:hAnsi="Times New Roman" w:cs="Times New Roman"/>
          <w:sz w:val="24"/>
          <w:szCs w:val="24"/>
        </w:rPr>
        <w:t>socialinėms, etninėmis ar religinėms grupėms</w:t>
      </w:r>
      <w:r w:rsidR="00D60B5D">
        <w:rPr>
          <w:rFonts w:ascii="Times New Roman" w:hAnsi="Times New Roman" w:cs="Times New Roman"/>
          <w:sz w:val="24"/>
          <w:szCs w:val="24"/>
        </w:rPr>
        <w:t xml:space="preserve">, </w:t>
      </w:r>
      <w:r w:rsidR="00920FB3" w:rsidRPr="00021524">
        <w:rPr>
          <w:rFonts w:ascii="Times New Roman" w:hAnsi="Times New Roman" w:cs="Times New Roman"/>
          <w:sz w:val="24"/>
          <w:szCs w:val="24"/>
        </w:rPr>
        <w:t>sąlygoja valstybės vaidmens mažėjimą</w:t>
      </w:r>
      <w:r w:rsidR="004B0B01">
        <w:rPr>
          <w:rFonts w:ascii="Times New Roman" w:hAnsi="Times New Roman" w:cs="Times New Roman"/>
          <w:sz w:val="24"/>
          <w:szCs w:val="24"/>
        </w:rPr>
        <w:t xml:space="preserve"> </w:t>
      </w:r>
      <w:r w:rsidR="008F1E90">
        <w:rPr>
          <w:rFonts w:ascii="Times New Roman" w:eastAsia="TimesNewRoman" w:hAnsi="Times New Roman" w:cs="Times New Roman"/>
          <w:sz w:val="24"/>
          <w:szCs w:val="24"/>
        </w:rPr>
        <w:t>[36, p.78]</w:t>
      </w:r>
      <w:r w:rsidR="00CC2BDF">
        <w:rPr>
          <w:rFonts w:ascii="Times New Roman" w:hAnsi="Times New Roman" w:cs="Times New Roman"/>
          <w:sz w:val="24"/>
          <w:szCs w:val="24"/>
        </w:rPr>
        <w:t xml:space="preserve">. </w:t>
      </w:r>
      <w:r w:rsidR="00E9645F">
        <w:rPr>
          <w:rFonts w:ascii="Times New Roman" w:hAnsi="Times New Roman" w:cs="Times New Roman"/>
          <w:sz w:val="24"/>
          <w:szCs w:val="24"/>
        </w:rPr>
        <w:t>S.P. Osborne (</w:t>
      </w:r>
      <w:r w:rsidR="00E9645F" w:rsidRPr="00686E3D">
        <w:rPr>
          <w:rFonts w:ascii="Times New Roman" w:hAnsi="Times New Roman" w:cs="Times New Roman"/>
          <w:sz w:val="24"/>
          <w:szCs w:val="24"/>
        </w:rPr>
        <w:t>2010)</w:t>
      </w:r>
      <w:r w:rsidR="00E9645F">
        <w:rPr>
          <w:rFonts w:ascii="Times New Roman" w:hAnsi="Times New Roman" w:cs="Times New Roman"/>
          <w:sz w:val="24"/>
          <w:szCs w:val="24"/>
        </w:rPr>
        <w:t xml:space="preserve"> taip pat a</w:t>
      </w:r>
      <w:r w:rsidR="00D60B5D">
        <w:rPr>
          <w:rFonts w:ascii="Times New Roman" w:hAnsi="Times New Roman" w:cs="Times New Roman"/>
          <w:sz w:val="24"/>
          <w:szCs w:val="24"/>
        </w:rPr>
        <w:t xml:space="preserve">kcentuoja </w:t>
      </w:r>
      <w:r w:rsidR="00E9645F">
        <w:rPr>
          <w:rFonts w:ascii="Times New Roman" w:hAnsi="Times New Roman" w:cs="Times New Roman"/>
          <w:sz w:val="24"/>
          <w:szCs w:val="24"/>
        </w:rPr>
        <w:t>valstybės vaidmens ir valstybinės valdžios reikšmės mažėjimą. Anot autoriaus, d</w:t>
      </w:r>
      <w:r w:rsidR="009A563D" w:rsidRPr="00021524">
        <w:rPr>
          <w:rFonts w:ascii="Times New Roman" w:hAnsi="Times New Roman" w:cs="Times New Roman"/>
          <w:sz w:val="24"/>
          <w:szCs w:val="24"/>
        </w:rPr>
        <w:t>idėjant viešojo ir privataus sektoriaus atstovų, tarptautinių ir religinių institucijų, profesionalių asociacijų, ekspertų grupių, visuomenės narių ir verslo struktūrų kooperacijos mastams, t</w:t>
      </w:r>
      <w:r w:rsidR="00FB29B0" w:rsidRPr="00021524">
        <w:rPr>
          <w:rFonts w:ascii="Times New Roman" w:hAnsi="Times New Roman" w:cs="Times New Roman"/>
          <w:sz w:val="24"/>
          <w:szCs w:val="24"/>
        </w:rPr>
        <w:t>arptautiškumo, transnacionalizmo idėja t</w:t>
      </w:r>
      <w:r w:rsidR="004B0B01">
        <w:rPr>
          <w:rFonts w:ascii="Times New Roman" w:hAnsi="Times New Roman" w:cs="Times New Roman"/>
          <w:sz w:val="24"/>
          <w:szCs w:val="24"/>
        </w:rPr>
        <w:t>ampa</w:t>
      </w:r>
      <w:r w:rsidR="00FB29B0" w:rsidRPr="00021524">
        <w:rPr>
          <w:rFonts w:ascii="Times New Roman" w:hAnsi="Times New Roman" w:cs="Times New Roman"/>
          <w:sz w:val="24"/>
          <w:szCs w:val="24"/>
        </w:rPr>
        <w:t xml:space="preserve"> pagrindine globalizacijos supratimo idėja, kai </w:t>
      </w:r>
      <w:r w:rsidR="00A82666">
        <w:rPr>
          <w:rFonts w:ascii="Times New Roman" w:hAnsi="Times New Roman" w:cs="Times New Roman"/>
          <w:sz w:val="24"/>
          <w:szCs w:val="24"/>
        </w:rPr>
        <w:t xml:space="preserve">įvairių sričių </w:t>
      </w:r>
      <w:r w:rsidR="00FB29B0" w:rsidRPr="00021524">
        <w:rPr>
          <w:rFonts w:ascii="Times New Roman" w:hAnsi="Times New Roman" w:cs="Times New Roman"/>
          <w:sz w:val="24"/>
          <w:szCs w:val="24"/>
        </w:rPr>
        <w:t>ribos ir valstybinis suverenumas praranda įtaką, lyginant su transnacionalinėmis korporacijomis, naujais socialiniais judėjimais.</w:t>
      </w:r>
      <w:r w:rsidR="00A82666">
        <w:rPr>
          <w:rFonts w:ascii="Times New Roman" w:hAnsi="Times New Roman" w:cs="Times New Roman"/>
          <w:sz w:val="24"/>
          <w:szCs w:val="24"/>
        </w:rPr>
        <w:t xml:space="preserve"> </w:t>
      </w:r>
      <w:r w:rsidR="004B0B01">
        <w:rPr>
          <w:rFonts w:ascii="Times New Roman" w:hAnsi="Times New Roman" w:cs="Times New Roman"/>
          <w:sz w:val="24"/>
          <w:szCs w:val="24"/>
        </w:rPr>
        <w:t>G</w:t>
      </w:r>
      <w:r w:rsidR="00A82666" w:rsidRPr="00021524">
        <w:rPr>
          <w:rFonts w:ascii="Times New Roman" w:hAnsi="Times New Roman" w:cs="Times New Roman"/>
          <w:sz w:val="24"/>
          <w:szCs w:val="24"/>
        </w:rPr>
        <w:t xml:space="preserve">lobalus valdymas ir globali viešoji politika suponuoja tradicinių valstybinių politikos, teisės ir </w:t>
      </w:r>
      <w:r w:rsidR="00A82666" w:rsidRPr="00021524">
        <w:rPr>
          <w:rFonts w:ascii="Times New Roman" w:hAnsi="Times New Roman" w:cs="Times New Roman"/>
          <w:sz w:val="24"/>
          <w:szCs w:val="24"/>
        </w:rPr>
        <w:lastRenderedPageBreak/>
        <w:t xml:space="preserve">ekonomikos </w:t>
      </w:r>
      <w:r w:rsidR="00A82666" w:rsidRPr="00A82666">
        <w:rPr>
          <w:rFonts w:ascii="Times New Roman" w:hAnsi="Times New Roman" w:cs="Times New Roman"/>
          <w:sz w:val="24"/>
          <w:szCs w:val="24"/>
        </w:rPr>
        <w:t xml:space="preserve">sričių ribų </w:t>
      </w:r>
      <w:r w:rsidR="004B0B01">
        <w:rPr>
          <w:rFonts w:ascii="Times New Roman" w:hAnsi="Times New Roman" w:cs="Times New Roman"/>
          <w:sz w:val="24"/>
          <w:szCs w:val="24"/>
        </w:rPr>
        <w:t xml:space="preserve">išnykimą </w:t>
      </w:r>
      <w:r w:rsidR="00CC2BDF" w:rsidRPr="00CC2BDF">
        <w:rPr>
          <w:rFonts w:ascii="Times New Roman" w:hAnsi="Times New Roman" w:cs="Times New Roman"/>
          <w:sz w:val="24"/>
          <w:szCs w:val="24"/>
        </w:rPr>
        <w:t>[58, p.21,31]</w:t>
      </w:r>
      <w:r w:rsidR="00CC2BDF">
        <w:rPr>
          <w:rFonts w:ascii="Times New Roman" w:hAnsi="Times New Roman" w:cs="Times New Roman"/>
          <w:sz w:val="24"/>
          <w:szCs w:val="24"/>
        </w:rPr>
        <w:t xml:space="preserve">. </w:t>
      </w:r>
      <w:r w:rsidR="00212FC7">
        <w:rPr>
          <w:rFonts w:ascii="Times New Roman" w:hAnsi="Times New Roman" w:cs="Times New Roman"/>
          <w:sz w:val="24"/>
          <w:szCs w:val="24"/>
        </w:rPr>
        <w:t>C. Roman  ir kt. (2012) taip pat pažymėjo, jog globalizacijos įtakotas linijų panaikinimas, sąlygoja ir skirtumų tarp šalių panaikinimą</w:t>
      </w:r>
      <w:r w:rsidR="00CC2BDF">
        <w:rPr>
          <w:rFonts w:ascii="Times New Roman" w:hAnsi="Times New Roman" w:cs="Times New Roman"/>
          <w:sz w:val="24"/>
          <w:szCs w:val="24"/>
        </w:rPr>
        <w:t xml:space="preserve"> </w:t>
      </w:r>
      <w:r w:rsidR="00CC2BDF" w:rsidRPr="00CC2BDF">
        <w:rPr>
          <w:rFonts w:ascii="Times New Roman" w:hAnsi="Times New Roman" w:cs="Times New Roman"/>
          <w:sz w:val="24"/>
          <w:szCs w:val="24"/>
        </w:rPr>
        <w:t>[96, p.116]</w:t>
      </w:r>
      <w:r w:rsidR="00CC2BDF">
        <w:rPr>
          <w:rFonts w:ascii="Times New Roman" w:hAnsi="Times New Roman" w:cs="Times New Roman"/>
          <w:sz w:val="24"/>
          <w:szCs w:val="24"/>
        </w:rPr>
        <w:t>.</w:t>
      </w:r>
    </w:p>
    <w:p w:rsidR="006F35CE"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666">
        <w:rPr>
          <w:rFonts w:ascii="Times New Roman" w:hAnsi="Times New Roman" w:cs="Times New Roman"/>
          <w:sz w:val="24"/>
          <w:szCs w:val="24"/>
        </w:rPr>
        <w:t>R. Čiarnienė ir V. Kumpikaitė  (</w:t>
      </w:r>
      <w:r w:rsidR="00A82666" w:rsidRPr="00686E3D">
        <w:rPr>
          <w:rFonts w:ascii="Times New Roman" w:hAnsi="Times New Roman" w:cs="Times New Roman"/>
          <w:sz w:val="24"/>
          <w:szCs w:val="24"/>
        </w:rPr>
        <w:t>2008), prie</w:t>
      </w:r>
      <w:r w:rsidR="00A82666">
        <w:rPr>
          <w:rFonts w:ascii="Times New Roman" w:hAnsi="Times New Roman" w:cs="Times New Roman"/>
          <w:sz w:val="24"/>
          <w:szCs w:val="24"/>
        </w:rPr>
        <w:t>šingai nei S.P. Osborne</w:t>
      </w:r>
      <w:r w:rsidR="00212FC7">
        <w:rPr>
          <w:rFonts w:ascii="Times New Roman" w:hAnsi="Times New Roman" w:cs="Times New Roman"/>
          <w:sz w:val="24"/>
          <w:szCs w:val="24"/>
        </w:rPr>
        <w:t xml:space="preserve"> ir C. Roman</w:t>
      </w:r>
      <w:r w:rsidR="00A82666">
        <w:rPr>
          <w:rFonts w:ascii="Times New Roman" w:hAnsi="Times New Roman" w:cs="Times New Roman"/>
          <w:sz w:val="24"/>
          <w:szCs w:val="24"/>
        </w:rPr>
        <w:t xml:space="preserve">, </w:t>
      </w:r>
      <w:r w:rsidR="00A82666" w:rsidRPr="00686E3D">
        <w:rPr>
          <w:rFonts w:ascii="Times New Roman" w:hAnsi="Times New Roman" w:cs="Times New Roman"/>
          <w:sz w:val="24"/>
          <w:szCs w:val="24"/>
        </w:rPr>
        <w:t>akcent</w:t>
      </w:r>
      <w:r w:rsidR="00D60B5D">
        <w:rPr>
          <w:rFonts w:ascii="Times New Roman" w:hAnsi="Times New Roman" w:cs="Times New Roman"/>
          <w:sz w:val="24"/>
          <w:szCs w:val="24"/>
        </w:rPr>
        <w:t xml:space="preserve">uoja </w:t>
      </w:r>
      <w:r w:rsidR="00A82666" w:rsidRPr="00686E3D">
        <w:rPr>
          <w:rFonts w:ascii="Times New Roman" w:hAnsi="Times New Roman" w:cs="Times New Roman"/>
          <w:sz w:val="24"/>
          <w:szCs w:val="24"/>
        </w:rPr>
        <w:t xml:space="preserve">tai, jog </w:t>
      </w:r>
      <w:r w:rsidR="00882C6E" w:rsidRPr="00021524">
        <w:rPr>
          <w:rFonts w:ascii="Times New Roman" w:hAnsi="Times New Roman" w:cs="Times New Roman"/>
          <w:sz w:val="24"/>
          <w:szCs w:val="24"/>
        </w:rPr>
        <w:t>nors globalizacija</w:t>
      </w:r>
      <w:r w:rsidR="00A82666">
        <w:rPr>
          <w:rFonts w:ascii="Times New Roman" w:hAnsi="Times New Roman" w:cs="Times New Roman"/>
          <w:sz w:val="24"/>
          <w:szCs w:val="24"/>
        </w:rPr>
        <w:t xml:space="preserve"> ir</w:t>
      </w:r>
      <w:r w:rsidR="00882C6E" w:rsidRPr="00021524">
        <w:rPr>
          <w:rFonts w:ascii="Times New Roman" w:hAnsi="Times New Roman" w:cs="Times New Roman"/>
          <w:sz w:val="24"/>
          <w:szCs w:val="24"/>
        </w:rPr>
        <w:t xml:space="preserve"> </w:t>
      </w:r>
      <w:r w:rsidR="006F35CE" w:rsidRPr="00021524">
        <w:rPr>
          <w:rFonts w:ascii="Times New Roman" w:hAnsi="Times New Roman" w:cs="Times New Roman"/>
          <w:sz w:val="24"/>
          <w:szCs w:val="24"/>
        </w:rPr>
        <w:t xml:space="preserve">palietė daugelį gyvenimo sričių, </w:t>
      </w:r>
      <w:r w:rsidR="00882C6E" w:rsidRPr="00A82666">
        <w:rPr>
          <w:rFonts w:ascii="Times New Roman" w:hAnsi="Times New Roman" w:cs="Times New Roman"/>
          <w:sz w:val="24"/>
          <w:szCs w:val="24"/>
        </w:rPr>
        <w:t>ji</w:t>
      </w:r>
      <w:r w:rsidR="006F35CE" w:rsidRPr="00A82666">
        <w:rPr>
          <w:rFonts w:ascii="Times New Roman" w:hAnsi="Times New Roman" w:cs="Times New Roman"/>
          <w:sz w:val="24"/>
          <w:szCs w:val="24"/>
        </w:rPr>
        <w:t xml:space="preserve"> nepanaikino</w:t>
      </w:r>
      <w:r w:rsidR="006F35CE" w:rsidRPr="00021524">
        <w:rPr>
          <w:rFonts w:ascii="Times New Roman" w:hAnsi="Times New Roman" w:cs="Times New Roman"/>
          <w:sz w:val="24"/>
          <w:szCs w:val="24"/>
        </w:rPr>
        <w:t xml:space="preserve"> tradicinio valstybių sienomis apriboto ekonomikos, po</w:t>
      </w:r>
      <w:r w:rsidR="00882C6E" w:rsidRPr="00021524">
        <w:rPr>
          <w:rFonts w:ascii="Times New Roman" w:hAnsi="Times New Roman" w:cs="Times New Roman"/>
          <w:sz w:val="24"/>
          <w:szCs w:val="24"/>
        </w:rPr>
        <w:t xml:space="preserve">litikos bei kultūros </w:t>
      </w:r>
      <w:r w:rsidR="00DE33EB" w:rsidRPr="00021524">
        <w:rPr>
          <w:rFonts w:ascii="Times New Roman" w:hAnsi="Times New Roman" w:cs="Times New Roman"/>
          <w:sz w:val="24"/>
          <w:szCs w:val="24"/>
        </w:rPr>
        <w:t xml:space="preserve">sričių </w:t>
      </w:r>
      <w:r w:rsidR="00882C6E" w:rsidRPr="00021524">
        <w:rPr>
          <w:rFonts w:ascii="Times New Roman" w:hAnsi="Times New Roman" w:cs="Times New Roman"/>
          <w:sz w:val="24"/>
          <w:szCs w:val="24"/>
        </w:rPr>
        <w:t>padalijimo</w:t>
      </w:r>
      <w:r w:rsidR="00DA3179">
        <w:rPr>
          <w:rFonts w:ascii="Times New Roman" w:hAnsi="Times New Roman" w:cs="Times New Roman"/>
          <w:sz w:val="24"/>
          <w:szCs w:val="24"/>
        </w:rPr>
        <w:t xml:space="preserve"> </w:t>
      </w:r>
      <w:r w:rsidR="00CC2BDF" w:rsidRPr="00CC2BDF">
        <w:rPr>
          <w:rFonts w:ascii="Times New Roman" w:hAnsi="Times New Roman" w:cs="Times New Roman"/>
          <w:sz w:val="24"/>
          <w:szCs w:val="24"/>
        </w:rPr>
        <w:t>[16, p.</w:t>
      </w:r>
      <w:r w:rsidR="00CC2BDF" w:rsidRPr="00CC2BDF">
        <w:rPr>
          <w:rFonts w:ascii="Times New Roman" w:hAnsi="Times New Roman" w:cs="Times New Roman"/>
          <w:iCs/>
          <w:color w:val="000000"/>
          <w:sz w:val="24"/>
          <w:szCs w:val="24"/>
        </w:rPr>
        <w:t xml:space="preserve"> 42–48]</w:t>
      </w:r>
      <w:r w:rsidR="00DA3179">
        <w:rPr>
          <w:rFonts w:ascii="Times New Roman" w:hAnsi="Times New Roman" w:cs="Times New Roman"/>
          <w:sz w:val="24"/>
          <w:szCs w:val="24"/>
        </w:rPr>
        <w:t xml:space="preserve">. </w:t>
      </w:r>
      <w:r w:rsidR="00DE33EB" w:rsidRPr="00021524">
        <w:rPr>
          <w:rFonts w:ascii="Times New Roman" w:hAnsi="Times New Roman" w:cs="Times New Roman"/>
          <w:sz w:val="24"/>
          <w:szCs w:val="24"/>
        </w:rPr>
        <w:t xml:space="preserve">Globalizacija apima ekonominius, ideologinius, politinius, institucinius bei technologinius procesus. </w:t>
      </w:r>
      <w:proofErr w:type="gramStart"/>
      <w:r w:rsidR="00DE33EB" w:rsidRPr="00021524">
        <w:rPr>
          <w:rFonts w:ascii="Times New Roman" w:hAnsi="Times New Roman" w:cs="Times New Roman"/>
          <w:sz w:val="24"/>
          <w:szCs w:val="24"/>
          <w:lang w:val="en-US"/>
        </w:rPr>
        <w:t>Globalizacijos ir valdymo aspektai yra labai susiję ir įtakoti vienas kito.</w:t>
      </w:r>
      <w:proofErr w:type="gramEnd"/>
      <w:r w:rsidR="00DE33EB" w:rsidRPr="00021524">
        <w:rPr>
          <w:rFonts w:ascii="Times New Roman" w:hAnsi="Times New Roman" w:cs="Times New Roman"/>
          <w:sz w:val="24"/>
          <w:szCs w:val="24"/>
        </w:rPr>
        <w:t xml:space="preserve"> Globalizaciją įtakoja </w:t>
      </w:r>
      <w:r w:rsidR="00A82666">
        <w:rPr>
          <w:rFonts w:ascii="Times New Roman" w:hAnsi="Times New Roman" w:cs="Times New Roman"/>
          <w:sz w:val="24"/>
          <w:szCs w:val="24"/>
        </w:rPr>
        <w:t xml:space="preserve">ir </w:t>
      </w:r>
      <w:r w:rsidR="00DE33EB" w:rsidRPr="00021524">
        <w:rPr>
          <w:rFonts w:ascii="Times New Roman" w:hAnsi="Times New Roman" w:cs="Times New Roman"/>
          <w:sz w:val="24"/>
          <w:szCs w:val="24"/>
        </w:rPr>
        <w:t xml:space="preserve">tokie veiksniai, kaip didėjanti rinkos sąlygų konkurencija, tarpinstitucinių ir viršvalstybinių darinių augantis spaudimas, nacionalinių barjerų mažėjimas, internacionalinės ekonominės tranzakcijos ir naujų technologijų vystymasis. </w:t>
      </w:r>
      <w:r w:rsidR="006475F5" w:rsidRPr="00021524">
        <w:rPr>
          <w:rFonts w:ascii="Times New Roman" w:hAnsi="Times New Roman" w:cs="Times New Roman"/>
          <w:sz w:val="24"/>
          <w:szCs w:val="24"/>
        </w:rPr>
        <w:t xml:space="preserve">Valdymas globalizacijos kontekste, tai ne </w:t>
      </w:r>
      <w:r w:rsidR="006F35CE" w:rsidRPr="00686E3D">
        <w:rPr>
          <w:rFonts w:ascii="Times New Roman" w:hAnsi="Times New Roman" w:cs="Times New Roman"/>
          <w:sz w:val="24"/>
          <w:szCs w:val="24"/>
        </w:rPr>
        <w:t>vien tik centrinio subjekto procedūra, tai yra skirtingų jėgos subjektų veikla, su skirtingais interesais, vertybėmis, pažinimo</w:t>
      </w:r>
      <w:r w:rsidR="0014243B" w:rsidRPr="00686E3D">
        <w:rPr>
          <w:rFonts w:ascii="Times New Roman" w:hAnsi="Times New Roman" w:cs="Times New Roman"/>
          <w:sz w:val="24"/>
          <w:szCs w:val="24"/>
        </w:rPr>
        <w:t xml:space="preserve"> orientacija ir jėgos resursais, kai įvairūs visuomenės atstovai per įvairias struktūras ir procesus gali koordinuoti interesus ir poreikius per </w:t>
      </w:r>
      <w:r w:rsidR="00212FC7" w:rsidRPr="00686E3D">
        <w:rPr>
          <w:rFonts w:ascii="Times New Roman" w:hAnsi="Times New Roman" w:cs="Times New Roman"/>
          <w:sz w:val="24"/>
          <w:szCs w:val="24"/>
        </w:rPr>
        <w:t>centrinius subjektus</w:t>
      </w:r>
      <w:r w:rsidR="0014243B" w:rsidRPr="00686E3D">
        <w:rPr>
          <w:rFonts w:ascii="Times New Roman" w:hAnsi="Times New Roman" w:cs="Times New Roman"/>
          <w:sz w:val="24"/>
          <w:szCs w:val="24"/>
        </w:rPr>
        <w:t>, tokiu būdu tikslingai siekiant politinių tikslų ir global</w:t>
      </w:r>
      <w:r w:rsidR="00DA3179" w:rsidRPr="00686E3D">
        <w:rPr>
          <w:rFonts w:ascii="Times New Roman" w:hAnsi="Times New Roman" w:cs="Times New Roman"/>
          <w:sz w:val="24"/>
          <w:szCs w:val="24"/>
        </w:rPr>
        <w:t>ių politinių problemų sprendimo [58, p. 19-20, 27].</w:t>
      </w:r>
    </w:p>
    <w:p w:rsidR="00DA3179" w:rsidRDefault="00421383" w:rsidP="00DA3179">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10E1">
        <w:rPr>
          <w:rFonts w:ascii="Times New Roman" w:hAnsi="Times New Roman" w:cs="Times New Roman"/>
          <w:sz w:val="24"/>
          <w:szCs w:val="24"/>
        </w:rPr>
        <w:t xml:space="preserve">Taigi, NVV </w:t>
      </w:r>
      <w:r w:rsidR="00D20CE3">
        <w:rPr>
          <w:rFonts w:ascii="Times New Roman" w:hAnsi="Times New Roman" w:cs="Times New Roman"/>
          <w:sz w:val="24"/>
          <w:szCs w:val="24"/>
        </w:rPr>
        <w:t>formavimosi</w:t>
      </w:r>
      <w:r w:rsidR="009210E1">
        <w:rPr>
          <w:rFonts w:ascii="Times New Roman" w:hAnsi="Times New Roman" w:cs="Times New Roman"/>
          <w:sz w:val="24"/>
          <w:szCs w:val="24"/>
        </w:rPr>
        <w:t xml:space="preserve"> pamatin</w:t>
      </w:r>
      <w:r w:rsidR="00D60B5D">
        <w:rPr>
          <w:rFonts w:ascii="Times New Roman" w:hAnsi="Times New Roman" w:cs="Times New Roman"/>
          <w:sz w:val="24"/>
          <w:szCs w:val="24"/>
        </w:rPr>
        <w:t xml:space="preserve">ė priežastis </w:t>
      </w:r>
      <w:r w:rsidR="00D20CE3">
        <w:rPr>
          <w:rFonts w:ascii="Times New Roman" w:hAnsi="Times New Roman" w:cs="Times New Roman"/>
          <w:sz w:val="24"/>
          <w:szCs w:val="24"/>
        </w:rPr>
        <w:t>yra</w:t>
      </w:r>
      <w:r w:rsidR="00D60B5D">
        <w:rPr>
          <w:rFonts w:ascii="Times New Roman" w:hAnsi="Times New Roman" w:cs="Times New Roman"/>
          <w:sz w:val="24"/>
          <w:szCs w:val="24"/>
        </w:rPr>
        <w:t xml:space="preserve"> globalizacija, kuri įtakota tam tikrų veiksnių </w:t>
      </w:r>
      <w:r w:rsidR="009210E1">
        <w:rPr>
          <w:rFonts w:ascii="Times New Roman" w:hAnsi="Times New Roman" w:cs="Times New Roman"/>
          <w:sz w:val="24"/>
          <w:szCs w:val="24"/>
        </w:rPr>
        <w:t>lėmė nemažai pokyčių viešojo valdymo proce</w:t>
      </w:r>
      <w:r w:rsidR="004B0B01">
        <w:rPr>
          <w:rFonts w:ascii="Times New Roman" w:hAnsi="Times New Roman" w:cs="Times New Roman"/>
          <w:sz w:val="24"/>
          <w:szCs w:val="24"/>
        </w:rPr>
        <w:t xml:space="preserve">sų atžvilgiu, kurie įtakojo ir </w:t>
      </w:r>
      <w:r w:rsidR="009210E1">
        <w:rPr>
          <w:rFonts w:ascii="Times New Roman" w:hAnsi="Times New Roman" w:cs="Times New Roman"/>
          <w:sz w:val="24"/>
          <w:szCs w:val="24"/>
        </w:rPr>
        <w:t>NVV, kaip viešojo valdymo reformos atsiradimą.</w:t>
      </w:r>
      <w:r w:rsidR="00052D5A">
        <w:rPr>
          <w:rFonts w:ascii="Times New Roman" w:hAnsi="Times New Roman" w:cs="Times New Roman"/>
          <w:sz w:val="24"/>
          <w:szCs w:val="24"/>
        </w:rPr>
        <w:t xml:space="preserve"> (žr. 1 lentelę)</w:t>
      </w:r>
    </w:p>
    <w:p w:rsidR="00DA3179" w:rsidRPr="00361B26" w:rsidRDefault="00DA531E" w:rsidP="00361B26">
      <w:pPr>
        <w:pStyle w:val="Heading3"/>
        <w:jc w:val="center"/>
        <w:rPr>
          <w:rFonts w:ascii="Times New Roman" w:hAnsi="Times New Roman" w:cs="Times New Roman"/>
          <w:color w:val="auto"/>
          <w:sz w:val="24"/>
          <w:szCs w:val="24"/>
        </w:rPr>
      </w:pPr>
      <w:bookmarkStart w:id="18" w:name="_Toc370249686"/>
      <w:bookmarkStart w:id="19" w:name="_Toc370250196"/>
      <w:bookmarkStart w:id="20" w:name="_Toc372051955"/>
      <w:bookmarkStart w:id="21" w:name="_Toc372053374"/>
      <w:bookmarkStart w:id="22" w:name="_Toc372055153"/>
      <w:proofErr w:type="gramStart"/>
      <w:r w:rsidRPr="003764C0">
        <w:rPr>
          <w:rFonts w:ascii="Times New Roman" w:hAnsi="Times New Roman" w:cs="Times New Roman"/>
          <w:b w:val="0"/>
          <w:color w:val="auto"/>
          <w:sz w:val="24"/>
          <w:szCs w:val="24"/>
          <w:lang w:val="en-US"/>
        </w:rPr>
        <w:t>1 lentel</w:t>
      </w:r>
      <w:r w:rsidRPr="003764C0">
        <w:rPr>
          <w:rFonts w:ascii="Times New Roman" w:hAnsi="Times New Roman" w:cs="Times New Roman"/>
          <w:b w:val="0"/>
          <w:color w:val="auto"/>
          <w:sz w:val="24"/>
          <w:szCs w:val="24"/>
        </w:rPr>
        <w:t>ė.</w:t>
      </w:r>
      <w:proofErr w:type="gramEnd"/>
      <w:r w:rsidRPr="003764C0">
        <w:rPr>
          <w:rFonts w:ascii="Times New Roman" w:hAnsi="Times New Roman" w:cs="Times New Roman"/>
          <w:color w:val="auto"/>
          <w:sz w:val="24"/>
          <w:szCs w:val="24"/>
        </w:rPr>
        <w:t xml:space="preserve"> Globalizaciją įtakojantys ir jos įtakoti veiksnia</w:t>
      </w:r>
      <w:bookmarkEnd w:id="18"/>
      <w:bookmarkEnd w:id="19"/>
      <w:r w:rsidR="00361B26">
        <w:rPr>
          <w:rFonts w:ascii="Times New Roman" w:hAnsi="Times New Roman" w:cs="Times New Roman"/>
          <w:color w:val="auto"/>
          <w:sz w:val="24"/>
          <w:szCs w:val="24"/>
        </w:rPr>
        <w:t>i</w:t>
      </w:r>
      <w:bookmarkEnd w:id="20"/>
      <w:bookmarkEnd w:id="21"/>
      <w:bookmarkEnd w:id="22"/>
    </w:p>
    <w:p w:rsidR="004B0B01" w:rsidRDefault="004B0B01" w:rsidP="004E072F">
      <w:pPr>
        <w:pStyle w:val="NoSpacing"/>
        <w:rPr>
          <w:rFonts w:ascii="Times New Roman" w:hAnsi="Times New Roman" w:cs="Times New Roman"/>
          <w:b/>
          <w:noProof/>
          <w:sz w:val="20"/>
          <w:szCs w:val="20"/>
        </w:rPr>
      </w:pPr>
    </w:p>
    <w:tbl>
      <w:tblPr>
        <w:tblStyle w:val="TableGrid"/>
        <w:tblpPr w:leftFromText="180" w:rightFromText="180" w:vertAnchor="page" w:horzAnchor="margin" w:tblpY="9646"/>
        <w:tblW w:w="0" w:type="auto"/>
        <w:tblLook w:val="04A0" w:firstRow="1" w:lastRow="0" w:firstColumn="1" w:lastColumn="0" w:noHBand="0" w:noVBand="1"/>
      </w:tblPr>
      <w:tblGrid>
        <w:gridCol w:w="1631"/>
        <w:gridCol w:w="1661"/>
        <w:gridCol w:w="325"/>
        <w:gridCol w:w="1689"/>
        <w:gridCol w:w="507"/>
        <w:gridCol w:w="1116"/>
        <w:gridCol w:w="709"/>
        <w:gridCol w:w="699"/>
        <w:gridCol w:w="1517"/>
      </w:tblGrid>
      <w:tr w:rsidR="00D60B5D" w:rsidTr="00D60B5D">
        <w:trPr>
          <w:trHeight w:val="416"/>
        </w:trPr>
        <w:tc>
          <w:tcPr>
            <w:tcW w:w="9854" w:type="dxa"/>
            <w:gridSpan w:val="9"/>
          </w:tcPr>
          <w:p w:rsidR="00D60B5D" w:rsidRDefault="00D60B5D" w:rsidP="00D60B5D">
            <w:pPr>
              <w:jc w:val="center"/>
              <w:rPr>
                <w:rFonts w:ascii="Times New Roman" w:hAnsi="Times New Roman" w:cs="Times New Roman"/>
                <w:sz w:val="24"/>
                <w:szCs w:val="24"/>
              </w:rPr>
            </w:pPr>
            <w:r>
              <w:rPr>
                <w:rFonts w:ascii="Times New Roman" w:hAnsi="Times New Roman" w:cs="Times New Roman"/>
                <w:sz w:val="24"/>
                <w:szCs w:val="24"/>
              </w:rPr>
              <w:t>Globalizaciją įtakojantys veiksniai</w:t>
            </w:r>
          </w:p>
        </w:tc>
      </w:tr>
      <w:tr w:rsidR="00D60B5D" w:rsidTr="00D60B5D">
        <w:tc>
          <w:tcPr>
            <w:tcW w:w="1631" w:type="dxa"/>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Naujųjų technologijų vystymasis</w:t>
            </w:r>
          </w:p>
        </w:tc>
        <w:tc>
          <w:tcPr>
            <w:tcW w:w="1986"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Didėjanti rinkos sąlygų konkurencija</w:t>
            </w:r>
          </w:p>
        </w:tc>
        <w:tc>
          <w:tcPr>
            <w:tcW w:w="2196"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Tarpinstitucinių ir viršvalstybinių darinių skaičiaus augimas</w:t>
            </w:r>
          </w:p>
        </w:tc>
        <w:tc>
          <w:tcPr>
            <w:tcW w:w="1825"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Nacionalinių barjerų mažėjimas</w:t>
            </w:r>
          </w:p>
        </w:tc>
        <w:tc>
          <w:tcPr>
            <w:tcW w:w="2216"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Tarptautinės sąjungos ir ekonominiai susitarimai</w:t>
            </w:r>
          </w:p>
        </w:tc>
      </w:tr>
      <w:tr w:rsidR="00D60B5D" w:rsidTr="00D60B5D">
        <w:tc>
          <w:tcPr>
            <w:tcW w:w="9854" w:type="dxa"/>
            <w:gridSpan w:val="9"/>
          </w:tcPr>
          <w:p w:rsidR="00D60B5D" w:rsidRDefault="00D60B5D" w:rsidP="00D60B5D">
            <w:pPr>
              <w:jc w:val="center"/>
              <w:rPr>
                <w:rFonts w:ascii="Times New Roman" w:hAnsi="Times New Roman" w:cs="Times New Roman"/>
                <w:sz w:val="24"/>
                <w:szCs w:val="24"/>
              </w:rPr>
            </w:pPr>
            <w:r>
              <w:rPr>
                <w:rFonts w:ascii="Times New Roman" w:hAnsi="Times New Roman" w:cs="Times New Roman"/>
                <w:sz w:val="24"/>
                <w:szCs w:val="24"/>
              </w:rPr>
              <w:t>GLOBALIZACIJA</w:t>
            </w:r>
          </w:p>
        </w:tc>
      </w:tr>
      <w:tr w:rsidR="00D60B5D" w:rsidTr="00D60B5D">
        <w:tc>
          <w:tcPr>
            <w:tcW w:w="9854" w:type="dxa"/>
            <w:gridSpan w:val="9"/>
          </w:tcPr>
          <w:p w:rsidR="00D60B5D" w:rsidRDefault="00D60B5D" w:rsidP="00D60B5D">
            <w:pPr>
              <w:jc w:val="center"/>
              <w:rPr>
                <w:rFonts w:ascii="Times New Roman" w:hAnsi="Times New Roman" w:cs="Times New Roman"/>
                <w:sz w:val="24"/>
                <w:szCs w:val="24"/>
              </w:rPr>
            </w:pPr>
            <w:r>
              <w:rPr>
                <w:rFonts w:ascii="Times New Roman" w:hAnsi="Times New Roman" w:cs="Times New Roman"/>
                <w:sz w:val="24"/>
                <w:szCs w:val="24"/>
              </w:rPr>
              <w:t>Globalizacijos įtakoti veiksniai</w:t>
            </w:r>
          </w:p>
        </w:tc>
      </w:tr>
      <w:tr w:rsidR="00D60B5D" w:rsidTr="00D60B5D">
        <w:tc>
          <w:tcPr>
            <w:tcW w:w="1631" w:type="dxa"/>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Valstybinės valdžios reikšmės mažėjimas</w:t>
            </w:r>
          </w:p>
        </w:tc>
        <w:tc>
          <w:tcPr>
            <w:tcW w:w="1661" w:type="dxa"/>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Tradicinių politikos, teisės ir ekonomikos sričių ribų išnykimas</w:t>
            </w:r>
          </w:p>
        </w:tc>
        <w:tc>
          <w:tcPr>
            <w:tcW w:w="2014"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Valdžios įgaliojimų perdavimas viršvalstybiniams dariniams</w:t>
            </w:r>
          </w:p>
        </w:tc>
        <w:tc>
          <w:tcPr>
            <w:tcW w:w="1623"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Piliečių lojalumo didėjimas ne valstybei, o įvairioms grupėms ir struktūroms</w:t>
            </w:r>
          </w:p>
        </w:tc>
        <w:tc>
          <w:tcPr>
            <w:tcW w:w="1408" w:type="dxa"/>
            <w:gridSpan w:val="2"/>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Globalių požiūrių ir vertybių derinimas su vietinėmis nuostatomis</w:t>
            </w:r>
          </w:p>
        </w:tc>
        <w:tc>
          <w:tcPr>
            <w:tcW w:w="1517" w:type="dxa"/>
          </w:tcPr>
          <w:p w:rsidR="00D60B5D" w:rsidRDefault="00D60B5D" w:rsidP="00D60B5D">
            <w:pPr>
              <w:rPr>
                <w:rFonts w:ascii="Times New Roman" w:hAnsi="Times New Roman" w:cs="Times New Roman"/>
                <w:sz w:val="24"/>
                <w:szCs w:val="24"/>
              </w:rPr>
            </w:pPr>
            <w:r>
              <w:rPr>
                <w:rFonts w:ascii="Times New Roman" w:hAnsi="Times New Roman" w:cs="Times New Roman"/>
                <w:sz w:val="24"/>
                <w:szCs w:val="24"/>
              </w:rPr>
              <w:t>Galių ir atsakomybės paskirstymo interpretacijų galimybė</w:t>
            </w:r>
          </w:p>
        </w:tc>
      </w:tr>
    </w:tbl>
    <w:p w:rsidR="004E072F" w:rsidRDefault="004E072F" w:rsidP="004E072F">
      <w:pPr>
        <w:pStyle w:val="NoSpacing"/>
        <w:rPr>
          <w:rFonts w:ascii="Times New Roman" w:hAnsi="Times New Roman" w:cs="Times New Roman"/>
          <w:b/>
          <w:noProof/>
          <w:sz w:val="20"/>
          <w:szCs w:val="20"/>
        </w:rPr>
      </w:pPr>
    </w:p>
    <w:p w:rsidR="004B0B01" w:rsidRDefault="004B0B01" w:rsidP="009E705F">
      <w:pPr>
        <w:pStyle w:val="NoSpacing"/>
        <w:jc w:val="center"/>
        <w:rPr>
          <w:rFonts w:ascii="Times New Roman" w:hAnsi="Times New Roman" w:cs="Times New Roman"/>
          <w:b/>
          <w:noProof/>
          <w:sz w:val="20"/>
          <w:szCs w:val="20"/>
        </w:rPr>
      </w:pPr>
    </w:p>
    <w:p w:rsidR="009E705F" w:rsidRPr="009E705F" w:rsidRDefault="0009231C" w:rsidP="009E705F">
      <w:pPr>
        <w:pStyle w:val="NoSpacing"/>
        <w:jc w:val="center"/>
        <w:rPr>
          <w:rFonts w:ascii="Times New Roman" w:hAnsi="Times New Roman" w:cs="Times New Roman"/>
          <w:noProof/>
          <w:sz w:val="20"/>
          <w:szCs w:val="20"/>
        </w:rPr>
      </w:pPr>
      <w:r w:rsidRPr="009E705F">
        <w:rPr>
          <w:rFonts w:ascii="Times New Roman" w:hAnsi="Times New Roman" w:cs="Times New Roman"/>
          <w:b/>
          <w:noProof/>
          <w:sz w:val="20"/>
          <w:szCs w:val="20"/>
        </w:rPr>
        <w:t>Šaltinis:</w:t>
      </w:r>
      <w:r w:rsidRPr="009E705F">
        <w:rPr>
          <w:rFonts w:ascii="Times New Roman" w:hAnsi="Times New Roman" w:cs="Times New Roman"/>
          <w:noProof/>
          <w:sz w:val="20"/>
          <w:szCs w:val="20"/>
        </w:rPr>
        <w:t xml:space="preserve"> sudaryta darbo autorės</w:t>
      </w:r>
      <w:r w:rsidR="009E705F" w:rsidRPr="009E705F">
        <w:rPr>
          <w:rFonts w:ascii="Times New Roman" w:hAnsi="Times New Roman" w:cs="Times New Roman"/>
          <w:noProof/>
          <w:sz w:val="20"/>
          <w:szCs w:val="20"/>
        </w:rPr>
        <w:t xml:space="preserve">, remiantis: </w:t>
      </w:r>
      <w:r w:rsidR="00D20CE3">
        <w:rPr>
          <w:rFonts w:ascii="Times New Roman" w:hAnsi="Times New Roman" w:cs="Times New Roman"/>
          <w:bCs/>
          <w:sz w:val="20"/>
          <w:szCs w:val="20"/>
          <w:shd w:val="clear" w:color="auto" w:fill="FFFFFF"/>
        </w:rPr>
        <w:t xml:space="preserve">Guogis A., </w:t>
      </w:r>
      <w:r w:rsidR="00607924">
        <w:rPr>
          <w:rFonts w:ascii="Times New Roman" w:hAnsi="Times New Roman" w:cs="Times New Roman"/>
          <w:bCs/>
          <w:sz w:val="20"/>
          <w:szCs w:val="20"/>
          <w:shd w:val="clear" w:color="auto" w:fill="FFFFFF"/>
        </w:rPr>
        <w:t>Urvikis M. (</w:t>
      </w:r>
      <w:r w:rsidR="009E705F" w:rsidRPr="009E705F">
        <w:rPr>
          <w:rFonts w:ascii="Times New Roman" w:hAnsi="Times New Roman" w:cs="Times New Roman"/>
          <w:sz w:val="20"/>
          <w:szCs w:val="20"/>
          <w:shd w:val="clear" w:color="auto" w:fill="FFFFFF"/>
        </w:rPr>
        <w:t>2011</w:t>
      </w:r>
      <w:r w:rsidR="00607924">
        <w:rPr>
          <w:rFonts w:ascii="Times New Roman" w:hAnsi="Times New Roman" w:cs="Times New Roman"/>
          <w:sz w:val="20"/>
          <w:szCs w:val="20"/>
          <w:shd w:val="clear" w:color="auto" w:fill="FFFFFF"/>
        </w:rPr>
        <w:t>),</w:t>
      </w:r>
      <w:r w:rsidR="009E705F" w:rsidRPr="009E705F">
        <w:rPr>
          <w:rFonts w:ascii="Times New Roman" w:hAnsi="Times New Roman" w:cs="Times New Roman"/>
          <w:noProof/>
          <w:sz w:val="20"/>
          <w:szCs w:val="20"/>
        </w:rPr>
        <w:t xml:space="preserve"> </w:t>
      </w:r>
      <w:r w:rsidR="009E705F" w:rsidRPr="009E705F">
        <w:rPr>
          <w:rFonts w:ascii="Times New Roman" w:hAnsi="Times New Roman" w:cs="Times New Roman"/>
          <w:sz w:val="20"/>
          <w:szCs w:val="20"/>
          <w:lang w:val="en-US"/>
        </w:rPr>
        <w:t xml:space="preserve">Osborne S.P. </w:t>
      </w:r>
      <w:r w:rsidR="00607924">
        <w:rPr>
          <w:rFonts w:ascii="Times New Roman" w:hAnsi="Times New Roman" w:cs="Times New Roman"/>
          <w:sz w:val="20"/>
          <w:szCs w:val="20"/>
          <w:lang w:val="en-US"/>
        </w:rPr>
        <w:t>(</w:t>
      </w:r>
      <w:r w:rsidR="009E705F" w:rsidRPr="009E705F">
        <w:rPr>
          <w:rFonts w:ascii="Times New Roman" w:hAnsi="Times New Roman" w:cs="Times New Roman"/>
          <w:sz w:val="20"/>
          <w:szCs w:val="20"/>
          <w:lang w:val="en-US"/>
        </w:rPr>
        <w:t>2010</w:t>
      </w:r>
      <w:r w:rsidR="00607924">
        <w:rPr>
          <w:rFonts w:ascii="Times New Roman" w:hAnsi="Times New Roman" w:cs="Times New Roman"/>
          <w:sz w:val="20"/>
          <w:szCs w:val="20"/>
          <w:lang w:val="en-US"/>
        </w:rPr>
        <w:t>), Roman C. (</w:t>
      </w:r>
      <w:r w:rsidR="00607924">
        <w:rPr>
          <w:rFonts w:ascii="Times New Roman" w:hAnsi="Times New Roman" w:cs="Times New Roman"/>
          <w:iCs/>
          <w:sz w:val="20"/>
          <w:szCs w:val="20"/>
        </w:rPr>
        <w:t>2012)</w:t>
      </w:r>
    </w:p>
    <w:p w:rsidR="006A4B25" w:rsidRPr="0009231C" w:rsidRDefault="006A4B25" w:rsidP="006A4B25">
      <w:pPr>
        <w:spacing w:after="0" w:line="360" w:lineRule="auto"/>
        <w:jc w:val="center"/>
        <w:rPr>
          <w:rFonts w:ascii="Times New Roman" w:hAnsi="Times New Roman" w:cs="Times New Roman"/>
          <w:noProof/>
          <w:sz w:val="20"/>
          <w:szCs w:val="20"/>
        </w:rPr>
      </w:pPr>
    </w:p>
    <w:p w:rsidR="00D60B5D" w:rsidRDefault="00421383"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D60B5D" w:rsidRPr="00021524">
        <w:rPr>
          <w:rFonts w:ascii="Times New Roman" w:hAnsi="Times New Roman" w:cs="Times New Roman"/>
          <w:noProof/>
          <w:sz w:val="24"/>
          <w:szCs w:val="24"/>
        </w:rPr>
        <w:t xml:space="preserve">Taigi, globalizacijos ir daugialypiai internacionalizavimo procesai bei jų sąlygojami nauji socialinės, ekonominės, politinės raidos bei kultūros, mokslo ir technologijų pažangos pokyčiai </w:t>
      </w:r>
      <w:r w:rsidR="00D60B5D" w:rsidRPr="00021524">
        <w:rPr>
          <w:rFonts w:ascii="Times New Roman" w:hAnsi="Times New Roman" w:cs="Times New Roman"/>
          <w:noProof/>
          <w:sz w:val="24"/>
          <w:szCs w:val="24"/>
        </w:rPr>
        <w:lastRenderedPageBreak/>
        <w:t>atspindi globalaus ir tarptautiško, transnacionalinio – viršvalstybinio visuomenės pokyčius nulemiančio konteksto susidarymą</w:t>
      </w:r>
      <w:r w:rsidR="00D60B5D">
        <w:rPr>
          <w:rFonts w:ascii="Times New Roman" w:hAnsi="Times New Roman" w:cs="Times New Roman"/>
          <w:noProof/>
          <w:sz w:val="24"/>
          <w:szCs w:val="24"/>
        </w:rPr>
        <w:t xml:space="preserve"> [48, p.351].</w:t>
      </w:r>
    </w:p>
    <w:p w:rsidR="003B351B" w:rsidRDefault="00D60B5D"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6F35CE" w:rsidRPr="00021524">
        <w:rPr>
          <w:rFonts w:ascii="Times New Roman" w:hAnsi="Times New Roman" w:cs="Times New Roman"/>
          <w:noProof/>
          <w:sz w:val="24"/>
          <w:szCs w:val="24"/>
        </w:rPr>
        <w:t xml:space="preserve">Socialine NVV kilmės priežastimi </w:t>
      </w:r>
      <w:r w:rsidR="00234F16" w:rsidRPr="00021524">
        <w:rPr>
          <w:rFonts w:ascii="Times New Roman" w:hAnsi="Times New Roman" w:cs="Times New Roman"/>
          <w:noProof/>
          <w:sz w:val="24"/>
          <w:szCs w:val="24"/>
        </w:rPr>
        <w:t>laikomas</w:t>
      </w:r>
      <w:r w:rsidR="006F35CE" w:rsidRPr="00021524">
        <w:rPr>
          <w:rFonts w:ascii="Times New Roman" w:hAnsi="Times New Roman" w:cs="Times New Roman"/>
          <w:noProof/>
          <w:sz w:val="24"/>
          <w:szCs w:val="24"/>
        </w:rPr>
        <w:t xml:space="preserve"> individua</w:t>
      </w:r>
      <w:r w:rsidR="006A1F65">
        <w:rPr>
          <w:rFonts w:ascii="Times New Roman" w:hAnsi="Times New Roman" w:cs="Times New Roman"/>
          <w:noProof/>
          <w:sz w:val="24"/>
          <w:szCs w:val="24"/>
        </w:rPr>
        <w:t>lizm</w:t>
      </w:r>
      <w:r w:rsidR="0089032F">
        <w:rPr>
          <w:rFonts w:ascii="Times New Roman" w:hAnsi="Times New Roman" w:cs="Times New Roman"/>
          <w:noProof/>
          <w:sz w:val="24"/>
          <w:szCs w:val="24"/>
        </w:rPr>
        <w:t>as</w:t>
      </w:r>
      <w:r w:rsidR="006A1F65">
        <w:rPr>
          <w:rFonts w:ascii="Times New Roman" w:hAnsi="Times New Roman" w:cs="Times New Roman"/>
          <w:noProof/>
          <w:sz w:val="24"/>
          <w:szCs w:val="24"/>
        </w:rPr>
        <w:t xml:space="preserve">. Kaip rašė </w:t>
      </w:r>
      <w:r w:rsidR="003B351B">
        <w:rPr>
          <w:rFonts w:ascii="Times New Roman" w:hAnsi="Times New Roman" w:cs="Times New Roman"/>
          <w:noProof/>
          <w:sz w:val="24"/>
          <w:szCs w:val="24"/>
        </w:rPr>
        <w:t xml:space="preserve">R.B. </w:t>
      </w:r>
      <w:r w:rsidR="006A1F65">
        <w:rPr>
          <w:rFonts w:ascii="Times New Roman" w:hAnsi="Times New Roman" w:cs="Times New Roman"/>
          <w:noProof/>
          <w:sz w:val="24"/>
          <w:szCs w:val="24"/>
        </w:rPr>
        <w:t>Denhardt (2001</w:t>
      </w:r>
      <w:r w:rsidR="006F35CE" w:rsidRPr="00021524">
        <w:rPr>
          <w:rFonts w:ascii="Times New Roman" w:hAnsi="Times New Roman" w:cs="Times New Roman"/>
          <w:noProof/>
          <w:sz w:val="24"/>
          <w:szCs w:val="24"/>
        </w:rPr>
        <w:t xml:space="preserve">), kapitalizmo varomoji jėga – kurti sąlygas, kurios leistų maksimaliai įsigalioti </w:t>
      </w:r>
      <w:r w:rsidR="008C458D">
        <w:rPr>
          <w:rFonts w:ascii="Times New Roman" w:hAnsi="Times New Roman" w:cs="Times New Roman"/>
          <w:noProof/>
          <w:sz w:val="24"/>
          <w:szCs w:val="24"/>
        </w:rPr>
        <w:t>produktyvumui [19, p.303].</w:t>
      </w:r>
      <w:r w:rsidR="006F35CE" w:rsidRPr="00021524">
        <w:rPr>
          <w:rFonts w:ascii="Times New Roman" w:hAnsi="Times New Roman" w:cs="Times New Roman"/>
          <w:noProof/>
          <w:sz w:val="24"/>
          <w:szCs w:val="24"/>
        </w:rPr>
        <w:t xml:space="preserve"> </w:t>
      </w:r>
      <w:r w:rsidR="003B351B">
        <w:rPr>
          <w:rFonts w:ascii="Times New Roman" w:hAnsi="Times New Roman" w:cs="Times New Roman"/>
          <w:noProof/>
          <w:sz w:val="24"/>
          <w:szCs w:val="24"/>
        </w:rPr>
        <w:t>O to pasėkoje biuroktarų</w:t>
      </w:r>
      <w:r w:rsidR="0089032F">
        <w:rPr>
          <w:rFonts w:ascii="Times New Roman" w:hAnsi="Times New Roman" w:cs="Times New Roman"/>
          <w:noProof/>
          <w:sz w:val="24"/>
          <w:szCs w:val="24"/>
        </w:rPr>
        <w:t xml:space="preserve"> individualistinės</w:t>
      </w:r>
      <w:r w:rsidR="003B351B">
        <w:rPr>
          <w:rFonts w:ascii="Times New Roman" w:hAnsi="Times New Roman" w:cs="Times New Roman"/>
          <w:noProof/>
          <w:sz w:val="24"/>
          <w:szCs w:val="24"/>
        </w:rPr>
        <w:t xml:space="preserve"> vertybės iškeliamos aukščiau už piliečių bendruomenės, visuomenės ar valstybės vertybes.</w:t>
      </w:r>
    </w:p>
    <w:p w:rsidR="003B6625" w:rsidRPr="00021524" w:rsidRDefault="00421383" w:rsidP="00D60B5D">
      <w:pPr>
        <w:tabs>
          <w:tab w:val="left" w:pos="851"/>
        </w:tabs>
        <w:spacing w:after="0"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ab/>
      </w:r>
      <w:r w:rsidR="006668A5" w:rsidRPr="00021524">
        <w:rPr>
          <w:rFonts w:ascii="Times New Roman" w:hAnsi="Times New Roman" w:cs="Times New Roman"/>
          <w:noProof/>
          <w:sz w:val="24"/>
          <w:szCs w:val="24"/>
        </w:rPr>
        <w:t>Glob</w:t>
      </w:r>
      <w:r w:rsidR="00725B29" w:rsidRPr="00021524">
        <w:rPr>
          <w:rFonts w:ascii="Times New Roman" w:hAnsi="Times New Roman" w:cs="Times New Roman"/>
          <w:noProof/>
          <w:sz w:val="24"/>
          <w:szCs w:val="24"/>
        </w:rPr>
        <w:t>a</w:t>
      </w:r>
      <w:r w:rsidR="006668A5" w:rsidRPr="00021524">
        <w:rPr>
          <w:rFonts w:ascii="Times New Roman" w:hAnsi="Times New Roman" w:cs="Times New Roman"/>
          <w:noProof/>
          <w:sz w:val="24"/>
          <w:szCs w:val="24"/>
        </w:rPr>
        <w:t>l</w:t>
      </w:r>
      <w:r w:rsidR="006668A5" w:rsidRPr="00686E3D">
        <w:rPr>
          <w:rFonts w:ascii="Times New Roman" w:hAnsi="Times New Roman" w:cs="Times New Roman"/>
          <w:noProof/>
          <w:sz w:val="24"/>
          <w:szCs w:val="24"/>
        </w:rPr>
        <w:t>ūs pokyčiai ir reformos bei viešojo sektoriaus modernizavimo būtinybė lėmė NVV atsiradimą.</w:t>
      </w:r>
      <w:r w:rsidR="006668A5" w:rsidRPr="00021524">
        <w:rPr>
          <w:rFonts w:ascii="Times New Roman" w:hAnsi="Times New Roman" w:cs="Times New Roman"/>
          <w:noProof/>
          <w:sz w:val="24"/>
          <w:szCs w:val="24"/>
        </w:rPr>
        <w:t xml:space="preserve"> </w:t>
      </w:r>
      <w:r w:rsidR="003B6625" w:rsidRPr="00021524">
        <w:rPr>
          <w:rFonts w:ascii="Times New Roman" w:hAnsi="Times New Roman" w:cs="Times New Roman"/>
          <w:sz w:val="24"/>
          <w:szCs w:val="24"/>
        </w:rPr>
        <w:t>XX a. pab</w:t>
      </w:r>
      <w:r w:rsidR="006668A5" w:rsidRPr="00021524">
        <w:rPr>
          <w:rFonts w:ascii="Times New Roman" w:hAnsi="Times New Roman" w:cs="Times New Roman"/>
          <w:sz w:val="24"/>
          <w:szCs w:val="24"/>
        </w:rPr>
        <w:t xml:space="preserve">aigos socialiniai, ekonominiai ir </w:t>
      </w:r>
      <w:r w:rsidR="003B6625" w:rsidRPr="00021524">
        <w:rPr>
          <w:rFonts w:ascii="Times New Roman" w:hAnsi="Times New Roman" w:cs="Times New Roman"/>
          <w:sz w:val="24"/>
          <w:szCs w:val="24"/>
        </w:rPr>
        <w:t>politiniai pokyčiai, ribų tarp valstybių silpnėjimas, informacinių technologijų sklaida reikalavo reformuoti viešąjį administravimą, modernizuoti valdymo metodus, viešojo sektoriaus personalo gebėjimus, racionaliau sutelkti visų rūšių išteklius, tobulinti organizacijų ir individų atsakomybę už strateginių or</w:t>
      </w:r>
      <w:r w:rsidR="008C458D">
        <w:rPr>
          <w:rFonts w:ascii="Times New Roman" w:hAnsi="Times New Roman" w:cs="Times New Roman"/>
          <w:sz w:val="24"/>
          <w:szCs w:val="24"/>
        </w:rPr>
        <w:t>ganizacijos tikslų įgyvendinimą [85, p.27].</w:t>
      </w:r>
      <w:r w:rsidR="006668A5" w:rsidRPr="00021524">
        <w:rPr>
          <w:rFonts w:ascii="Times New Roman" w:hAnsi="Times New Roman" w:cs="Times New Roman"/>
          <w:noProof/>
          <w:sz w:val="24"/>
          <w:szCs w:val="24"/>
        </w:rPr>
        <w:t xml:space="preserve"> </w:t>
      </w:r>
      <w:r w:rsidR="003B6625" w:rsidRPr="00021524">
        <w:rPr>
          <w:rFonts w:ascii="Times New Roman" w:hAnsi="Times New Roman" w:cs="Times New Roman"/>
          <w:sz w:val="24"/>
          <w:szCs w:val="24"/>
        </w:rPr>
        <w:t>NVV atsiradimą įtakojo politikos ribų, požiūrio į valdž</w:t>
      </w:r>
      <w:r w:rsidR="006668A5" w:rsidRPr="00021524">
        <w:rPr>
          <w:rFonts w:ascii="Times New Roman" w:hAnsi="Times New Roman" w:cs="Times New Roman"/>
          <w:sz w:val="24"/>
          <w:szCs w:val="24"/>
        </w:rPr>
        <w:t xml:space="preserve">ios institucijų galias kitimas, </w:t>
      </w:r>
      <w:r w:rsidR="003B6625" w:rsidRPr="00021524">
        <w:rPr>
          <w:rFonts w:ascii="Times New Roman" w:hAnsi="Times New Roman" w:cs="Times New Roman"/>
          <w:sz w:val="24"/>
          <w:szCs w:val="24"/>
        </w:rPr>
        <w:t>vietos valdymo institucijų savarankiškumo ir sektorių tarpu</w:t>
      </w:r>
      <w:r w:rsidR="006668A5" w:rsidRPr="00021524">
        <w:rPr>
          <w:rFonts w:ascii="Times New Roman" w:hAnsi="Times New Roman" w:cs="Times New Roman"/>
          <w:sz w:val="24"/>
          <w:szCs w:val="24"/>
        </w:rPr>
        <w:t xml:space="preserve">savio priklausomybės didėjimas, </w:t>
      </w:r>
      <w:r w:rsidR="003B6625" w:rsidRPr="00021524">
        <w:rPr>
          <w:rFonts w:ascii="Times New Roman" w:hAnsi="Times New Roman" w:cs="Times New Roman"/>
          <w:sz w:val="24"/>
          <w:szCs w:val="24"/>
        </w:rPr>
        <w:t>naujų vadybinių įgūdžių ir kokybės reikalavimo augimas. Šie visi pokyčiai, egzistavę ne tik nacionalinėse valstybėse, bet ir tarptautinėse organizacijose, sudarė prielaidas N</w:t>
      </w:r>
      <w:r w:rsidR="008C458D">
        <w:rPr>
          <w:rFonts w:ascii="Times New Roman" w:hAnsi="Times New Roman" w:cs="Times New Roman"/>
          <w:sz w:val="24"/>
          <w:szCs w:val="24"/>
        </w:rPr>
        <w:t>VV idėjų sklaidai ir vystymuisi [</w:t>
      </w:r>
      <w:r w:rsidR="008C458D" w:rsidRPr="008C458D">
        <w:rPr>
          <w:rFonts w:ascii="Times New Roman" w:hAnsi="Times New Roman" w:cs="Times New Roman"/>
          <w:sz w:val="24"/>
          <w:szCs w:val="24"/>
        </w:rPr>
        <w:t>76, p.</w:t>
      </w:r>
      <w:r w:rsidR="008C458D" w:rsidRPr="00686E3D">
        <w:rPr>
          <w:rFonts w:ascii="Times New Roman" w:hAnsi="Times New Roman" w:cs="Times New Roman"/>
          <w:sz w:val="24"/>
          <w:szCs w:val="24"/>
        </w:rPr>
        <w:t>608].</w:t>
      </w:r>
    </w:p>
    <w:p w:rsidR="003B6625" w:rsidRPr="00021524" w:rsidRDefault="00421383"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ab/>
      </w:r>
      <w:r w:rsidR="003B6625" w:rsidRPr="00021524">
        <w:rPr>
          <w:rFonts w:ascii="Times New Roman" w:hAnsi="Times New Roman" w:cs="Times New Roman"/>
          <w:sz w:val="24"/>
          <w:szCs w:val="24"/>
        </w:rPr>
        <w:t xml:space="preserve">Senosios administravimo sistemos nebesugebėjo išspręsti </w:t>
      </w:r>
      <w:r w:rsidR="006A77C0">
        <w:rPr>
          <w:rFonts w:ascii="Times New Roman" w:hAnsi="Times New Roman" w:cs="Times New Roman"/>
          <w:sz w:val="24"/>
          <w:szCs w:val="24"/>
        </w:rPr>
        <w:t xml:space="preserve">finansinių, socialinių, kultūrinių </w:t>
      </w:r>
      <w:r w:rsidR="003B6625" w:rsidRPr="00021524">
        <w:rPr>
          <w:rFonts w:ascii="Times New Roman" w:hAnsi="Times New Roman" w:cs="Times New Roman"/>
          <w:sz w:val="24"/>
          <w:szCs w:val="24"/>
        </w:rPr>
        <w:t xml:space="preserve">ir </w:t>
      </w:r>
      <w:r w:rsidR="006668A5" w:rsidRPr="00021524">
        <w:rPr>
          <w:rFonts w:ascii="Times New Roman" w:hAnsi="Times New Roman" w:cs="Times New Roman"/>
          <w:sz w:val="24"/>
          <w:szCs w:val="24"/>
        </w:rPr>
        <w:t xml:space="preserve">kitų </w:t>
      </w:r>
      <w:r w:rsidR="003B6625" w:rsidRPr="00021524">
        <w:rPr>
          <w:rFonts w:ascii="Times New Roman" w:hAnsi="Times New Roman" w:cs="Times New Roman"/>
          <w:sz w:val="24"/>
          <w:szCs w:val="24"/>
        </w:rPr>
        <w:t xml:space="preserve">problemų. </w:t>
      </w:r>
      <w:r w:rsidR="006668A5" w:rsidRPr="00021524">
        <w:rPr>
          <w:rFonts w:ascii="Times New Roman" w:hAnsi="Times New Roman" w:cs="Times New Roman"/>
          <w:sz w:val="24"/>
          <w:szCs w:val="24"/>
        </w:rPr>
        <w:t xml:space="preserve">Mažėjo pasitikėjimas valdžia, formavosi neigiamas požiūris į biurokratiją, didėjo viešojo administravimo kritika. </w:t>
      </w:r>
      <w:r w:rsidR="00A87280">
        <w:rPr>
          <w:rFonts w:ascii="Times New Roman" w:hAnsi="Times New Roman" w:cs="Times New Roman"/>
          <w:sz w:val="24"/>
          <w:szCs w:val="24"/>
        </w:rPr>
        <w:t xml:space="preserve">Viešojo valdymo sistemoje reikėjo pokyčių, pakeičiančių tradicinį viešąjį administravimą ir itin biurokratišką, statišką hierarchinį valdymą. </w:t>
      </w:r>
      <w:r w:rsidR="003B6625" w:rsidRPr="00021524">
        <w:rPr>
          <w:rFonts w:ascii="Times New Roman" w:hAnsi="Times New Roman" w:cs="Times New Roman"/>
          <w:sz w:val="24"/>
          <w:szCs w:val="24"/>
        </w:rPr>
        <w:t>Ieškant problemų sprendimo, buvo atsigręžta į ekonomikos teorijas, vadybinius modelius bei privačio</w:t>
      </w:r>
      <w:r w:rsidR="00997885">
        <w:rPr>
          <w:rFonts w:ascii="Times New Roman" w:hAnsi="Times New Roman" w:cs="Times New Roman"/>
          <w:sz w:val="24"/>
          <w:szCs w:val="24"/>
        </w:rPr>
        <w:t>jo sektoriaus valdymo ypatumus [15, p.213].</w:t>
      </w:r>
      <w:r w:rsidR="006668A5" w:rsidRPr="00021524">
        <w:rPr>
          <w:rFonts w:ascii="Times New Roman" w:hAnsi="Times New Roman" w:cs="Times New Roman"/>
          <w:sz w:val="24"/>
          <w:szCs w:val="24"/>
        </w:rPr>
        <w:t xml:space="preserve"> </w:t>
      </w:r>
      <w:r w:rsidR="00A87280">
        <w:rPr>
          <w:rFonts w:ascii="Times New Roman" w:hAnsi="Times New Roman" w:cs="Times New Roman"/>
          <w:sz w:val="24"/>
          <w:szCs w:val="24"/>
        </w:rPr>
        <w:t xml:space="preserve">Į viešojo valdymo procesus pažiūrėta iš vadybinės prizmės. </w:t>
      </w:r>
      <w:r w:rsidR="00402B05" w:rsidRPr="00021524">
        <w:rPr>
          <w:rFonts w:ascii="Times New Roman" w:hAnsi="Times New Roman" w:cs="Times New Roman"/>
          <w:sz w:val="24"/>
          <w:szCs w:val="24"/>
        </w:rPr>
        <w:t>NVV,</w:t>
      </w:r>
      <w:r w:rsidR="00725B29" w:rsidRPr="00021524">
        <w:rPr>
          <w:rFonts w:ascii="Times New Roman" w:hAnsi="Times New Roman" w:cs="Times New Roman"/>
          <w:sz w:val="24"/>
          <w:szCs w:val="24"/>
        </w:rPr>
        <w:t xml:space="preserve"> t.y.</w:t>
      </w:r>
      <w:r w:rsidR="00402B05" w:rsidRPr="00021524">
        <w:rPr>
          <w:rFonts w:ascii="Times New Roman" w:hAnsi="Times New Roman" w:cs="Times New Roman"/>
          <w:sz w:val="24"/>
          <w:szCs w:val="24"/>
        </w:rPr>
        <w:t xml:space="preserve"> v</w:t>
      </w:r>
      <w:r w:rsidR="00E45982">
        <w:rPr>
          <w:rFonts w:ascii="Times New Roman" w:hAnsi="Times New Roman" w:cs="Times New Roman"/>
          <w:sz w:val="24"/>
          <w:szCs w:val="24"/>
        </w:rPr>
        <w:t>adybinių principų taikymas vieša</w:t>
      </w:r>
      <w:r w:rsidR="00402B05" w:rsidRPr="00021524">
        <w:rPr>
          <w:rFonts w:ascii="Times New Roman" w:hAnsi="Times New Roman" w:cs="Times New Roman"/>
          <w:sz w:val="24"/>
          <w:szCs w:val="24"/>
        </w:rPr>
        <w:t xml:space="preserve">jame valdyme sutelkia dėmesį </w:t>
      </w:r>
      <w:r w:rsidR="00402B05" w:rsidRPr="00021524">
        <w:rPr>
          <w:rFonts w:ascii="Times New Roman" w:hAnsi="Times New Roman" w:cs="Times New Roman"/>
          <w:noProof/>
          <w:sz w:val="24"/>
          <w:szCs w:val="24"/>
        </w:rPr>
        <w:t xml:space="preserve">ne į procesą, o į rezultatus, tokiu būdu </w:t>
      </w:r>
      <w:r w:rsidR="003B6625" w:rsidRPr="00021524">
        <w:rPr>
          <w:rFonts w:ascii="Times New Roman" w:hAnsi="Times New Roman" w:cs="Times New Roman"/>
          <w:noProof/>
          <w:sz w:val="24"/>
          <w:szCs w:val="24"/>
        </w:rPr>
        <w:t xml:space="preserve">viešajame sektoriuje </w:t>
      </w:r>
      <w:r w:rsidR="00A87280">
        <w:rPr>
          <w:rFonts w:ascii="Times New Roman" w:hAnsi="Times New Roman" w:cs="Times New Roman"/>
          <w:noProof/>
          <w:sz w:val="24"/>
          <w:szCs w:val="24"/>
        </w:rPr>
        <w:t>norėta pritaikyti daugelį</w:t>
      </w:r>
      <w:r w:rsidR="003B6625" w:rsidRPr="00021524">
        <w:rPr>
          <w:rFonts w:ascii="Times New Roman" w:hAnsi="Times New Roman" w:cs="Times New Roman"/>
          <w:noProof/>
          <w:sz w:val="24"/>
          <w:szCs w:val="24"/>
        </w:rPr>
        <w:t xml:space="preserve"> privataus sektoriaus vadybos metod</w:t>
      </w:r>
      <w:r w:rsidR="00A87280">
        <w:rPr>
          <w:rFonts w:ascii="Times New Roman" w:hAnsi="Times New Roman" w:cs="Times New Roman"/>
          <w:noProof/>
          <w:sz w:val="24"/>
          <w:szCs w:val="24"/>
        </w:rPr>
        <w:t>ų</w:t>
      </w:r>
      <w:r w:rsidR="003B6625" w:rsidRPr="00021524">
        <w:rPr>
          <w:rFonts w:ascii="Times New Roman" w:hAnsi="Times New Roman" w:cs="Times New Roman"/>
          <w:noProof/>
          <w:sz w:val="24"/>
          <w:szCs w:val="24"/>
        </w:rPr>
        <w:t xml:space="preserve">, išskyrus pelno naudojimą </w:t>
      </w:r>
      <w:r w:rsidR="00997885">
        <w:rPr>
          <w:rFonts w:ascii="Times New Roman" w:hAnsi="Times New Roman" w:cs="Times New Roman"/>
          <w:noProof/>
          <w:sz w:val="24"/>
          <w:szCs w:val="24"/>
        </w:rPr>
        <w:t>asmeniniams poreikiams tenkinti [33, p.27].</w:t>
      </w:r>
      <w:r w:rsidR="00997885" w:rsidRPr="00021524">
        <w:rPr>
          <w:rFonts w:ascii="Times New Roman" w:hAnsi="Times New Roman" w:cs="Times New Roman"/>
          <w:sz w:val="24"/>
          <w:szCs w:val="24"/>
        </w:rPr>
        <w:t xml:space="preserve"> </w:t>
      </w:r>
      <w:r w:rsidR="00670E99" w:rsidRPr="00021524">
        <w:rPr>
          <w:rFonts w:ascii="Times New Roman" w:hAnsi="Times New Roman" w:cs="Times New Roman"/>
          <w:sz w:val="24"/>
          <w:szCs w:val="24"/>
        </w:rPr>
        <w:t>Viešajame sektoriuje yra galimybė pritaikyti daugelį rinkos modelių, išskyrus finansinės asmeninės naudos siekimą. Kaip teig</w:t>
      </w:r>
      <w:r w:rsidR="006A77C0">
        <w:rPr>
          <w:rFonts w:ascii="Times New Roman" w:hAnsi="Times New Roman" w:cs="Times New Roman"/>
          <w:sz w:val="24"/>
          <w:szCs w:val="24"/>
        </w:rPr>
        <w:t>ia</w:t>
      </w:r>
      <w:r w:rsidR="00670E99" w:rsidRPr="00021524">
        <w:rPr>
          <w:rFonts w:ascii="Times New Roman" w:hAnsi="Times New Roman" w:cs="Times New Roman"/>
          <w:sz w:val="24"/>
          <w:szCs w:val="24"/>
        </w:rPr>
        <w:t xml:space="preserve"> A. Pauliukevičiūtė (</w:t>
      </w:r>
      <w:r w:rsidR="00670E99" w:rsidRPr="00686E3D">
        <w:rPr>
          <w:rFonts w:ascii="Times New Roman" w:hAnsi="Times New Roman" w:cs="Times New Roman"/>
          <w:sz w:val="24"/>
          <w:szCs w:val="24"/>
        </w:rPr>
        <w:t xml:space="preserve">2010), </w:t>
      </w:r>
      <w:r w:rsidR="00670E99" w:rsidRPr="00021524">
        <w:rPr>
          <w:rFonts w:ascii="Times New Roman" w:hAnsi="Times New Roman" w:cs="Times New Roman"/>
          <w:sz w:val="24"/>
          <w:szCs w:val="24"/>
        </w:rPr>
        <w:t>„pelno atsiradimas arba sukūrimas viešajame sektoriuje gali būti panaudojamas tik viešųjų organizacijų tikslams siekti</w:t>
      </w:r>
      <w:r w:rsidR="00997885">
        <w:rPr>
          <w:rFonts w:ascii="Times New Roman" w:hAnsi="Times New Roman" w:cs="Times New Roman"/>
          <w:sz w:val="24"/>
          <w:szCs w:val="24"/>
        </w:rPr>
        <w:t xml:space="preserve"> [64, p.65]</w:t>
      </w:r>
      <w:r w:rsidR="00670E99" w:rsidRPr="00021524">
        <w:rPr>
          <w:rFonts w:ascii="Times New Roman" w:hAnsi="Times New Roman" w:cs="Times New Roman"/>
          <w:sz w:val="24"/>
          <w:szCs w:val="24"/>
        </w:rPr>
        <w:t>.“</w:t>
      </w:r>
    </w:p>
    <w:p w:rsidR="003B6625" w:rsidRPr="00AE3813" w:rsidRDefault="003B6625" w:rsidP="00AE3813">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Manoma, kad</w:t>
      </w:r>
      <w:r w:rsidRPr="00686E3D">
        <w:rPr>
          <w:rFonts w:ascii="Times New Roman" w:hAnsi="Times New Roman" w:cs="Times New Roman"/>
          <w:noProof/>
          <w:sz w:val="24"/>
          <w:szCs w:val="24"/>
        </w:rPr>
        <w:t xml:space="preserve"> NVV principų taikymas pradėtas </w:t>
      </w:r>
      <w:r w:rsidR="00725B29" w:rsidRPr="00686E3D">
        <w:rPr>
          <w:rFonts w:ascii="Times New Roman" w:hAnsi="Times New Roman" w:cs="Times New Roman"/>
          <w:noProof/>
          <w:sz w:val="24"/>
          <w:szCs w:val="24"/>
        </w:rPr>
        <w:t>Naujojoje Zelandijoje, Australijoje, Jungrin</w:t>
      </w:r>
      <w:r w:rsidR="00725B29" w:rsidRPr="00021524">
        <w:rPr>
          <w:rFonts w:ascii="Times New Roman" w:hAnsi="Times New Roman" w:cs="Times New Roman"/>
          <w:noProof/>
          <w:sz w:val="24"/>
          <w:szCs w:val="24"/>
        </w:rPr>
        <w:t xml:space="preserve">ėje Karalystėje ir JAV </w:t>
      </w:r>
      <w:r w:rsidRPr="00686E3D">
        <w:rPr>
          <w:rFonts w:ascii="Times New Roman" w:hAnsi="Times New Roman" w:cs="Times New Roman"/>
          <w:noProof/>
          <w:sz w:val="24"/>
          <w:szCs w:val="24"/>
        </w:rPr>
        <w:t xml:space="preserve">dar </w:t>
      </w:r>
      <w:r w:rsidR="00725B29" w:rsidRPr="00021524">
        <w:rPr>
          <w:rFonts w:ascii="Times New Roman" w:hAnsi="Times New Roman" w:cs="Times New Roman"/>
          <w:noProof/>
          <w:sz w:val="24"/>
          <w:szCs w:val="24"/>
        </w:rPr>
        <w:t xml:space="preserve">1970-aisiais, </w:t>
      </w:r>
      <w:r w:rsidRPr="00021524">
        <w:rPr>
          <w:rFonts w:ascii="Times New Roman" w:hAnsi="Times New Roman" w:cs="Times New Roman"/>
          <w:noProof/>
          <w:sz w:val="24"/>
          <w:szCs w:val="24"/>
        </w:rPr>
        <w:t xml:space="preserve">tačiau </w:t>
      </w:r>
      <w:r w:rsidR="00725B29" w:rsidRPr="00021524">
        <w:rPr>
          <w:rFonts w:ascii="Times New Roman" w:hAnsi="Times New Roman" w:cs="Times New Roman"/>
          <w:noProof/>
          <w:sz w:val="24"/>
          <w:szCs w:val="24"/>
        </w:rPr>
        <w:t xml:space="preserve">principai bei konceptai apibendrinti ir </w:t>
      </w:r>
      <w:r w:rsidRPr="00021524">
        <w:rPr>
          <w:rFonts w:ascii="Times New Roman" w:hAnsi="Times New Roman" w:cs="Times New Roman"/>
          <w:noProof/>
          <w:sz w:val="24"/>
          <w:szCs w:val="24"/>
        </w:rPr>
        <w:t>są</w:t>
      </w:r>
      <w:r w:rsidR="00725B29" w:rsidRPr="00021524">
        <w:rPr>
          <w:rFonts w:ascii="Times New Roman" w:hAnsi="Times New Roman" w:cs="Times New Roman"/>
          <w:noProof/>
          <w:sz w:val="24"/>
          <w:szCs w:val="24"/>
        </w:rPr>
        <w:t xml:space="preserve">voka pirmą kartą apibrėžta tik </w:t>
      </w:r>
      <w:r w:rsidRPr="00686E3D">
        <w:rPr>
          <w:rFonts w:ascii="Times New Roman" w:hAnsi="Times New Roman" w:cs="Times New Roman"/>
          <w:noProof/>
          <w:sz w:val="24"/>
          <w:szCs w:val="24"/>
        </w:rPr>
        <w:t>1991</w:t>
      </w:r>
      <w:r w:rsidRPr="00021524">
        <w:rPr>
          <w:rFonts w:ascii="Times New Roman" w:hAnsi="Times New Roman" w:cs="Times New Roman"/>
          <w:noProof/>
          <w:sz w:val="24"/>
          <w:szCs w:val="24"/>
        </w:rPr>
        <w:t xml:space="preserve"> m Ch</w:t>
      </w:r>
      <w:r w:rsidR="00D20CE3">
        <w:rPr>
          <w:rFonts w:ascii="Times New Roman" w:hAnsi="Times New Roman" w:cs="Times New Roman"/>
          <w:noProof/>
          <w:sz w:val="24"/>
          <w:szCs w:val="24"/>
        </w:rPr>
        <w:t>.</w:t>
      </w:r>
      <w:r w:rsidRPr="00021524">
        <w:rPr>
          <w:rFonts w:ascii="Times New Roman" w:hAnsi="Times New Roman" w:cs="Times New Roman"/>
          <w:noProof/>
          <w:sz w:val="24"/>
          <w:szCs w:val="24"/>
        </w:rPr>
        <w:t xml:space="preserve"> Hood  straipsnyje „Viešasis administravimas vi</w:t>
      </w:r>
      <w:r w:rsidR="00904EFC">
        <w:rPr>
          <w:rFonts w:ascii="Times New Roman" w:hAnsi="Times New Roman" w:cs="Times New Roman"/>
          <w:noProof/>
          <w:sz w:val="24"/>
          <w:szCs w:val="24"/>
        </w:rPr>
        <w:t>siems metų laikams?</w:t>
      </w:r>
      <w:r w:rsidR="00997885">
        <w:rPr>
          <w:rFonts w:ascii="Times New Roman" w:hAnsi="Times New Roman" w:cs="Times New Roman"/>
          <w:noProof/>
          <w:sz w:val="24"/>
          <w:szCs w:val="24"/>
        </w:rPr>
        <w:t xml:space="preserve">“ [31, p.123] </w:t>
      </w:r>
      <w:r w:rsidR="00814DE3">
        <w:rPr>
          <w:rFonts w:ascii="Times New Roman" w:hAnsi="Times New Roman" w:cs="Times New Roman"/>
          <w:noProof/>
          <w:sz w:val="24"/>
          <w:szCs w:val="24"/>
        </w:rPr>
        <w:t>Autorius</w:t>
      </w:r>
      <w:r w:rsidR="0030762D">
        <w:rPr>
          <w:rFonts w:ascii="Times New Roman" w:hAnsi="Times New Roman" w:cs="Times New Roman"/>
          <w:noProof/>
          <w:sz w:val="24"/>
          <w:szCs w:val="24"/>
        </w:rPr>
        <w:t xml:space="preserve">, </w:t>
      </w:r>
      <w:r w:rsidR="00925A98" w:rsidRPr="00021524">
        <w:rPr>
          <w:rFonts w:ascii="Times New Roman" w:hAnsi="Times New Roman" w:cs="Times New Roman"/>
          <w:noProof/>
          <w:sz w:val="24"/>
          <w:szCs w:val="24"/>
        </w:rPr>
        <w:t xml:space="preserve">susistemindamas pagrindines NVV idėjas ir </w:t>
      </w:r>
      <w:r w:rsidRPr="00021524">
        <w:rPr>
          <w:rFonts w:ascii="Times New Roman" w:hAnsi="Times New Roman" w:cs="Times New Roman"/>
          <w:noProof/>
          <w:sz w:val="24"/>
          <w:szCs w:val="24"/>
        </w:rPr>
        <w:t>apibrėždamas NVV</w:t>
      </w:r>
      <w:r w:rsidR="00925A98" w:rsidRPr="00021524">
        <w:rPr>
          <w:rFonts w:ascii="Times New Roman" w:hAnsi="Times New Roman" w:cs="Times New Roman"/>
          <w:noProof/>
          <w:sz w:val="24"/>
          <w:szCs w:val="24"/>
        </w:rPr>
        <w:t xml:space="preserve"> sąvoką,</w:t>
      </w:r>
      <w:r w:rsidRPr="00021524">
        <w:rPr>
          <w:rFonts w:ascii="Times New Roman" w:hAnsi="Times New Roman" w:cs="Times New Roman"/>
          <w:noProof/>
          <w:sz w:val="24"/>
          <w:szCs w:val="24"/>
        </w:rPr>
        <w:t xml:space="preserve"> išsk</w:t>
      </w:r>
      <w:r w:rsidR="00AE3813">
        <w:rPr>
          <w:rFonts w:ascii="Times New Roman" w:hAnsi="Times New Roman" w:cs="Times New Roman"/>
          <w:noProof/>
          <w:sz w:val="24"/>
          <w:szCs w:val="24"/>
        </w:rPr>
        <w:t xml:space="preserve">yrė pagrindines jos komponentes, tokias, kaip profesionalų valdymą, tikslius standartus </w:t>
      </w:r>
      <w:r w:rsidR="00AE3813">
        <w:rPr>
          <w:rFonts w:ascii="Times New Roman" w:hAnsi="Times New Roman" w:cs="Times New Roman"/>
          <w:noProof/>
          <w:sz w:val="24"/>
          <w:szCs w:val="24"/>
        </w:rPr>
        <w:lastRenderedPageBreak/>
        <w:t>ir išmatuojamą darbą bei priemo</w:t>
      </w:r>
      <w:r w:rsidR="0030762D">
        <w:rPr>
          <w:rFonts w:ascii="Times New Roman" w:hAnsi="Times New Roman" w:cs="Times New Roman"/>
          <w:noProof/>
          <w:sz w:val="24"/>
          <w:szCs w:val="24"/>
        </w:rPr>
        <w:t xml:space="preserve">nes; didesnį dėmesį kontrolei; </w:t>
      </w:r>
      <w:r w:rsidR="00AE3813">
        <w:rPr>
          <w:rFonts w:ascii="Times New Roman" w:hAnsi="Times New Roman" w:cs="Times New Roman"/>
          <w:noProof/>
          <w:sz w:val="24"/>
          <w:szCs w:val="24"/>
        </w:rPr>
        <w:t>viešojo sektoriaus konkurenciją bei išteklių taupymą</w:t>
      </w:r>
      <w:r w:rsidR="00997885">
        <w:rPr>
          <w:rFonts w:ascii="Times New Roman" w:hAnsi="Times New Roman" w:cs="Times New Roman"/>
          <w:noProof/>
          <w:sz w:val="24"/>
          <w:szCs w:val="24"/>
        </w:rPr>
        <w:t xml:space="preserve"> [57, p.354].</w:t>
      </w:r>
    </w:p>
    <w:p w:rsidR="006A4B25" w:rsidRDefault="003B6625" w:rsidP="009E705F">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NVV atsiradimą lėmė XX a. pabaigos </w:t>
      </w:r>
      <w:r w:rsidR="006F2E04">
        <w:rPr>
          <w:rFonts w:ascii="Times New Roman" w:hAnsi="Times New Roman" w:cs="Times New Roman"/>
          <w:sz w:val="24"/>
          <w:szCs w:val="24"/>
        </w:rPr>
        <w:t xml:space="preserve">įvairūs </w:t>
      </w:r>
      <w:r w:rsidRPr="00021524">
        <w:rPr>
          <w:rFonts w:ascii="Times New Roman" w:hAnsi="Times New Roman" w:cs="Times New Roman"/>
          <w:sz w:val="24"/>
          <w:szCs w:val="24"/>
        </w:rPr>
        <w:t>globalūs veiksniai</w:t>
      </w:r>
      <w:r w:rsidR="000F69AE">
        <w:rPr>
          <w:rFonts w:ascii="Times New Roman" w:hAnsi="Times New Roman" w:cs="Times New Roman"/>
          <w:sz w:val="24"/>
          <w:szCs w:val="24"/>
        </w:rPr>
        <w:t>,</w:t>
      </w:r>
      <w:r w:rsidRPr="00021524">
        <w:rPr>
          <w:rFonts w:ascii="Times New Roman" w:hAnsi="Times New Roman" w:cs="Times New Roman"/>
          <w:sz w:val="24"/>
          <w:szCs w:val="24"/>
        </w:rPr>
        <w:t xml:space="preserve"> kurie reikalavo reformuoti viešąjį administravimą ir valdymą, modernizuoti ir tobulinti valdymo metodus, atsakomybės paskirstymą, personalo ge</w:t>
      </w:r>
      <w:r w:rsidR="00997885">
        <w:rPr>
          <w:rFonts w:ascii="Times New Roman" w:hAnsi="Times New Roman" w:cs="Times New Roman"/>
          <w:sz w:val="24"/>
          <w:szCs w:val="24"/>
        </w:rPr>
        <w:t>bėjimų bei išteklių panaudojimą [20, p.27].</w:t>
      </w:r>
      <w:r w:rsidR="00904EFC">
        <w:rPr>
          <w:rFonts w:ascii="Times New Roman" w:hAnsi="Times New Roman" w:cs="Times New Roman"/>
          <w:sz w:val="24"/>
          <w:szCs w:val="24"/>
        </w:rPr>
        <w:t xml:space="preserve"> </w:t>
      </w:r>
      <w:r w:rsidRPr="00021524">
        <w:rPr>
          <w:rFonts w:ascii="Times New Roman" w:hAnsi="Times New Roman" w:cs="Times New Roman"/>
          <w:sz w:val="24"/>
          <w:szCs w:val="24"/>
        </w:rPr>
        <w:t xml:space="preserve">Šiuos veiksnius galima suskirstyti </w:t>
      </w:r>
      <w:r w:rsidR="00AE6516">
        <w:rPr>
          <w:rFonts w:ascii="Times New Roman" w:hAnsi="Times New Roman" w:cs="Times New Roman"/>
          <w:sz w:val="24"/>
          <w:szCs w:val="24"/>
        </w:rPr>
        <w:t xml:space="preserve">į </w:t>
      </w:r>
      <w:r w:rsidR="00E02EFC">
        <w:rPr>
          <w:rFonts w:ascii="Times New Roman" w:hAnsi="Times New Roman" w:cs="Times New Roman"/>
          <w:sz w:val="24"/>
          <w:szCs w:val="24"/>
        </w:rPr>
        <w:t>politinius, ekonominius, socialinius, institucinius ir technologinius. NVV, kaip viešojo valdymo reformą, skatino</w:t>
      </w:r>
      <w:r w:rsidR="000F69AE" w:rsidRPr="000F69AE">
        <w:rPr>
          <w:rFonts w:ascii="Times New Roman" w:hAnsi="Times New Roman" w:cs="Times New Roman"/>
          <w:sz w:val="24"/>
          <w:szCs w:val="24"/>
        </w:rPr>
        <w:t xml:space="preserve"> </w:t>
      </w:r>
      <w:r w:rsidR="000F69AE">
        <w:rPr>
          <w:rFonts w:ascii="Times New Roman" w:hAnsi="Times New Roman" w:cs="Times New Roman"/>
          <w:sz w:val="24"/>
          <w:szCs w:val="24"/>
        </w:rPr>
        <w:t>atsirasti</w:t>
      </w:r>
      <w:r w:rsidR="00E02EFC">
        <w:rPr>
          <w:rFonts w:ascii="Times New Roman" w:hAnsi="Times New Roman" w:cs="Times New Roman"/>
          <w:sz w:val="24"/>
          <w:szCs w:val="24"/>
        </w:rPr>
        <w:t xml:space="preserve"> </w:t>
      </w:r>
      <w:r w:rsidRPr="00021524">
        <w:rPr>
          <w:rFonts w:ascii="Times New Roman" w:hAnsi="Times New Roman" w:cs="Times New Roman"/>
          <w:sz w:val="24"/>
          <w:szCs w:val="24"/>
        </w:rPr>
        <w:t xml:space="preserve">padidėję piliečių lūkesčiai </w:t>
      </w:r>
      <w:r w:rsidR="00E02EFC">
        <w:rPr>
          <w:rFonts w:ascii="Times New Roman" w:hAnsi="Times New Roman" w:cs="Times New Roman"/>
          <w:sz w:val="24"/>
          <w:szCs w:val="24"/>
        </w:rPr>
        <w:t xml:space="preserve">ir reikalavimai dėl geresnės viešųjų paslaugų kokybės. Piliečiai taip pat </w:t>
      </w:r>
      <w:r w:rsidR="007A2182">
        <w:rPr>
          <w:rFonts w:ascii="Times New Roman" w:hAnsi="Times New Roman" w:cs="Times New Roman"/>
          <w:sz w:val="24"/>
          <w:szCs w:val="24"/>
        </w:rPr>
        <w:t>reikalavo</w:t>
      </w:r>
      <w:r w:rsidR="006F2E04">
        <w:rPr>
          <w:rFonts w:ascii="Times New Roman" w:hAnsi="Times New Roman" w:cs="Times New Roman"/>
          <w:sz w:val="24"/>
          <w:szCs w:val="24"/>
        </w:rPr>
        <w:t xml:space="preserve"> valdži</w:t>
      </w:r>
      <w:r w:rsidR="007A2182">
        <w:rPr>
          <w:rFonts w:ascii="Times New Roman" w:hAnsi="Times New Roman" w:cs="Times New Roman"/>
          <w:sz w:val="24"/>
          <w:szCs w:val="24"/>
        </w:rPr>
        <w:t>os</w:t>
      </w:r>
      <w:r w:rsidR="006F2E04">
        <w:rPr>
          <w:rFonts w:ascii="Times New Roman" w:hAnsi="Times New Roman" w:cs="Times New Roman"/>
          <w:sz w:val="24"/>
          <w:szCs w:val="24"/>
        </w:rPr>
        <w:t xml:space="preserve"> </w:t>
      </w:r>
      <w:r w:rsidR="00870E2F">
        <w:rPr>
          <w:rFonts w:ascii="Times New Roman" w:hAnsi="Times New Roman" w:cs="Times New Roman"/>
          <w:sz w:val="24"/>
          <w:szCs w:val="24"/>
        </w:rPr>
        <w:t>skaidr</w:t>
      </w:r>
      <w:r w:rsidR="000F69AE">
        <w:rPr>
          <w:rFonts w:ascii="Times New Roman" w:hAnsi="Times New Roman" w:cs="Times New Roman"/>
          <w:sz w:val="24"/>
          <w:szCs w:val="24"/>
        </w:rPr>
        <w:t xml:space="preserve">aus sprendimų priėmimo proceso ir atskaitomybės </w:t>
      </w:r>
      <w:r w:rsidR="00870E2F">
        <w:rPr>
          <w:rFonts w:ascii="Times New Roman" w:hAnsi="Times New Roman" w:cs="Times New Roman"/>
          <w:sz w:val="24"/>
          <w:szCs w:val="24"/>
        </w:rPr>
        <w:t>priimant sprendimus</w:t>
      </w:r>
      <w:r w:rsidR="006F2E04">
        <w:rPr>
          <w:rFonts w:ascii="Times New Roman" w:hAnsi="Times New Roman" w:cs="Times New Roman"/>
          <w:sz w:val="24"/>
          <w:szCs w:val="24"/>
        </w:rPr>
        <w:t>. NVV atsiradimą taip pat sąlygojo ir naujųjų technologijų sparti pažanga bei tarpsektorinės ir tarpnacionalinės partnerystės aspektai: viršvalstybinių darinių įtakos didėjimas, derybų bei sektorių tarpusavio pasitikėjimo skatinimas ir pan.</w:t>
      </w:r>
      <w:r w:rsidR="009210E1">
        <w:rPr>
          <w:rFonts w:ascii="Times New Roman" w:hAnsi="Times New Roman" w:cs="Times New Roman"/>
          <w:sz w:val="24"/>
          <w:szCs w:val="24"/>
        </w:rPr>
        <w:t xml:space="preserve"> Taigi, NVV atsiradimą įtakojo visų šių sričių veiksniai, o juos visus apjungia visaapi</w:t>
      </w:r>
      <w:r w:rsidR="000F69AE">
        <w:rPr>
          <w:rFonts w:ascii="Times New Roman" w:hAnsi="Times New Roman" w:cs="Times New Roman"/>
          <w:sz w:val="24"/>
          <w:szCs w:val="24"/>
        </w:rPr>
        <w:t xml:space="preserve">mantis globalizacijos reiškinys </w:t>
      </w:r>
      <w:r w:rsidR="00347274">
        <w:rPr>
          <w:rFonts w:ascii="Times New Roman" w:hAnsi="Times New Roman" w:cs="Times New Roman"/>
          <w:sz w:val="24"/>
          <w:szCs w:val="24"/>
        </w:rPr>
        <w:t>(žr. 2 lentelę)</w:t>
      </w:r>
      <w:r w:rsidR="000F69AE">
        <w:rPr>
          <w:rFonts w:ascii="Times New Roman" w:hAnsi="Times New Roman" w:cs="Times New Roman"/>
          <w:sz w:val="24"/>
          <w:szCs w:val="24"/>
        </w:rPr>
        <w:t>.</w:t>
      </w:r>
    </w:p>
    <w:p w:rsidR="004B0B01" w:rsidRDefault="004B0B01" w:rsidP="004B0B01">
      <w:pPr>
        <w:pStyle w:val="Heading3"/>
        <w:jc w:val="center"/>
        <w:rPr>
          <w:rFonts w:ascii="Times New Roman" w:hAnsi="Times New Roman" w:cs="Times New Roman"/>
          <w:color w:val="auto"/>
          <w:sz w:val="24"/>
          <w:szCs w:val="24"/>
        </w:rPr>
      </w:pPr>
      <w:bookmarkStart w:id="23" w:name="_Toc370249687"/>
      <w:bookmarkStart w:id="24" w:name="_Toc370250197"/>
      <w:bookmarkStart w:id="25" w:name="_Toc372051956"/>
      <w:bookmarkStart w:id="26" w:name="_Toc372053375"/>
      <w:bookmarkStart w:id="27" w:name="_Toc372055154"/>
      <w:proofErr w:type="gramStart"/>
      <w:r>
        <w:rPr>
          <w:rFonts w:ascii="Times New Roman" w:hAnsi="Times New Roman" w:cs="Times New Roman"/>
          <w:b w:val="0"/>
          <w:color w:val="auto"/>
          <w:sz w:val="24"/>
          <w:szCs w:val="24"/>
          <w:lang w:val="en-US"/>
        </w:rPr>
        <w:t>2 l</w:t>
      </w:r>
      <w:r w:rsidR="006A4B25" w:rsidRPr="007D2D08">
        <w:rPr>
          <w:rFonts w:ascii="Times New Roman" w:hAnsi="Times New Roman" w:cs="Times New Roman"/>
          <w:b w:val="0"/>
          <w:color w:val="auto"/>
          <w:sz w:val="24"/>
          <w:szCs w:val="24"/>
          <w:lang w:val="en-US"/>
        </w:rPr>
        <w:t>entel</w:t>
      </w:r>
      <w:r w:rsidR="006A4B25" w:rsidRPr="007D2D08">
        <w:rPr>
          <w:rFonts w:ascii="Times New Roman" w:hAnsi="Times New Roman" w:cs="Times New Roman"/>
          <w:b w:val="0"/>
          <w:color w:val="auto"/>
          <w:sz w:val="24"/>
          <w:szCs w:val="24"/>
        </w:rPr>
        <w:t>ė.</w:t>
      </w:r>
      <w:proofErr w:type="gramEnd"/>
      <w:r w:rsidR="006A4B25" w:rsidRPr="007D2D08">
        <w:rPr>
          <w:rFonts w:ascii="Times New Roman" w:hAnsi="Times New Roman" w:cs="Times New Roman"/>
          <w:color w:val="auto"/>
          <w:sz w:val="24"/>
          <w:szCs w:val="24"/>
        </w:rPr>
        <w:t xml:space="preserve"> NVV atsiradimo</w:t>
      </w:r>
      <w:bookmarkEnd w:id="23"/>
      <w:bookmarkEnd w:id="24"/>
      <w:r w:rsidR="00D20CE3">
        <w:rPr>
          <w:rFonts w:ascii="Times New Roman" w:hAnsi="Times New Roman" w:cs="Times New Roman"/>
          <w:color w:val="auto"/>
          <w:sz w:val="24"/>
          <w:szCs w:val="24"/>
        </w:rPr>
        <w:t xml:space="preserve"> globalūs veiksniai</w:t>
      </w:r>
      <w:bookmarkEnd w:id="25"/>
      <w:bookmarkEnd w:id="26"/>
      <w:bookmarkEnd w:id="27"/>
    </w:p>
    <w:p w:rsidR="004B0B01" w:rsidRPr="004B0B01" w:rsidRDefault="004B0B01" w:rsidP="004B0B01"/>
    <w:tbl>
      <w:tblPr>
        <w:tblStyle w:val="TableGrid"/>
        <w:tblW w:w="0" w:type="auto"/>
        <w:tblLook w:val="04A0" w:firstRow="1" w:lastRow="0" w:firstColumn="1" w:lastColumn="0" w:noHBand="0" w:noVBand="1"/>
      </w:tblPr>
      <w:tblGrid>
        <w:gridCol w:w="4927"/>
        <w:gridCol w:w="4927"/>
      </w:tblGrid>
      <w:tr w:rsidR="00AE6516" w:rsidTr="00E02EFC">
        <w:tc>
          <w:tcPr>
            <w:tcW w:w="9854" w:type="dxa"/>
            <w:gridSpan w:val="2"/>
          </w:tcPr>
          <w:p w:rsidR="00AE6516" w:rsidRDefault="00AE6516" w:rsidP="006A4B25">
            <w:pPr>
              <w:jc w:val="center"/>
              <w:rPr>
                <w:rFonts w:ascii="Times New Roman" w:hAnsi="Times New Roman" w:cs="Times New Roman"/>
                <w:sz w:val="24"/>
                <w:szCs w:val="24"/>
              </w:rPr>
            </w:pPr>
            <w:r>
              <w:rPr>
                <w:rFonts w:ascii="Times New Roman" w:hAnsi="Times New Roman" w:cs="Times New Roman"/>
                <w:sz w:val="24"/>
                <w:szCs w:val="24"/>
              </w:rPr>
              <w:t>N</w:t>
            </w:r>
            <w:r w:rsidR="006A4B25">
              <w:rPr>
                <w:rFonts w:ascii="Times New Roman" w:hAnsi="Times New Roman" w:cs="Times New Roman"/>
                <w:sz w:val="24"/>
                <w:szCs w:val="24"/>
              </w:rPr>
              <w:t>VV atsiradimą įtakoję veiksniai</w:t>
            </w:r>
          </w:p>
        </w:tc>
      </w:tr>
      <w:tr w:rsidR="00AE6516" w:rsidTr="00E02EFC">
        <w:tc>
          <w:tcPr>
            <w:tcW w:w="9854" w:type="dxa"/>
            <w:gridSpan w:val="2"/>
          </w:tcPr>
          <w:p w:rsidR="00AE6516" w:rsidRDefault="00AE6516" w:rsidP="00E02EFC">
            <w:pPr>
              <w:jc w:val="center"/>
              <w:rPr>
                <w:rFonts w:ascii="Times New Roman" w:hAnsi="Times New Roman" w:cs="Times New Roman"/>
                <w:sz w:val="24"/>
                <w:szCs w:val="24"/>
              </w:rPr>
            </w:pPr>
            <w:r>
              <w:rPr>
                <w:rFonts w:ascii="Times New Roman" w:hAnsi="Times New Roman" w:cs="Times New Roman"/>
                <w:sz w:val="24"/>
                <w:szCs w:val="24"/>
              </w:rPr>
              <w:t>Globalizacija</w:t>
            </w:r>
          </w:p>
        </w:tc>
      </w:tr>
      <w:tr w:rsidR="00AE6516" w:rsidTr="00E02EFC">
        <w:tc>
          <w:tcPr>
            <w:tcW w:w="4927" w:type="dxa"/>
          </w:tcPr>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Politiniai</w:t>
            </w:r>
          </w:p>
        </w:tc>
        <w:tc>
          <w:tcPr>
            <w:tcW w:w="4927" w:type="dxa"/>
          </w:tcPr>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Ribų tarp valstybių silpnėjimas;</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Politikos ribų ir galių</w:t>
            </w:r>
            <w:r w:rsidRPr="00021524">
              <w:rPr>
                <w:rFonts w:ascii="Times New Roman" w:hAnsi="Times New Roman" w:cs="Times New Roman"/>
                <w:sz w:val="24"/>
                <w:szCs w:val="24"/>
              </w:rPr>
              <w:t xml:space="preserve"> kitimas</w:t>
            </w:r>
            <w:r>
              <w:rPr>
                <w:rFonts w:ascii="Times New Roman" w:hAnsi="Times New Roman" w:cs="Times New Roman"/>
                <w:sz w:val="24"/>
                <w:szCs w:val="24"/>
              </w:rPr>
              <w:t>;</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Pasitikėjimo valdžia mažėjimas;</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Didesnės valdžios atskaitomybės ir skaidrumo reikalavimas;</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Biurokratijos ir hierarchinio valdymo kritika.</w:t>
            </w:r>
          </w:p>
        </w:tc>
      </w:tr>
      <w:tr w:rsidR="00AE6516" w:rsidTr="00E02EFC">
        <w:tc>
          <w:tcPr>
            <w:tcW w:w="4927" w:type="dxa"/>
          </w:tcPr>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Ekonominiai</w:t>
            </w:r>
          </w:p>
        </w:tc>
        <w:tc>
          <w:tcPr>
            <w:tcW w:w="4927" w:type="dxa"/>
          </w:tcPr>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Mokesčių sistemos kritika;</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Šešėlinės ekonomikos augimas;</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Konkurencijos dėl išteklių atsiradimas;</w:t>
            </w:r>
          </w:p>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N</w:t>
            </w:r>
            <w:r w:rsidRPr="00021524">
              <w:rPr>
                <w:rFonts w:ascii="Times New Roman" w:hAnsi="Times New Roman" w:cs="Times New Roman"/>
                <w:sz w:val="24"/>
                <w:szCs w:val="24"/>
              </w:rPr>
              <w:t>acionalinių verslo vienetų konkurencingumo didinimas.</w:t>
            </w:r>
          </w:p>
        </w:tc>
      </w:tr>
      <w:tr w:rsidR="00AE6516" w:rsidTr="00E02EFC">
        <w:tc>
          <w:tcPr>
            <w:tcW w:w="4927" w:type="dxa"/>
          </w:tcPr>
          <w:p w:rsidR="00AE6516" w:rsidRDefault="00AE6516" w:rsidP="00E02EFC">
            <w:pPr>
              <w:rPr>
                <w:rFonts w:ascii="Times New Roman" w:hAnsi="Times New Roman" w:cs="Times New Roman"/>
                <w:sz w:val="24"/>
                <w:szCs w:val="24"/>
              </w:rPr>
            </w:pPr>
            <w:r w:rsidRPr="00021524">
              <w:rPr>
                <w:rFonts w:ascii="Times New Roman" w:hAnsi="Times New Roman" w:cs="Times New Roman"/>
                <w:sz w:val="24"/>
                <w:szCs w:val="24"/>
              </w:rPr>
              <w:t>Socialiniai</w:t>
            </w:r>
          </w:p>
        </w:tc>
        <w:tc>
          <w:tcPr>
            <w:tcW w:w="4927" w:type="dxa"/>
          </w:tcPr>
          <w:p w:rsidR="00AE6516" w:rsidRPr="000E02E1" w:rsidRDefault="00AE6516" w:rsidP="00E02EFC">
            <w:pPr>
              <w:pStyle w:val="NoSpacing"/>
              <w:rPr>
                <w:rFonts w:ascii="Times New Roman" w:hAnsi="Times New Roman" w:cs="Times New Roman"/>
                <w:sz w:val="24"/>
                <w:szCs w:val="24"/>
              </w:rPr>
            </w:pPr>
            <w:r w:rsidRPr="000E02E1">
              <w:rPr>
                <w:rFonts w:ascii="Times New Roman" w:hAnsi="Times New Roman" w:cs="Times New Roman"/>
                <w:sz w:val="24"/>
                <w:szCs w:val="24"/>
              </w:rPr>
              <w:t>Individualizmo skatinimas;</w:t>
            </w:r>
          </w:p>
          <w:p w:rsidR="00AE6516" w:rsidRDefault="00AE6516" w:rsidP="00E02EFC">
            <w:pPr>
              <w:pStyle w:val="NoSpacing"/>
              <w:rPr>
                <w:rFonts w:ascii="Times New Roman" w:hAnsi="Times New Roman" w:cs="Times New Roman"/>
                <w:sz w:val="24"/>
                <w:szCs w:val="24"/>
              </w:rPr>
            </w:pPr>
            <w:r w:rsidRPr="000E02E1">
              <w:rPr>
                <w:rFonts w:ascii="Times New Roman" w:hAnsi="Times New Roman" w:cs="Times New Roman"/>
                <w:sz w:val="24"/>
                <w:szCs w:val="24"/>
              </w:rPr>
              <w:t>Socialinių institutų reikšmės sumažėjimas;</w:t>
            </w:r>
          </w:p>
          <w:p w:rsidR="00AE6516" w:rsidRDefault="00AE6516" w:rsidP="00E02EFC">
            <w:pPr>
              <w:pStyle w:val="NoSpacing"/>
              <w:rPr>
                <w:rFonts w:ascii="Times New Roman" w:hAnsi="Times New Roman" w:cs="Times New Roman"/>
                <w:sz w:val="24"/>
                <w:szCs w:val="24"/>
              </w:rPr>
            </w:pPr>
            <w:r>
              <w:rPr>
                <w:rFonts w:ascii="Times New Roman" w:hAnsi="Times New Roman" w:cs="Times New Roman"/>
                <w:sz w:val="24"/>
                <w:szCs w:val="24"/>
              </w:rPr>
              <w:t>Naujų įgūdžių, kompetencijos ugdymo ir kokybės reikalavimo augimas</w:t>
            </w:r>
            <w:r w:rsidR="00C759FA">
              <w:rPr>
                <w:rFonts w:ascii="Times New Roman" w:hAnsi="Times New Roman" w:cs="Times New Roman"/>
                <w:sz w:val="24"/>
                <w:szCs w:val="24"/>
              </w:rPr>
              <w:t>.</w:t>
            </w:r>
          </w:p>
        </w:tc>
      </w:tr>
      <w:tr w:rsidR="00AE6516" w:rsidTr="00E02EFC">
        <w:tc>
          <w:tcPr>
            <w:tcW w:w="4927" w:type="dxa"/>
          </w:tcPr>
          <w:p w:rsidR="00AE6516" w:rsidRDefault="00AE6516" w:rsidP="00E02EFC">
            <w:pPr>
              <w:rPr>
                <w:rFonts w:ascii="Times New Roman" w:hAnsi="Times New Roman" w:cs="Times New Roman"/>
                <w:sz w:val="24"/>
                <w:szCs w:val="24"/>
              </w:rPr>
            </w:pPr>
            <w:r w:rsidRPr="00021524">
              <w:rPr>
                <w:rFonts w:ascii="Times New Roman" w:hAnsi="Times New Roman" w:cs="Times New Roman"/>
                <w:sz w:val="24"/>
                <w:szCs w:val="24"/>
              </w:rPr>
              <w:t>Instituciniai</w:t>
            </w:r>
          </w:p>
        </w:tc>
        <w:tc>
          <w:tcPr>
            <w:tcW w:w="4927" w:type="dxa"/>
          </w:tcPr>
          <w:p w:rsidR="00AE6516" w:rsidRPr="006B634E" w:rsidRDefault="00AE6516" w:rsidP="00E02EFC">
            <w:pPr>
              <w:pStyle w:val="NoSpacing"/>
              <w:rPr>
                <w:rFonts w:ascii="Times New Roman" w:hAnsi="Times New Roman" w:cs="Times New Roman"/>
                <w:sz w:val="24"/>
                <w:szCs w:val="24"/>
              </w:rPr>
            </w:pPr>
            <w:r w:rsidRPr="006B634E">
              <w:rPr>
                <w:rFonts w:ascii="Times New Roman" w:hAnsi="Times New Roman" w:cs="Times New Roman"/>
                <w:sz w:val="24"/>
                <w:szCs w:val="24"/>
              </w:rPr>
              <w:t>Tarpnacionalinės partnerystės reikalingumas;</w:t>
            </w:r>
          </w:p>
          <w:p w:rsidR="00AE6516" w:rsidRPr="006B634E" w:rsidRDefault="00AE6516" w:rsidP="00E02EFC">
            <w:pPr>
              <w:pStyle w:val="NoSpacing"/>
              <w:rPr>
                <w:rFonts w:ascii="Times New Roman" w:hAnsi="Times New Roman" w:cs="Times New Roman"/>
                <w:sz w:val="24"/>
                <w:szCs w:val="24"/>
              </w:rPr>
            </w:pPr>
            <w:r w:rsidRPr="006B634E">
              <w:rPr>
                <w:rFonts w:ascii="Times New Roman" w:hAnsi="Times New Roman" w:cs="Times New Roman"/>
                <w:sz w:val="24"/>
                <w:szCs w:val="24"/>
              </w:rPr>
              <w:t>Viršvalstybinių darinių įtaka;</w:t>
            </w:r>
          </w:p>
          <w:p w:rsidR="00AE6516" w:rsidRPr="006B634E" w:rsidRDefault="00AE6516" w:rsidP="00E02EFC">
            <w:pPr>
              <w:pStyle w:val="NoSpacing"/>
              <w:rPr>
                <w:rFonts w:ascii="Times New Roman" w:hAnsi="Times New Roman" w:cs="Times New Roman"/>
                <w:sz w:val="24"/>
                <w:szCs w:val="24"/>
              </w:rPr>
            </w:pPr>
            <w:r w:rsidRPr="006B634E">
              <w:rPr>
                <w:rFonts w:ascii="Times New Roman" w:hAnsi="Times New Roman" w:cs="Times New Roman"/>
                <w:sz w:val="24"/>
                <w:szCs w:val="24"/>
              </w:rPr>
              <w:t>Tarpsek</w:t>
            </w:r>
            <w:r w:rsidR="00C759FA">
              <w:rPr>
                <w:rFonts w:ascii="Times New Roman" w:hAnsi="Times New Roman" w:cs="Times New Roman"/>
                <w:sz w:val="24"/>
                <w:szCs w:val="24"/>
              </w:rPr>
              <w:t xml:space="preserve">torinio pasitikėjimo skatinimas ir </w:t>
            </w:r>
            <w:r w:rsidRPr="006B634E">
              <w:rPr>
                <w:rFonts w:ascii="Times New Roman" w:hAnsi="Times New Roman" w:cs="Times New Roman"/>
                <w:sz w:val="24"/>
                <w:szCs w:val="24"/>
              </w:rPr>
              <w:t>priklausomybės didėjimas</w:t>
            </w:r>
            <w:r w:rsidR="00C759FA">
              <w:rPr>
                <w:rFonts w:ascii="Times New Roman" w:hAnsi="Times New Roman" w:cs="Times New Roman"/>
                <w:sz w:val="24"/>
                <w:szCs w:val="24"/>
              </w:rPr>
              <w:t>;</w:t>
            </w:r>
          </w:p>
          <w:p w:rsidR="00AE6516" w:rsidRDefault="00AE6516" w:rsidP="00E02EFC">
            <w:pPr>
              <w:pStyle w:val="NoSpacing"/>
            </w:pPr>
            <w:r w:rsidRPr="006B634E">
              <w:rPr>
                <w:rFonts w:ascii="Times New Roman" w:hAnsi="Times New Roman" w:cs="Times New Roman"/>
                <w:sz w:val="24"/>
                <w:szCs w:val="24"/>
              </w:rPr>
              <w:t>Vietos valdymo institucijų savarankiškumo augimas</w:t>
            </w:r>
            <w:r w:rsidR="00C759FA">
              <w:rPr>
                <w:rFonts w:ascii="Times New Roman" w:hAnsi="Times New Roman" w:cs="Times New Roman"/>
                <w:sz w:val="24"/>
                <w:szCs w:val="24"/>
              </w:rPr>
              <w:t>.</w:t>
            </w:r>
          </w:p>
        </w:tc>
      </w:tr>
      <w:tr w:rsidR="00AE6516" w:rsidTr="00E02EFC">
        <w:tc>
          <w:tcPr>
            <w:tcW w:w="4927" w:type="dxa"/>
          </w:tcPr>
          <w:p w:rsidR="00AE6516" w:rsidRDefault="00AE6516" w:rsidP="00E02EFC">
            <w:pPr>
              <w:rPr>
                <w:rFonts w:ascii="Times New Roman" w:hAnsi="Times New Roman" w:cs="Times New Roman"/>
                <w:sz w:val="24"/>
                <w:szCs w:val="24"/>
              </w:rPr>
            </w:pPr>
            <w:r w:rsidRPr="00021524">
              <w:rPr>
                <w:rFonts w:ascii="Times New Roman" w:hAnsi="Times New Roman" w:cs="Times New Roman"/>
                <w:sz w:val="24"/>
                <w:szCs w:val="24"/>
              </w:rPr>
              <w:t>Technologiniai</w:t>
            </w:r>
          </w:p>
        </w:tc>
        <w:tc>
          <w:tcPr>
            <w:tcW w:w="4927" w:type="dxa"/>
          </w:tcPr>
          <w:p w:rsidR="00AE6516" w:rsidRDefault="00AE6516" w:rsidP="00E02EFC">
            <w:pPr>
              <w:rPr>
                <w:rFonts w:ascii="Times New Roman" w:hAnsi="Times New Roman" w:cs="Times New Roman"/>
                <w:sz w:val="24"/>
                <w:szCs w:val="24"/>
              </w:rPr>
            </w:pPr>
            <w:r>
              <w:rPr>
                <w:rFonts w:ascii="Times New Roman" w:hAnsi="Times New Roman" w:cs="Times New Roman"/>
                <w:sz w:val="24"/>
                <w:szCs w:val="24"/>
              </w:rPr>
              <w:t>I</w:t>
            </w:r>
            <w:r w:rsidRPr="00021524">
              <w:rPr>
                <w:rFonts w:ascii="Times New Roman" w:hAnsi="Times New Roman" w:cs="Times New Roman"/>
                <w:sz w:val="24"/>
                <w:szCs w:val="24"/>
              </w:rPr>
              <w:t>nformacinių technologijų plėt</w:t>
            </w:r>
            <w:r>
              <w:rPr>
                <w:rFonts w:ascii="Times New Roman" w:hAnsi="Times New Roman" w:cs="Times New Roman"/>
                <w:sz w:val="24"/>
                <w:szCs w:val="24"/>
              </w:rPr>
              <w:t>ra bei inovacijų skatinimas</w:t>
            </w:r>
            <w:r w:rsidR="00C759FA">
              <w:rPr>
                <w:rFonts w:ascii="Times New Roman" w:hAnsi="Times New Roman" w:cs="Times New Roman"/>
                <w:sz w:val="24"/>
                <w:szCs w:val="24"/>
              </w:rPr>
              <w:t>.</w:t>
            </w:r>
          </w:p>
        </w:tc>
      </w:tr>
    </w:tbl>
    <w:p w:rsidR="004B0B01" w:rsidRDefault="006A4B25" w:rsidP="004B0B01">
      <w:pPr>
        <w:autoSpaceDE w:val="0"/>
        <w:autoSpaceDN w:val="0"/>
        <w:adjustRightInd w:val="0"/>
        <w:spacing w:after="0" w:line="360" w:lineRule="auto"/>
        <w:jc w:val="center"/>
        <w:rPr>
          <w:rFonts w:ascii="Times New Roman" w:hAnsi="Times New Roman" w:cs="Times New Roman"/>
          <w:sz w:val="20"/>
          <w:szCs w:val="20"/>
        </w:rPr>
      </w:pPr>
      <w:r w:rsidRPr="006A4B25">
        <w:rPr>
          <w:rFonts w:ascii="Times New Roman" w:hAnsi="Times New Roman" w:cs="Times New Roman"/>
          <w:b/>
          <w:sz w:val="20"/>
          <w:szCs w:val="20"/>
        </w:rPr>
        <w:t>Šaltinis:</w:t>
      </w:r>
      <w:r w:rsidRPr="006A4B25">
        <w:rPr>
          <w:rFonts w:ascii="Times New Roman" w:hAnsi="Times New Roman" w:cs="Times New Roman"/>
          <w:sz w:val="20"/>
          <w:szCs w:val="20"/>
        </w:rPr>
        <w:t xml:space="preserve"> sudaryta darbo autorės</w:t>
      </w:r>
      <w:r w:rsidR="008461BF">
        <w:rPr>
          <w:rFonts w:ascii="Times New Roman" w:hAnsi="Times New Roman" w:cs="Times New Roman"/>
          <w:sz w:val="20"/>
          <w:szCs w:val="20"/>
        </w:rPr>
        <w:t>, remiantis</w:t>
      </w:r>
      <w:r w:rsidR="007B18D8">
        <w:rPr>
          <w:rFonts w:ascii="Times New Roman" w:hAnsi="Times New Roman" w:cs="Times New Roman"/>
          <w:sz w:val="20"/>
          <w:szCs w:val="20"/>
        </w:rPr>
        <w:t xml:space="preserve">: </w:t>
      </w:r>
      <w:r w:rsidR="007B18D8" w:rsidRPr="007B18D8">
        <w:rPr>
          <w:rFonts w:ascii="Times New Roman" w:hAnsi="Times New Roman" w:cs="Times New Roman"/>
          <w:sz w:val="20"/>
          <w:szCs w:val="20"/>
        </w:rPr>
        <w:t xml:space="preserve">Domarkas V. (2007), Raipa A. (2011), </w:t>
      </w:r>
      <w:r w:rsidR="007B18D8" w:rsidRPr="007B18D8">
        <w:rPr>
          <w:rFonts w:ascii="Times New Roman" w:hAnsi="Times New Roman" w:cs="Times New Roman"/>
          <w:bCs/>
          <w:sz w:val="20"/>
          <w:szCs w:val="20"/>
        </w:rPr>
        <w:t xml:space="preserve">Bučinskas A. ir kt (2012), </w:t>
      </w:r>
      <w:r w:rsidR="007B18D8" w:rsidRPr="007B18D8">
        <w:rPr>
          <w:rFonts w:ascii="Times New Roman" w:hAnsi="Times New Roman" w:cs="Times New Roman"/>
          <w:sz w:val="20"/>
          <w:szCs w:val="20"/>
          <w:lang w:val="en-US"/>
        </w:rPr>
        <w:t>Osborne S.P. (2010), O’Flynn J. (2007)</w:t>
      </w:r>
    </w:p>
    <w:p w:rsidR="00C4727F" w:rsidRDefault="00C4727F" w:rsidP="004B0B01">
      <w:pPr>
        <w:autoSpaceDE w:val="0"/>
        <w:autoSpaceDN w:val="0"/>
        <w:adjustRightInd w:val="0"/>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Tai, kad NVV atsiradimą sąlygojo įvairių sričių aspektai, o visų jų pamatinis lygmuo yra globalizacija, parodo tiek globalizacijos reiškinio įvairiapusiškumą ir sudėtingumą, tiek NVV,  kaip naujos viešojo valdymo ideologijos, multidimensiškumą ir kompleksiškumą.</w:t>
      </w:r>
    </w:p>
    <w:p w:rsidR="00860C65" w:rsidRPr="004B0B01" w:rsidRDefault="00860C65" w:rsidP="004B0B01">
      <w:pPr>
        <w:autoSpaceDE w:val="0"/>
        <w:autoSpaceDN w:val="0"/>
        <w:adjustRightInd w:val="0"/>
        <w:spacing w:after="0" w:line="360" w:lineRule="auto"/>
        <w:ind w:firstLine="851"/>
        <w:jc w:val="both"/>
        <w:rPr>
          <w:rFonts w:ascii="Times New Roman" w:hAnsi="Times New Roman" w:cs="Times New Roman"/>
          <w:sz w:val="20"/>
          <w:szCs w:val="20"/>
        </w:rPr>
      </w:pPr>
      <w:r w:rsidRPr="00021524">
        <w:rPr>
          <w:rFonts w:ascii="Times New Roman" w:eastAsia="Calibri" w:hAnsi="Times New Roman" w:cs="Times New Roman"/>
          <w:sz w:val="24"/>
          <w:szCs w:val="24"/>
        </w:rPr>
        <w:t xml:space="preserve">NVV atsiradimo prielaidos atskirose šalyse skyrėsi. Nevienodu metu pradėti taikyti NVV principai, ką lėmė skirtingas šalių išsivystymo lygis, valstybės tradicijos, pasirengimas priimti pokyčius. Štai Naujojoje Zelandijoje, Australijoje ir JAV apie NVV principus ir diegimą pradėta kalbėti anksčiau ir tos idėjos plito gana sparčiai, kai Europoje jos įsitvirtino kiek vėliau. </w:t>
      </w:r>
      <w:r w:rsidR="003B6625" w:rsidRPr="00021524">
        <w:rPr>
          <w:rFonts w:ascii="Times New Roman" w:hAnsi="Times New Roman" w:cs="Times New Roman"/>
          <w:noProof/>
          <w:sz w:val="24"/>
          <w:szCs w:val="24"/>
        </w:rPr>
        <w:t>Tačiau jau XX ir XXI a. sandūroje vykdomų viešojo valdymo modernizavimo ir reformų</w:t>
      </w:r>
      <w:r w:rsidRPr="00021524">
        <w:rPr>
          <w:rFonts w:ascii="Times New Roman" w:hAnsi="Times New Roman" w:cs="Times New Roman"/>
          <w:noProof/>
          <w:sz w:val="24"/>
          <w:szCs w:val="24"/>
        </w:rPr>
        <w:t xml:space="preserve"> pagrindas buvo NVV ideologija.</w:t>
      </w:r>
    </w:p>
    <w:p w:rsidR="003B6625"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ab/>
      </w:r>
      <w:r w:rsidR="00FC3959" w:rsidRPr="00021524">
        <w:rPr>
          <w:rFonts w:ascii="Times New Roman" w:hAnsi="Times New Roman" w:cs="Times New Roman"/>
          <w:noProof/>
          <w:sz w:val="24"/>
          <w:szCs w:val="24"/>
        </w:rPr>
        <w:t xml:space="preserve">Nors NVV principai atsirado ir vystėsi nevienodais tempais skirtingose šalyse, tačiau </w:t>
      </w:r>
      <w:r w:rsidR="006F2E04">
        <w:rPr>
          <w:rFonts w:ascii="Times New Roman" w:hAnsi="Times New Roman" w:cs="Times New Roman"/>
          <w:noProof/>
          <w:sz w:val="24"/>
          <w:szCs w:val="24"/>
        </w:rPr>
        <w:t xml:space="preserve">jie </w:t>
      </w:r>
      <w:r w:rsidR="00FC3959" w:rsidRPr="00021524">
        <w:rPr>
          <w:rFonts w:ascii="Times New Roman" w:hAnsi="Times New Roman" w:cs="Times New Roman"/>
          <w:noProof/>
          <w:sz w:val="24"/>
          <w:szCs w:val="24"/>
        </w:rPr>
        <w:t xml:space="preserve">sąlygojo nemažai pasikeitimų vidinėje šalies sąrangoje. D. Britanijoje NVV principų taikymas </w:t>
      </w:r>
      <w:r w:rsidR="003B6625" w:rsidRPr="00021524">
        <w:rPr>
          <w:rFonts w:ascii="Times New Roman" w:hAnsi="Times New Roman" w:cs="Times New Roman"/>
          <w:color w:val="000000"/>
          <w:sz w:val="24"/>
          <w:szCs w:val="24"/>
        </w:rPr>
        <w:t>pakeitė vientisos struktūros valstybės tarnybą į atskirus, sa</w:t>
      </w:r>
      <w:r w:rsidR="00980C2D" w:rsidRPr="00021524">
        <w:rPr>
          <w:rFonts w:ascii="Times New Roman" w:hAnsi="Times New Roman" w:cs="Times New Roman"/>
          <w:color w:val="000000"/>
          <w:sz w:val="24"/>
          <w:szCs w:val="24"/>
        </w:rPr>
        <w:t>ntyki</w:t>
      </w:r>
      <w:r w:rsidR="00C4727F">
        <w:rPr>
          <w:rFonts w:ascii="Times New Roman" w:hAnsi="Times New Roman" w:cs="Times New Roman"/>
          <w:color w:val="000000"/>
          <w:sz w:val="24"/>
          <w:szCs w:val="24"/>
        </w:rPr>
        <w:t>nai</w:t>
      </w:r>
      <w:r w:rsidR="00980C2D" w:rsidRPr="00021524">
        <w:rPr>
          <w:rFonts w:ascii="Times New Roman" w:hAnsi="Times New Roman" w:cs="Times New Roman"/>
          <w:color w:val="000000"/>
          <w:sz w:val="24"/>
          <w:szCs w:val="24"/>
        </w:rPr>
        <w:t xml:space="preserve"> autonomiškus vienetus, </w:t>
      </w:r>
      <w:r w:rsidR="00980C2D" w:rsidRPr="00094F6D">
        <w:rPr>
          <w:rFonts w:ascii="Times New Roman" w:hAnsi="Times New Roman" w:cs="Times New Roman"/>
          <w:color w:val="000000"/>
          <w:sz w:val="24"/>
          <w:szCs w:val="24"/>
        </w:rPr>
        <w:t>agentūras</w:t>
      </w:r>
      <w:r w:rsidR="00094F6D" w:rsidRPr="00094F6D">
        <w:rPr>
          <w:rFonts w:ascii="Times New Roman" w:hAnsi="Times New Roman" w:cs="Times New Roman"/>
          <w:color w:val="000000"/>
          <w:sz w:val="24"/>
          <w:szCs w:val="24"/>
        </w:rPr>
        <w:t xml:space="preserve"> [23, p.</w:t>
      </w:r>
      <w:r w:rsidR="00094F6D" w:rsidRPr="00094F6D">
        <w:rPr>
          <w:rFonts w:ascii="Times New Roman" w:hAnsi="Times New Roman" w:cs="Times New Roman"/>
          <w:sz w:val="24"/>
          <w:szCs w:val="24"/>
        </w:rPr>
        <w:t>64-69].</w:t>
      </w:r>
      <w:r w:rsidR="00C4727F">
        <w:rPr>
          <w:rFonts w:ascii="Times New Roman" w:hAnsi="Times New Roman" w:cs="Times New Roman"/>
          <w:color w:val="000000"/>
          <w:sz w:val="24"/>
          <w:szCs w:val="24"/>
        </w:rPr>
        <w:t xml:space="preserve"> P</w:t>
      </w:r>
      <w:r w:rsidR="00980C2D" w:rsidRPr="00021524">
        <w:rPr>
          <w:rFonts w:ascii="Times New Roman" w:hAnsi="Times New Roman" w:cs="Times New Roman"/>
          <w:color w:val="000000"/>
          <w:sz w:val="24"/>
          <w:szCs w:val="24"/>
        </w:rPr>
        <w:t xml:space="preserve">asikeitė valdžios struktūra ir darbo pasidalijimas bei atskaitomybės formos. NVV </w:t>
      </w:r>
      <w:r w:rsidR="00C4727F">
        <w:rPr>
          <w:rFonts w:ascii="Times New Roman" w:hAnsi="Times New Roman" w:cs="Times New Roman"/>
          <w:color w:val="000000"/>
          <w:sz w:val="24"/>
          <w:szCs w:val="24"/>
        </w:rPr>
        <w:t xml:space="preserve">D. Britanijoje </w:t>
      </w:r>
      <w:r w:rsidR="00980C2D" w:rsidRPr="00021524">
        <w:rPr>
          <w:rFonts w:ascii="Times New Roman" w:hAnsi="Times New Roman" w:cs="Times New Roman"/>
          <w:color w:val="000000"/>
          <w:sz w:val="24"/>
          <w:szCs w:val="24"/>
        </w:rPr>
        <w:t>taip pat palietė švietimo sritį.</w:t>
      </w:r>
      <w:r w:rsidR="006F2E04">
        <w:rPr>
          <w:rFonts w:ascii="Times New Roman" w:hAnsi="Times New Roman" w:cs="Times New Roman"/>
          <w:color w:val="000000"/>
          <w:sz w:val="24"/>
          <w:szCs w:val="24"/>
        </w:rPr>
        <w:t xml:space="preserve"> </w:t>
      </w:r>
      <w:r w:rsidR="00980C2D" w:rsidRPr="00021524">
        <w:rPr>
          <w:rFonts w:ascii="Times New Roman" w:hAnsi="Times New Roman" w:cs="Times New Roman"/>
          <w:color w:val="000000"/>
          <w:sz w:val="24"/>
          <w:szCs w:val="24"/>
        </w:rPr>
        <w:t>Vykdoma decentralizacija suponavo mokyklų nepriklausomybę nuo vietinės valdžios, kas sudarė sąlygas optimaliau tvarkyti savo  reikalus bei plėtoti ūkinę ir finansinę veiklą</w:t>
      </w:r>
      <w:r w:rsidR="00C4727F">
        <w:rPr>
          <w:rFonts w:ascii="Times New Roman" w:hAnsi="Times New Roman" w:cs="Times New Roman"/>
          <w:color w:val="000000"/>
          <w:sz w:val="24"/>
          <w:szCs w:val="24"/>
        </w:rPr>
        <w:t xml:space="preserve"> </w:t>
      </w:r>
      <w:r w:rsidR="00CC2F52">
        <w:rPr>
          <w:rFonts w:ascii="Times New Roman" w:hAnsi="Times New Roman" w:cs="Times New Roman"/>
          <w:color w:val="000000"/>
          <w:sz w:val="24"/>
          <w:szCs w:val="24"/>
        </w:rPr>
        <w:t>bei</w:t>
      </w:r>
      <w:r w:rsidR="006F2E04">
        <w:rPr>
          <w:rFonts w:ascii="Times New Roman" w:hAnsi="Times New Roman" w:cs="Times New Roman"/>
          <w:color w:val="000000"/>
          <w:sz w:val="24"/>
          <w:szCs w:val="24"/>
        </w:rPr>
        <w:t xml:space="preserve"> konkuruoti dėl teikiamų paslaugų ir </w:t>
      </w:r>
      <w:r w:rsidR="006F2E04" w:rsidRPr="00094F6D">
        <w:rPr>
          <w:rFonts w:ascii="Times New Roman" w:hAnsi="Times New Roman" w:cs="Times New Roman"/>
          <w:color w:val="000000"/>
          <w:sz w:val="24"/>
          <w:szCs w:val="24"/>
        </w:rPr>
        <w:t>išteklių</w:t>
      </w:r>
      <w:r w:rsidR="00094F6D" w:rsidRPr="00094F6D">
        <w:rPr>
          <w:rFonts w:ascii="Times New Roman" w:hAnsi="Times New Roman" w:cs="Times New Roman"/>
          <w:sz w:val="24"/>
          <w:szCs w:val="24"/>
        </w:rPr>
        <w:t xml:space="preserve"> [123, p. 180-185].</w:t>
      </w:r>
    </w:p>
    <w:p w:rsidR="00980C2D"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0C2D" w:rsidRPr="00021524">
        <w:rPr>
          <w:rFonts w:ascii="Times New Roman" w:hAnsi="Times New Roman" w:cs="Times New Roman"/>
          <w:sz w:val="24"/>
          <w:szCs w:val="24"/>
        </w:rPr>
        <w:t>Ol</w:t>
      </w:r>
      <w:r w:rsidR="0005745A">
        <w:rPr>
          <w:rFonts w:ascii="Times New Roman" w:hAnsi="Times New Roman" w:cs="Times New Roman"/>
          <w:sz w:val="24"/>
          <w:szCs w:val="24"/>
        </w:rPr>
        <w:t xml:space="preserve">andijoje, </w:t>
      </w:r>
      <w:r w:rsidR="00820660">
        <w:rPr>
          <w:rFonts w:ascii="Times New Roman" w:hAnsi="Times New Roman" w:cs="Times New Roman"/>
          <w:sz w:val="24"/>
          <w:szCs w:val="24"/>
        </w:rPr>
        <w:t xml:space="preserve">diegiant </w:t>
      </w:r>
      <w:r w:rsidR="0005745A">
        <w:rPr>
          <w:rFonts w:ascii="Times New Roman" w:hAnsi="Times New Roman" w:cs="Times New Roman"/>
          <w:sz w:val="24"/>
          <w:szCs w:val="24"/>
        </w:rPr>
        <w:t>NVV</w:t>
      </w:r>
      <w:r w:rsidR="00820660">
        <w:rPr>
          <w:rFonts w:ascii="Times New Roman" w:hAnsi="Times New Roman" w:cs="Times New Roman"/>
          <w:sz w:val="24"/>
          <w:szCs w:val="24"/>
        </w:rPr>
        <w:t xml:space="preserve"> principus, buvo orientuot</w:t>
      </w:r>
      <w:r w:rsidR="00CC2F52">
        <w:rPr>
          <w:rFonts w:ascii="Times New Roman" w:hAnsi="Times New Roman" w:cs="Times New Roman"/>
          <w:sz w:val="24"/>
          <w:szCs w:val="24"/>
        </w:rPr>
        <w:t>a</w:t>
      </w:r>
      <w:r w:rsidR="00820660">
        <w:rPr>
          <w:rFonts w:ascii="Times New Roman" w:hAnsi="Times New Roman" w:cs="Times New Roman"/>
          <w:sz w:val="24"/>
          <w:szCs w:val="24"/>
        </w:rPr>
        <w:t xml:space="preserve">si į </w:t>
      </w:r>
      <w:r w:rsidR="00980C2D" w:rsidRPr="00021524">
        <w:rPr>
          <w:rFonts w:ascii="Times New Roman" w:hAnsi="Times New Roman" w:cs="Times New Roman"/>
          <w:sz w:val="24"/>
          <w:szCs w:val="24"/>
        </w:rPr>
        <w:t>teikiamų paslaugų tobulinimą ir biudžeto išlaidų peržiūrėjimą, optimizavimą</w:t>
      </w:r>
      <w:r w:rsidR="00161A9D" w:rsidRPr="00021524">
        <w:rPr>
          <w:rFonts w:ascii="Times New Roman" w:hAnsi="Times New Roman" w:cs="Times New Roman"/>
          <w:sz w:val="24"/>
          <w:szCs w:val="24"/>
        </w:rPr>
        <w:t>, klientų poreikių</w:t>
      </w:r>
      <w:r w:rsidR="00820660">
        <w:rPr>
          <w:rFonts w:ascii="Times New Roman" w:hAnsi="Times New Roman" w:cs="Times New Roman"/>
          <w:sz w:val="24"/>
          <w:szCs w:val="24"/>
        </w:rPr>
        <w:t xml:space="preserve"> </w:t>
      </w:r>
      <w:r w:rsidR="00094F6D">
        <w:rPr>
          <w:rFonts w:ascii="Times New Roman" w:hAnsi="Times New Roman" w:cs="Times New Roman"/>
          <w:sz w:val="24"/>
          <w:szCs w:val="24"/>
        </w:rPr>
        <w:t xml:space="preserve">patenkinimą [50, p.203,305]. </w:t>
      </w:r>
      <w:r w:rsidR="00555AB5">
        <w:rPr>
          <w:rFonts w:ascii="Times New Roman" w:hAnsi="Times New Roman" w:cs="Times New Roman"/>
          <w:sz w:val="24"/>
          <w:szCs w:val="24"/>
        </w:rPr>
        <w:t>Olandijoje NVV atsiradimo etape buvo akcentuojamas decentralizuoto valdymo diegimas, taip pat privatizavimas ir reikalingumas optimizuoti valstybės tarnautojų skaičių</w:t>
      </w:r>
      <w:r w:rsidR="00980C2D" w:rsidRPr="00021524">
        <w:rPr>
          <w:rFonts w:ascii="Times New Roman" w:hAnsi="Times New Roman" w:cs="Times New Roman"/>
          <w:sz w:val="24"/>
          <w:szCs w:val="24"/>
        </w:rPr>
        <w:t>.</w:t>
      </w:r>
    </w:p>
    <w:p w:rsidR="009E705F"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5D82" w:rsidRPr="00021524">
        <w:rPr>
          <w:rFonts w:ascii="Times New Roman" w:hAnsi="Times New Roman" w:cs="Times New Roman"/>
          <w:sz w:val="24"/>
          <w:szCs w:val="24"/>
        </w:rPr>
        <w:t>Vokietijos patirtis ypatinga tuo, jog NVV principų, viešojo sektoriaus modernizavimo reformos buvo įgyvendinamos ne „iš viršaus į apači</w:t>
      </w:r>
      <w:r w:rsidR="00161A9D" w:rsidRPr="00021524">
        <w:rPr>
          <w:rFonts w:ascii="Times New Roman" w:hAnsi="Times New Roman" w:cs="Times New Roman"/>
          <w:sz w:val="24"/>
          <w:szCs w:val="24"/>
        </w:rPr>
        <w:t>ą</w:t>
      </w:r>
      <w:r w:rsidR="009D612D">
        <w:rPr>
          <w:rFonts w:ascii="Times New Roman" w:hAnsi="Times New Roman" w:cs="Times New Roman"/>
          <w:sz w:val="24"/>
          <w:szCs w:val="24"/>
        </w:rPr>
        <w:t>“, kaip D. Britanijoje</w:t>
      </w:r>
      <w:r w:rsidR="00CC2F52">
        <w:rPr>
          <w:rFonts w:ascii="Times New Roman" w:hAnsi="Times New Roman" w:cs="Times New Roman"/>
          <w:sz w:val="24"/>
          <w:szCs w:val="24"/>
        </w:rPr>
        <w:t xml:space="preserve"> ir Olandijoje</w:t>
      </w:r>
      <w:r w:rsidR="009D612D">
        <w:rPr>
          <w:rFonts w:ascii="Times New Roman" w:hAnsi="Times New Roman" w:cs="Times New Roman"/>
          <w:sz w:val="24"/>
          <w:szCs w:val="24"/>
        </w:rPr>
        <w:t xml:space="preserve">, </w:t>
      </w:r>
      <w:r w:rsidR="00D20CE3">
        <w:rPr>
          <w:rFonts w:ascii="Times New Roman" w:hAnsi="Times New Roman" w:cs="Times New Roman"/>
          <w:sz w:val="24"/>
          <w:szCs w:val="24"/>
        </w:rPr>
        <w:t>o</w:t>
      </w:r>
      <w:r w:rsidR="00F75D82" w:rsidRPr="00021524">
        <w:rPr>
          <w:rFonts w:ascii="Times New Roman" w:hAnsi="Times New Roman" w:cs="Times New Roman"/>
          <w:sz w:val="24"/>
          <w:szCs w:val="24"/>
        </w:rPr>
        <w:t xml:space="preserve"> „iš apačios į viršų“, t.y. vietos valdžios lygmeniu. Vokietijoje pradėtos NVV reformos, orientuotos į atlygio už rezultatus skatinimą, decentralizuotos išteklių atskaitomybės vysty</w:t>
      </w:r>
      <w:r w:rsidR="00ED6F5D" w:rsidRPr="00021524">
        <w:rPr>
          <w:rFonts w:ascii="Times New Roman" w:hAnsi="Times New Roman" w:cs="Times New Roman"/>
          <w:sz w:val="24"/>
          <w:szCs w:val="24"/>
        </w:rPr>
        <w:t>mą, kokybės standartų nustatymą bei dėmes</w:t>
      </w:r>
      <w:r w:rsidR="00D20CE3">
        <w:rPr>
          <w:rFonts w:ascii="Times New Roman" w:hAnsi="Times New Roman" w:cs="Times New Roman"/>
          <w:sz w:val="24"/>
          <w:szCs w:val="24"/>
        </w:rPr>
        <w:t>io</w:t>
      </w:r>
      <w:r w:rsidR="00ED6F5D" w:rsidRPr="00021524">
        <w:rPr>
          <w:rFonts w:ascii="Times New Roman" w:hAnsi="Times New Roman" w:cs="Times New Roman"/>
          <w:sz w:val="24"/>
          <w:szCs w:val="24"/>
        </w:rPr>
        <w:t xml:space="preserve"> viešųjų paslaugų gavėjams</w:t>
      </w:r>
      <w:r w:rsidR="00D20CE3">
        <w:rPr>
          <w:rFonts w:ascii="Times New Roman" w:hAnsi="Times New Roman" w:cs="Times New Roman"/>
          <w:sz w:val="24"/>
          <w:szCs w:val="24"/>
        </w:rPr>
        <w:t xml:space="preserve"> augimą</w:t>
      </w:r>
      <w:r w:rsidR="00094F6D">
        <w:rPr>
          <w:rFonts w:ascii="Times New Roman" w:hAnsi="Times New Roman" w:cs="Times New Roman"/>
          <w:sz w:val="24"/>
          <w:szCs w:val="24"/>
        </w:rPr>
        <w:t xml:space="preserve"> [23, p.172,173]. </w:t>
      </w:r>
    </w:p>
    <w:p w:rsidR="00596150" w:rsidRDefault="00C4727F" w:rsidP="00596150">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Skirtinga šalių patirtis pažymi NVV ištakų ir taikymo principų nevienodumą. Priklausomai nuo šalies išsivystymo lygio, ekonominės padėties, politinės situacijos ir teisinės aplinkos, NVV ideologija </w:t>
      </w:r>
      <w:r w:rsidR="00596150">
        <w:rPr>
          <w:rFonts w:ascii="Times New Roman" w:hAnsi="Times New Roman" w:cs="Times New Roman"/>
          <w:sz w:val="24"/>
          <w:szCs w:val="24"/>
        </w:rPr>
        <w:t>įtakojo skirtingus pokyčius šalies vidaus reikaluose. Reformos, įgyvendintos ir „iš apačios į viršų“, ir „iš viršaus į apačią“, pakeitė šalių valdžios struktūrą, atsakomybės bei kontrolės formas, atlygio sistemas ir suformavo naują požiūrį į teikiamų paslaugų kokybę bei paslaugų gavėjų poreikių patenkinimą.</w:t>
      </w:r>
      <w:r w:rsidR="00596150" w:rsidRPr="00596150">
        <w:rPr>
          <w:rFonts w:ascii="Times New Roman" w:hAnsi="Times New Roman" w:cs="Times New Roman"/>
          <w:sz w:val="24"/>
          <w:szCs w:val="24"/>
        </w:rPr>
        <w:t xml:space="preserve"> </w:t>
      </w:r>
      <w:r w:rsidR="00596150">
        <w:rPr>
          <w:rFonts w:ascii="Times New Roman" w:hAnsi="Times New Roman" w:cs="Times New Roman"/>
          <w:sz w:val="24"/>
          <w:szCs w:val="24"/>
        </w:rPr>
        <w:t xml:space="preserve">(žr. </w:t>
      </w:r>
      <w:r w:rsidR="00596150">
        <w:rPr>
          <w:rFonts w:ascii="Times New Roman" w:hAnsi="Times New Roman" w:cs="Times New Roman"/>
          <w:sz w:val="24"/>
          <w:szCs w:val="24"/>
          <w:lang w:val="en-US"/>
        </w:rPr>
        <w:t>3 lentel</w:t>
      </w:r>
      <w:r w:rsidR="00596150">
        <w:rPr>
          <w:rFonts w:ascii="Times New Roman" w:hAnsi="Times New Roman" w:cs="Times New Roman"/>
          <w:sz w:val="24"/>
          <w:szCs w:val="24"/>
        </w:rPr>
        <w:t>ę)</w:t>
      </w:r>
      <w:bookmarkStart w:id="28" w:name="_Toc370249688"/>
      <w:bookmarkStart w:id="29" w:name="_Toc370250198"/>
    </w:p>
    <w:p w:rsidR="00596150" w:rsidRDefault="00596150" w:rsidP="00596150">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p>
    <w:p w:rsidR="00596150" w:rsidRDefault="00596150" w:rsidP="00596150">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p>
    <w:p w:rsidR="007D2D08" w:rsidRPr="00087ACC" w:rsidRDefault="006A4B25" w:rsidP="00087ACC">
      <w:pPr>
        <w:pStyle w:val="Heading2"/>
        <w:jc w:val="center"/>
        <w:rPr>
          <w:rFonts w:ascii="Times New Roman" w:hAnsi="Times New Roman" w:cs="Times New Roman"/>
          <w:b w:val="0"/>
          <w:color w:val="auto"/>
          <w:sz w:val="24"/>
          <w:szCs w:val="24"/>
        </w:rPr>
      </w:pPr>
      <w:bookmarkStart w:id="30" w:name="_Toc372055155"/>
      <w:proofErr w:type="gramStart"/>
      <w:r w:rsidRPr="00087ACC">
        <w:rPr>
          <w:rFonts w:ascii="Times New Roman" w:hAnsi="Times New Roman" w:cs="Times New Roman"/>
          <w:b w:val="0"/>
          <w:color w:val="auto"/>
          <w:sz w:val="24"/>
          <w:szCs w:val="24"/>
          <w:lang w:val="en-US"/>
        </w:rPr>
        <w:lastRenderedPageBreak/>
        <w:t>3 lentel</w:t>
      </w:r>
      <w:r w:rsidRPr="00087ACC">
        <w:rPr>
          <w:rFonts w:ascii="Times New Roman" w:hAnsi="Times New Roman" w:cs="Times New Roman"/>
          <w:b w:val="0"/>
          <w:color w:val="auto"/>
          <w:sz w:val="24"/>
          <w:szCs w:val="24"/>
        </w:rPr>
        <w:t>ė.</w:t>
      </w:r>
      <w:proofErr w:type="gramEnd"/>
      <w:r w:rsidRPr="00087ACC">
        <w:rPr>
          <w:rFonts w:ascii="Times New Roman" w:hAnsi="Times New Roman" w:cs="Times New Roman"/>
          <w:b w:val="0"/>
          <w:color w:val="auto"/>
          <w:sz w:val="24"/>
          <w:szCs w:val="24"/>
        </w:rPr>
        <w:t xml:space="preserve"> </w:t>
      </w:r>
      <w:r w:rsidRPr="00087ACC">
        <w:rPr>
          <w:rFonts w:ascii="Times New Roman" w:hAnsi="Times New Roman" w:cs="Times New Roman"/>
          <w:color w:val="auto"/>
          <w:sz w:val="24"/>
          <w:szCs w:val="24"/>
        </w:rPr>
        <w:t>Skirtingų šalių NVV ištakų ypatybės</w:t>
      </w:r>
      <w:bookmarkEnd w:id="28"/>
      <w:bookmarkEnd w:id="29"/>
      <w:bookmarkEnd w:id="30"/>
    </w:p>
    <w:p w:rsidR="00596150" w:rsidRPr="00596150" w:rsidRDefault="00596150" w:rsidP="00596150">
      <w:pPr>
        <w:tabs>
          <w:tab w:val="left" w:pos="851"/>
        </w:tabs>
        <w:autoSpaceDE w:val="0"/>
        <w:autoSpaceDN w:val="0"/>
        <w:adjustRightInd w:val="0"/>
        <w:spacing w:after="0" w:line="360" w:lineRule="auto"/>
        <w:ind w:firstLine="851"/>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27"/>
        <w:gridCol w:w="4927"/>
      </w:tblGrid>
      <w:tr w:rsidR="0064620E" w:rsidTr="00E02EFC">
        <w:tc>
          <w:tcPr>
            <w:tcW w:w="9854" w:type="dxa"/>
            <w:gridSpan w:val="2"/>
          </w:tcPr>
          <w:p w:rsidR="0064620E" w:rsidRDefault="0064620E" w:rsidP="00E02EFC">
            <w:pPr>
              <w:jc w:val="center"/>
              <w:rPr>
                <w:rFonts w:ascii="Times New Roman" w:hAnsi="Times New Roman" w:cs="Times New Roman"/>
                <w:sz w:val="24"/>
                <w:szCs w:val="24"/>
              </w:rPr>
            </w:pPr>
            <w:r>
              <w:rPr>
                <w:rFonts w:ascii="Times New Roman" w:hAnsi="Times New Roman" w:cs="Times New Roman"/>
                <w:sz w:val="24"/>
                <w:szCs w:val="24"/>
              </w:rPr>
              <w:t>NVV ištakos skirtingose ES šalyse</w:t>
            </w:r>
          </w:p>
        </w:tc>
      </w:tr>
      <w:tr w:rsidR="0064620E" w:rsidTr="00E02EFC">
        <w:tc>
          <w:tcPr>
            <w:tcW w:w="4927" w:type="dxa"/>
          </w:tcPr>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Didžioji Britanija</w:t>
            </w:r>
          </w:p>
        </w:tc>
        <w:tc>
          <w:tcPr>
            <w:tcW w:w="4927" w:type="dxa"/>
          </w:tcPr>
          <w:p w:rsidR="0064620E" w:rsidRDefault="0064620E" w:rsidP="00E02EFC">
            <w:pPr>
              <w:rPr>
                <w:rFonts w:ascii="Times New Roman" w:hAnsi="Times New Roman" w:cs="Times New Roman"/>
                <w:sz w:val="24"/>
                <w:szCs w:val="24"/>
              </w:rPr>
            </w:pPr>
            <w:r w:rsidRPr="00686E3D">
              <w:rPr>
                <w:rFonts w:ascii="Times New Roman" w:hAnsi="Times New Roman" w:cs="Times New Roman"/>
                <w:sz w:val="24"/>
                <w:szCs w:val="24"/>
              </w:rPr>
              <w:t>Vi</w:t>
            </w:r>
            <w:r>
              <w:rPr>
                <w:rFonts w:ascii="Times New Roman" w:hAnsi="Times New Roman" w:cs="Times New Roman"/>
                <w:sz w:val="24"/>
                <w:szCs w:val="24"/>
              </w:rPr>
              <w:t>ešų ir privačių įstaigų konkurencija dėl paslaugų teikimo;</w:t>
            </w:r>
          </w:p>
          <w:p w:rsidR="0064620E" w:rsidRPr="002F70DF" w:rsidRDefault="0064620E" w:rsidP="00E02EFC">
            <w:pPr>
              <w:rPr>
                <w:rFonts w:ascii="Times New Roman" w:hAnsi="Times New Roman" w:cs="Times New Roman"/>
                <w:sz w:val="24"/>
                <w:szCs w:val="24"/>
              </w:rPr>
            </w:pPr>
            <w:r>
              <w:rPr>
                <w:rFonts w:ascii="Times New Roman" w:hAnsi="Times New Roman" w:cs="Times New Roman"/>
                <w:sz w:val="24"/>
                <w:szCs w:val="24"/>
              </w:rPr>
              <w:t>Autonomi</w:t>
            </w:r>
            <w:r w:rsidR="00A24127">
              <w:rPr>
                <w:rFonts w:ascii="Times New Roman" w:hAnsi="Times New Roman" w:cs="Times New Roman"/>
                <w:sz w:val="24"/>
                <w:szCs w:val="24"/>
              </w:rPr>
              <w:t>škų vienetų – agentūrų kūrimas</w:t>
            </w:r>
            <w:r w:rsidR="001D058E">
              <w:rPr>
                <w:rFonts w:ascii="Times New Roman" w:hAnsi="Times New Roman" w:cs="Times New Roman"/>
                <w:sz w:val="24"/>
                <w:szCs w:val="24"/>
              </w:rPr>
              <w:t>.</w:t>
            </w:r>
          </w:p>
        </w:tc>
      </w:tr>
      <w:tr w:rsidR="0064620E" w:rsidTr="00E02EFC">
        <w:tc>
          <w:tcPr>
            <w:tcW w:w="4927" w:type="dxa"/>
          </w:tcPr>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Olandija</w:t>
            </w:r>
          </w:p>
        </w:tc>
        <w:tc>
          <w:tcPr>
            <w:tcW w:w="4927" w:type="dxa"/>
          </w:tcPr>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Teikiamų paslaugų tobulinimas;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Biudžeto išlaidų peržiūrėjimas ir optimizavimas;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Klientų poreikių patenkinimas;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Valstybės tarnautojų skaičiaus optimizavimas;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Privatizavimas</w:t>
            </w:r>
            <w:r w:rsidR="001D058E">
              <w:rPr>
                <w:rFonts w:ascii="Times New Roman" w:hAnsi="Times New Roman" w:cs="Times New Roman"/>
                <w:sz w:val="24"/>
                <w:szCs w:val="24"/>
              </w:rPr>
              <w:t>.</w:t>
            </w:r>
          </w:p>
        </w:tc>
      </w:tr>
      <w:tr w:rsidR="0064620E" w:rsidTr="00E02EFC">
        <w:tc>
          <w:tcPr>
            <w:tcW w:w="4927" w:type="dxa"/>
          </w:tcPr>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Vokietija</w:t>
            </w:r>
          </w:p>
        </w:tc>
        <w:tc>
          <w:tcPr>
            <w:tcW w:w="4927" w:type="dxa"/>
          </w:tcPr>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Atlygio už rezultatus skatinimas;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Decentralizuota atskaitomybė už išteklius;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Kokybės standartų nustatymas;</w:t>
            </w:r>
          </w:p>
          <w:p w:rsidR="0064620E" w:rsidRDefault="0064620E" w:rsidP="00E02EFC">
            <w:pPr>
              <w:rPr>
                <w:rFonts w:ascii="Times New Roman" w:hAnsi="Times New Roman" w:cs="Times New Roman"/>
                <w:sz w:val="24"/>
                <w:szCs w:val="24"/>
              </w:rPr>
            </w:pPr>
            <w:r>
              <w:rPr>
                <w:rFonts w:ascii="Times New Roman" w:hAnsi="Times New Roman" w:cs="Times New Roman"/>
                <w:sz w:val="24"/>
                <w:szCs w:val="24"/>
              </w:rPr>
              <w:t>Dėmesys viešųjų paslaugų gavėjams</w:t>
            </w:r>
            <w:r w:rsidR="001D058E">
              <w:rPr>
                <w:rFonts w:ascii="Times New Roman" w:hAnsi="Times New Roman" w:cs="Times New Roman"/>
                <w:sz w:val="24"/>
                <w:szCs w:val="24"/>
              </w:rPr>
              <w:t>.</w:t>
            </w:r>
          </w:p>
        </w:tc>
      </w:tr>
    </w:tbl>
    <w:p w:rsidR="00616F04" w:rsidRDefault="00616F04" w:rsidP="009E705F">
      <w:pPr>
        <w:pStyle w:val="NoSpacing"/>
        <w:jc w:val="center"/>
        <w:rPr>
          <w:rFonts w:ascii="Times New Roman" w:hAnsi="Times New Roman" w:cs="Times New Roman"/>
          <w:b/>
          <w:sz w:val="20"/>
          <w:szCs w:val="20"/>
        </w:rPr>
      </w:pPr>
    </w:p>
    <w:p w:rsidR="006A4B25" w:rsidRDefault="006A4B25" w:rsidP="009E705F">
      <w:pPr>
        <w:pStyle w:val="NoSpacing"/>
        <w:jc w:val="center"/>
        <w:rPr>
          <w:rFonts w:ascii="Times New Roman" w:hAnsi="Times New Roman" w:cs="Times New Roman"/>
          <w:sz w:val="20"/>
          <w:szCs w:val="20"/>
        </w:rPr>
      </w:pPr>
      <w:r w:rsidRPr="009E705F">
        <w:rPr>
          <w:rFonts w:ascii="Times New Roman" w:hAnsi="Times New Roman" w:cs="Times New Roman"/>
          <w:b/>
          <w:sz w:val="20"/>
          <w:szCs w:val="20"/>
        </w:rPr>
        <w:t>Šaltinis:</w:t>
      </w:r>
      <w:r w:rsidRPr="009E705F">
        <w:rPr>
          <w:rFonts w:ascii="Times New Roman" w:hAnsi="Times New Roman" w:cs="Times New Roman"/>
          <w:sz w:val="20"/>
          <w:szCs w:val="20"/>
        </w:rPr>
        <w:t xml:space="preserve"> sudaryta darbo autorės</w:t>
      </w:r>
      <w:r w:rsidR="009E705F" w:rsidRPr="009E705F">
        <w:rPr>
          <w:rFonts w:ascii="Times New Roman" w:hAnsi="Times New Roman" w:cs="Times New Roman"/>
          <w:sz w:val="20"/>
          <w:szCs w:val="20"/>
        </w:rPr>
        <w:t xml:space="preserve">, remiantis Flynn N., Strehl F. </w:t>
      </w:r>
      <w:r w:rsidR="00C40D8D">
        <w:rPr>
          <w:rFonts w:ascii="Times New Roman" w:hAnsi="Times New Roman" w:cs="Times New Roman"/>
          <w:sz w:val="20"/>
          <w:szCs w:val="20"/>
        </w:rPr>
        <w:t>(</w:t>
      </w:r>
      <w:r w:rsidR="009E705F" w:rsidRPr="009E705F">
        <w:rPr>
          <w:rFonts w:ascii="Times New Roman" w:hAnsi="Times New Roman" w:cs="Times New Roman"/>
          <w:sz w:val="20"/>
          <w:szCs w:val="20"/>
        </w:rPr>
        <w:t>1996</w:t>
      </w:r>
      <w:r w:rsidR="00C40D8D">
        <w:rPr>
          <w:rFonts w:ascii="Times New Roman" w:hAnsi="Times New Roman" w:cs="Times New Roman"/>
          <w:sz w:val="20"/>
          <w:szCs w:val="20"/>
        </w:rPr>
        <w:t>), Walsh K. (</w:t>
      </w:r>
      <w:r w:rsidR="009E705F" w:rsidRPr="009E705F">
        <w:rPr>
          <w:rFonts w:ascii="Times New Roman" w:hAnsi="Times New Roman" w:cs="Times New Roman"/>
          <w:sz w:val="20"/>
          <w:szCs w:val="20"/>
        </w:rPr>
        <w:t>1995</w:t>
      </w:r>
      <w:r w:rsidR="00C40D8D">
        <w:rPr>
          <w:rFonts w:ascii="Times New Roman" w:hAnsi="Times New Roman" w:cs="Times New Roman"/>
          <w:sz w:val="20"/>
          <w:szCs w:val="20"/>
        </w:rPr>
        <w:t>),</w:t>
      </w:r>
      <w:r w:rsidR="009E705F" w:rsidRPr="009E705F">
        <w:rPr>
          <w:rFonts w:ascii="Times New Roman" w:hAnsi="Times New Roman" w:cs="Times New Roman"/>
          <w:sz w:val="20"/>
          <w:szCs w:val="20"/>
        </w:rPr>
        <w:t xml:space="preserve"> Mönks J. G.</w:t>
      </w:r>
      <w:r w:rsidR="00C40D8D">
        <w:rPr>
          <w:rFonts w:ascii="Times New Roman" w:hAnsi="Times New Roman" w:cs="Times New Roman"/>
          <w:sz w:val="20"/>
          <w:szCs w:val="20"/>
        </w:rPr>
        <w:t xml:space="preserve"> (1999)</w:t>
      </w:r>
    </w:p>
    <w:p w:rsidR="007B2165" w:rsidRDefault="007B2165" w:rsidP="009E705F">
      <w:pPr>
        <w:pStyle w:val="NoSpacing"/>
        <w:jc w:val="center"/>
        <w:rPr>
          <w:rFonts w:ascii="Times New Roman" w:hAnsi="Times New Roman" w:cs="Times New Roman"/>
          <w:sz w:val="20"/>
          <w:szCs w:val="20"/>
        </w:rPr>
      </w:pPr>
    </w:p>
    <w:p w:rsidR="009E705F" w:rsidRPr="009E705F" w:rsidRDefault="009E705F" w:rsidP="009E705F">
      <w:pPr>
        <w:pStyle w:val="NoSpacing"/>
        <w:jc w:val="center"/>
        <w:rPr>
          <w:rFonts w:ascii="Times New Roman" w:hAnsi="Times New Roman" w:cs="Times New Roman"/>
          <w:sz w:val="20"/>
          <w:szCs w:val="20"/>
        </w:rPr>
      </w:pPr>
    </w:p>
    <w:p w:rsidR="00ED6F5D" w:rsidRPr="006A4B25" w:rsidRDefault="00ED6F5D" w:rsidP="006A4B25">
      <w:pPr>
        <w:autoSpaceDE w:val="0"/>
        <w:autoSpaceDN w:val="0"/>
        <w:adjustRightInd w:val="0"/>
        <w:spacing w:after="0" w:line="360" w:lineRule="auto"/>
        <w:ind w:firstLine="1296"/>
        <w:jc w:val="both"/>
        <w:rPr>
          <w:rFonts w:ascii="Times New Roman" w:hAnsi="Times New Roman" w:cs="Times New Roman"/>
          <w:sz w:val="20"/>
          <w:szCs w:val="20"/>
        </w:rPr>
      </w:pPr>
      <w:r w:rsidRPr="00021524">
        <w:rPr>
          <w:rFonts w:ascii="Times New Roman" w:hAnsi="Times New Roman" w:cs="Times New Roman"/>
          <w:sz w:val="24"/>
          <w:szCs w:val="24"/>
        </w:rPr>
        <w:t>Vertinant postkomunistinių šalių, tame tarpe ir Lietuvos pokyčių įgyvendinimo galimybes</w:t>
      </w:r>
      <w:r w:rsidR="00DE3F13">
        <w:rPr>
          <w:rFonts w:ascii="Times New Roman" w:hAnsi="Times New Roman" w:cs="Times New Roman"/>
          <w:sz w:val="24"/>
          <w:szCs w:val="24"/>
        </w:rPr>
        <w:t>,</w:t>
      </w:r>
      <w:r w:rsidRPr="00021524">
        <w:rPr>
          <w:rFonts w:ascii="Times New Roman" w:hAnsi="Times New Roman" w:cs="Times New Roman"/>
          <w:sz w:val="24"/>
          <w:szCs w:val="24"/>
        </w:rPr>
        <w:t xml:space="preserve"> reikia turėti omeny sunkų istorinį palikimą bei jauną pačios valstybės amžių ir vis dar besiformuojanči</w:t>
      </w:r>
      <w:r w:rsidR="006A4B25">
        <w:rPr>
          <w:rFonts w:ascii="Times New Roman" w:hAnsi="Times New Roman" w:cs="Times New Roman"/>
          <w:sz w:val="24"/>
          <w:szCs w:val="24"/>
        </w:rPr>
        <w:t xml:space="preserve">ą </w:t>
      </w:r>
      <w:r w:rsidR="00B12ACF">
        <w:rPr>
          <w:rFonts w:ascii="Times New Roman" w:hAnsi="Times New Roman" w:cs="Times New Roman"/>
          <w:sz w:val="24"/>
          <w:szCs w:val="24"/>
        </w:rPr>
        <w:t>politinę sąrangą, tradicijas. Dėl pokyčių priėmimo ir vykdymo ilgametės gerosios patirties nebuvimo, politinės sąrangos netobulumo, viešojo valdymo reformų įgyven</w:t>
      </w:r>
      <w:r w:rsidR="00DE3F13">
        <w:rPr>
          <w:rFonts w:ascii="Times New Roman" w:hAnsi="Times New Roman" w:cs="Times New Roman"/>
          <w:sz w:val="24"/>
          <w:szCs w:val="24"/>
        </w:rPr>
        <w:t xml:space="preserve">dinimas yra nuolat tobulinamas ir </w:t>
      </w:r>
      <w:r w:rsidR="00B12ACF">
        <w:rPr>
          <w:rFonts w:ascii="Times New Roman" w:hAnsi="Times New Roman" w:cs="Times New Roman"/>
          <w:sz w:val="24"/>
          <w:szCs w:val="24"/>
        </w:rPr>
        <w:t xml:space="preserve">atsižvelgiant į gerąją kitų šalių praktiką, modifikuojamas </w:t>
      </w:r>
      <w:r w:rsidR="00DE3F13">
        <w:rPr>
          <w:rFonts w:ascii="Times New Roman" w:hAnsi="Times New Roman" w:cs="Times New Roman"/>
          <w:sz w:val="24"/>
          <w:szCs w:val="24"/>
        </w:rPr>
        <w:t xml:space="preserve">bei </w:t>
      </w:r>
      <w:r w:rsidR="00B12ACF">
        <w:rPr>
          <w:rFonts w:ascii="Times New Roman" w:hAnsi="Times New Roman" w:cs="Times New Roman"/>
          <w:sz w:val="24"/>
          <w:szCs w:val="24"/>
        </w:rPr>
        <w:t>pritaikomas šalyje.</w:t>
      </w:r>
    </w:p>
    <w:p w:rsidR="00A13B06" w:rsidRPr="00021524" w:rsidRDefault="00421383" w:rsidP="008141DF">
      <w:pPr>
        <w:tabs>
          <w:tab w:val="left" w:pos="851"/>
        </w:tabs>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ab/>
      </w:r>
      <w:r w:rsidR="003B6625" w:rsidRPr="00021524">
        <w:rPr>
          <w:rFonts w:ascii="Times New Roman" w:hAnsi="Times New Roman" w:cs="Times New Roman"/>
          <w:sz w:val="24"/>
          <w:szCs w:val="24"/>
        </w:rPr>
        <w:t xml:space="preserve">NVV </w:t>
      </w:r>
      <w:r w:rsidR="00937B40">
        <w:rPr>
          <w:rFonts w:ascii="Times New Roman" w:hAnsi="Times New Roman" w:cs="Times New Roman"/>
          <w:sz w:val="24"/>
          <w:szCs w:val="24"/>
        </w:rPr>
        <w:t xml:space="preserve">principai ir įgyvendinimas </w:t>
      </w:r>
      <w:r w:rsidR="003B6625" w:rsidRPr="00021524">
        <w:rPr>
          <w:rFonts w:ascii="Times New Roman" w:hAnsi="Times New Roman" w:cs="Times New Roman"/>
          <w:sz w:val="24"/>
          <w:szCs w:val="24"/>
        </w:rPr>
        <w:t>negali būti universal</w:t>
      </w:r>
      <w:r w:rsidR="00637A2B">
        <w:rPr>
          <w:rFonts w:ascii="Times New Roman" w:hAnsi="Times New Roman" w:cs="Times New Roman"/>
          <w:sz w:val="24"/>
          <w:szCs w:val="24"/>
        </w:rPr>
        <w:t>ū</w:t>
      </w:r>
      <w:r w:rsidR="003B6625" w:rsidRPr="00021524">
        <w:rPr>
          <w:rFonts w:ascii="Times New Roman" w:hAnsi="Times New Roman" w:cs="Times New Roman"/>
          <w:sz w:val="24"/>
          <w:szCs w:val="24"/>
        </w:rPr>
        <w:t xml:space="preserve">s. Skirtingose šalyse egzistuoja </w:t>
      </w:r>
      <w:r w:rsidR="00DE3F13">
        <w:rPr>
          <w:rFonts w:ascii="Times New Roman" w:hAnsi="Times New Roman" w:cs="Times New Roman"/>
          <w:sz w:val="24"/>
          <w:szCs w:val="24"/>
        </w:rPr>
        <w:t xml:space="preserve">skirtumai, </w:t>
      </w:r>
      <w:r w:rsidR="00637A2B">
        <w:rPr>
          <w:rFonts w:ascii="Times New Roman" w:hAnsi="Times New Roman" w:cs="Times New Roman"/>
          <w:sz w:val="24"/>
          <w:szCs w:val="24"/>
        </w:rPr>
        <w:t>kalban</w:t>
      </w:r>
      <w:r w:rsidR="003B6625" w:rsidRPr="00021524">
        <w:rPr>
          <w:rFonts w:ascii="Times New Roman" w:hAnsi="Times New Roman" w:cs="Times New Roman"/>
          <w:sz w:val="24"/>
          <w:szCs w:val="24"/>
        </w:rPr>
        <w:t xml:space="preserve">t </w:t>
      </w:r>
      <w:r w:rsidR="00DE3F13">
        <w:rPr>
          <w:rFonts w:ascii="Times New Roman" w:hAnsi="Times New Roman" w:cs="Times New Roman"/>
          <w:sz w:val="24"/>
          <w:szCs w:val="24"/>
        </w:rPr>
        <w:t>apie NVV atsiradimą,</w:t>
      </w:r>
      <w:r w:rsidR="003B6625" w:rsidRPr="00021524">
        <w:rPr>
          <w:rFonts w:ascii="Times New Roman" w:hAnsi="Times New Roman" w:cs="Times New Roman"/>
          <w:sz w:val="24"/>
          <w:szCs w:val="24"/>
        </w:rPr>
        <w:t xml:space="preserve"> ištakas, ir pritaikymą. NVV idėjų sklaida priklauso nuo valstybės politinės, socialinės, ekonominės, in</w:t>
      </w:r>
      <w:r w:rsidR="00094F6D">
        <w:rPr>
          <w:rFonts w:ascii="Times New Roman" w:hAnsi="Times New Roman" w:cs="Times New Roman"/>
          <w:sz w:val="24"/>
          <w:szCs w:val="24"/>
        </w:rPr>
        <w:t>stitucinės ir teisinės aplinkos [42, p.4].</w:t>
      </w:r>
      <w:r w:rsidR="00094F6D" w:rsidRPr="00021524">
        <w:rPr>
          <w:rFonts w:ascii="Times New Roman" w:hAnsi="Times New Roman" w:cs="Times New Roman"/>
          <w:sz w:val="24"/>
          <w:szCs w:val="24"/>
        </w:rPr>
        <w:t xml:space="preserve"> </w:t>
      </w:r>
      <w:r w:rsidR="00855E7A" w:rsidRPr="00021524">
        <w:rPr>
          <w:rFonts w:ascii="Times New Roman" w:hAnsi="Times New Roman" w:cs="Times New Roman"/>
          <w:sz w:val="24"/>
          <w:szCs w:val="24"/>
        </w:rPr>
        <w:t xml:space="preserve">Nors sutariama dėl NVV esminių </w:t>
      </w:r>
      <w:r w:rsidR="00AD3852">
        <w:rPr>
          <w:rFonts w:ascii="Times New Roman" w:hAnsi="Times New Roman" w:cs="Times New Roman"/>
          <w:sz w:val="24"/>
          <w:szCs w:val="24"/>
        </w:rPr>
        <w:t xml:space="preserve">ištakų </w:t>
      </w:r>
      <w:r w:rsidR="00855E7A" w:rsidRPr="00021524">
        <w:rPr>
          <w:rFonts w:ascii="Times New Roman" w:hAnsi="Times New Roman" w:cs="Times New Roman"/>
          <w:sz w:val="24"/>
          <w:szCs w:val="24"/>
        </w:rPr>
        <w:t>principinių nu</w:t>
      </w:r>
      <w:r w:rsidR="00AD3852">
        <w:rPr>
          <w:rFonts w:ascii="Times New Roman" w:hAnsi="Times New Roman" w:cs="Times New Roman"/>
          <w:sz w:val="24"/>
          <w:szCs w:val="24"/>
        </w:rPr>
        <w:t>ostatų</w:t>
      </w:r>
      <w:r w:rsidR="00855E7A" w:rsidRPr="00021524">
        <w:rPr>
          <w:rFonts w:ascii="Times New Roman" w:hAnsi="Times New Roman" w:cs="Times New Roman"/>
          <w:sz w:val="24"/>
          <w:szCs w:val="24"/>
        </w:rPr>
        <w:t xml:space="preserve"> </w:t>
      </w:r>
      <w:r w:rsidR="00DE3F13">
        <w:rPr>
          <w:rFonts w:ascii="Times New Roman" w:hAnsi="Times New Roman" w:cs="Times New Roman"/>
          <w:sz w:val="24"/>
          <w:szCs w:val="24"/>
        </w:rPr>
        <w:t xml:space="preserve">vienodumo, tačiau kalbant apie </w:t>
      </w:r>
      <w:r w:rsidR="00855E7A" w:rsidRPr="00021524">
        <w:rPr>
          <w:rFonts w:ascii="Times New Roman" w:hAnsi="Times New Roman" w:cs="Times New Roman"/>
          <w:sz w:val="24"/>
          <w:szCs w:val="24"/>
        </w:rPr>
        <w:t>viešojo valdymo reform</w:t>
      </w:r>
      <w:r w:rsidR="00937B40">
        <w:rPr>
          <w:rFonts w:ascii="Times New Roman" w:hAnsi="Times New Roman" w:cs="Times New Roman"/>
          <w:sz w:val="24"/>
          <w:szCs w:val="24"/>
        </w:rPr>
        <w:t>os mastą</w:t>
      </w:r>
      <w:r w:rsidR="00AD3852">
        <w:rPr>
          <w:rFonts w:ascii="Times New Roman" w:hAnsi="Times New Roman" w:cs="Times New Roman"/>
          <w:sz w:val="24"/>
          <w:szCs w:val="24"/>
        </w:rPr>
        <w:t xml:space="preserve"> ir jos inovatyvumą</w:t>
      </w:r>
      <w:r w:rsidR="00855E7A" w:rsidRPr="00021524">
        <w:rPr>
          <w:rFonts w:ascii="Times New Roman" w:hAnsi="Times New Roman" w:cs="Times New Roman"/>
          <w:sz w:val="24"/>
          <w:szCs w:val="24"/>
        </w:rPr>
        <w:t xml:space="preserve">, skirtumų tikrai </w:t>
      </w:r>
      <w:r w:rsidR="00637A2B">
        <w:rPr>
          <w:rFonts w:ascii="Times New Roman" w:hAnsi="Times New Roman" w:cs="Times New Roman"/>
          <w:sz w:val="24"/>
          <w:szCs w:val="24"/>
        </w:rPr>
        <w:t>yra</w:t>
      </w:r>
      <w:r w:rsidR="001D058E">
        <w:rPr>
          <w:rFonts w:ascii="Times New Roman" w:hAnsi="Times New Roman" w:cs="Times New Roman"/>
          <w:sz w:val="24"/>
          <w:szCs w:val="24"/>
        </w:rPr>
        <w:t>, p</w:t>
      </w:r>
      <w:r w:rsidR="00855E7A" w:rsidRPr="00021524">
        <w:rPr>
          <w:rFonts w:ascii="Times New Roman" w:hAnsi="Times New Roman" w:cs="Times New Roman"/>
          <w:sz w:val="24"/>
          <w:szCs w:val="24"/>
        </w:rPr>
        <w:t>radedant NVV iš</w:t>
      </w:r>
      <w:r w:rsidR="00637A2B">
        <w:rPr>
          <w:rFonts w:ascii="Times New Roman" w:hAnsi="Times New Roman" w:cs="Times New Roman"/>
          <w:sz w:val="24"/>
          <w:szCs w:val="24"/>
        </w:rPr>
        <w:t>t</w:t>
      </w:r>
      <w:r w:rsidR="00855E7A" w:rsidRPr="00021524">
        <w:rPr>
          <w:rFonts w:ascii="Times New Roman" w:hAnsi="Times New Roman" w:cs="Times New Roman"/>
          <w:sz w:val="24"/>
          <w:szCs w:val="24"/>
        </w:rPr>
        <w:t xml:space="preserve">akomis, atsižvelgiant į šalių skirtumus, baigiant nuostata dėl NVV paradigmos naujumo. Tarp mokslininkų ir teoretikų vyrauja tokia nuomonė, jog tai nėra naujas reiškinys. Vieni autoriai teigia, jog </w:t>
      </w:r>
      <w:r w:rsidR="003B6625" w:rsidRPr="00021524">
        <w:rPr>
          <w:rFonts w:ascii="Times New Roman" w:hAnsi="Times New Roman" w:cs="Times New Roman"/>
          <w:sz w:val="24"/>
          <w:szCs w:val="24"/>
        </w:rPr>
        <w:t xml:space="preserve">NVV principų apraiškų galima sutikti ir </w:t>
      </w:r>
      <w:r w:rsidR="00855E7A" w:rsidRPr="00021524">
        <w:rPr>
          <w:rFonts w:ascii="Times New Roman" w:hAnsi="Times New Roman" w:cs="Times New Roman"/>
          <w:sz w:val="24"/>
          <w:szCs w:val="24"/>
        </w:rPr>
        <w:t>anksčiau,</w:t>
      </w:r>
      <w:r w:rsidR="003B6625" w:rsidRPr="00021524">
        <w:rPr>
          <w:rFonts w:ascii="Times New Roman" w:hAnsi="Times New Roman" w:cs="Times New Roman"/>
          <w:sz w:val="24"/>
          <w:szCs w:val="24"/>
        </w:rPr>
        <w:t xml:space="preserve"> negu pasirodė NVV koncepcija.</w:t>
      </w:r>
      <w:r w:rsidR="00855E7A" w:rsidRPr="00021524">
        <w:rPr>
          <w:rFonts w:ascii="Times New Roman" w:hAnsi="Times New Roman" w:cs="Times New Roman"/>
          <w:sz w:val="24"/>
          <w:szCs w:val="24"/>
        </w:rPr>
        <w:t xml:space="preserve"> </w:t>
      </w:r>
      <w:r w:rsidR="00855E7A" w:rsidRPr="00021524">
        <w:rPr>
          <w:rFonts w:ascii="Times New Roman" w:hAnsi="Times New Roman" w:cs="Times New Roman"/>
          <w:sz w:val="24"/>
          <w:szCs w:val="24"/>
          <w:lang w:val="en-US"/>
        </w:rPr>
        <w:t>Orientacija į rinką bei klientus – vartotojus, efektyvumo siekimas bei konkurencijos skatinimas, privatizavimo ir decentralizacijos procesai</w:t>
      </w:r>
      <w:r w:rsidR="00DE3F13">
        <w:rPr>
          <w:rFonts w:ascii="Times New Roman" w:hAnsi="Times New Roman" w:cs="Times New Roman"/>
          <w:sz w:val="24"/>
          <w:szCs w:val="24"/>
          <w:lang w:val="en-US"/>
        </w:rPr>
        <w:t xml:space="preserve"> </w:t>
      </w:r>
      <w:r w:rsidR="00855E7A" w:rsidRPr="00021524">
        <w:rPr>
          <w:rFonts w:ascii="Times New Roman" w:hAnsi="Times New Roman" w:cs="Times New Roman"/>
          <w:sz w:val="24"/>
          <w:szCs w:val="24"/>
          <w:lang w:val="en-US"/>
        </w:rPr>
        <w:t xml:space="preserve">- tai tikrai tik NVV </w:t>
      </w:r>
      <w:r w:rsidR="00855E7A" w:rsidRPr="00021524">
        <w:rPr>
          <w:rFonts w:ascii="Times New Roman" w:hAnsi="Times New Roman" w:cs="Times New Roman"/>
          <w:sz w:val="24"/>
          <w:szCs w:val="24"/>
        </w:rPr>
        <w:t xml:space="preserve">įdiegtos naujovės, kai tuo tarpu produktyvumo koncepcija buvo apibrėžta dar 1911 m. </w:t>
      </w:r>
      <w:r w:rsidR="00814DE3">
        <w:rPr>
          <w:rFonts w:ascii="Times New Roman" w:hAnsi="Times New Roman" w:cs="Times New Roman"/>
          <w:sz w:val="24"/>
          <w:szCs w:val="24"/>
        </w:rPr>
        <w:t xml:space="preserve">W. </w:t>
      </w:r>
      <w:r w:rsidR="00855E7A" w:rsidRPr="00021524">
        <w:rPr>
          <w:rFonts w:ascii="Times New Roman" w:hAnsi="Times New Roman" w:cs="Times New Roman"/>
          <w:sz w:val="24"/>
          <w:szCs w:val="24"/>
        </w:rPr>
        <w:t>Tay</w:t>
      </w:r>
      <w:r w:rsidR="00814DE3">
        <w:rPr>
          <w:rFonts w:ascii="Times New Roman" w:hAnsi="Times New Roman" w:cs="Times New Roman"/>
          <w:sz w:val="24"/>
          <w:szCs w:val="24"/>
        </w:rPr>
        <w:t>lor</w:t>
      </w:r>
      <w:r w:rsidR="00855E7A" w:rsidRPr="00021524">
        <w:rPr>
          <w:rFonts w:ascii="Times New Roman" w:hAnsi="Times New Roman" w:cs="Times New Roman"/>
          <w:sz w:val="24"/>
          <w:szCs w:val="24"/>
        </w:rPr>
        <w:t xml:space="preserve"> veikale </w:t>
      </w:r>
      <w:r w:rsidR="00855E7A" w:rsidRPr="00021524">
        <w:rPr>
          <w:rFonts w:ascii="Times New Roman" w:hAnsi="Times New Roman" w:cs="Times New Roman"/>
          <w:i/>
          <w:iCs/>
          <w:sz w:val="24"/>
          <w:szCs w:val="24"/>
          <w:lang w:val="en-US"/>
        </w:rPr>
        <w:t>The Principles of Scientific Management</w:t>
      </w:r>
      <w:r w:rsidR="00855E7A" w:rsidRPr="00021524">
        <w:rPr>
          <w:rFonts w:ascii="Times New Roman" w:hAnsi="Times New Roman" w:cs="Times New Roman"/>
          <w:sz w:val="24"/>
          <w:szCs w:val="24"/>
          <w:lang w:val="en-US"/>
        </w:rPr>
        <w:t>, kaip centrinis viešojo adminis</w:t>
      </w:r>
      <w:r w:rsidR="00094F6D">
        <w:rPr>
          <w:rFonts w:ascii="Times New Roman" w:hAnsi="Times New Roman" w:cs="Times New Roman"/>
          <w:sz w:val="24"/>
          <w:szCs w:val="24"/>
          <w:lang w:val="en-US"/>
        </w:rPr>
        <w:t xml:space="preserve">travimo prioritetinis </w:t>
      </w:r>
      <w:r w:rsidR="00094F6D" w:rsidRPr="00094F6D">
        <w:rPr>
          <w:rFonts w:ascii="Times New Roman" w:hAnsi="Times New Roman" w:cs="Times New Roman"/>
          <w:sz w:val="24"/>
          <w:szCs w:val="24"/>
          <w:lang w:val="en-US"/>
        </w:rPr>
        <w:t>principas [32, p.</w:t>
      </w:r>
      <w:r w:rsidR="00094F6D" w:rsidRPr="00094F6D">
        <w:rPr>
          <w:rFonts w:ascii="Times New Roman" w:hAnsi="Times New Roman" w:cs="Times New Roman"/>
          <w:bCs/>
          <w:sz w:val="24"/>
          <w:szCs w:val="24"/>
          <w:lang w:val="en-US"/>
        </w:rPr>
        <w:t xml:space="preserve"> 350-352].</w:t>
      </w:r>
      <w:r w:rsidR="00094F6D" w:rsidRPr="00021524">
        <w:rPr>
          <w:rFonts w:ascii="Times New Roman" w:hAnsi="Times New Roman" w:cs="Times New Roman"/>
          <w:sz w:val="24"/>
          <w:szCs w:val="24"/>
        </w:rPr>
        <w:t xml:space="preserve"> </w:t>
      </w:r>
      <w:r w:rsidR="00855E7A" w:rsidRPr="00021524">
        <w:rPr>
          <w:rFonts w:ascii="Times New Roman" w:hAnsi="Times New Roman" w:cs="Times New Roman"/>
          <w:sz w:val="24"/>
          <w:szCs w:val="24"/>
        </w:rPr>
        <w:t>Taigi</w:t>
      </w:r>
      <w:r w:rsidR="00937B40">
        <w:rPr>
          <w:rFonts w:ascii="Times New Roman" w:hAnsi="Times New Roman" w:cs="Times New Roman"/>
          <w:sz w:val="24"/>
          <w:szCs w:val="24"/>
        </w:rPr>
        <w:t>,</w:t>
      </w:r>
      <w:r w:rsidR="00855E7A" w:rsidRPr="00021524">
        <w:rPr>
          <w:rFonts w:ascii="Times New Roman" w:hAnsi="Times New Roman" w:cs="Times New Roman"/>
          <w:sz w:val="24"/>
          <w:szCs w:val="24"/>
        </w:rPr>
        <w:t xml:space="preserve"> nors </w:t>
      </w:r>
      <w:r w:rsidR="003B6625" w:rsidRPr="00021524">
        <w:rPr>
          <w:rFonts w:ascii="Times New Roman" w:hAnsi="Times New Roman" w:cs="Times New Roman"/>
          <w:noProof/>
          <w:sz w:val="24"/>
          <w:szCs w:val="24"/>
        </w:rPr>
        <w:t>NVV nėra visiškai nauja teorinė paradigma, atsiradusi naujoje terpėje, tačiau NVV metodų ir principų naujumas, idėj</w:t>
      </w:r>
      <w:r w:rsidR="00855E7A" w:rsidRPr="00021524">
        <w:rPr>
          <w:rFonts w:ascii="Times New Roman" w:hAnsi="Times New Roman" w:cs="Times New Roman"/>
          <w:noProof/>
          <w:sz w:val="24"/>
          <w:szCs w:val="24"/>
        </w:rPr>
        <w:t>ų inovatyvumas yra akivaizdus.</w:t>
      </w:r>
    </w:p>
    <w:p w:rsidR="007B2165" w:rsidRDefault="000F58E1" w:rsidP="007B2165">
      <w:pPr>
        <w:pStyle w:val="Heading2"/>
        <w:numPr>
          <w:ilvl w:val="1"/>
          <w:numId w:val="31"/>
        </w:numPr>
        <w:jc w:val="center"/>
        <w:rPr>
          <w:rFonts w:ascii="Times New Roman" w:hAnsi="Times New Roman" w:cs="Times New Roman"/>
          <w:color w:val="auto"/>
          <w:sz w:val="24"/>
          <w:szCs w:val="24"/>
        </w:rPr>
      </w:pPr>
      <w:bookmarkStart w:id="31" w:name="_Toc355190636"/>
      <w:bookmarkStart w:id="32" w:name="_Toc370249689"/>
      <w:bookmarkStart w:id="33" w:name="_Toc370250199"/>
      <w:bookmarkStart w:id="34" w:name="_Toc372053195"/>
      <w:bookmarkStart w:id="35" w:name="_Toc372053376"/>
      <w:bookmarkStart w:id="36" w:name="_Toc372055156"/>
      <w:r w:rsidRPr="008141DF">
        <w:rPr>
          <w:rFonts w:ascii="Times New Roman" w:hAnsi="Times New Roman" w:cs="Times New Roman"/>
          <w:color w:val="auto"/>
          <w:sz w:val="24"/>
          <w:szCs w:val="24"/>
        </w:rPr>
        <w:lastRenderedPageBreak/>
        <w:t xml:space="preserve">NVV </w:t>
      </w:r>
      <w:bookmarkEnd w:id="31"/>
      <w:r w:rsidR="001F459B" w:rsidRPr="008141DF">
        <w:rPr>
          <w:rFonts w:ascii="Times New Roman" w:hAnsi="Times New Roman" w:cs="Times New Roman"/>
          <w:color w:val="auto"/>
          <w:sz w:val="24"/>
          <w:szCs w:val="24"/>
        </w:rPr>
        <w:t>samprata</w:t>
      </w:r>
      <w:bookmarkEnd w:id="32"/>
      <w:bookmarkEnd w:id="33"/>
      <w:bookmarkEnd w:id="34"/>
      <w:bookmarkEnd w:id="35"/>
      <w:bookmarkEnd w:id="36"/>
    </w:p>
    <w:p w:rsidR="007B2165" w:rsidRPr="007B2165" w:rsidRDefault="007B2165" w:rsidP="007B2165"/>
    <w:p w:rsidR="000F58E1"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55DF9">
        <w:rPr>
          <w:rFonts w:ascii="Times New Roman" w:hAnsi="Times New Roman" w:cs="Times New Roman"/>
          <w:noProof/>
          <w:sz w:val="24"/>
          <w:szCs w:val="24"/>
        </w:rPr>
        <w:t xml:space="preserve">Plačiuoju požiūriu, </w:t>
      </w:r>
      <w:r w:rsidR="000F58E1" w:rsidRPr="00021524">
        <w:rPr>
          <w:rFonts w:ascii="Times New Roman" w:hAnsi="Times New Roman" w:cs="Times New Roman"/>
          <w:noProof/>
          <w:sz w:val="24"/>
          <w:szCs w:val="24"/>
        </w:rPr>
        <w:t>NVV – tai viešojo sektoriaus reforma, viešojo valdymo modernizavimas, vadybinių principų diegimas, naujųjų technologijų s</w:t>
      </w:r>
      <w:r w:rsidR="00495087">
        <w:rPr>
          <w:rFonts w:ascii="Times New Roman" w:hAnsi="Times New Roman" w:cs="Times New Roman"/>
          <w:noProof/>
          <w:sz w:val="24"/>
          <w:szCs w:val="24"/>
        </w:rPr>
        <w:t xml:space="preserve">katinimas, siekiant efektyvumo </w:t>
      </w:r>
      <w:r w:rsidR="000F58E1" w:rsidRPr="00021524">
        <w:rPr>
          <w:rFonts w:ascii="Times New Roman" w:hAnsi="Times New Roman" w:cs="Times New Roman"/>
          <w:noProof/>
          <w:sz w:val="24"/>
          <w:szCs w:val="24"/>
        </w:rPr>
        <w:t>ir rezultatyvumo visose viešojo valdymo srityse. Trumpiau tariant, NVV – tai viešųjų organizacijų veiklos efek</w:t>
      </w:r>
      <w:r w:rsidR="00094F6D">
        <w:rPr>
          <w:rFonts w:ascii="Times New Roman" w:hAnsi="Times New Roman" w:cs="Times New Roman"/>
          <w:noProof/>
          <w:sz w:val="24"/>
          <w:szCs w:val="24"/>
        </w:rPr>
        <w:t>tyvumo ir veiksmingumo siekimas [85, p.27].</w:t>
      </w:r>
      <w:r w:rsidR="00495087">
        <w:rPr>
          <w:rFonts w:ascii="Times New Roman" w:hAnsi="Times New Roman" w:cs="Times New Roman"/>
          <w:noProof/>
          <w:sz w:val="24"/>
          <w:szCs w:val="24"/>
        </w:rPr>
        <w:t xml:space="preserve"> Nepaisant to, kaip plačiai interpretuosime NVV, tuos pačius </w:t>
      </w:r>
      <w:r w:rsidR="00855DF9">
        <w:rPr>
          <w:rFonts w:ascii="Times New Roman" w:hAnsi="Times New Roman" w:cs="Times New Roman"/>
          <w:noProof/>
          <w:sz w:val="24"/>
          <w:szCs w:val="24"/>
        </w:rPr>
        <w:t xml:space="preserve">pamatinius </w:t>
      </w:r>
      <w:r w:rsidR="00495087">
        <w:rPr>
          <w:rFonts w:ascii="Times New Roman" w:hAnsi="Times New Roman" w:cs="Times New Roman"/>
          <w:noProof/>
          <w:sz w:val="24"/>
          <w:szCs w:val="24"/>
        </w:rPr>
        <w:t xml:space="preserve">aspektus galima aptikti </w:t>
      </w:r>
      <w:r w:rsidR="001D058E">
        <w:rPr>
          <w:rFonts w:ascii="Times New Roman" w:hAnsi="Times New Roman" w:cs="Times New Roman"/>
          <w:noProof/>
          <w:sz w:val="24"/>
          <w:szCs w:val="24"/>
        </w:rPr>
        <w:t>daugelio</w:t>
      </w:r>
      <w:r w:rsidR="00495087">
        <w:rPr>
          <w:rFonts w:ascii="Times New Roman" w:hAnsi="Times New Roman" w:cs="Times New Roman"/>
          <w:noProof/>
          <w:sz w:val="24"/>
          <w:szCs w:val="24"/>
        </w:rPr>
        <w:t xml:space="preserve"> autori</w:t>
      </w:r>
      <w:r w:rsidR="001D058E">
        <w:rPr>
          <w:rFonts w:ascii="Times New Roman" w:hAnsi="Times New Roman" w:cs="Times New Roman"/>
          <w:noProof/>
          <w:sz w:val="24"/>
          <w:szCs w:val="24"/>
        </w:rPr>
        <w:t>ų, nagrinėjančių NVV koncepciją, darbuose.</w:t>
      </w:r>
    </w:p>
    <w:p w:rsidR="00AD3852" w:rsidRDefault="00421383" w:rsidP="00421383">
      <w:pPr>
        <w:tabs>
          <w:tab w:val="left" w:pos="851"/>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1D058E">
        <w:rPr>
          <w:rFonts w:ascii="Times New Roman" w:hAnsi="Times New Roman" w:cs="Times New Roman"/>
          <w:color w:val="000000"/>
          <w:sz w:val="24"/>
          <w:szCs w:val="24"/>
        </w:rPr>
        <w:t xml:space="preserve">K. Schedler ir I. </w:t>
      </w:r>
      <w:r w:rsidR="000F58E1" w:rsidRPr="00021524">
        <w:rPr>
          <w:rFonts w:ascii="Times New Roman" w:hAnsi="Times New Roman" w:cs="Times New Roman"/>
          <w:color w:val="000000"/>
          <w:sz w:val="24"/>
          <w:szCs w:val="24"/>
        </w:rPr>
        <w:t>Proeller (2002)</w:t>
      </w:r>
      <w:r w:rsidR="00855DF9">
        <w:rPr>
          <w:rFonts w:ascii="Times New Roman" w:hAnsi="Times New Roman" w:cs="Times New Roman"/>
          <w:color w:val="000000"/>
          <w:sz w:val="24"/>
          <w:szCs w:val="24"/>
        </w:rPr>
        <w:t>,</w:t>
      </w:r>
      <w:r w:rsidR="000F58E1" w:rsidRPr="00021524">
        <w:rPr>
          <w:rFonts w:ascii="Times New Roman" w:hAnsi="Times New Roman" w:cs="Times New Roman"/>
          <w:color w:val="000000"/>
          <w:sz w:val="24"/>
          <w:szCs w:val="24"/>
        </w:rPr>
        <w:t xml:space="preserve"> </w:t>
      </w:r>
      <w:r w:rsidR="001D058E">
        <w:rPr>
          <w:rFonts w:ascii="Times New Roman" w:hAnsi="Times New Roman" w:cs="Times New Roman"/>
          <w:color w:val="000000"/>
          <w:sz w:val="24"/>
          <w:szCs w:val="24"/>
        </w:rPr>
        <w:t xml:space="preserve">analizuodami NVV, remiasi </w:t>
      </w:r>
      <w:r w:rsidR="00495087">
        <w:rPr>
          <w:rFonts w:ascii="Times New Roman" w:hAnsi="Times New Roman" w:cs="Times New Roman"/>
          <w:color w:val="000000"/>
          <w:sz w:val="24"/>
          <w:szCs w:val="24"/>
        </w:rPr>
        <w:t xml:space="preserve">plačiuoju požiūriu ir nedetalizuodami atskirų principų </w:t>
      </w:r>
      <w:r w:rsidR="001D058E">
        <w:rPr>
          <w:rFonts w:ascii="Times New Roman" w:hAnsi="Times New Roman" w:cs="Times New Roman"/>
          <w:color w:val="000000"/>
          <w:sz w:val="24"/>
          <w:szCs w:val="24"/>
        </w:rPr>
        <w:t>teigia</w:t>
      </w:r>
      <w:r w:rsidR="000F58E1" w:rsidRPr="00021524">
        <w:rPr>
          <w:rFonts w:ascii="Times New Roman" w:hAnsi="Times New Roman" w:cs="Times New Roman"/>
          <w:color w:val="000000"/>
          <w:sz w:val="24"/>
          <w:szCs w:val="24"/>
        </w:rPr>
        <w:t xml:space="preserve">, </w:t>
      </w:r>
      <w:r w:rsidR="00855DF9">
        <w:rPr>
          <w:rFonts w:ascii="Times New Roman" w:hAnsi="Times New Roman" w:cs="Times New Roman"/>
          <w:color w:val="000000"/>
          <w:sz w:val="24"/>
          <w:szCs w:val="24"/>
        </w:rPr>
        <w:t xml:space="preserve">jog </w:t>
      </w:r>
      <w:r w:rsidR="000F58E1" w:rsidRPr="00021524">
        <w:rPr>
          <w:rFonts w:ascii="Times New Roman" w:hAnsi="Times New Roman" w:cs="Times New Roman"/>
          <w:color w:val="000000"/>
          <w:sz w:val="24"/>
          <w:szCs w:val="24"/>
        </w:rPr>
        <w:t>NVV konceptas – tai veiksmingo viešojo sektoriaus valdymo principų rinkinys</w:t>
      </w:r>
      <w:r w:rsidR="00495087">
        <w:rPr>
          <w:rFonts w:ascii="Times New Roman" w:hAnsi="Times New Roman" w:cs="Times New Roman"/>
          <w:color w:val="000000"/>
          <w:sz w:val="24"/>
          <w:szCs w:val="24"/>
        </w:rPr>
        <w:t xml:space="preserve">, o tie </w:t>
      </w:r>
      <w:r w:rsidR="000F58E1" w:rsidRPr="00021524">
        <w:rPr>
          <w:rFonts w:ascii="Times New Roman" w:hAnsi="Times New Roman" w:cs="Times New Roman"/>
          <w:color w:val="000000"/>
          <w:sz w:val="24"/>
          <w:szCs w:val="24"/>
        </w:rPr>
        <w:t>abstraktūs principai taikomi modernių programų kūrime, viešojo sekt</w:t>
      </w:r>
      <w:r w:rsidR="00094F6D">
        <w:rPr>
          <w:rFonts w:ascii="Times New Roman" w:hAnsi="Times New Roman" w:cs="Times New Roman"/>
          <w:color w:val="000000"/>
          <w:sz w:val="24"/>
          <w:szCs w:val="24"/>
        </w:rPr>
        <w:t xml:space="preserve">oriaus modernizacijos </w:t>
      </w:r>
      <w:r w:rsidR="00094F6D" w:rsidRPr="00094F6D">
        <w:rPr>
          <w:rFonts w:ascii="Times New Roman" w:hAnsi="Times New Roman" w:cs="Times New Roman"/>
          <w:color w:val="000000"/>
          <w:sz w:val="24"/>
          <w:szCs w:val="24"/>
        </w:rPr>
        <w:t>kontekste [102, p.</w:t>
      </w:r>
      <w:r w:rsidR="00094F6D" w:rsidRPr="00094F6D">
        <w:rPr>
          <w:rFonts w:ascii="Times New Roman" w:hAnsi="Times New Roman" w:cs="Times New Roman"/>
          <w:sz w:val="24"/>
          <w:szCs w:val="24"/>
        </w:rPr>
        <w:t>163-164].</w:t>
      </w:r>
      <w:r w:rsidR="00094F6D" w:rsidRPr="00021524">
        <w:rPr>
          <w:rFonts w:ascii="Times New Roman" w:hAnsi="Times New Roman" w:cs="Times New Roman"/>
          <w:color w:val="000000"/>
          <w:sz w:val="24"/>
          <w:szCs w:val="24"/>
        </w:rPr>
        <w:t xml:space="preserve"> </w:t>
      </w:r>
      <w:r w:rsidR="000F58E1" w:rsidRPr="00021524">
        <w:rPr>
          <w:rFonts w:ascii="Times New Roman" w:hAnsi="Times New Roman" w:cs="Times New Roman"/>
          <w:color w:val="000000"/>
          <w:sz w:val="24"/>
          <w:szCs w:val="24"/>
        </w:rPr>
        <w:t xml:space="preserve">S. Walle ir G. Hammerschmid (2011) </w:t>
      </w:r>
      <w:r w:rsidR="001D058E">
        <w:rPr>
          <w:rFonts w:ascii="Times New Roman" w:hAnsi="Times New Roman" w:cs="Times New Roman"/>
          <w:color w:val="000000"/>
          <w:sz w:val="24"/>
          <w:szCs w:val="24"/>
        </w:rPr>
        <w:t>akcentuoja tai,</w:t>
      </w:r>
      <w:r w:rsidR="000F58E1" w:rsidRPr="00021524">
        <w:rPr>
          <w:rFonts w:ascii="Times New Roman" w:hAnsi="Times New Roman" w:cs="Times New Roman"/>
          <w:color w:val="000000"/>
          <w:sz w:val="24"/>
          <w:szCs w:val="24"/>
        </w:rPr>
        <w:t xml:space="preserve"> jog NVV </w:t>
      </w:r>
      <w:r w:rsidR="001D058E">
        <w:rPr>
          <w:rFonts w:ascii="Times New Roman" w:hAnsi="Times New Roman" w:cs="Times New Roman"/>
          <w:color w:val="000000"/>
          <w:sz w:val="24"/>
          <w:szCs w:val="24"/>
        </w:rPr>
        <w:t>yra</w:t>
      </w:r>
      <w:r w:rsidR="000F58E1" w:rsidRPr="00021524">
        <w:rPr>
          <w:rFonts w:ascii="Times New Roman" w:hAnsi="Times New Roman" w:cs="Times New Roman"/>
          <w:color w:val="000000"/>
          <w:sz w:val="24"/>
          <w:szCs w:val="24"/>
        </w:rPr>
        <w:t xml:space="preserve"> ne tik puikiai apibrėžtų idėjų </w:t>
      </w:r>
      <w:r w:rsidR="00495087">
        <w:rPr>
          <w:rFonts w:ascii="Times New Roman" w:hAnsi="Times New Roman" w:cs="Times New Roman"/>
          <w:color w:val="000000"/>
          <w:sz w:val="24"/>
          <w:szCs w:val="24"/>
        </w:rPr>
        <w:t xml:space="preserve">ir principų </w:t>
      </w:r>
      <w:r w:rsidR="000F58E1" w:rsidRPr="00021524">
        <w:rPr>
          <w:rFonts w:ascii="Times New Roman" w:hAnsi="Times New Roman" w:cs="Times New Roman"/>
          <w:color w:val="000000"/>
          <w:sz w:val="24"/>
          <w:szCs w:val="24"/>
        </w:rPr>
        <w:t>rinkinys. Jie teig</w:t>
      </w:r>
      <w:r w:rsidR="001D058E">
        <w:rPr>
          <w:rFonts w:ascii="Times New Roman" w:hAnsi="Times New Roman" w:cs="Times New Roman"/>
          <w:color w:val="000000"/>
          <w:sz w:val="24"/>
          <w:szCs w:val="24"/>
        </w:rPr>
        <w:t>ia</w:t>
      </w:r>
      <w:r w:rsidR="000F58E1" w:rsidRPr="00021524">
        <w:rPr>
          <w:rFonts w:ascii="Times New Roman" w:hAnsi="Times New Roman" w:cs="Times New Roman"/>
          <w:color w:val="000000"/>
          <w:sz w:val="24"/>
          <w:szCs w:val="24"/>
        </w:rPr>
        <w:t xml:space="preserve">, kad tai greičiau skėtinis kai kurių krypčių ir principų </w:t>
      </w:r>
      <w:r w:rsidR="000F58E1" w:rsidRPr="00094F6D">
        <w:rPr>
          <w:rFonts w:ascii="Times New Roman" w:hAnsi="Times New Roman" w:cs="Times New Roman"/>
          <w:color w:val="000000"/>
          <w:sz w:val="24"/>
          <w:szCs w:val="24"/>
        </w:rPr>
        <w:t>terminas</w:t>
      </w:r>
      <w:r w:rsidR="00094F6D" w:rsidRPr="00094F6D">
        <w:rPr>
          <w:rFonts w:ascii="Times New Roman" w:hAnsi="Times New Roman" w:cs="Times New Roman"/>
          <w:noProof/>
          <w:sz w:val="24"/>
          <w:szCs w:val="24"/>
        </w:rPr>
        <w:t xml:space="preserve"> [122, p.</w:t>
      </w:r>
      <w:r w:rsidR="00094F6D" w:rsidRPr="00094F6D">
        <w:rPr>
          <w:rFonts w:ascii="Times New Roman" w:hAnsi="Times New Roman" w:cs="Times New Roman"/>
          <w:sz w:val="24"/>
          <w:szCs w:val="24"/>
          <w:lang w:val="en-US"/>
        </w:rPr>
        <w:t xml:space="preserve"> 190-191].</w:t>
      </w:r>
    </w:p>
    <w:p w:rsidR="000F58E1"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F58E1" w:rsidRPr="00021524">
        <w:rPr>
          <w:rFonts w:ascii="Times New Roman" w:hAnsi="Times New Roman" w:cs="Times New Roman"/>
          <w:color w:val="000000"/>
          <w:sz w:val="24"/>
          <w:szCs w:val="24"/>
        </w:rPr>
        <w:t xml:space="preserve">S. P. Osborne (2010), </w:t>
      </w:r>
      <w:r w:rsidR="00495087">
        <w:rPr>
          <w:rFonts w:ascii="Times New Roman" w:hAnsi="Times New Roman" w:cs="Times New Roman"/>
          <w:color w:val="000000"/>
          <w:sz w:val="24"/>
          <w:szCs w:val="24"/>
        </w:rPr>
        <w:t>analizuodamas</w:t>
      </w:r>
      <w:r w:rsidR="000F58E1" w:rsidRPr="00021524">
        <w:rPr>
          <w:rFonts w:ascii="Times New Roman" w:hAnsi="Times New Roman" w:cs="Times New Roman"/>
          <w:color w:val="000000"/>
          <w:sz w:val="24"/>
          <w:szCs w:val="24"/>
        </w:rPr>
        <w:t xml:space="preserve"> ir apibūdindamas NVV,</w:t>
      </w:r>
      <w:r w:rsidR="00EA2F37">
        <w:rPr>
          <w:rFonts w:ascii="Times New Roman" w:hAnsi="Times New Roman" w:cs="Times New Roman"/>
          <w:color w:val="000000"/>
          <w:sz w:val="24"/>
          <w:szCs w:val="24"/>
        </w:rPr>
        <w:t xml:space="preserve"> </w:t>
      </w:r>
      <w:r w:rsidR="000F58E1" w:rsidRPr="00021524">
        <w:rPr>
          <w:rFonts w:ascii="Times New Roman" w:hAnsi="Times New Roman" w:cs="Times New Roman"/>
          <w:color w:val="000000"/>
          <w:sz w:val="24"/>
          <w:szCs w:val="24"/>
        </w:rPr>
        <w:t xml:space="preserve">išskyrė </w:t>
      </w:r>
      <w:r w:rsidR="00EA2F37">
        <w:rPr>
          <w:rFonts w:ascii="Times New Roman" w:hAnsi="Times New Roman" w:cs="Times New Roman"/>
          <w:color w:val="000000"/>
          <w:sz w:val="24"/>
          <w:szCs w:val="24"/>
        </w:rPr>
        <w:t xml:space="preserve">pagrindinius NVV </w:t>
      </w:r>
      <w:r w:rsidR="000F58E1" w:rsidRPr="00021524">
        <w:rPr>
          <w:rFonts w:ascii="Times New Roman" w:hAnsi="Times New Roman" w:cs="Times New Roman"/>
          <w:color w:val="000000"/>
          <w:sz w:val="24"/>
          <w:szCs w:val="24"/>
        </w:rPr>
        <w:t>komponentus</w:t>
      </w:r>
      <w:r w:rsidR="00EA2F37">
        <w:rPr>
          <w:rFonts w:ascii="Times New Roman" w:hAnsi="Times New Roman" w:cs="Times New Roman"/>
          <w:color w:val="000000"/>
          <w:sz w:val="24"/>
          <w:szCs w:val="24"/>
        </w:rPr>
        <w:t>, kaip konkrečius reformos įgyvendinimo aspektus</w:t>
      </w:r>
      <w:r w:rsidR="000F58E1" w:rsidRPr="00021524">
        <w:rPr>
          <w:rFonts w:ascii="Times New Roman" w:hAnsi="Times New Roman" w:cs="Times New Roman"/>
          <w:color w:val="000000"/>
          <w:sz w:val="24"/>
          <w:szCs w:val="24"/>
        </w:rPr>
        <w:t>:</w:t>
      </w:r>
    </w:p>
    <w:p w:rsidR="000F58E1" w:rsidRPr="00495087" w:rsidRDefault="00495087" w:rsidP="003874D4">
      <w:pPr>
        <w:pStyle w:val="ListParagraph"/>
        <w:numPr>
          <w:ilvl w:val="0"/>
          <w:numId w:val="1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Profesionalaus </w:t>
      </w:r>
      <w:r w:rsidR="000F58E1" w:rsidRPr="00495087">
        <w:rPr>
          <w:rFonts w:ascii="Times New Roman" w:hAnsi="Times New Roman"/>
          <w:color w:val="000000"/>
          <w:sz w:val="24"/>
          <w:szCs w:val="24"/>
        </w:rPr>
        <w:t>politikos forma</w:t>
      </w:r>
      <w:r>
        <w:rPr>
          <w:rFonts w:ascii="Times New Roman" w:hAnsi="Times New Roman"/>
          <w:color w:val="000000"/>
          <w:sz w:val="24"/>
          <w:szCs w:val="24"/>
        </w:rPr>
        <w:t>vimo ir įgyvendinimo atskyrimo klausimą;</w:t>
      </w:r>
    </w:p>
    <w:p w:rsidR="000F58E1" w:rsidRPr="00495087" w:rsidRDefault="000F58E1" w:rsidP="003874D4">
      <w:pPr>
        <w:pStyle w:val="ListParagraph"/>
        <w:numPr>
          <w:ilvl w:val="0"/>
          <w:numId w:val="16"/>
        </w:numPr>
        <w:autoSpaceDE w:val="0"/>
        <w:autoSpaceDN w:val="0"/>
        <w:adjustRightInd w:val="0"/>
        <w:spacing w:after="0" w:line="360" w:lineRule="auto"/>
        <w:jc w:val="both"/>
        <w:rPr>
          <w:rFonts w:ascii="Times New Roman" w:hAnsi="Times New Roman"/>
          <w:color w:val="000000"/>
          <w:sz w:val="24"/>
          <w:szCs w:val="24"/>
        </w:rPr>
      </w:pPr>
      <w:r w:rsidRPr="00495087">
        <w:rPr>
          <w:rFonts w:ascii="Times New Roman" w:hAnsi="Times New Roman"/>
          <w:color w:val="000000"/>
          <w:sz w:val="24"/>
          <w:szCs w:val="24"/>
        </w:rPr>
        <w:t>Atreprenerišk</w:t>
      </w:r>
      <w:r w:rsidR="00495087">
        <w:rPr>
          <w:rFonts w:ascii="Times New Roman" w:hAnsi="Times New Roman"/>
          <w:color w:val="000000"/>
          <w:sz w:val="24"/>
          <w:szCs w:val="24"/>
        </w:rPr>
        <w:t>os lyderystės vaidmenį viešojo valdymo kontekste;</w:t>
      </w:r>
    </w:p>
    <w:p w:rsidR="000F58E1" w:rsidRPr="00495087" w:rsidRDefault="000F58E1" w:rsidP="003874D4">
      <w:pPr>
        <w:pStyle w:val="ListParagraph"/>
        <w:numPr>
          <w:ilvl w:val="0"/>
          <w:numId w:val="16"/>
        </w:numPr>
        <w:autoSpaceDE w:val="0"/>
        <w:autoSpaceDN w:val="0"/>
        <w:adjustRightInd w:val="0"/>
        <w:spacing w:after="0" w:line="360" w:lineRule="auto"/>
        <w:jc w:val="both"/>
        <w:rPr>
          <w:rFonts w:ascii="Times New Roman" w:hAnsi="Times New Roman"/>
          <w:color w:val="000000"/>
          <w:sz w:val="24"/>
          <w:szCs w:val="24"/>
        </w:rPr>
      </w:pPr>
      <w:r w:rsidRPr="00495087">
        <w:rPr>
          <w:rFonts w:ascii="Times New Roman" w:hAnsi="Times New Roman"/>
          <w:color w:val="000000"/>
          <w:sz w:val="24"/>
          <w:szCs w:val="24"/>
        </w:rPr>
        <w:t xml:space="preserve">Viešojo sektoriaus </w:t>
      </w:r>
      <w:r w:rsidR="00495087">
        <w:rPr>
          <w:rFonts w:ascii="Times New Roman" w:hAnsi="Times New Roman"/>
          <w:color w:val="000000"/>
          <w:sz w:val="24"/>
          <w:szCs w:val="24"/>
        </w:rPr>
        <w:t xml:space="preserve">bendrosios </w:t>
      </w:r>
      <w:r w:rsidRPr="00495087">
        <w:rPr>
          <w:rFonts w:ascii="Times New Roman" w:hAnsi="Times New Roman"/>
          <w:color w:val="000000"/>
          <w:sz w:val="24"/>
          <w:szCs w:val="24"/>
        </w:rPr>
        <w:t>veiklos išskaidym</w:t>
      </w:r>
      <w:r w:rsidR="00495087">
        <w:rPr>
          <w:rFonts w:ascii="Times New Roman" w:hAnsi="Times New Roman"/>
          <w:color w:val="000000"/>
          <w:sz w:val="24"/>
          <w:szCs w:val="24"/>
        </w:rPr>
        <w:t>ą</w:t>
      </w:r>
      <w:r w:rsidRPr="00495087">
        <w:rPr>
          <w:rFonts w:ascii="Times New Roman" w:hAnsi="Times New Roman"/>
          <w:color w:val="000000"/>
          <w:sz w:val="24"/>
          <w:szCs w:val="24"/>
        </w:rPr>
        <w:t xml:space="preserve"> į atskiru</w:t>
      </w:r>
      <w:r w:rsidR="00495087">
        <w:rPr>
          <w:rFonts w:ascii="Times New Roman" w:hAnsi="Times New Roman"/>
          <w:color w:val="000000"/>
          <w:sz w:val="24"/>
          <w:szCs w:val="24"/>
        </w:rPr>
        <w:t>s tikslus ir orientaciją</w:t>
      </w:r>
      <w:r w:rsidRPr="00495087">
        <w:rPr>
          <w:rFonts w:ascii="Times New Roman" w:hAnsi="Times New Roman"/>
          <w:color w:val="000000"/>
          <w:sz w:val="24"/>
          <w:szCs w:val="24"/>
        </w:rPr>
        <w:t xml:space="preserve"> į išlaidų valdymą;</w:t>
      </w:r>
    </w:p>
    <w:p w:rsidR="000F58E1" w:rsidRPr="00495087" w:rsidRDefault="00EA2F37" w:rsidP="003874D4">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Dėmesį konkurencijai dėl resursų,</w:t>
      </w:r>
      <w:r w:rsidR="000F58E1" w:rsidRPr="00495087">
        <w:rPr>
          <w:rFonts w:ascii="Times New Roman" w:hAnsi="Times New Roman"/>
          <w:color w:val="000000"/>
          <w:sz w:val="24"/>
          <w:szCs w:val="24"/>
        </w:rPr>
        <w:t xml:space="preserve"> kontraktų </w:t>
      </w:r>
      <w:r>
        <w:rPr>
          <w:rFonts w:ascii="Times New Roman" w:hAnsi="Times New Roman"/>
          <w:color w:val="000000"/>
          <w:sz w:val="24"/>
          <w:szCs w:val="24"/>
        </w:rPr>
        <w:t>mechanizmo plėtojimą.</w:t>
      </w:r>
    </w:p>
    <w:p w:rsidR="000F58E1" w:rsidRPr="00021524" w:rsidRDefault="00421383" w:rsidP="00421383">
      <w:pPr>
        <w:tabs>
          <w:tab w:val="left" w:pos="851"/>
        </w:tabs>
        <w:spacing w:after="0" w:line="360" w:lineRule="auto"/>
        <w:jc w:val="both"/>
        <w:rPr>
          <w:rFonts w:ascii="Times New Roman" w:hAnsi="Times New Roman" w:cs="Times New Roman"/>
          <w:sz w:val="24"/>
          <w:szCs w:val="24"/>
        </w:rPr>
      </w:pPr>
      <w:r w:rsidRPr="00686E3D">
        <w:rPr>
          <w:rFonts w:ascii="Times New Roman" w:hAnsi="Times New Roman" w:cs="Times New Roman"/>
          <w:sz w:val="24"/>
          <w:szCs w:val="24"/>
        </w:rPr>
        <w:tab/>
      </w:r>
      <w:r w:rsidR="000F58E1" w:rsidRPr="00686E3D">
        <w:rPr>
          <w:rFonts w:ascii="Times New Roman" w:hAnsi="Times New Roman" w:cs="Times New Roman"/>
          <w:sz w:val="24"/>
          <w:szCs w:val="24"/>
        </w:rPr>
        <w:t xml:space="preserve">S. </w:t>
      </w:r>
      <w:r w:rsidR="00875121" w:rsidRPr="00686E3D">
        <w:rPr>
          <w:rFonts w:ascii="Times New Roman" w:hAnsi="Times New Roman" w:cs="Times New Roman"/>
          <w:sz w:val="24"/>
          <w:szCs w:val="24"/>
        </w:rPr>
        <w:t>v</w:t>
      </w:r>
      <w:r w:rsidR="000F58E1" w:rsidRPr="00686E3D">
        <w:rPr>
          <w:rFonts w:ascii="Times New Roman" w:hAnsi="Times New Roman" w:cs="Times New Roman"/>
          <w:sz w:val="24"/>
          <w:szCs w:val="24"/>
        </w:rPr>
        <w:t>an Thiel, Ch. Pollitt ir V. Homburg (2007</w:t>
      </w:r>
      <w:r w:rsidR="00875121">
        <w:rPr>
          <w:rFonts w:ascii="Times New Roman" w:hAnsi="Times New Roman" w:cs="Times New Roman"/>
          <w:sz w:val="24"/>
          <w:szCs w:val="24"/>
        </w:rPr>
        <w:t>), kalbėdami apie skirtingą NVV taikym</w:t>
      </w:r>
      <w:r w:rsidR="008C1F98">
        <w:rPr>
          <w:rFonts w:ascii="Times New Roman" w:hAnsi="Times New Roman" w:cs="Times New Roman"/>
          <w:sz w:val="24"/>
          <w:szCs w:val="24"/>
        </w:rPr>
        <w:t>ą</w:t>
      </w:r>
      <w:r w:rsidR="00875121">
        <w:rPr>
          <w:rFonts w:ascii="Times New Roman" w:hAnsi="Times New Roman" w:cs="Times New Roman"/>
          <w:sz w:val="24"/>
          <w:szCs w:val="24"/>
        </w:rPr>
        <w:t xml:space="preserve">, </w:t>
      </w:r>
      <w:r w:rsidR="00886D30" w:rsidRPr="00686E3D">
        <w:rPr>
          <w:rFonts w:ascii="Times New Roman" w:hAnsi="Times New Roman" w:cs="Times New Roman"/>
          <w:sz w:val="24"/>
          <w:szCs w:val="24"/>
        </w:rPr>
        <w:t>teig</w:t>
      </w:r>
      <w:r w:rsidR="001D058E">
        <w:rPr>
          <w:rFonts w:ascii="Times New Roman" w:hAnsi="Times New Roman" w:cs="Times New Roman"/>
          <w:sz w:val="24"/>
          <w:szCs w:val="24"/>
        </w:rPr>
        <w:t>ia</w:t>
      </w:r>
      <w:r w:rsidR="00886D30" w:rsidRPr="00686E3D">
        <w:rPr>
          <w:rFonts w:ascii="Times New Roman" w:hAnsi="Times New Roman" w:cs="Times New Roman"/>
          <w:sz w:val="24"/>
          <w:szCs w:val="24"/>
        </w:rPr>
        <w:t xml:space="preserve">, kad </w:t>
      </w:r>
      <w:r w:rsidR="000F58E1" w:rsidRPr="00021524">
        <w:rPr>
          <w:rFonts w:ascii="Times New Roman" w:hAnsi="Times New Roman" w:cs="Times New Roman"/>
          <w:sz w:val="24"/>
          <w:szCs w:val="24"/>
        </w:rPr>
        <w:t>„NVV yra tarsi chameleonas: ji nuolat keičia savo išvaizdą, prisideri</w:t>
      </w:r>
      <w:r w:rsidR="00886D30">
        <w:rPr>
          <w:rFonts w:ascii="Times New Roman" w:hAnsi="Times New Roman" w:cs="Times New Roman"/>
          <w:sz w:val="24"/>
          <w:szCs w:val="24"/>
        </w:rPr>
        <w:t xml:space="preserve">ndama prie vietinio konteksto.“ </w:t>
      </w:r>
      <w:r w:rsidR="000F58E1" w:rsidRPr="00021524">
        <w:rPr>
          <w:rFonts w:ascii="Times New Roman" w:hAnsi="Times New Roman" w:cs="Times New Roman"/>
          <w:sz w:val="24"/>
          <w:szCs w:val="24"/>
        </w:rPr>
        <w:t xml:space="preserve">Toks prisitaikymas yra įmanomas, nes NVV tai nėra tik statiškas idėjų ir įrankių rinkinys. Idėjos gali būti tos pačios, tačiau priemonės ir taikymo mąstai modifikuojami, priklausomai nuo </w:t>
      </w:r>
      <w:r w:rsidR="000F58E1" w:rsidRPr="00094F6D">
        <w:rPr>
          <w:rFonts w:ascii="Times New Roman" w:hAnsi="Times New Roman" w:cs="Times New Roman"/>
          <w:sz w:val="24"/>
          <w:szCs w:val="24"/>
        </w:rPr>
        <w:t>situacijos.</w:t>
      </w:r>
      <w:r w:rsidR="00094F6D" w:rsidRPr="00094F6D">
        <w:rPr>
          <w:rFonts w:ascii="Times New Roman" w:hAnsi="Times New Roman" w:cs="Times New Roman"/>
          <w:sz w:val="24"/>
          <w:szCs w:val="24"/>
        </w:rPr>
        <w:t xml:space="preserve"> [58, p.</w:t>
      </w:r>
      <w:r w:rsidR="00094F6D" w:rsidRPr="00686E3D">
        <w:rPr>
          <w:rFonts w:ascii="Times New Roman" w:hAnsi="Times New Roman" w:cs="Times New Roman"/>
          <w:sz w:val="24"/>
          <w:szCs w:val="24"/>
        </w:rPr>
        <w:t>2-3,96].</w:t>
      </w:r>
      <w:r w:rsidR="00094F6D" w:rsidRPr="00021524">
        <w:rPr>
          <w:rFonts w:ascii="Times New Roman" w:hAnsi="Times New Roman" w:cs="Times New Roman"/>
          <w:sz w:val="24"/>
          <w:szCs w:val="24"/>
        </w:rPr>
        <w:t xml:space="preserve"> </w:t>
      </w:r>
      <w:r w:rsidR="000F58E1" w:rsidRPr="00021524">
        <w:rPr>
          <w:rFonts w:ascii="Times New Roman" w:hAnsi="Times New Roman" w:cs="Times New Roman"/>
          <w:sz w:val="24"/>
          <w:szCs w:val="24"/>
        </w:rPr>
        <w:t>Panašią mintį plėtoj</w:t>
      </w:r>
      <w:r w:rsidR="001D058E">
        <w:rPr>
          <w:rFonts w:ascii="Times New Roman" w:hAnsi="Times New Roman" w:cs="Times New Roman"/>
          <w:sz w:val="24"/>
          <w:szCs w:val="24"/>
        </w:rPr>
        <w:t>o</w:t>
      </w:r>
      <w:r w:rsidR="000F58E1" w:rsidRPr="00021524">
        <w:rPr>
          <w:rFonts w:ascii="Times New Roman" w:hAnsi="Times New Roman" w:cs="Times New Roman"/>
          <w:sz w:val="24"/>
          <w:szCs w:val="24"/>
        </w:rPr>
        <w:t xml:space="preserve"> ir T. Christensen </w:t>
      </w:r>
      <w:r w:rsidR="001D7A72">
        <w:rPr>
          <w:rFonts w:ascii="Times New Roman" w:hAnsi="Times New Roman" w:cs="Times New Roman"/>
          <w:sz w:val="24"/>
          <w:szCs w:val="24"/>
        </w:rPr>
        <w:t>bei</w:t>
      </w:r>
      <w:r w:rsidR="000F58E1" w:rsidRPr="00021524">
        <w:rPr>
          <w:rFonts w:ascii="Times New Roman" w:hAnsi="Times New Roman" w:cs="Times New Roman"/>
          <w:sz w:val="24"/>
          <w:szCs w:val="24"/>
        </w:rPr>
        <w:t xml:space="preserve"> P. Laegreid (2002), sakydami, jog NVV nėra nuosekli teorija, atspindinti viešojo sektoriaus modernizavimo procesą, tačiau ji puikiai charakterizuoja reformų bangą, susidedančią iš tam tikrų procesų, principinių reformos idėjų, įvairių krypčių iniciatyvų. Jie teig</w:t>
      </w:r>
      <w:r w:rsidR="001D058E">
        <w:rPr>
          <w:rFonts w:ascii="Times New Roman" w:hAnsi="Times New Roman" w:cs="Times New Roman"/>
          <w:sz w:val="24"/>
          <w:szCs w:val="24"/>
        </w:rPr>
        <w:t>ia</w:t>
      </w:r>
      <w:r w:rsidR="000F58E1" w:rsidRPr="00021524">
        <w:rPr>
          <w:rFonts w:ascii="Times New Roman" w:hAnsi="Times New Roman" w:cs="Times New Roman"/>
          <w:sz w:val="24"/>
          <w:szCs w:val="24"/>
        </w:rPr>
        <w:t xml:space="preserve">, jog tai ne tik abstrakčios ideologinės, filosofinės ir teorinės nuostatos bei principai, o praktinės vadybinės inovacijos, reformų </w:t>
      </w:r>
      <w:r w:rsidR="000F58E1" w:rsidRPr="00094F6D">
        <w:rPr>
          <w:rFonts w:ascii="Times New Roman" w:hAnsi="Times New Roman" w:cs="Times New Roman"/>
          <w:sz w:val="24"/>
          <w:szCs w:val="24"/>
        </w:rPr>
        <w:t>instrumentai</w:t>
      </w:r>
      <w:r w:rsidR="00094F6D" w:rsidRPr="00094F6D">
        <w:rPr>
          <w:rStyle w:val="FootnoteReference"/>
          <w:rFonts w:ascii="Times New Roman" w:hAnsi="Times New Roman" w:cs="Times New Roman"/>
          <w:sz w:val="24"/>
          <w:szCs w:val="24"/>
          <w:vertAlign w:val="baseline"/>
        </w:rPr>
        <w:t xml:space="preserve"> [14, p.</w:t>
      </w:r>
      <w:r w:rsidR="001D058E">
        <w:rPr>
          <w:rFonts w:ascii="Times New Roman" w:hAnsi="Times New Roman" w:cs="Times New Roman"/>
          <w:sz w:val="24"/>
          <w:szCs w:val="24"/>
        </w:rPr>
        <w:t xml:space="preserve"> 268,</w:t>
      </w:r>
      <w:r w:rsidR="00094F6D" w:rsidRPr="00094F6D">
        <w:rPr>
          <w:rFonts w:ascii="Times New Roman" w:hAnsi="Times New Roman" w:cs="Times New Roman"/>
          <w:sz w:val="24"/>
          <w:szCs w:val="24"/>
        </w:rPr>
        <w:t>271].</w:t>
      </w:r>
    </w:p>
    <w:p w:rsidR="000F58E1" w:rsidRPr="00021524" w:rsidRDefault="00421383" w:rsidP="00421383">
      <w:pPr>
        <w:tabs>
          <w:tab w:val="left" w:pos="567"/>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58E1" w:rsidRPr="00021524">
        <w:rPr>
          <w:rFonts w:ascii="Times New Roman" w:hAnsi="Times New Roman" w:cs="Times New Roman"/>
          <w:sz w:val="24"/>
          <w:szCs w:val="24"/>
        </w:rPr>
        <w:t>NVV koncepcija buvo kuriama, remiantis efektyvumo ir veiksmingumo siekiu, dėmesio klientui ir paslaugų kokybei principa</w:t>
      </w:r>
      <w:r w:rsidR="001D7A72">
        <w:rPr>
          <w:rFonts w:ascii="Times New Roman" w:hAnsi="Times New Roman" w:cs="Times New Roman"/>
          <w:sz w:val="24"/>
          <w:szCs w:val="24"/>
        </w:rPr>
        <w:t>is. NVV dėl savo universalumo a</w:t>
      </w:r>
      <w:r w:rsidR="000F58E1" w:rsidRPr="00021524">
        <w:rPr>
          <w:rFonts w:ascii="Times New Roman" w:hAnsi="Times New Roman" w:cs="Times New Roman"/>
          <w:sz w:val="24"/>
          <w:szCs w:val="24"/>
        </w:rPr>
        <w:t xml:space="preserve">pima ir normatyvinio, ir instrumentinio pobūdžio modelius. </w:t>
      </w:r>
      <w:r w:rsidR="00875121">
        <w:rPr>
          <w:rFonts w:ascii="Times New Roman" w:hAnsi="Times New Roman" w:cs="Times New Roman"/>
          <w:sz w:val="24"/>
          <w:szCs w:val="24"/>
        </w:rPr>
        <w:t xml:space="preserve">Taigi, nors pagrindiniai principai yra apibrėžti, tačiau jų </w:t>
      </w:r>
      <w:r w:rsidR="00875121">
        <w:rPr>
          <w:rFonts w:ascii="Times New Roman" w:hAnsi="Times New Roman" w:cs="Times New Roman"/>
          <w:sz w:val="24"/>
          <w:szCs w:val="24"/>
        </w:rPr>
        <w:lastRenderedPageBreak/>
        <w:t xml:space="preserve">modifikacija yra galima ir būtina. </w:t>
      </w:r>
      <w:r w:rsidR="000F58E1" w:rsidRPr="00021524">
        <w:rPr>
          <w:rFonts w:ascii="Times New Roman" w:hAnsi="Times New Roman" w:cs="Times New Roman"/>
          <w:sz w:val="24"/>
          <w:szCs w:val="24"/>
        </w:rPr>
        <w:t>Jais remiantis tobulinama paslaugų bei varto</w:t>
      </w:r>
      <w:r w:rsidR="001D7A72">
        <w:rPr>
          <w:rFonts w:ascii="Times New Roman" w:hAnsi="Times New Roman" w:cs="Times New Roman"/>
          <w:sz w:val="24"/>
          <w:szCs w:val="24"/>
        </w:rPr>
        <w:t>tojų aptarnavimo kokybė, sukuriami</w:t>
      </w:r>
      <w:r w:rsidR="000F58E1" w:rsidRPr="00021524">
        <w:rPr>
          <w:rFonts w:ascii="Times New Roman" w:hAnsi="Times New Roman" w:cs="Times New Roman"/>
          <w:sz w:val="24"/>
          <w:szCs w:val="24"/>
        </w:rPr>
        <w:t xml:space="preserve"> nauji, į rezultatus orientuotos veiklos vertinimo instrumentai bei vadybinės – admin</w:t>
      </w:r>
      <w:r w:rsidR="00094F6D">
        <w:rPr>
          <w:rFonts w:ascii="Times New Roman" w:hAnsi="Times New Roman" w:cs="Times New Roman"/>
          <w:sz w:val="24"/>
          <w:szCs w:val="24"/>
        </w:rPr>
        <w:t>istracinės atskaitomybės formos [15, p.212].</w:t>
      </w:r>
    </w:p>
    <w:p w:rsidR="000F58E1"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58E1" w:rsidRPr="00021524">
        <w:rPr>
          <w:rFonts w:ascii="Times New Roman" w:hAnsi="Times New Roman" w:cs="Times New Roman"/>
          <w:sz w:val="24"/>
          <w:szCs w:val="24"/>
        </w:rPr>
        <w:t>NVV siekia sumažinti griežtą – vienpusišką administracinę kontrolę, pasitelkdama personalo įtraukimą į sprendimų priėmimo ir valdymo procesą, grįžtamojo ryšio užtikrinimą, skatinant viešojo ir</w:t>
      </w:r>
      <w:r w:rsidR="0053440D">
        <w:rPr>
          <w:rFonts w:ascii="Times New Roman" w:hAnsi="Times New Roman" w:cs="Times New Roman"/>
          <w:sz w:val="24"/>
          <w:szCs w:val="24"/>
        </w:rPr>
        <w:t xml:space="preserve"> privataus sektorių partnerystę [67, p.245].</w:t>
      </w:r>
      <w:r w:rsidR="000F58E1" w:rsidRPr="00021524">
        <w:rPr>
          <w:rFonts w:ascii="Times New Roman" w:hAnsi="Times New Roman" w:cs="Times New Roman"/>
          <w:sz w:val="24"/>
          <w:szCs w:val="24"/>
        </w:rPr>
        <w:t xml:space="preserve"> Veiksminga NVV reiškia </w:t>
      </w:r>
      <w:r w:rsidR="000F58E1" w:rsidRPr="00021524">
        <w:rPr>
          <w:rFonts w:ascii="Times New Roman" w:hAnsi="Times New Roman" w:cs="Times New Roman"/>
          <w:noProof/>
          <w:sz w:val="24"/>
          <w:szCs w:val="24"/>
        </w:rPr>
        <w:t>visišką atsakomybės už valstybės valdymo rezultatų sėkmes ir nesėkmes perėmimą ir pri</w:t>
      </w:r>
      <w:r w:rsidR="0053440D">
        <w:rPr>
          <w:rFonts w:ascii="Times New Roman" w:hAnsi="Times New Roman" w:cs="Times New Roman"/>
          <w:noProof/>
          <w:sz w:val="24"/>
          <w:szCs w:val="24"/>
        </w:rPr>
        <w:t>siėmimą [112, p.21].</w:t>
      </w:r>
    </w:p>
    <w:p w:rsidR="000F58E1" w:rsidRPr="00335A83"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58E1" w:rsidRPr="00021524">
        <w:rPr>
          <w:rFonts w:ascii="Times New Roman" w:hAnsi="Times New Roman" w:cs="Times New Roman"/>
          <w:sz w:val="24"/>
          <w:szCs w:val="24"/>
        </w:rPr>
        <w:t xml:space="preserve">Pagrindinis ir tikriausiai labiausiai paplitęs NVV principas yra tas, kad tai yra privataus sektoriaus aspektų, principų taikymas viešajame valdyme. Dažnai šis principas skamba kiek mechaniškai ir kategoriškai, tačiau kiti autoriai </w:t>
      </w:r>
      <w:r w:rsidR="001D7A72">
        <w:rPr>
          <w:rFonts w:ascii="Times New Roman" w:hAnsi="Times New Roman" w:cs="Times New Roman"/>
          <w:sz w:val="24"/>
          <w:szCs w:val="24"/>
        </w:rPr>
        <w:t>gana lanksčiai</w:t>
      </w:r>
      <w:r w:rsidR="000F58E1" w:rsidRPr="00021524">
        <w:rPr>
          <w:rFonts w:ascii="Times New Roman" w:hAnsi="Times New Roman" w:cs="Times New Roman"/>
          <w:sz w:val="24"/>
          <w:szCs w:val="24"/>
        </w:rPr>
        <w:t xml:space="preserve"> apibūdina NVV pagrindinę idėją. Jie teigia, jog NVV tiesiog sumažina viešojo ir privataus sektorių skirtum</w:t>
      </w:r>
      <w:r w:rsidR="00F7475B">
        <w:rPr>
          <w:rFonts w:ascii="Times New Roman" w:hAnsi="Times New Roman" w:cs="Times New Roman"/>
          <w:sz w:val="24"/>
          <w:szCs w:val="24"/>
        </w:rPr>
        <w:t>us veiklos organizavimo procese [59, p.35].</w:t>
      </w:r>
      <w:r w:rsidR="00F7475B" w:rsidRPr="00021524">
        <w:rPr>
          <w:rFonts w:ascii="Times New Roman" w:eastAsia="TimesNewRoman" w:hAnsi="Times New Roman" w:cs="Times New Roman"/>
          <w:sz w:val="24"/>
          <w:szCs w:val="24"/>
        </w:rPr>
        <w:t xml:space="preserve"> </w:t>
      </w:r>
      <w:r w:rsidR="000F58E1" w:rsidRPr="00021524">
        <w:rPr>
          <w:rFonts w:ascii="Times New Roman" w:eastAsia="TimesNewRoman" w:hAnsi="Times New Roman" w:cs="Times New Roman"/>
          <w:sz w:val="24"/>
          <w:szCs w:val="24"/>
        </w:rPr>
        <w:t>A.Tumėno (2008) teigimu, NVV turi bendrą viziją, kaip priver</w:t>
      </w:r>
      <w:r w:rsidR="001D7A72">
        <w:rPr>
          <w:rFonts w:ascii="Times New Roman" w:eastAsia="TimesNewRoman" w:hAnsi="Times New Roman" w:cs="Times New Roman"/>
          <w:sz w:val="24"/>
          <w:szCs w:val="24"/>
        </w:rPr>
        <w:t xml:space="preserve">sti viešąjį sektorių „veikti“, </w:t>
      </w:r>
      <w:r w:rsidR="000F58E1" w:rsidRPr="00021524">
        <w:rPr>
          <w:rFonts w:ascii="Times New Roman" w:eastAsia="TimesNewRoman" w:hAnsi="Times New Roman" w:cs="Times New Roman"/>
          <w:sz w:val="24"/>
          <w:szCs w:val="24"/>
        </w:rPr>
        <w:t>sukurtas kompleksinis vadybinis – ekonominis modelis, kuris tikslingai siekia spausti rinkos poveikio jėgomis viešuosius „vadybininkus“ taip, kad šie, atsakytų į šį procesą taip pat, kaip</w:t>
      </w:r>
      <w:r w:rsidR="00F7475B">
        <w:rPr>
          <w:rFonts w:ascii="Times New Roman" w:eastAsia="TimesNewRoman" w:hAnsi="Times New Roman" w:cs="Times New Roman"/>
          <w:sz w:val="24"/>
          <w:szCs w:val="24"/>
        </w:rPr>
        <w:t xml:space="preserve"> atsakoma privačiame sektoriuje [113, p.42].</w:t>
      </w:r>
      <w:r w:rsidR="00F7475B">
        <w:rPr>
          <w:rFonts w:ascii="Times New Roman" w:hAnsi="Times New Roman" w:cs="Times New Roman"/>
          <w:sz w:val="24"/>
          <w:szCs w:val="24"/>
        </w:rPr>
        <w:t xml:space="preserve"> </w:t>
      </w:r>
      <w:r w:rsidR="00335A83">
        <w:rPr>
          <w:rFonts w:ascii="Times New Roman" w:hAnsi="Times New Roman" w:cs="Times New Roman"/>
          <w:sz w:val="24"/>
          <w:szCs w:val="24"/>
        </w:rPr>
        <w:t xml:space="preserve">O </w:t>
      </w:r>
      <w:r w:rsidR="000F58E1" w:rsidRPr="00021524">
        <w:rPr>
          <w:rFonts w:ascii="Times New Roman" w:eastAsia="TimesNewRoman" w:hAnsi="Times New Roman" w:cs="Times New Roman"/>
          <w:sz w:val="24"/>
          <w:szCs w:val="24"/>
        </w:rPr>
        <w:t xml:space="preserve">D. Gudelis ir A. Patapas (2010), cituodami J. E. Lane, teigia, jog NVV – tai praktinė ideologija, </w:t>
      </w:r>
      <w:r w:rsidR="000F58E1" w:rsidRPr="00021524">
        <w:rPr>
          <w:rFonts w:ascii="Times New Roman" w:hAnsi="Times New Roman" w:cs="Times New Roman"/>
          <w:noProof/>
          <w:sz w:val="24"/>
          <w:szCs w:val="24"/>
        </w:rPr>
        <w:t xml:space="preserve">kuri </w:t>
      </w:r>
      <w:r w:rsidR="00335A83">
        <w:rPr>
          <w:rFonts w:ascii="Times New Roman" w:hAnsi="Times New Roman" w:cs="Times New Roman"/>
          <w:noProof/>
          <w:sz w:val="24"/>
          <w:szCs w:val="24"/>
        </w:rPr>
        <w:t xml:space="preserve">tik </w:t>
      </w:r>
      <w:r w:rsidR="000F58E1" w:rsidRPr="00021524">
        <w:rPr>
          <w:rFonts w:ascii="Times New Roman" w:hAnsi="Times New Roman" w:cs="Times New Roman"/>
          <w:noProof/>
          <w:sz w:val="24"/>
          <w:szCs w:val="24"/>
        </w:rPr>
        <w:t>nurodo, kaip turi būti valdomas viešasis sektorius ir kaip turi būt</w:t>
      </w:r>
      <w:r w:rsidR="00F7475B">
        <w:rPr>
          <w:rFonts w:ascii="Times New Roman" w:hAnsi="Times New Roman" w:cs="Times New Roman"/>
          <w:noProof/>
          <w:sz w:val="24"/>
          <w:szCs w:val="24"/>
        </w:rPr>
        <w:t>i teikiamos viešosios paslaugos [31, p.127].</w:t>
      </w:r>
    </w:p>
    <w:p w:rsidR="000F58E1"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ab/>
      </w:r>
      <w:r w:rsidR="000F58E1" w:rsidRPr="00021524">
        <w:rPr>
          <w:rFonts w:ascii="Times New Roman" w:hAnsi="Times New Roman" w:cs="Times New Roman"/>
          <w:noProof/>
          <w:sz w:val="24"/>
          <w:szCs w:val="24"/>
        </w:rPr>
        <w:t xml:space="preserve">Viena populiariausių NVV metaforų yra „vairuoti, o ne irkluoti“. Ši metafora atspindi pagrindinę NVV esmę, kuri reiškia pagrindinio dėmesio sutelkimą strateginiam valdymui – „vairavimui“, vietoj valdžios institucijų einamųjų reikalų tvarkymo, </w:t>
      </w:r>
      <w:r w:rsidR="00F7475B">
        <w:rPr>
          <w:rFonts w:ascii="Times New Roman" w:hAnsi="Times New Roman" w:cs="Times New Roman"/>
          <w:noProof/>
          <w:sz w:val="24"/>
          <w:szCs w:val="24"/>
        </w:rPr>
        <w:t>operacinių veiksmų –„irklavimo“ [51, p.71].</w:t>
      </w:r>
      <w:r w:rsidR="000F58E1" w:rsidRPr="00021524">
        <w:rPr>
          <w:rFonts w:ascii="Times New Roman" w:hAnsi="Times New Roman" w:cs="Times New Roman"/>
          <w:noProof/>
          <w:sz w:val="24"/>
          <w:szCs w:val="24"/>
        </w:rPr>
        <w:t xml:space="preserve"> Ši „irklavimo ir vairavimo“ idėja buvo </w:t>
      </w:r>
      <w:r w:rsidR="00485B46">
        <w:rPr>
          <w:rFonts w:ascii="Times New Roman" w:hAnsi="Times New Roman" w:cs="Times New Roman"/>
          <w:noProof/>
          <w:sz w:val="24"/>
          <w:szCs w:val="24"/>
        </w:rPr>
        <w:t xml:space="preserve">suformuluota dar </w:t>
      </w:r>
      <w:r w:rsidR="000F58E1" w:rsidRPr="00021524">
        <w:rPr>
          <w:rFonts w:ascii="Times New Roman" w:hAnsi="Times New Roman" w:cs="Times New Roman"/>
          <w:noProof/>
          <w:sz w:val="24"/>
          <w:szCs w:val="24"/>
        </w:rPr>
        <w:t xml:space="preserve">1987 m., autoriaus </w:t>
      </w:r>
      <w:r w:rsidR="000F58E1" w:rsidRPr="00021524">
        <w:rPr>
          <w:rFonts w:ascii="Times New Roman" w:hAnsi="Times New Roman" w:cs="Times New Roman"/>
          <w:sz w:val="24"/>
          <w:szCs w:val="24"/>
        </w:rPr>
        <w:t>E.S.Sava</w:t>
      </w:r>
      <w:r w:rsidR="00485B46">
        <w:rPr>
          <w:rFonts w:ascii="Times New Roman" w:hAnsi="Times New Roman" w:cs="Times New Roman"/>
          <w:sz w:val="24"/>
          <w:szCs w:val="24"/>
        </w:rPr>
        <w:t>s, t</w:t>
      </w:r>
      <w:r w:rsidR="00A47DB1">
        <w:rPr>
          <w:rFonts w:ascii="Times New Roman" w:hAnsi="Times New Roman" w:cs="Times New Roman"/>
          <w:sz w:val="24"/>
          <w:szCs w:val="24"/>
        </w:rPr>
        <w:t>ačiau nagrinėja</w:t>
      </w:r>
      <w:r w:rsidR="000F58E1" w:rsidRPr="00021524">
        <w:rPr>
          <w:rFonts w:ascii="Times New Roman" w:hAnsi="Times New Roman" w:cs="Times New Roman"/>
          <w:sz w:val="24"/>
          <w:szCs w:val="24"/>
        </w:rPr>
        <w:t>m</w:t>
      </w:r>
      <w:r w:rsidR="001D7A72">
        <w:rPr>
          <w:rFonts w:ascii="Times New Roman" w:hAnsi="Times New Roman" w:cs="Times New Roman"/>
          <w:sz w:val="24"/>
          <w:szCs w:val="24"/>
        </w:rPr>
        <w:t xml:space="preserve">u kontekstu, tinkamai apibrėžta </w:t>
      </w:r>
      <w:r w:rsidR="000F58E1" w:rsidRPr="00021524">
        <w:rPr>
          <w:rFonts w:ascii="Times New Roman" w:hAnsi="Times New Roman" w:cs="Times New Roman"/>
          <w:sz w:val="24"/>
          <w:szCs w:val="24"/>
        </w:rPr>
        <w:t xml:space="preserve">D. Osborne ir T. Gaebler (1992). Būtent jie suformulavo ir priskyrė šią metaforą NVV ir apibūdino NVV kaip </w:t>
      </w:r>
      <w:r w:rsidR="001D7A72">
        <w:rPr>
          <w:rFonts w:ascii="Times New Roman" w:hAnsi="Times New Roman" w:cs="Times New Roman"/>
          <w:sz w:val="24"/>
          <w:szCs w:val="24"/>
        </w:rPr>
        <w:t>„</w:t>
      </w:r>
      <w:r w:rsidR="000F58E1" w:rsidRPr="00021524">
        <w:rPr>
          <w:rFonts w:ascii="Times New Roman" w:hAnsi="Times New Roman" w:cs="Times New Roman"/>
          <w:sz w:val="24"/>
          <w:szCs w:val="24"/>
        </w:rPr>
        <w:t>vairavimą</w:t>
      </w:r>
      <w:r w:rsidR="001D7A72">
        <w:rPr>
          <w:rFonts w:ascii="Times New Roman" w:hAnsi="Times New Roman" w:cs="Times New Roman"/>
          <w:sz w:val="24"/>
          <w:szCs w:val="24"/>
        </w:rPr>
        <w:t>“</w:t>
      </w:r>
      <w:r w:rsidR="000F58E1" w:rsidRPr="00021524">
        <w:rPr>
          <w:rFonts w:ascii="Times New Roman" w:hAnsi="Times New Roman" w:cs="Times New Roman"/>
          <w:sz w:val="24"/>
          <w:szCs w:val="24"/>
        </w:rPr>
        <w:t xml:space="preserve"> (politinių sprendimų priėmimas) ir </w:t>
      </w:r>
      <w:r w:rsidR="001D7A72">
        <w:rPr>
          <w:rFonts w:ascii="Times New Roman" w:hAnsi="Times New Roman" w:cs="Times New Roman"/>
          <w:sz w:val="24"/>
          <w:szCs w:val="24"/>
        </w:rPr>
        <w:t>„</w:t>
      </w:r>
      <w:r w:rsidR="000F58E1" w:rsidRPr="00021524">
        <w:rPr>
          <w:rFonts w:ascii="Times New Roman" w:hAnsi="Times New Roman" w:cs="Times New Roman"/>
          <w:sz w:val="24"/>
          <w:szCs w:val="24"/>
        </w:rPr>
        <w:t>irklavimą</w:t>
      </w:r>
      <w:r w:rsidR="001D7A72">
        <w:rPr>
          <w:rFonts w:ascii="Times New Roman" w:hAnsi="Times New Roman" w:cs="Times New Roman"/>
          <w:sz w:val="24"/>
          <w:szCs w:val="24"/>
        </w:rPr>
        <w:t>“</w:t>
      </w:r>
      <w:r w:rsidR="000F58E1" w:rsidRPr="00021524">
        <w:rPr>
          <w:rFonts w:ascii="Times New Roman" w:hAnsi="Times New Roman" w:cs="Times New Roman"/>
          <w:sz w:val="24"/>
          <w:szCs w:val="24"/>
        </w:rPr>
        <w:t xml:space="preserve"> (politinių sprendimų įgyvendinimas, paslaugų teikimas). Jie teigė, jog biurokratija yra visiškai netinkamas į</w:t>
      </w:r>
      <w:r w:rsidR="002A5E0B">
        <w:rPr>
          <w:rFonts w:ascii="Times New Roman" w:hAnsi="Times New Roman" w:cs="Times New Roman"/>
          <w:sz w:val="24"/>
          <w:szCs w:val="24"/>
        </w:rPr>
        <w:t>rankis irklavimui. Vietoje biur</w:t>
      </w:r>
      <w:r w:rsidR="000F58E1" w:rsidRPr="00021524">
        <w:rPr>
          <w:rFonts w:ascii="Times New Roman" w:hAnsi="Times New Roman" w:cs="Times New Roman"/>
          <w:sz w:val="24"/>
          <w:szCs w:val="24"/>
        </w:rPr>
        <w:t>okratijos jie siūlo antreprenerišką valdymą, kuris pabrėžtų konkurenciją, rinką, orientaciją į klientų poreikių patenkinimą ir galimybę išmatuoti rezultatus. Tokiu būdu, viešojo sektoriaus transformacija atskirtų politikos formavimą n</w:t>
      </w:r>
      <w:r w:rsidR="00F7475B">
        <w:rPr>
          <w:rFonts w:ascii="Times New Roman" w:hAnsi="Times New Roman" w:cs="Times New Roman"/>
          <w:sz w:val="24"/>
          <w:szCs w:val="24"/>
        </w:rPr>
        <w:t>uo įgyvendinimo, administravimo [58, p.94].</w:t>
      </w:r>
      <w:r w:rsidR="00F7475B" w:rsidRPr="00021524">
        <w:rPr>
          <w:rFonts w:ascii="Times New Roman" w:hAnsi="Times New Roman" w:cs="Times New Roman"/>
          <w:sz w:val="24"/>
          <w:szCs w:val="24"/>
        </w:rPr>
        <w:t xml:space="preserve"> </w:t>
      </w:r>
      <w:r w:rsidR="000F58E1" w:rsidRPr="00021524">
        <w:rPr>
          <w:rFonts w:ascii="Times New Roman" w:hAnsi="Times New Roman" w:cs="Times New Roman"/>
          <w:sz w:val="24"/>
          <w:szCs w:val="24"/>
        </w:rPr>
        <w:t>NVV siekis – tai išmatuojami politikos veiklos rezultatai, kurių įgyvendinimo priemonės būtų pritaikytos iš privataus sektoriaus</w:t>
      </w:r>
      <w:r w:rsidR="00F7475B">
        <w:rPr>
          <w:rFonts w:ascii="Times New Roman" w:hAnsi="Times New Roman" w:cs="Times New Roman"/>
          <w:sz w:val="24"/>
          <w:szCs w:val="24"/>
        </w:rPr>
        <w:t xml:space="preserve"> [61, p.97].</w:t>
      </w:r>
    </w:p>
    <w:p w:rsidR="000F58E1" w:rsidRPr="00021524" w:rsidRDefault="000F58E1" w:rsidP="00421383">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Nors NVV pasižymi interpretacijų gausa, literatūroje dažniausiai sutariama dėl to, kad NVV neturi savo savarankiškų teorinių ištakų, o jos teorinę bazę sudaro du pamatiniai aspektai: viešojo pasirin</w:t>
      </w:r>
      <w:r w:rsidR="00F7475B">
        <w:rPr>
          <w:rFonts w:ascii="Times New Roman" w:hAnsi="Times New Roman" w:cs="Times New Roman"/>
          <w:sz w:val="24"/>
          <w:szCs w:val="24"/>
        </w:rPr>
        <w:t>kimo teorija ir „menedžerizmas“ [114, p.161].</w:t>
      </w:r>
      <w:r w:rsidR="00F7475B" w:rsidRPr="00021524">
        <w:rPr>
          <w:rFonts w:ascii="Times New Roman" w:hAnsi="Times New Roman" w:cs="Times New Roman"/>
          <w:sz w:val="24"/>
          <w:szCs w:val="24"/>
        </w:rPr>
        <w:t xml:space="preserve"> </w:t>
      </w:r>
      <w:r w:rsidRPr="00021524">
        <w:rPr>
          <w:rFonts w:ascii="Times New Roman" w:hAnsi="Times New Roman" w:cs="Times New Roman"/>
          <w:sz w:val="24"/>
          <w:szCs w:val="24"/>
        </w:rPr>
        <w:t xml:space="preserve">Šie du aspektai skiriasi, priklausomai </w:t>
      </w:r>
      <w:r w:rsidRPr="00021524">
        <w:rPr>
          <w:rFonts w:ascii="Times New Roman" w:hAnsi="Times New Roman" w:cs="Times New Roman"/>
          <w:sz w:val="24"/>
          <w:szCs w:val="24"/>
        </w:rPr>
        <w:lastRenderedPageBreak/>
        <w:t xml:space="preserve">nuo valstybės ir valdymo vaidmens, </w:t>
      </w:r>
      <w:r w:rsidR="00622FAB">
        <w:rPr>
          <w:rFonts w:ascii="Times New Roman" w:hAnsi="Times New Roman" w:cs="Times New Roman"/>
          <w:sz w:val="24"/>
          <w:szCs w:val="24"/>
        </w:rPr>
        <w:t>disponuojant ištekliais</w:t>
      </w:r>
      <w:r w:rsidRPr="00021524">
        <w:rPr>
          <w:rFonts w:ascii="Times New Roman" w:hAnsi="Times New Roman" w:cs="Times New Roman"/>
          <w:sz w:val="24"/>
          <w:szCs w:val="24"/>
        </w:rPr>
        <w:t>. Kalbant apie viešojo pasirinkimo teoriją, turima omenyje modernią institucijų ekonomikos teoriją, kuri atspindi išorės reformas, t.y. konkurencijos skatinimą, didesnį finansavimą per vartotojus, vartotojų pasirinkimo galimybę ir pan. O menedžerizmas atspindi vidinę reformą, kaip privataus sektoriaus instrumentarijaus perkėlimą į viešąjį sektorių, per organizacijų struktūros, procesų, pe</w:t>
      </w:r>
      <w:r w:rsidR="00F7475B">
        <w:rPr>
          <w:rFonts w:ascii="Times New Roman" w:hAnsi="Times New Roman" w:cs="Times New Roman"/>
          <w:sz w:val="24"/>
          <w:szCs w:val="24"/>
        </w:rPr>
        <w:t>rsonalo valdymo ir kt. pokyčius [118, p.10].</w:t>
      </w:r>
    </w:p>
    <w:p w:rsidR="000F58E1" w:rsidRPr="00021524" w:rsidRDefault="000F58E1" w:rsidP="00B63818">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Anot S.P. Osborne (2010), NVV – tai neoklasikinės ekonomikos ir racionalizmo – viešojo</w:t>
      </w:r>
      <w:r w:rsidR="00F7475B">
        <w:rPr>
          <w:rFonts w:ascii="Times New Roman" w:hAnsi="Times New Roman" w:cs="Times New Roman"/>
          <w:sz w:val="24"/>
          <w:szCs w:val="24"/>
        </w:rPr>
        <w:t xml:space="preserve"> pasirinkimo teorijos „kūdikis“ [58, p.8].</w:t>
      </w:r>
      <w:r w:rsidR="00F7475B" w:rsidRPr="00021524">
        <w:rPr>
          <w:rFonts w:ascii="Times New Roman" w:hAnsi="Times New Roman" w:cs="Times New Roman"/>
          <w:noProof/>
          <w:sz w:val="24"/>
          <w:szCs w:val="24"/>
        </w:rPr>
        <w:t xml:space="preserve"> </w:t>
      </w:r>
      <w:r w:rsidRPr="00021524">
        <w:rPr>
          <w:rFonts w:ascii="Times New Roman" w:hAnsi="Times New Roman" w:cs="Times New Roman"/>
          <w:noProof/>
          <w:sz w:val="24"/>
          <w:szCs w:val="24"/>
        </w:rPr>
        <w:t>Šios teorijos šalininkų tikslas –</w:t>
      </w:r>
      <w:r w:rsidR="00B63818">
        <w:rPr>
          <w:rFonts w:ascii="Times New Roman" w:hAnsi="Times New Roman" w:cs="Times New Roman"/>
          <w:noProof/>
          <w:sz w:val="24"/>
          <w:szCs w:val="24"/>
        </w:rPr>
        <w:t xml:space="preserve"> įtiktinti pol</w:t>
      </w:r>
      <w:r w:rsidR="001D7A72">
        <w:rPr>
          <w:rFonts w:ascii="Times New Roman" w:hAnsi="Times New Roman" w:cs="Times New Roman"/>
          <w:noProof/>
          <w:sz w:val="24"/>
          <w:szCs w:val="24"/>
        </w:rPr>
        <w:t>i</w:t>
      </w:r>
      <w:r w:rsidR="00B63818">
        <w:rPr>
          <w:rFonts w:ascii="Times New Roman" w:hAnsi="Times New Roman" w:cs="Times New Roman"/>
          <w:noProof/>
          <w:sz w:val="24"/>
          <w:szCs w:val="24"/>
        </w:rPr>
        <w:t xml:space="preserve">tikus patvirtinti </w:t>
      </w:r>
      <w:r w:rsidRPr="00021524">
        <w:rPr>
          <w:rFonts w:ascii="Times New Roman" w:hAnsi="Times New Roman" w:cs="Times New Roman"/>
          <w:noProof/>
          <w:sz w:val="24"/>
          <w:szCs w:val="24"/>
        </w:rPr>
        <w:t xml:space="preserve">tą politiką ir planą, kuris būtų palankiausias iniciatorių atitinkamoms struktūroms, siekiant didinti </w:t>
      </w:r>
      <w:r w:rsidR="00F7475B">
        <w:rPr>
          <w:rFonts w:ascii="Times New Roman" w:hAnsi="Times New Roman" w:cs="Times New Roman"/>
          <w:noProof/>
          <w:sz w:val="24"/>
          <w:szCs w:val="24"/>
        </w:rPr>
        <w:t>efektyvumą [57, p.355].</w:t>
      </w:r>
      <w:r w:rsidR="00F7475B" w:rsidRPr="00021524">
        <w:rPr>
          <w:rFonts w:ascii="Times New Roman" w:hAnsi="Times New Roman" w:cs="Times New Roman"/>
          <w:sz w:val="24"/>
          <w:szCs w:val="24"/>
        </w:rPr>
        <w:t xml:space="preserve"> </w:t>
      </w:r>
      <w:r w:rsidRPr="00021524">
        <w:rPr>
          <w:rFonts w:ascii="Times New Roman" w:hAnsi="Times New Roman" w:cs="Times New Roman"/>
          <w:sz w:val="24"/>
          <w:szCs w:val="24"/>
        </w:rPr>
        <w:t>Nors šis procesas skamba gana šališkai ir neskaidriai, tačiau akcentuojamas efektyvumo kriterijus yra visiškai neutralus siekiamiems tikslams. Tai paprasčiausiai trumpiausio kelio ir pigiausių priemonių trokštamam tikslui pasiekt</w:t>
      </w:r>
      <w:r w:rsidR="00F7475B">
        <w:rPr>
          <w:rFonts w:ascii="Times New Roman" w:hAnsi="Times New Roman" w:cs="Times New Roman"/>
          <w:sz w:val="24"/>
          <w:szCs w:val="24"/>
        </w:rPr>
        <w:t>i pasirinkimas [104, p.30].</w:t>
      </w:r>
      <w:r w:rsidR="00F7475B" w:rsidRPr="00021524">
        <w:rPr>
          <w:rFonts w:ascii="Times New Roman" w:hAnsi="Times New Roman" w:cs="Times New Roman"/>
          <w:sz w:val="24"/>
          <w:szCs w:val="24"/>
        </w:rPr>
        <w:t xml:space="preserve"> </w:t>
      </w:r>
      <w:r w:rsidRPr="00021524">
        <w:rPr>
          <w:rFonts w:ascii="Times New Roman" w:hAnsi="Times New Roman" w:cs="Times New Roman"/>
          <w:sz w:val="24"/>
          <w:szCs w:val="24"/>
        </w:rPr>
        <w:t>Pasak E. Backūnaitės (2006), viešojo pasirinkimo teorijos požiūriu žmonių poelgiai yra racionalūs ir pagrįsti individu</w:t>
      </w:r>
      <w:r w:rsidR="001D623A">
        <w:rPr>
          <w:rFonts w:ascii="Times New Roman" w:hAnsi="Times New Roman" w:cs="Times New Roman"/>
          <w:sz w:val="24"/>
          <w:szCs w:val="24"/>
        </w:rPr>
        <w:t xml:space="preserve">alistinės naudos maksimizavimu. </w:t>
      </w:r>
      <w:r w:rsidRPr="00021524">
        <w:rPr>
          <w:rFonts w:ascii="Times New Roman" w:hAnsi="Times New Roman" w:cs="Times New Roman"/>
          <w:sz w:val="24"/>
          <w:szCs w:val="24"/>
        </w:rPr>
        <w:t>Viešasis pasirinkimas NVV pasireiškia per rinkos ekonomikos reguliavimo mechan</w:t>
      </w:r>
      <w:r w:rsidR="001D7A72">
        <w:rPr>
          <w:rFonts w:ascii="Times New Roman" w:hAnsi="Times New Roman" w:cs="Times New Roman"/>
          <w:sz w:val="24"/>
          <w:szCs w:val="24"/>
        </w:rPr>
        <w:t>izmų diegimą, paslaugų teikėjų ir gavėjų</w:t>
      </w:r>
      <w:r w:rsidRPr="00021524">
        <w:rPr>
          <w:rFonts w:ascii="Times New Roman" w:hAnsi="Times New Roman" w:cs="Times New Roman"/>
          <w:sz w:val="24"/>
          <w:szCs w:val="24"/>
        </w:rPr>
        <w:t xml:space="preserve"> at</w:t>
      </w:r>
      <w:r w:rsidR="00D86013">
        <w:rPr>
          <w:rFonts w:ascii="Times New Roman" w:hAnsi="Times New Roman" w:cs="Times New Roman"/>
          <w:sz w:val="24"/>
          <w:szCs w:val="24"/>
        </w:rPr>
        <w:t>skyrimą, konkurencijos didinimą [2, p.22].</w:t>
      </w:r>
    </w:p>
    <w:p w:rsidR="000F58E1" w:rsidRPr="00021524" w:rsidRDefault="000F58E1" w:rsidP="00D86013">
      <w:pPr>
        <w:autoSpaceDE w:val="0"/>
        <w:autoSpaceDN w:val="0"/>
        <w:adjustRightInd w:val="0"/>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 xml:space="preserve">Kitas NVV teorinis šaltinis – menedžerizmas, pažymi vadybos principų taikymą problemų sprendime, kaip pagrindinį technologijų tobulėjimo, socialinės pažangos, veiksnį. Menedžerizmas viešajame valdyme reiškia dereguliavimą ir decentralizaciją - galios ir funkcijų perdavimą ir perkėlimą, siekiant ekonominio produktyvumo. </w:t>
      </w:r>
      <w:r w:rsidR="002A5E0B">
        <w:rPr>
          <w:rFonts w:ascii="Times New Roman" w:hAnsi="Times New Roman" w:cs="Times New Roman"/>
          <w:noProof/>
          <w:sz w:val="24"/>
          <w:szCs w:val="24"/>
        </w:rPr>
        <w:t>Kaip teig</w:t>
      </w:r>
      <w:r w:rsidR="001D623A">
        <w:rPr>
          <w:rFonts w:ascii="Times New Roman" w:hAnsi="Times New Roman" w:cs="Times New Roman"/>
          <w:noProof/>
          <w:sz w:val="24"/>
          <w:szCs w:val="24"/>
        </w:rPr>
        <w:t>ia</w:t>
      </w:r>
      <w:r w:rsidR="002A5E0B">
        <w:rPr>
          <w:rFonts w:ascii="Times New Roman" w:hAnsi="Times New Roman" w:cs="Times New Roman"/>
          <w:noProof/>
          <w:sz w:val="24"/>
          <w:szCs w:val="24"/>
        </w:rPr>
        <w:t xml:space="preserve"> N. Thom ir A. Ritz (2004), „t</w:t>
      </w:r>
      <w:r w:rsidRPr="00021524">
        <w:rPr>
          <w:rFonts w:ascii="Times New Roman" w:hAnsi="Times New Roman" w:cs="Times New Roman"/>
          <w:noProof/>
          <w:sz w:val="24"/>
          <w:szCs w:val="24"/>
        </w:rPr>
        <w:t xml:space="preserve">ipiniai vadybos konceptai, kurie iš privataus sektoriaus buvo perkelti į viešąjį sektorių yra visuotinė kokybės vadyba, verslo procesų reinžinerija ir </w:t>
      </w:r>
      <w:r w:rsidR="00D86013">
        <w:rPr>
          <w:rFonts w:ascii="Times New Roman" w:hAnsi="Times New Roman" w:cs="Times New Roman"/>
          <w:noProof/>
          <w:sz w:val="24"/>
          <w:szCs w:val="24"/>
        </w:rPr>
        <w:t>verslo kultūros konceptas [112, p.34].“</w:t>
      </w:r>
      <w:r w:rsidR="00D86013" w:rsidRPr="00021524">
        <w:rPr>
          <w:rFonts w:ascii="Times New Roman" w:hAnsi="Times New Roman" w:cs="Times New Roman"/>
          <w:sz w:val="24"/>
          <w:szCs w:val="24"/>
        </w:rPr>
        <w:t xml:space="preserve"> </w:t>
      </w:r>
      <w:r w:rsidRPr="00021524">
        <w:rPr>
          <w:rFonts w:ascii="Times New Roman" w:hAnsi="Times New Roman" w:cs="Times New Roman"/>
          <w:sz w:val="24"/>
          <w:szCs w:val="24"/>
        </w:rPr>
        <w:t>Ch.Pollitt (1993) menedžerizmą apibūdina, kaip ekonominio produktyvumo didėjimo siekiamybę, valdymo atskyrimui pasitelkiant inovatyvias naująsias technologijas, kai decentralizavimo dėka vadovams paliekama „e</w:t>
      </w:r>
      <w:r w:rsidR="00D86013">
        <w:rPr>
          <w:rFonts w:ascii="Times New Roman" w:hAnsi="Times New Roman" w:cs="Times New Roman"/>
          <w:sz w:val="24"/>
          <w:szCs w:val="24"/>
        </w:rPr>
        <w:t>rdvė manevruoti“, teisė valdyti [71, p.201].</w:t>
      </w:r>
      <w:r w:rsidR="00D86013" w:rsidRPr="00021524">
        <w:rPr>
          <w:rFonts w:ascii="Times New Roman" w:hAnsi="Times New Roman" w:cs="Times New Roman"/>
          <w:sz w:val="24"/>
          <w:szCs w:val="24"/>
        </w:rPr>
        <w:t xml:space="preserve"> </w:t>
      </w:r>
      <w:r w:rsidRPr="00021524">
        <w:rPr>
          <w:rFonts w:ascii="Times New Roman" w:hAnsi="Times New Roman" w:cs="Times New Roman"/>
          <w:sz w:val="24"/>
          <w:szCs w:val="24"/>
        </w:rPr>
        <w:t>Valdymo ir veikimo laisvei reikalingas vadybininkų profesionalumas. Produktyvumo didinimui profesionalumas ir geresnės, naujesnės technologijos yra būtina sąlyga. O tam, kad būtų galima produktyvumą skatinti ir jį valdy</w:t>
      </w:r>
      <w:r w:rsidR="00D86013">
        <w:rPr>
          <w:rFonts w:ascii="Times New Roman" w:hAnsi="Times New Roman" w:cs="Times New Roman"/>
          <w:sz w:val="24"/>
          <w:szCs w:val="24"/>
        </w:rPr>
        <w:t>ti yra būtina socialinė pažanga [112, p.24].</w:t>
      </w:r>
      <w:r w:rsidR="00D86013" w:rsidRPr="00021524">
        <w:rPr>
          <w:rFonts w:ascii="Times New Roman" w:hAnsi="Times New Roman" w:cs="Times New Roman"/>
          <w:sz w:val="24"/>
          <w:szCs w:val="24"/>
        </w:rPr>
        <w:t xml:space="preserve"> </w:t>
      </w:r>
      <w:r w:rsidRPr="00021524">
        <w:rPr>
          <w:rFonts w:ascii="Times New Roman" w:hAnsi="Times New Roman" w:cs="Times New Roman"/>
          <w:sz w:val="24"/>
          <w:szCs w:val="24"/>
        </w:rPr>
        <w:t xml:space="preserve">Taigi menedžerizmas nėra vienpusiškas kriterijus, tai įvairūs kompleksiniai priežasties – pasekmės įvykių sekos aspektai, vedantys prie technologijų tobulėjimo </w:t>
      </w:r>
      <w:r w:rsidR="00B63818">
        <w:rPr>
          <w:rFonts w:ascii="Times New Roman" w:hAnsi="Times New Roman" w:cs="Times New Roman"/>
          <w:sz w:val="24"/>
          <w:szCs w:val="24"/>
        </w:rPr>
        <w:t xml:space="preserve">bei socialinės pažangos ugdymo. </w:t>
      </w:r>
      <w:r w:rsidRPr="00021524">
        <w:rPr>
          <w:rFonts w:ascii="Times New Roman" w:hAnsi="Times New Roman" w:cs="Times New Roman"/>
          <w:sz w:val="24"/>
          <w:szCs w:val="24"/>
        </w:rPr>
        <w:t>Nors NVV koncepcija remiasi šiomis dvejomis pamatinėmis prielaidomis, ji turi daug aspektų, pritaikomų priklausomai nuo visuomenės,</w:t>
      </w:r>
      <w:r w:rsidR="00D86013">
        <w:rPr>
          <w:rFonts w:ascii="Times New Roman" w:hAnsi="Times New Roman" w:cs="Times New Roman"/>
          <w:sz w:val="24"/>
          <w:szCs w:val="24"/>
        </w:rPr>
        <w:t xml:space="preserve"> ideologijos ir valdymo ypatumų [58, p.4].</w:t>
      </w:r>
    </w:p>
    <w:p w:rsidR="000F58E1" w:rsidRPr="00B63818" w:rsidRDefault="000F58E1" w:rsidP="00B63818">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 K.</w:t>
      </w:r>
      <w:r w:rsidR="001D623A">
        <w:rPr>
          <w:rFonts w:ascii="Times New Roman" w:hAnsi="Times New Roman" w:cs="Times New Roman"/>
          <w:sz w:val="24"/>
          <w:szCs w:val="24"/>
        </w:rPr>
        <w:t xml:space="preserve"> </w:t>
      </w:r>
      <w:r w:rsidRPr="00021524">
        <w:rPr>
          <w:rFonts w:ascii="Times New Roman" w:hAnsi="Times New Roman" w:cs="Times New Roman"/>
          <w:sz w:val="24"/>
          <w:szCs w:val="24"/>
        </w:rPr>
        <w:t xml:space="preserve">Schedler ir I. Proeller (2002) teigia, </w:t>
      </w:r>
      <w:r w:rsidR="001D7A72">
        <w:rPr>
          <w:rFonts w:ascii="Times New Roman" w:hAnsi="Times New Roman" w:cs="Times New Roman"/>
          <w:sz w:val="24"/>
          <w:szCs w:val="24"/>
        </w:rPr>
        <w:t>jog</w:t>
      </w:r>
      <w:r w:rsidRPr="00021524">
        <w:rPr>
          <w:rFonts w:ascii="Times New Roman" w:hAnsi="Times New Roman" w:cs="Times New Roman"/>
          <w:sz w:val="24"/>
          <w:szCs w:val="24"/>
        </w:rPr>
        <w:t xml:space="preserve"> pagrindinis NVV reformos bruožas –</w:t>
      </w:r>
      <w:r w:rsidR="001D7A72">
        <w:rPr>
          <w:rFonts w:ascii="Times New Roman" w:hAnsi="Times New Roman" w:cs="Times New Roman"/>
          <w:sz w:val="24"/>
          <w:szCs w:val="24"/>
        </w:rPr>
        <w:t xml:space="preserve"> </w:t>
      </w:r>
      <w:r w:rsidRPr="00021524">
        <w:rPr>
          <w:rFonts w:ascii="Times New Roman" w:hAnsi="Times New Roman" w:cs="Times New Roman"/>
          <w:sz w:val="24"/>
          <w:szCs w:val="24"/>
        </w:rPr>
        <w:t xml:space="preserve">tai perėjimas nuo sąnaudų (angl. </w:t>
      </w:r>
      <w:r w:rsidRPr="00021524">
        <w:rPr>
          <w:rFonts w:ascii="Times New Roman" w:hAnsi="Times New Roman" w:cs="Times New Roman"/>
          <w:i/>
          <w:iCs/>
          <w:sz w:val="24"/>
          <w:szCs w:val="24"/>
        </w:rPr>
        <w:t>input</w:t>
      </w:r>
      <w:r w:rsidRPr="00021524">
        <w:rPr>
          <w:rFonts w:ascii="Times New Roman" w:hAnsi="Times New Roman" w:cs="Times New Roman"/>
          <w:sz w:val="24"/>
          <w:szCs w:val="24"/>
        </w:rPr>
        <w:t xml:space="preserve">) prie išeigos (angl. </w:t>
      </w:r>
      <w:r w:rsidRPr="00021524">
        <w:rPr>
          <w:rFonts w:ascii="Times New Roman" w:hAnsi="Times New Roman" w:cs="Times New Roman"/>
          <w:i/>
          <w:iCs/>
          <w:sz w:val="24"/>
          <w:szCs w:val="24"/>
        </w:rPr>
        <w:t>output</w:t>
      </w:r>
      <w:r w:rsidRPr="00021524">
        <w:rPr>
          <w:rFonts w:ascii="Times New Roman" w:hAnsi="Times New Roman" w:cs="Times New Roman"/>
          <w:sz w:val="24"/>
          <w:szCs w:val="24"/>
        </w:rPr>
        <w:t>). NVV, savo kompleksiškumu, viena vertus suvokiama, kaip pasiūlos koncepcija</w:t>
      </w:r>
      <w:r w:rsidRPr="00021524">
        <w:rPr>
          <w:rFonts w:ascii="Times New Roman" w:hAnsi="Times New Roman" w:cs="Times New Roman"/>
          <w:i/>
          <w:iCs/>
          <w:sz w:val="24"/>
          <w:szCs w:val="24"/>
        </w:rPr>
        <w:t xml:space="preserve">, </w:t>
      </w:r>
      <w:r w:rsidRPr="00021524">
        <w:rPr>
          <w:rFonts w:ascii="Times New Roman" w:hAnsi="Times New Roman" w:cs="Times New Roman"/>
          <w:sz w:val="24"/>
          <w:szCs w:val="24"/>
        </w:rPr>
        <w:t xml:space="preserve">kita vertus - tai esminiai elementai, iškilusioms viešojo </w:t>
      </w:r>
      <w:r w:rsidRPr="00021524">
        <w:rPr>
          <w:rFonts w:ascii="Times New Roman" w:hAnsi="Times New Roman" w:cs="Times New Roman"/>
          <w:sz w:val="24"/>
          <w:szCs w:val="24"/>
        </w:rPr>
        <w:lastRenderedPageBreak/>
        <w:t>sekt</w:t>
      </w:r>
      <w:r w:rsidR="00D86013">
        <w:rPr>
          <w:rFonts w:ascii="Times New Roman" w:hAnsi="Times New Roman" w:cs="Times New Roman"/>
          <w:sz w:val="24"/>
          <w:szCs w:val="24"/>
        </w:rPr>
        <w:t>oriaus problemoms neutralizuoti [102, p.163,164].</w:t>
      </w:r>
      <w:r w:rsidR="00B63818">
        <w:rPr>
          <w:rFonts w:ascii="Times New Roman" w:hAnsi="Times New Roman" w:cs="Times New Roman"/>
          <w:sz w:val="24"/>
          <w:szCs w:val="24"/>
        </w:rPr>
        <w:t xml:space="preserve"> </w:t>
      </w:r>
      <w:r w:rsidR="001D7A72">
        <w:rPr>
          <w:rFonts w:ascii="Times New Roman" w:hAnsi="Times New Roman" w:cs="Times New Roman"/>
          <w:sz w:val="24"/>
          <w:szCs w:val="24"/>
        </w:rPr>
        <w:t xml:space="preserve">Ch. Pollit (2002) </w:t>
      </w:r>
      <w:r w:rsidRPr="00021524">
        <w:rPr>
          <w:rFonts w:ascii="Times New Roman" w:hAnsi="Times New Roman" w:cs="Times New Roman"/>
          <w:sz w:val="24"/>
          <w:szCs w:val="24"/>
        </w:rPr>
        <w:t xml:space="preserve">NVV idėjų pagrindu akcentuoja tokias naujoves, kaip artimą santykį su klientais, laisvą ir nesuvaržytą veiklą, orientaciją ir kokybę, rezultatus bei profesionalų kolektyvą </w:t>
      </w:r>
      <w:r w:rsidR="001D7A72">
        <w:rPr>
          <w:rFonts w:ascii="Times New Roman" w:hAnsi="Times New Roman" w:cs="Times New Roman"/>
          <w:sz w:val="24"/>
          <w:szCs w:val="24"/>
        </w:rPr>
        <w:t xml:space="preserve">ir tvirtą išlaidų kontrolę, </w:t>
      </w:r>
      <w:r w:rsidRPr="00021524">
        <w:rPr>
          <w:rFonts w:ascii="Times New Roman" w:hAnsi="Times New Roman" w:cs="Times New Roman"/>
          <w:sz w:val="24"/>
          <w:szCs w:val="24"/>
        </w:rPr>
        <w:t>modernias apskaitos sistemas</w:t>
      </w:r>
      <w:r w:rsidR="00D86013">
        <w:rPr>
          <w:rFonts w:ascii="Times New Roman" w:hAnsi="Times New Roman" w:cs="Times New Roman"/>
          <w:color w:val="000000"/>
          <w:sz w:val="24"/>
          <w:szCs w:val="24"/>
        </w:rPr>
        <w:t xml:space="preserve"> </w:t>
      </w:r>
      <w:r w:rsidR="00D86013" w:rsidRPr="00D86013">
        <w:rPr>
          <w:rFonts w:ascii="Times New Roman" w:hAnsi="Times New Roman" w:cs="Times New Roman"/>
          <w:color w:val="000000"/>
          <w:sz w:val="24"/>
          <w:szCs w:val="24"/>
        </w:rPr>
        <w:t>[72, p.</w:t>
      </w:r>
      <w:r w:rsidR="00D86013" w:rsidRPr="00D86013">
        <w:rPr>
          <w:rFonts w:ascii="Times New Roman" w:hAnsi="Times New Roman" w:cs="Times New Roman"/>
          <w:sz w:val="24"/>
          <w:szCs w:val="24"/>
        </w:rPr>
        <w:t xml:space="preserve"> 274,275].</w:t>
      </w:r>
      <w:r w:rsidR="00D86013" w:rsidRPr="00021524">
        <w:rPr>
          <w:rFonts w:ascii="Times New Roman" w:hAnsi="Times New Roman" w:cs="Times New Roman"/>
          <w:color w:val="000000"/>
          <w:sz w:val="24"/>
          <w:szCs w:val="24"/>
        </w:rPr>
        <w:t xml:space="preserve"> </w:t>
      </w:r>
      <w:r w:rsidRPr="00021524">
        <w:rPr>
          <w:rFonts w:ascii="Times New Roman" w:hAnsi="Times New Roman" w:cs="Times New Roman"/>
          <w:color w:val="000000"/>
          <w:sz w:val="24"/>
          <w:szCs w:val="24"/>
        </w:rPr>
        <w:t>N. Flynn (2002)</w:t>
      </w:r>
      <w:r w:rsidR="001D7A72">
        <w:rPr>
          <w:rFonts w:ascii="Times New Roman" w:hAnsi="Times New Roman" w:cs="Times New Roman"/>
          <w:color w:val="000000"/>
          <w:sz w:val="24"/>
          <w:szCs w:val="24"/>
        </w:rPr>
        <w:t>,</w:t>
      </w:r>
      <w:r w:rsidRPr="00021524">
        <w:rPr>
          <w:rFonts w:ascii="Times New Roman" w:hAnsi="Times New Roman" w:cs="Times New Roman"/>
          <w:color w:val="000000"/>
          <w:sz w:val="24"/>
          <w:szCs w:val="24"/>
        </w:rPr>
        <w:t xml:space="preserve"> traktuodamas NVV, remiasi keturiais p</w:t>
      </w:r>
      <w:r w:rsidR="00EF3E0E">
        <w:rPr>
          <w:rFonts w:ascii="Times New Roman" w:hAnsi="Times New Roman" w:cs="Times New Roman"/>
          <w:color w:val="000000"/>
          <w:sz w:val="24"/>
          <w:szCs w:val="24"/>
        </w:rPr>
        <w:t xml:space="preserve">agrindiniais aspektais: </w:t>
      </w:r>
      <w:r w:rsidRPr="00021524">
        <w:rPr>
          <w:rFonts w:ascii="Times New Roman" w:hAnsi="Times New Roman" w:cs="Times New Roman"/>
          <w:color w:val="000000"/>
          <w:sz w:val="24"/>
          <w:szCs w:val="24"/>
        </w:rPr>
        <w:t>efektyvumo siekimu, decentralizacija, pranašumo ar konkurencingumo skatinimu bei kokybiš</w:t>
      </w:r>
      <w:r w:rsidR="00D86013">
        <w:rPr>
          <w:rFonts w:ascii="Times New Roman" w:hAnsi="Times New Roman" w:cs="Times New Roman"/>
          <w:color w:val="000000"/>
          <w:sz w:val="24"/>
          <w:szCs w:val="24"/>
        </w:rPr>
        <w:t>kų viešųjų paslaugų orientacija [24, p.57,58].</w:t>
      </w:r>
    </w:p>
    <w:p w:rsidR="000F58E1" w:rsidRPr="00021524" w:rsidRDefault="00A727A0" w:rsidP="009C6C9A">
      <w:pPr>
        <w:autoSpaceDE w:val="0"/>
        <w:autoSpaceDN w:val="0"/>
        <w:adjustRightInd w:val="0"/>
        <w:spacing w:after="0" w:line="360" w:lineRule="auto"/>
        <w:ind w:firstLine="851"/>
        <w:jc w:val="both"/>
        <w:rPr>
          <w:rFonts w:ascii="Times New Roman" w:eastAsia="TimesNewRoman" w:hAnsi="Times New Roman" w:cs="Times New Roman"/>
          <w:sz w:val="24"/>
          <w:szCs w:val="24"/>
          <w:lang w:val="en-US"/>
        </w:rPr>
      </w:pPr>
      <w:r>
        <w:rPr>
          <w:rFonts w:ascii="Times New Roman" w:eastAsia="TimesNewRoman" w:hAnsi="Times New Roman" w:cs="Times New Roman"/>
          <w:sz w:val="24"/>
          <w:szCs w:val="24"/>
        </w:rPr>
        <w:t>NVV suponuotą</w:t>
      </w:r>
      <w:r w:rsidR="000F58E1" w:rsidRPr="00021524">
        <w:rPr>
          <w:rFonts w:ascii="Times New Roman" w:eastAsia="TimesNewRoman" w:hAnsi="Times New Roman" w:cs="Times New Roman"/>
          <w:sz w:val="24"/>
          <w:szCs w:val="24"/>
          <w:lang w:val="en-US"/>
        </w:rPr>
        <w:t xml:space="preserve"> vadybos ir administravimo dichotomiją, </w:t>
      </w:r>
      <w:r>
        <w:rPr>
          <w:rFonts w:ascii="Times New Roman" w:eastAsia="TimesNewRoman" w:hAnsi="Times New Roman" w:cs="Times New Roman"/>
          <w:sz w:val="24"/>
          <w:szCs w:val="24"/>
          <w:lang w:val="en-US"/>
        </w:rPr>
        <w:t xml:space="preserve">akecentavo </w:t>
      </w:r>
      <w:r>
        <w:rPr>
          <w:rFonts w:ascii="Times New Roman" w:eastAsia="TimesNewRoman" w:hAnsi="Times New Roman" w:cs="Times New Roman"/>
          <w:sz w:val="24"/>
          <w:szCs w:val="24"/>
        </w:rPr>
        <w:t>p</w:t>
      </w:r>
      <w:r w:rsidRPr="00021524">
        <w:rPr>
          <w:rFonts w:ascii="Times New Roman" w:eastAsia="TimesNewRoman" w:hAnsi="Times New Roman" w:cs="Times New Roman"/>
          <w:sz w:val="24"/>
          <w:szCs w:val="24"/>
        </w:rPr>
        <w:t>rofesorius S. Puškorius (</w:t>
      </w:r>
      <w:r w:rsidR="001D7A72">
        <w:rPr>
          <w:rFonts w:ascii="Times New Roman" w:eastAsia="TimesNewRoman" w:hAnsi="Times New Roman" w:cs="Times New Roman"/>
          <w:sz w:val="24"/>
          <w:szCs w:val="24"/>
          <w:lang w:val="en-US"/>
        </w:rPr>
        <w:t xml:space="preserve">2000). </w:t>
      </w:r>
      <w:proofErr w:type="gramStart"/>
      <w:r w:rsidR="001D7A72">
        <w:rPr>
          <w:rFonts w:ascii="Times New Roman" w:eastAsia="TimesNewRoman" w:hAnsi="Times New Roman" w:cs="Times New Roman"/>
          <w:sz w:val="24"/>
          <w:szCs w:val="24"/>
          <w:lang w:val="en-US"/>
        </w:rPr>
        <w:t>J</w:t>
      </w:r>
      <w:r>
        <w:rPr>
          <w:rFonts w:ascii="Times New Roman" w:eastAsia="TimesNewRoman" w:hAnsi="Times New Roman" w:cs="Times New Roman"/>
          <w:sz w:val="24"/>
          <w:szCs w:val="24"/>
          <w:lang w:val="en-US"/>
        </w:rPr>
        <w:t>is teigė, kad</w:t>
      </w:r>
      <w:r w:rsidR="000F58E1" w:rsidRPr="00021524">
        <w:rPr>
          <w:rFonts w:ascii="Times New Roman" w:eastAsia="TimesNewRoman" w:hAnsi="Times New Roman" w:cs="Times New Roman"/>
          <w:sz w:val="24"/>
          <w:szCs w:val="24"/>
          <w:lang w:val="en-US"/>
        </w:rPr>
        <w:t xml:space="preserve"> valstybės tarnautojai turi įgyti daugiau vadybinių, o ne administravimo įgūdžių, t.y. būti orientuotais į rezultatus, o ne į taisyklių ir regulaminų vykdymą, neatsižvelgia</w:t>
      </w:r>
      <w:r w:rsidR="001D7A72">
        <w:rPr>
          <w:rFonts w:ascii="Times New Roman" w:eastAsia="TimesNewRoman" w:hAnsi="Times New Roman" w:cs="Times New Roman"/>
          <w:sz w:val="24"/>
          <w:szCs w:val="24"/>
          <w:lang w:val="en-US"/>
        </w:rPr>
        <w:t>nt į galimus padarinius.</w:t>
      </w:r>
      <w:proofErr w:type="gramEnd"/>
      <w:r w:rsidR="001D7A72">
        <w:rPr>
          <w:rFonts w:ascii="Times New Roman" w:eastAsia="TimesNewRoman" w:hAnsi="Times New Roman" w:cs="Times New Roman"/>
          <w:sz w:val="24"/>
          <w:szCs w:val="24"/>
          <w:lang w:val="en-US"/>
        </w:rPr>
        <w:t xml:space="preserve"> Taigi, </w:t>
      </w:r>
      <w:r w:rsidR="000F58E1" w:rsidRPr="00021524">
        <w:rPr>
          <w:rFonts w:ascii="Times New Roman" w:eastAsia="TimesNewRoman" w:hAnsi="Times New Roman" w:cs="Times New Roman"/>
          <w:sz w:val="24"/>
          <w:szCs w:val="24"/>
          <w:lang w:val="en-US"/>
        </w:rPr>
        <w:t xml:space="preserve">NVV apibrėžime išskiriamos </w:t>
      </w:r>
      <w:proofErr w:type="gramStart"/>
      <w:r w:rsidR="000F58E1" w:rsidRPr="00021524">
        <w:rPr>
          <w:rFonts w:ascii="Times New Roman" w:eastAsia="TimesNewRoman" w:hAnsi="Times New Roman" w:cs="Times New Roman"/>
          <w:sz w:val="24"/>
          <w:szCs w:val="24"/>
          <w:lang w:val="en-US"/>
        </w:rPr>
        <w:t>dvi</w:t>
      </w:r>
      <w:proofErr w:type="gramEnd"/>
      <w:r w:rsidR="000F58E1" w:rsidRPr="00021524">
        <w:rPr>
          <w:rFonts w:ascii="Times New Roman" w:eastAsia="TimesNewRoman" w:hAnsi="Times New Roman" w:cs="Times New Roman"/>
          <w:sz w:val="24"/>
          <w:szCs w:val="24"/>
          <w:lang w:val="en-US"/>
        </w:rPr>
        <w:t xml:space="preserve"> pa</w:t>
      </w:r>
      <w:r w:rsidR="00EF3E0E">
        <w:rPr>
          <w:rFonts w:ascii="Times New Roman" w:eastAsia="TimesNewRoman" w:hAnsi="Times New Roman" w:cs="Times New Roman"/>
          <w:sz w:val="24"/>
          <w:szCs w:val="24"/>
          <w:lang w:val="en-US"/>
        </w:rPr>
        <w:t xml:space="preserve">grindinės komponentės: </w:t>
      </w:r>
      <w:r w:rsidR="000F58E1" w:rsidRPr="00021524">
        <w:rPr>
          <w:rFonts w:ascii="Times New Roman" w:eastAsia="TimesNewRoman" w:hAnsi="Times New Roman" w:cs="Times New Roman"/>
          <w:sz w:val="24"/>
          <w:szCs w:val="24"/>
          <w:lang w:val="en-US"/>
        </w:rPr>
        <w:t>privataus sektoriaus vadybinių metodų naudojimas viešąjame valdyme ir dėmesys ne</w:t>
      </w:r>
      <w:r w:rsidR="00D86013">
        <w:rPr>
          <w:rFonts w:ascii="Times New Roman" w:eastAsia="TimesNewRoman" w:hAnsi="Times New Roman" w:cs="Times New Roman"/>
          <w:sz w:val="24"/>
          <w:szCs w:val="24"/>
          <w:lang w:val="en-US"/>
        </w:rPr>
        <w:t xml:space="preserve"> veiklai, o veiklos </w:t>
      </w:r>
      <w:r w:rsidR="00D86013" w:rsidRPr="00D86013">
        <w:rPr>
          <w:rFonts w:ascii="Times New Roman" w:eastAsia="TimesNewRoman" w:hAnsi="Times New Roman" w:cs="Times New Roman"/>
          <w:sz w:val="24"/>
          <w:szCs w:val="24"/>
          <w:lang w:val="en-US"/>
        </w:rPr>
        <w:t>rezultatams [74, p.</w:t>
      </w:r>
      <w:r w:rsidR="00EF3E0E">
        <w:rPr>
          <w:rFonts w:ascii="Times New Roman" w:hAnsi="Times New Roman" w:cs="Times New Roman"/>
          <w:sz w:val="24"/>
          <w:szCs w:val="24"/>
        </w:rPr>
        <w:t xml:space="preserve"> 102,</w:t>
      </w:r>
      <w:r w:rsidR="00D86013" w:rsidRPr="00D86013">
        <w:rPr>
          <w:rFonts w:ascii="Times New Roman" w:hAnsi="Times New Roman" w:cs="Times New Roman"/>
          <w:sz w:val="24"/>
          <w:szCs w:val="24"/>
        </w:rPr>
        <w:t>111].</w:t>
      </w:r>
      <w:r w:rsidR="00D86013">
        <w:rPr>
          <w:rFonts w:ascii="Times New Roman" w:eastAsia="TimesNewRoman" w:hAnsi="Times New Roman" w:cs="Times New Roman"/>
          <w:sz w:val="24"/>
          <w:szCs w:val="24"/>
          <w:lang w:val="en-US"/>
        </w:rPr>
        <w:t xml:space="preserve"> </w:t>
      </w:r>
      <w:r w:rsidR="00C712C9">
        <w:rPr>
          <w:rFonts w:ascii="Times New Roman" w:eastAsia="TimesNewRoman" w:hAnsi="Times New Roman" w:cs="Times New Roman"/>
          <w:sz w:val="24"/>
          <w:szCs w:val="24"/>
          <w:lang w:val="en-US"/>
        </w:rPr>
        <w:t xml:space="preserve">Tuo tarpu </w:t>
      </w:r>
      <w:r w:rsidR="000F58E1" w:rsidRPr="00021524">
        <w:rPr>
          <w:rFonts w:ascii="Times New Roman" w:eastAsia="TimesNewRoman" w:hAnsi="Times New Roman" w:cs="Times New Roman"/>
          <w:sz w:val="24"/>
          <w:szCs w:val="24"/>
        </w:rPr>
        <w:t xml:space="preserve">J. Staponkienė (2005) </w:t>
      </w:r>
      <w:r w:rsidR="009C6C9A">
        <w:rPr>
          <w:rFonts w:ascii="Times New Roman" w:eastAsia="TimesNewRoman" w:hAnsi="Times New Roman" w:cs="Times New Roman"/>
          <w:sz w:val="24"/>
          <w:szCs w:val="24"/>
        </w:rPr>
        <w:t>išskyrė</w:t>
      </w:r>
      <w:r w:rsidR="000F58E1" w:rsidRPr="00021524">
        <w:rPr>
          <w:rFonts w:ascii="Times New Roman" w:eastAsia="TimesNewRoman" w:hAnsi="Times New Roman" w:cs="Times New Roman"/>
          <w:sz w:val="24"/>
          <w:szCs w:val="24"/>
        </w:rPr>
        <w:t xml:space="preserve"> tokius pagrindinius NVV aspektus:</w:t>
      </w:r>
    </w:p>
    <w:p w:rsidR="000F58E1" w:rsidRPr="00021524" w:rsidRDefault="000F58E1" w:rsidP="003874D4">
      <w:pPr>
        <w:pStyle w:val="ListParagraph"/>
        <w:numPr>
          <w:ilvl w:val="0"/>
          <w:numId w:val="1"/>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Organizacijos, kaip uždaros sistemos, kur pagrindinė valdymo funkcija – kontrolė, o tikslai stabilūs bei nekintantys, suvokimo pokytis;</w:t>
      </w:r>
    </w:p>
    <w:p w:rsidR="000F58E1" w:rsidRPr="00021524" w:rsidRDefault="000F58E1" w:rsidP="003874D4">
      <w:pPr>
        <w:pStyle w:val="ListParagraph"/>
        <w:numPr>
          <w:ilvl w:val="0"/>
          <w:numId w:val="1"/>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Inovatyvumo, kaip svarbiausio profesionalaus valdymo kriterijaus, skatinimas;</w:t>
      </w:r>
    </w:p>
    <w:p w:rsidR="000F58E1" w:rsidRPr="00021524" w:rsidRDefault="000F58E1" w:rsidP="003874D4">
      <w:pPr>
        <w:pStyle w:val="ListParagraph"/>
        <w:numPr>
          <w:ilvl w:val="0"/>
          <w:numId w:val="1"/>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Socialinio atsakingumo reikšmės suvokimas;</w:t>
      </w:r>
    </w:p>
    <w:p w:rsidR="000F58E1" w:rsidRPr="00021524" w:rsidRDefault="000F58E1" w:rsidP="003874D4">
      <w:pPr>
        <w:pStyle w:val="ListParagraph"/>
        <w:numPr>
          <w:ilvl w:val="0"/>
          <w:numId w:val="1"/>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Žmogiškojo kapitalo, kaip pagrindinio konkurencinio pranašumo, vertinimas;</w:t>
      </w:r>
    </w:p>
    <w:p w:rsidR="000F58E1" w:rsidRPr="00021524" w:rsidRDefault="000F58E1" w:rsidP="003874D4">
      <w:pPr>
        <w:pStyle w:val="ListParagraph"/>
        <w:numPr>
          <w:ilvl w:val="0"/>
          <w:numId w:val="1"/>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Dėmesys žmogiškojo potencialo atskleidimui bei efektyviam komunikavimui;</w:t>
      </w:r>
    </w:p>
    <w:p w:rsidR="00094B7A" w:rsidRPr="00604938" w:rsidRDefault="000F58E1" w:rsidP="003874D4">
      <w:pPr>
        <w:pStyle w:val="ListParagraph"/>
        <w:numPr>
          <w:ilvl w:val="0"/>
          <w:numId w:val="1"/>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 xml:space="preserve">Dalyvavimo ir partnerystės, kaip tiesioginio darbuotojų </w:t>
      </w:r>
      <w:r w:rsidR="00D86013">
        <w:rPr>
          <w:rFonts w:ascii="Times New Roman" w:eastAsia="TimesNewRoman" w:hAnsi="Times New Roman"/>
          <w:sz w:val="24"/>
          <w:szCs w:val="24"/>
        </w:rPr>
        <w:t>dalyvavimo svarbos akcentavimas [109, p.84].</w:t>
      </w:r>
    </w:p>
    <w:p w:rsidR="000F58E1" w:rsidRPr="00021524" w:rsidRDefault="00421383" w:rsidP="001D7A72">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 w:hAnsi="Times New Roman" w:cs="Times New Roman"/>
          <w:sz w:val="24"/>
          <w:szCs w:val="24"/>
        </w:rPr>
        <w:tab/>
      </w:r>
      <w:r w:rsidR="00094B7A">
        <w:rPr>
          <w:rFonts w:ascii="Times New Roman" w:hAnsi="Times New Roman" w:cs="Times New Roman"/>
          <w:sz w:val="24"/>
          <w:szCs w:val="24"/>
        </w:rPr>
        <w:t>V</w:t>
      </w:r>
      <w:r w:rsidR="00094B7A" w:rsidRPr="00021524">
        <w:rPr>
          <w:rFonts w:ascii="Times New Roman" w:hAnsi="Times New Roman" w:cs="Times New Roman"/>
          <w:sz w:val="24"/>
          <w:szCs w:val="24"/>
        </w:rPr>
        <w:t>iešųjų paslaugų teikimo būdų alternatyvų paiešką, sprendimų priėmimo decentralizavimo skatinimą, naujų rezultatyvių veiklos būdų pritaikymą valdyme bei kai kurių viešųjų funkcijų privatizavimo galimybę</w:t>
      </w:r>
      <w:r w:rsidR="00094B7A">
        <w:rPr>
          <w:rFonts w:ascii="Times New Roman" w:hAnsi="Times New Roman" w:cs="Times New Roman"/>
          <w:sz w:val="24"/>
          <w:szCs w:val="24"/>
        </w:rPr>
        <w:t>, kaip esminius NVV</w:t>
      </w:r>
      <w:r w:rsidR="00EF3E0E">
        <w:rPr>
          <w:rFonts w:ascii="Times New Roman" w:hAnsi="Times New Roman" w:cs="Times New Roman"/>
          <w:sz w:val="24"/>
          <w:szCs w:val="24"/>
        </w:rPr>
        <w:t xml:space="preserve"> idėjų įtakotus pokyčius išskyria</w:t>
      </w:r>
      <w:r w:rsidR="00094B7A">
        <w:rPr>
          <w:rFonts w:ascii="Times New Roman" w:hAnsi="Times New Roman" w:cs="Times New Roman"/>
          <w:sz w:val="24"/>
          <w:szCs w:val="24"/>
        </w:rPr>
        <w:t xml:space="preserve"> </w:t>
      </w:r>
      <w:r w:rsidR="000F58E1" w:rsidRPr="00021524">
        <w:rPr>
          <w:rFonts w:ascii="Times New Roman" w:eastAsia="TimesNewRoman" w:hAnsi="Times New Roman" w:cs="Times New Roman"/>
          <w:sz w:val="24"/>
          <w:szCs w:val="24"/>
        </w:rPr>
        <w:t>V. Domarkas</w:t>
      </w:r>
      <w:r w:rsidR="00094B7A">
        <w:rPr>
          <w:rFonts w:ascii="Times New Roman" w:hAnsi="Times New Roman" w:cs="Times New Roman"/>
          <w:sz w:val="24"/>
          <w:szCs w:val="24"/>
        </w:rPr>
        <w:t xml:space="preserve"> (2005)</w:t>
      </w:r>
      <w:r w:rsidR="00D86013">
        <w:rPr>
          <w:rFonts w:ascii="Times New Roman" w:hAnsi="Times New Roman" w:cs="Times New Roman"/>
          <w:sz w:val="24"/>
          <w:szCs w:val="24"/>
        </w:rPr>
        <w:t xml:space="preserve"> [20, p.8].</w:t>
      </w:r>
      <w:r w:rsidR="001D7A72">
        <w:rPr>
          <w:rFonts w:ascii="Times New Roman" w:hAnsi="Times New Roman" w:cs="Times New Roman"/>
          <w:sz w:val="24"/>
          <w:szCs w:val="24"/>
        </w:rPr>
        <w:t xml:space="preserve"> </w:t>
      </w:r>
      <w:r w:rsidR="00094B7A">
        <w:rPr>
          <w:rFonts w:ascii="Times New Roman" w:hAnsi="Times New Roman" w:cs="Times New Roman"/>
          <w:sz w:val="24"/>
          <w:szCs w:val="24"/>
        </w:rPr>
        <w:t xml:space="preserve">O </w:t>
      </w:r>
      <w:r w:rsidR="000F58E1" w:rsidRPr="00021524">
        <w:rPr>
          <w:rFonts w:ascii="Times New Roman" w:hAnsi="Times New Roman" w:cs="Times New Roman"/>
          <w:sz w:val="24"/>
          <w:szCs w:val="24"/>
        </w:rPr>
        <w:t>A. Raipa (2006) NVV įvardija, kaip viešojo sektoriaus organizacijų veiklos konteksto šiuolaikinį etapą, reformas, kurios apima valstybės institucijų privatizavimo procesų plėtrą, dereguliavimą, viešųjų institucijų konkurencijos skatinimą, jų veiklos orientavimą į viešųjų paslaugų vartotojus, siekiant paslaugų kokybinių pokyčių ir orientacijos į rezultatus,</w:t>
      </w:r>
      <w:r w:rsidR="00A01494">
        <w:rPr>
          <w:rFonts w:ascii="Times New Roman" w:hAnsi="Times New Roman" w:cs="Times New Roman"/>
          <w:sz w:val="24"/>
          <w:szCs w:val="24"/>
        </w:rPr>
        <w:t xml:space="preserve"> o ne į taisykles ar standartus [80, p.16]. </w:t>
      </w:r>
      <w:r w:rsidR="00B621E7">
        <w:rPr>
          <w:rFonts w:ascii="Times New Roman" w:hAnsi="Times New Roman" w:cs="Times New Roman"/>
          <w:sz w:val="24"/>
          <w:szCs w:val="24"/>
        </w:rPr>
        <w:t>P</w:t>
      </w:r>
      <w:r w:rsidR="000F58E1" w:rsidRPr="00021524">
        <w:rPr>
          <w:rFonts w:ascii="Times New Roman" w:hAnsi="Times New Roman" w:cs="Times New Roman"/>
          <w:sz w:val="24"/>
          <w:szCs w:val="24"/>
        </w:rPr>
        <w:t xml:space="preserve">asak R.Vanago </w:t>
      </w:r>
      <w:r w:rsidR="000F58E1" w:rsidRPr="00686E3D">
        <w:rPr>
          <w:rFonts w:ascii="Times New Roman" w:hAnsi="Times New Roman" w:cs="Times New Roman"/>
          <w:sz w:val="24"/>
          <w:szCs w:val="24"/>
        </w:rPr>
        <w:t>(2007)</w:t>
      </w:r>
      <w:r w:rsidR="000F58E1" w:rsidRPr="00021524">
        <w:rPr>
          <w:rFonts w:ascii="Times New Roman" w:hAnsi="Times New Roman" w:cs="Times New Roman"/>
          <w:sz w:val="24"/>
          <w:szCs w:val="24"/>
        </w:rPr>
        <w:t>, remiantis NVV principu, „valdžios institucijos turėtų generuoti sprendimus, o paslaugų teikimą perduoti privačiam sektoriui, nevyriausybinėms organizacijoms arba pa</w:t>
      </w:r>
      <w:r w:rsidR="00A01494">
        <w:rPr>
          <w:rFonts w:ascii="Times New Roman" w:hAnsi="Times New Roman" w:cs="Times New Roman"/>
          <w:sz w:val="24"/>
          <w:szCs w:val="24"/>
        </w:rPr>
        <w:t>slaugas teikiančioms įstaigoms“ [115, p.60].</w:t>
      </w:r>
      <w:r w:rsidR="00A01494" w:rsidRPr="00021524">
        <w:rPr>
          <w:rFonts w:ascii="Times New Roman" w:hAnsi="Times New Roman" w:cs="Times New Roman"/>
          <w:sz w:val="24"/>
          <w:szCs w:val="24"/>
        </w:rPr>
        <w:t xml:space="preserve"> </w:t>
      </w:r>
      <w:r w:rsidR="000F58E1" w:rsidRPr="00021524">
        <w:rPr>
          <w:rFonts w:ascii="Times New Roman" w:hAnsi="Times New Roman" w:cs="Times New Roman"/>
          <w:sz w:val="24"/>
          <w:szCs w:val="24"/>
        </w:rPr>
        <w:t>Anot S.</w:t>
      </w:r>
      <w:r w:rsidR="000F58E1" w:rsidRPr="00686E3D">
        <w:rPr>
          <w:rFonts w:ascii="Times New Roman" w:hAnsi="Times New Roman" w:cs="Times New Roman"/>
          <w:bCs/>
          <w:sz w:val="24"/>
          <w:szCs w:val="24"/>
        </w:rPr>
        <w:t>Gültekin</w:t>
      </w:r>
      <w:r w:rsidR="000F58E1" w:rsidRPr="00686E3D">
        <w:rPr>
          <w:rFonts w:ascii="Times New Roman" w:hAnsi="Times New Roman" w:cs="Times New Roman"/>
          <w:b/>
          <w:bCs/>
          <w:sz w:val="24"/>
          <w:szCs w:val="24"/>
        </w:rPr>
        <w:t xml:space="preserve"> </w:t>
      </w:r>
      <w:r w:rsidR="000F58E1" w:rsidRPr="00686E3D">
        <w:rPr>
          <w:rFonts w:ascii="Times New Roman" w:hAnsi="Times New Roman" w:cs="Times New Roman"/>
          <w:bCs/>
          <w:sz w:val="24"/>
          <w:szCs w:val="24"/>
        </w:rPr>
        <w:t>(2011), politikos, valdžios institucijų pagrindinė funkcij</w:t>
      </w:r>
      <w:r w:rsidR="001D7A72" w:rsidRPr="00686E3D">
        <w:rPr>
          <w:rFonts w:ascii="Times New Roman" w:hAnsi="Times New Roman" w:cs="Times New Roman"/>
          <w:bCs/>
          <w:sz w:val="24"/>
          <w:szCs w:val="24"/>
        </w:rPr>
        <w:t>a</w:t>
      </w:r>
      <w:r w:rsidR="00DE5D8A">
        <w:rPr>
          <w:rFonts w:ascii="Times New Roman" w:hAnsi="Times New Roman" w:cs="Times New Roman"/>
          <w:bCs/>
          <w:sz w:val="24"/>
          <w:szCs w:val="24"/>
        </w:rPr>
        <w:t xml:space="preserve"> – </w:t>
      </w:r>
      <w:r w:rsidR="000F58E1" w:rsidRPr="00686E3D">
        <w:rPr>
          <w:rFonts w:ascii="Times New Roman" w:hAnsi="Times New Roman" w:cs="Times New Roman"/>
          <w:bCs/>
          <w:sz w:val="24"/>
          <w:szCs w:val="24"/>
        </w:rPr>
        <w:t>daugumos norų atspindėjimas bei interesų išaiškinimas, tų poreikių patenkinimas</w:t>
      </w:r>
      <w:r w:rsidR="00A01494">
        <w:rPr>
          <w:rFonts w:ascii="Times New Roman" w:hAnsi="Times New Roman" w:cs="Times New Roman"/>
          <w:noProof/>
          <w:sz w:val="24"/>
          <w:szCs w:val="24"/>
        </w:rPr>
        <w:t xml:space="preserve"> [32, p.348].</w:t>
      </w:r>
      <w:r w:rsidR="00A01494" w:rsidRPr="00021524">
        <w:rPr>
          <w:rFonts w:ascii="Times New Roman" w:hAnsi="Times New Roman" w:cs="Times New Roman"/>
          <w:sz w:val="24"/>
          <w:szCs w:val="24"/>
        </w:rPr>
        <w:t xml:space="preserve"> </w:t>
      </w:r>
      <w:r w:rsidR="000F58E1" w:rsidRPr="00021524">
        <w:rPr>
          <w:rFonts w:ascii="Times New Roman" w:hAnsi="Times New Roman" w:cs="Times New Roman"/>
          <w:sz w:val="24"/>
          <w:szCs w:val="24"/>
        </w:rPr>
        <w:t>Reikalinga siekti klientų poreikių patenkinimo ir aprūpinimo paslaugomi</w:t>
      </w:r>
      <w:r w:rsidR="00A01494">
        <w:rPr>
          <w:rFonts w:ascii="Times New Roman" w:hAnsi="Times New Roman" w:cs="Times New Roman"/>
          <w:sz w:val="24"/>
          <w:szCs w:val="24"/>
        </w:rPr>
        <w:t>s kuo operatyviau ir efektyviau [52, p.40].</w:t>
      </w:r>
    </w:p>
    <w:p w:rsidR="000F58E1"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ab/>
      </w:r>
      <w:r w:rsidR="007B2165">
        <w:rPr>
          <w:rFonts w:ascii="Times New Roman" w:hAnsi="Times New Roman" w:cs="Times New Roman"/>
          <w:noProof/>
          <w:sz w:val="24"/>
          <w:szCs w:val="24"/>
        </w:rPr>
        <w:t>S</w:t>
      </w:r>
      <w:r w:rsidR="00B63818">
        <w:rPr>
          <w:rFonts w:ascii="Times New Roman" w:hAnsi="Times New Roman" w:cs="Times New Roman"/>
          <w:noProof/>
          <w:sz w:val="24"/>
          <w:szCs w:val="24"/>
        </w:rPr>
        <w:t xml:space="preserve">kirtingi autoriai nevienodai apibūdina ir išskiria pagrindinius NVV principus, tačiau pagrindinė </w:t>
      </w:r>
      <w:r w:rsidR="00DE5D8A">
        <w:rPr>
          <w:rFonts w:ascii="Times New Roman" w:hAnsi="Times New Roman" w:cs="Times New Roman"/>
          <w:noProof/>
          <w:sz w:val="24"/>
          <w:szCs w:val="24"/>
        </w:rPr>
        <w:t xml:space="preserve">vieninga </w:t>
      </w:r>
      <w:r w:rsidR="00DB3763">
        <w:rPr>
          <w:rFonts w:ascii="Times New Roman" w:hAnsi="Times New Roman" w:cs="Times New Roman"/>
          <w:noProof/>
          <w:sz w:val="24"/>
          <w:szCs w:val="24"/>
        </w:rPr>
        <w:t xml:space="preserve">abstrakti </w:t>
      </w:r>
      <w:r w:rsidR="00DA5185">
        <w:rPr>
          <w:rFonts w:ascii="Times New Roman" w:hAnsi="Times New Roman" w:cs="Times New Roman"/>
          <w:noProof/>
          <w:sz w:val="24"/>
          <w:szCs w:val="24"/>
        </w:rPr>
        <w:t>N</w:t>
      </w:r>
      <w:r w:rsidR="000F58E1" w:rsidRPr="00021524">
        <w:rPr>
          <w:rFonts w:ascii="Times New Roman" w:hAnsi="Times New Roman" w:cs="Times New Roman"/>
          <w:noProof/>
          <w:sz w:val="24"/>
          <w:szCs w:val="24"/>
        </w:rPr>
        <w:t xml:space="preserve">VV </w:t>
      </w:r>
      <w:r w:rsidR="00B63818">
        <w:rPr>
          <w:rFonts w:ascii="Times New Roman" w:hAnsi="Times New Roman" w:cs="Times New Roman"/>
          <w:noProof/>
          <w:sz w:val="24"/>
          <w:szCs w:val="24"/>
        </w:rPr>
        <w:t>idėja</w:t>
      </w:r>
      <w:r w:rsidR="00DB3763">
        <w:rPr>
          <w:rFonts w:ascii="Times New Roman" w:hAnsi="Times New Roman" w:cs="Times New Roman"/>
          <w:noProof/>
          <w:sz w:val="24"/>
          <w:szCs w:val="24"/>
        </w:rPr>
        <w:t xml:space="preserve"> </w:t>
      </w:r>
      <w:r w:rsidR="00B63818">
        <w:rPr>
          <w:rFonts w:ascii="Times New Roman" w:hAnsi="Times New Roman" w:cs="Times New Roman"/>
          <w:noProof/>
          <w:sz w:val="24"/>
          <w:szCs w:val="24"/>
        </w:rPr>
        <w:t xml:space="preserve">– tai </w:t>
      </w:r>
      <w:r w:rsidR="000F58E1" w:rsidRPr="00021524">
        <w:rPr>
          <w:rFonts w:ascii="Times New Roman" w:hAnsi="Times New Roman" w:cs="Times New Roman"/>
          <w:noProof/>
          <w:sz w:val="24"/>
          <w:szCs w:val="24"/>
        </w:rPr>
        <w:t>procedūrų efekty</w:t>
      </w:r>
      <w:r w:rsidR="00B63818">
        <w:rPr>
          <w:rFonts w:ascii="Times New Roman" w:hAnsi="Times New Roman" w:cs="Times New Roman"/>
          <w:noProof/>
          <w:sz w:val="24"/>
          <w:szCs w:val="24"/>
        </w:rPr>
        <w:t>vumo ir veiksmingumo siekiamybė</w:t>
      </w:r>
      <w:r w:rsidR="00DE5D8A">
        <w:rPr>
          <w:rFonts w:ascii="Times New Roman" w:hAnsi="Times New Roman" w:cs="Times New Roman"/>
          <w:noProof/>
          <w:sz w:val="24"/>
          <w:szCs w:val="24"/>
        </w:rPr>
        <w:t xml:space="preserve"> [61, p.96]. P</w:t>
      </w:r>
      <w:r w:rsidR="000F58E1" w:rsidRPr="00021524">
        <w:rPr>
          <w:rFonts w:ascii="Times New Roman" w:hAnsi="Times New Roman" w:cs="Times New Roman"/>
          <w:noProof/>
          <w:sz w:val="24"/>
          <w:szCs w:val="24"/>
        </w:rPr>
        <w:t xml:space="preserve">asiekus </w:t>
      </w:r>
      <w:r w:rsidR="00B63818">
        <w:rPr>
          <w:rFonts w:ascii="Times New Roman" w:hAnsi="Times New Roman" w:cs="Times New Roman"/>
          <w:noProof/>
          <w:sz w:val="24"/>
          <w:szCs w:val="24"/>
        </w:rPr>
        <w:t xml:space="preserve">procesų ir paslaugų teikimo </w:t>
      </w:r>
      <w:r w:rsidR="000F58E1" w:rsidRPr="00021524">
        <w:rPr>
          <w:rFonts w:ascii="Times New Roman" w:hAnsi="Times New Roman" w:cs="Times New Roman"/>
          <w:noProof/>
          <w:sz w:val="24"/>
          <w:szCs w:val="24"/>
        </w:rPr>
        <w:t>efektyvum</w:t>
      </w:r>
      <w:r w:rsidR="00B63818">
        <w:rPr>
          <w:rFonts w:ascii="Times New Roman" w:hAnsi="Times New Roman" w:cs="Times New Roman"/>
          <w:noProof/>
          <w:sz w:val="24"/>
          <w:szCs w:val="24"/>
        </w:rPr>
        <w:t>ą</w:t>
      </w:r>
      <w:r w:rsidR="000F58E1" w:rsidRPr="00021524">
        <w:rPr>
          <w:rFonts w:ascii="Times New Roman" w:hAnsi="Times New Roman" w:cs="Times New Roman"/>
          <w:noProof/>
          <w:sz w:val="24"/>
          <w:szCs w:val="24"/>
        </w:rPr>
        <w:t xml:space="preserve"> ir veiksmingum</w:t>
      </w:r>
      <w:r w:rsidR="00B63818">
        <w:rPr>
          <w:rFonts w:ascii="Times New Roman" w:hAnsi="Times New Roman" w:cs="Times New Roman"/>
          <w:noProof/>
          <w:sz w:val="24"/>
          <w:szCs w:val="24"/>
        </w:rPr>
        <w:t>ą</w:t>
      </w:r>
      <w:r w:rsidR="000F58E1" w:rsidRPr="00021524">
        <w:rPr>
          <w:rFonts w:ascii="Times New Roman" w:hAnsi="Times New Roman" w:cs="Times New Roman"/>
          <w:noProof/>
          <w:sz w:val="24"/>
          <w:szCs w:val="24"/>
        </w:rPr>
        <w:t>, bus patenkinti piliečių, kaip klientų - vartotojų, poreikiai</w:t>
      </w:r>
      <w:r w:rsidR="00A01494">
        <w:rPr>
          <w:rFonts w:ascii="Times New Roman" w:hAnsi="Times New Roman" w:cs="Times New Roman"/>
          <w:sz w:val="24"/>
          <w:szCs w:val="24"/>
        </w:rPr>
        <w:t xml:space="preserve"> [32, p.345].</w:t>
      </w:r>
      <w:r w:rsidR="00FD7313">
        <w:rPr>
          <w:rFonts w:ascii="Times New Roman" w:hAnsi="Times New Roman" w:cs="Times New Roman"/>
          <w:sz w:val="24"/>
          <w:szCs w:val="24"/>
        </w:rPr>
        <w:t xml:space="preserve"> Piliečių poreikių patenkinimas – tai vienas iš esminių NVV tikslų, kuris yra kitų tikslų, pvz. veiklos efektyvumo, atskaitomybės, skaidrumo ir veiksmingumo, priežastis. Dėmesys klientui – piliečiui, tai viešojo valdymo misija ir siekiamybė, dėl ko nuolat tobulinamas paslaugų teikimas bei skatinamas piliečių dalyvavimas sprendimų priėmime.</w:t>
      </w:r>
      <w:r w:rsidR="00B621E7">
        <w:rPr>
          <w:rFonts w:ascii="Times New Roman" w:hAnsi="Times New Roman" w:cs="Times New Roman"/>
          <w:sz w:val="24"/>
          <w:szCs w:val="24"/>
        </w:rPr>
        <w:t xml:space="preserve"> </w:t>
      </w:r>
    </w:p>
    <w:p w:rsidR="00B621E7" w:rsidRDefault="00B621E7"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3CAD">
        <w:rPr>
          <w:rFonts w:ascii="Times New Roman" w:hAnsi="Times New Roman" w:cs="Times New Roman"/>
          <w:sz w:val="24"/>
          <w:szCs w:val="24"/>
        </w:rPr>
        <w:t xml:space="preserve">Vieni autoriai NVV ideologiją tyrė konceptualiai, kiti skaidė NVV į atskirus elementus ir juos analizavo atskirai. </w:t>
      </w:r>
      <w:r>
        <w:rPr>
          <w:rFonts w:ascii="Times New Roman" w:hAnsi="Times New Roman" w:cs="Times New Roman"/>
          <w:sz w:val="24"/>
          <w:szCs w:val="24"/>
        </w:rPr>
        <w:t xml:space="preserve">Tokia NVV apibrėžimų ir požiūrių gausa, parodo šios reformos kompleksiškumą ir sudėtingumą, autorių susidomėjimą ir </w:t>
      </w:r>
      <w:r w:rsidR="00223CAD">
        <w:rPr>
          <w:rFonts w:ascii="Times New Roman" w:hAnsi="Times New Roman" w:cs="Times New Roman"/>
          <w:sz w:val="24"/>
          <w:szCs w:val="24"/>
        </w:rPr>
        <w:t xml:space="preserve">išsamų </w:t>
      </w:r>
      <w:r w:rsidR="00BE6581">
        <w:rPr>
          <w:rFonts w:ascii="Times New Roman" w:hAnsi="Times New Roman" w:cs="Times New Roman"/>
          <w:sz w:val="24"/>
          <w:szCs w:val="24"/>
        </w:rPr>
        <w:t xml:space="preserve">koncepcijos tyrinėjimą (žr. </w:t>
      </w:r>
      <w:r w:rsidR="00087ACC">
        <w:rPr>
          <w:rFonts w:ascii="Times New Roman" w:hAnsi="Times New Roman" w:cs="Times New Roman"/>
          <w:sz w:val="24"/>
          <w:szCs w:val="24"/>
        </w:rPr>
        <w:t>4</w:t>
      </w:r>
      <w:r>
        <w:rPr>
          <w:rFonts w:ascii="Times New Roman" w:hAnsi="Times New Roman" w:cs="Times New Roman"/>
          <w:sz w:val="24"/>
          <w:szCs w:val="24"/>
        </w:rPr>
        <w:t xml:space="preserve"> lentelę).</w:t>
      </w:r>
    </w:p>
    <w:p w:rsidR="008141DF" w:rsidRDefault="00087ACC" w:rsidP="007B2165">
      <w:pPr>
        <w:pStyle w:val="Heading3"/>
        <w:jc w:val="center"/>
        <w:rPr>
          <w:rFonts w:ascii="Times New Roman" w:hAnsi="Times New Roman" w:cs="Times New Roman"/>
          <w:color w:val="auto"/>
          <w:sz w:val="24"/>
          <w:szCs w:val="24"/>
        </w:rPr>
      </w:pPr>
      <w:bookmarkStart w:id="37" w:name="_Toc370249690"/>
      <w:bookmarkStart w:id="38" w:name="_Toc370250200"/>
      <w:bookmarkStart w:id="39" w:name="_Toc372051958"/>
      <w:bookmarkStart w:id="40" w:name="_Toc372053377"/>
      <w:bookmarkStart w:id="41" w:name="_Toc372055157"/>
      <w:r>
        <w:rPr>
          <w:rFonts w:ascii="Times New Roman" w:hAnsi="Times New Roman" w:cs="Times New Roman"/>
          <w:b w:val="0"/>
          <w:color w:val="auto"/>
          <w:sz w:val="24"/>
          <w:szCs w:val="24"/>
        </w:rPr>
        <w:t>4</w:t>
      </w:r>
      <w:r w:rsidR="009E705F" w:rsidRPr="008141DF">
        <w:rPr>
          <w:rFonts w:ascii="Times New Roman" w:hAnsi="Times New Roman" w:cs="Times New Roman"/>
          <w:b w:val="0"/>
          <w:color w:val="auto"/>
          <w:sz w:val="24"/>
          <w:szCs w:val="24"/>
        </w:rPr>
        <w:t xml:space="preserve"> lentelė.</w:t>
      </w:r>
      <w:r w:rsidR="009E705F" w:rsidRPr="008141DF">
        <w:rPr>
          <w:rFonts w:ascii="Times New Roman" w:hAnsi="Times New Roman" w:cs="Times New Roman"/>
          <w:color w:val="auto"/>
          <w:sz w:val="24"/>
          <w:szCs w:val="24"/>
        </w:rPr>
        <w:t xml:space="preserve"> Skirtingų autori</w:t>
      </w:r>
      <w:r w:rsidR="00485B46">
        <w:rPr>
          <w:rFonts w:ascii="Times New Roman" w:hAnsi="Times New Roman" w:cs="Times New Roman"/>
          <w:color w:val="auto"/>
          <w:sz w:val="24"/>
          <w:szCs w:val="24"/>
        </w:rPr>
        <w:t>ų</w:t>
      </w:r>
      <w:r w:rsidR="009E705F" w:rsidRPr="008141DF">
        <w:rPr>
          <w:rFonts w:ascii="Times New Roman" w:hAnsi="Times New Roman" w:cs="Times New Roman"/>
          <w:color w:val="auto"/>
          <w:sz w:val="24"/>
          <w:szCs w:val="24"/>
        </w:rPr>
        <w:t xml:space="preserve"> NVV apibrėžimų interpreta</w:t>
      </w:r>
      <w:bookmarkEnd w:id="37"/>
      <w:bookmarkEnd w:id="38"/>
      <w:r w:rsidR="00485B46">
        <w:rPr>
          <w:rFonts w:ascii="Times New Roman" w:hAnsi="Times New Roman" w:cs="Times New Roman"/>
          <w:color w:val="auto"/>
          <w:sz w:val="24"/>
          <w:szCs w:val="24"/>
        </w:rPr>
        <w:t>vimas</w:t>
      </w:r>
      <w:bookmarkEnd w:id="39"/>
      <w:bookmarkEnd w:id="40"/>
      <w:bookmarkEnd w:id="41"/>
    </w:p>
    <w:p w:rsidR="007B2165" w:rsidRPr="007B2165" w:rsidRDefault="007B2165" w:rsidP="007B2165"/>
    <w:tbl>
      <w:tblPr>
        <w:tblStyle w:val="TableGrid"/>
        <w:tblW w:w="0" w:type="auto"/>
        <w:tblInd w:w="108" w:type="dxa"/>
        <w:tblLook w:val="04A0" w:firstRow="1" w:lastRow="0" w:firstColumn="1" w:lastColumn="0" w:noHBand="0" w:noVBand="1"/>
      </w:tblPr>
      <w:tblGrid>
        <w:gridCol w:w="1418"/>
        <w:gridCol w:w="2693"/>
        <w:gridCol w:w="5635"/>
      </w:tblGrid>
      <w:tr w:rsidR="00C355B7" w:rsidTr="00E02EFC">
        <w:tc>
          <w:tcPr>
            <w:tcW w:w="1418" w:type="dxa"/>
          </w:tcPr>
          <w:p w:rsidR="00C355B7" w:rsidRPr="00495087" w:rsidRDefault="00C355B7" w:rsidP="00495087">
            <w:pPr>
              <w:jc w:val="center"/>
              <w:rPr>
                <w:rFonts w:ascii="Times New Roman" w:hAnsi="Times New Roman" w:cs="Times New Roman"/>
                <w:sz w:val="24"/>
                <w:szCs w:val="24"/>
              </w:rPr>
            </w:pPr>
            <w:r w:rsidRPr="00495087">
              <w:rPr>
                <w:rFonts w:ascii="Times New Roman" w:hAnsi="Times New Roman" w:cs="Times New Roman"/>
                <w:sz w:val="24"/>
                <w:szCs w:val="24"/>
              </w:rPr>
              <w:t>Metai</w:t>
            </w:r>
          </w:p>
        </w:tc>
        <w:tc>
          <w:tcPr>
            <w:tcW w:w="2693" w:type="dxa"/>
          </w:tcPr>
          <w:p w:rsidR="00C355B7" w:rsidRPr="00495087" w:rsidRDefault="00C355B7" w:rsidP="00495087">
            <w:pPr>
              <w:jc w:val="center"/>
              <w:rPr>
                <w:rFonts w:ascii="Times New Roman" w:hAnsi="Times New Roman" w:cs="Times New Roman"/>
                <w:sz w:val="24"/>
                <w:szCs w:val="24"/>
              </w:rPr>
            </w:pPr>
            <w:r w:rsidRPr="00495087">
              <w:rPr>
                <w:rFonts w:ascii="Times New Roman" w:hAnsi="Times New Roman" w:cs="Times New Roman"/>
                <w:sz w:val="24"/>
                <w:szCs w:val="24"/>
              </w:rPr>
              <w:t>Autorius</w:t>
            </w:r>
          </w:p>
        </w:tc>
        <w:tc>
          <w:tcPr>
            <w:tcW w:w="5635" w:type="dxa"/>
          </w:tcPr>
          <w:p w:rsidR="00C355B7" w:rsidRPr="00495087" w:rsidRDefault="00C355B7" w:rsidP="00495087">
            <w:pPr>
              <w:jc w:val="center"/>
              <w:rPr>
                <w:rFonts w:ascii="Times New Roman" w:hAnsi="Times New Roman" w:cs="Times New Roman"/>
                <w:sz w:val="24"/>
                <w:szCs w:val="24"/>
              </w:rPr>
            </w:pPr>
            <w:r w:rsidRPr="00495087">
              <w:rPr>
                <w:rFonts w:ascii="Times New Roman" w:hAnsi="Times New Roman" w:cs="Times New Roman"/>
                <w:sz w:val="24"/>
                <w:szCs w:val="24"/>
              </w:rPr>
              <w:t>NVV apibrėžimas</w:t>
            </w: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eastAsia="TimesNewRoman" w:hAnsi="Times New Roman" w:cs="Times New Roman"/>
                <w:sz w:val="24"/>
                <w:szCs w:val="24"/>
                <w:lang w:val="en-US"/>
              </w:rPr>
              <w:t>2000</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eastAsia="TimesNewRoman" w:hAnsi="Times New Roman" w:cs="Times New Roman"/>
                <w:sz w:val="24"/>
                <w:szCs w:val="24"/>
              </w:rPr>
              <w:t>S. Puškorius</w:t>
            </w:r>
          </w:p>
        </w:tc>
        <w:tc>
          <w:tcPr>
            <w:tcW w:w="5635" w:type="dxa"/>
          </w:tcPr>
          <w:p w:rsidR="00C355B7" w:rsidRPr="00686E3D" w:rsidRDefault="00C355B7" w:rsidP="00E02EFC">
            <w:pPr>
              <w:rPr>
                <w:rFonts w:ascii="Times New Roman" w:eastAsia="TimesNewRoman" w:hAnsi="Times New Roman" w:cs="Times New Roman"/>
                <w:sz w:val="24"/>
                <w:szCs w:val="24"/>
              </w:rPr>
            </w:pPr>
            <w:r w:rsidRPr="00686E3D">
              <w:rPr>
                <w:rFonts w:ascii="Times New Roman" w:eastAsia="TimesNewRoman" w:hAnsi="Times New Roman" w:cs="Times New Roman"/>
                <w:sz w:val="24"/>
                <w:szCs w:val="24"/>
              </w:rPr>
              <w:t>Tai privataus sektoriaus vadybinių metodų naudojimas viešąjame valdyme ir dėmesys ne veiklai, o rezultatams.</w:t>
            </w:r>
          </w:p>
          <w:p w:rsidR="00C355B7" w:rsidRPr="00686E3D" w:rsidRDefault="00C355B7" w:rsidP="00E02EFC">
            <w:pPr>
              <w:rPr>
                <w:rFonts w:ascii="Times New Roman" w:eastAsia="TimesNewRoman" w:hAnsi="Times New Roman" w:cs="Times New Roman"/>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color w:val="000000"/>
                <w:sz w:val="24"/>
                <w:szCs w:val="24"/>
              </w:rPr>
              <w:t>2002</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color w:val="000000"/>
                <w:sz w:val="24"/>
                <w:szCs w:val="24"/>
              </w:rPr>
              <w:t>K.Schedler ir I. Proeller</w:t>
            </w:r>
          </w:p>
        </w:tc>
        <w:tc>
          <w:tcPr>
            <w:tcW w:w="5635" w:type="dxa"/>
          </w:tcPr>
          <w:p w:rsidR="00C355B7" w:rsidRPr="00495087" w:rsidRDefault="00C355B7" w:rsidP="00E02EFC">
            <w:pPr>
              <w:rPr>
                <w:rFonts w:ascii="Times New Roman" w:hAnsi="Times New Roman" w:cs="Times New Roman"/>
                <w:color w:val="000000"/>
                <w:sz w:val="24"/>
                <w:szCs w:val="24"/>
              </w:rPr>
            </w:pPr>
            <w:r w:rsidRPr="00495087">
              <w:rPr>
                <w:rFonts w:ascii="Times New Roman" w:hAnsi="Times New Roman" w:cs="Times New Roman"/>
                <w:color w:val="000000"/>
                <w:sz w:val="24"/>
                <w:szCs w:val="24"/>
              </w:rPr>
              <w:t xml:space="preserve">Tai veiksmingo viešojo sektoriaus valdymo principų rinkinys, abstraktūs principai. </w:t>
            </w:r>
          </w:p>
          <w:p w:rsidR="00C355B7" w:rsidRPr="00495087" w:rsidRDefault="00C355B7" w:rsidP="00E02EFC">
            <w:pPr>
              <w:rPr>
                <w:rFonts w:ascii="Times New Roman" w:hAnsi="Times New Roman" w:cs="Times New Roman"/>
                <w:color w:val="000000"/>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2002</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T. Christensen ir P. Laegreid</w:t>
            </w:r>
          </w:p>
        </w:tc>
        <w:tc>
          <w:tcPr>
            <w:tcW w:w="5635" w:type="dxa"/>
          </w:tcPr>
          <w:p w:rsidR="00C355B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Tai praktinės vadybinės inovacijos, reformų instrumentai, principinių reformų idėjos</w:t>
            </w:r>
            <w:r w:rsidR="00DB3763">
              <w:rPr>
                <w:rFonts w:ascii="Times New Roman" w:hAnsi="Times New Roman" w:cs="Times New Roman"/>
                <w:sz w:val="24"/>
                <w:szCs w:val="24"/>
              </w:rPr>
              <w:t>, įvairių krypčių iniciatyvos.</w:t>
            </w:r>
          </w:p>
          <w:p w:rsidR="00DB3763" w:rsidRPr="00495087" w:rsidRDefault="00DB3763" w:rsidP="00E02EFC">
            <w:pPr>
              <w:rPr>
                <w:rFonts w:ascii="Times New Roman" w:hAnsi="Times New Roman" w:cs="Times New Roman"/>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2002</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Ch. Pollit</w:t>
            </w:r>
          </w:p>
        </w:tc>
        <w:tc>
          <w:tcPr>
            <w:tcW w:w="5635" w:type="dxa"/>
          </w:tcPr>
          <w:p w:rsidR="00C355B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Tai artimas santykis su klientais, orientacija į kokybę ir rezul</w:t>
            </w:r>
            <w:r w:rsidR="00DB3763">
              <w:rPr>
                <w:rFonts w:ascii="Times New Roman" w:hAnsi="Times New Roman" w:cs="Times New Roman"/>
                <w:sz w:val="24"/>
                <w:szCs w:val="24"/>
              </w:rPr>
              <w:t>tatus; tvirta išlaidų kontrolė.</w:t>
            </w:r>
          </w:p>
          <w:p w:rsidR="00DB3763" w:rsidRPr="00495087" w:rsidRDefault="00DB3763" w:rsidP="00E02EFC">
            <w:pPr>
              <w:rPr>
                <w:rFonts w:ascii="Times New Roman" w:hAnsi="Times New Roman" w:cs="Times New Roman"/>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color w:val="000000"/>
                <w:sz w:val="24"/>
                <w:szCs w:val="24"/>
              </w:rPr>
              <w:t>2002</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color w:val="000000"/>
                <w:sz w:val="24"/>
                <w:szCs w:val="24"/>
              </w:rPr>
              <w:t>N. Flynn</w:t>
            </w:r>
          </w:p>
        </w:tc>
        <w:tc>
          <w:tcPr>
            <w:tcW w:w="5635" w:type="dxa"/>
          </w:tcPr>
          <w:p w:rsidR="00C355B7" w:rsidRDefault="00C355B7" w:rsidP="00DE5D8A">
            <w:pPr>
              <w:rPr>
                <w:rFonts w:ascii="Times New Roman" w:hAnsi="Times New Roman" w:cs="Times New Roman"/>
                <w:color w:val="000000"/>
                <w:sz w:val="24"/>
                <w:szCs w:val="24"/>
              </w:rPr>
            </w:pPr>
            <w:r w:rsidRPr="00495087">
              <w:rPr>
                <w:rFonts w:ascii="Times New Roman" w:hAnsi="Times New Roman" w:cs="Times New Roman"/>
                <w:color w:val="000000"/>
                <w:sz w:val="24"/>
                <w:szCs w:val="24"/>
              </w:rPr>
              <w:t>Tai efektyvumo siekimas, konkurencingumo skatinimas, orientacija į kokybiškas viešasias paslaug</w:t>
            </w:r>
            <w:r w:rsidR="00DB3763">
              <w:rPr>
                <w:rFonts w:ascii="Times New Roman" w:hAnsi="Times New Roman" w:cs="Times New Roman"/>
                <w:color w:val="000000"/>
                <w:sz w:val="24"/>
                <w:szCs w:val="24"/>
              </w:rPr>
              <w:t>as.</w:t>
            </w:r>
          </w:p>
          <w:p w:rsidR="00DB3763" w:rsidRPr="00DB3763" w:rsidRDefault="00DB3763" w:rsidP="00E02EFC">
            <w:pPr>
              <w:rPr>
                <w:rFonts w:ascii="Times New Roman" w:hAnsi="Times New Roman" w:cs="Times New Roman"/>
                <w:color w:val="000000"/>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2004</w:t>
            </w:r>
          </w:p>
        </w:tc>
        <w:tc>
          <w:tcPr>
            <w:tcW w:w="2693" w:type="dxa"/>
          </w:tcPr>
          <w:p w:rsidR="00C355B7" w:rsidRPr="00495087" w:rsidRDefault="00DE5D8A" w:rsidP="00DE5D8A">
            <w:pPr>
              <w:rPr>
                <w:rFonts w:ascii="Times New Roman" w:hAnsi="Times New Roman" w:cs="Times New Roman"/>
                <w:sz w:val="24"/>
                <w:szCs w:val="24"/>
              </w:rPr>
            </w:pPr>
            <w:r>
              <w:rPr>
                <w:rFonts w:ascii="Times New Roman" w:hAnsi="Times New Roman" w:cs="Times New Roman"/>
                <w:sz w:val="24"/>
                <w:szCs w:val="24"/>
              </w:rPr>
              <w:t>N. Thom</w:t>
            </w:r>
            <w:r w:rsidR="00C355B7" w:rsidRPr="00495087">
              <w:rPr>
                <w:rFonts w:ascii="Times New Roman" w:hAnsi="Times New Roman" w:cs="Times New Roman"/>
                <w:sz w:val="24"/>
                <w:szCs w:val="24"/>
              </w:rPr>
              <w:t xml:space="preserve">, </w:t>
            </w:r>
            <w:r>
              <w:rPr>
                <w:rFonts w:ascii="Times New Roman" w:hAnsi="Times New Roman" w:cs="Times New Roman"/>
                <w:sz w:val="24"/>
                <w:szCs w:val="24"/>
              </w:rPr>
              <w:t xml:space="preserve">A. </w:t>
            </w:r>
            <w:r w:rsidR="00C355B7" w:rsidRPr="00495087">
              <w:rPr>
                <w:rFonts w:ascii="Times New Roman" w:hAnsi="Times New Roman" w:cs="Times New Roman"/>
                <w:sz w:val="24"/>
                <w:szCs w:val="24"/>
              </w:rPr>
              <w:t xml:space="preserve">Ritz </w:t>
            </w:r>
          </w:p>
        </w:tc>
        <w:tc>
          <w:tcPr>
            <w:tcW w:w="5635" w:type="dxa"/>
          </w:tcPr>
          <w:p w:rsidR="00C355B7" w:rsidRDefault="00C355B7" w:rsidP="00E02EFC">
            <w:pPr>
              <w:rPr>
                <w:rFonts w:ascii="Times New Roman" w:hAnsi="Times New Roman" w:cs="Times New Roman"/>
                <w:noProof/>
                <w:sz w:val="24"/>
                <w:szCs w:val="24"/>
              </w:rPr>
            </w:pPr>
            <w:r w:rsidRPr="00495087">
              <w:rPr>
                <w:rFonts w:ascii="Times New Roman" w:hAnsi="Times New Roman" w:cs="Times New Roman"/>
                <w:noProof/>
                <w:sz w:val="24"/>
                <w:szCs w:val="24"/>
              </w:rPr>
              <w:t>Atsakomybės už valstybės valdymo rezultatų sėkmes ir ne</w:t>
            </w:r>
            <w:r w:rsidR="00DB3763">
              <w:rPr>
                <w:rFonts w:ascii="Times New Roman" w:hAnsi="Times New Roman" w:cs="Times New Roman"/>
                <w:noProof/>
                <w:sz w:val="24"/>
                <w:szCs w:val="24"/>
              </w:rPr>
              <w:t>sėkmes perėmimas ir prisiėmimas.</w:t>
            </w:r>
          </w:p>
          <w:p w:rsidR="00DB3763" w:rsidRPr="00495087" w:rsidRDefault="00DB3763" w:rsidP="00E02EFC">
            <w:pPr>
              <w:rPr>
                <w:rFonts w:ascii="Times New Roman" w:hAnsi="Times New Roman" w:cs="Times New Roman"/>
                <w:noProof/>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lang w:val="en-US"/>
              </w:rPr>
            </w:pPr>
            <w:r w:rsidRPr="00495087">
              <w:rPr>
                <w:rFonts w:ascii="Times New Roman" w:eastAsia="TimesNewRoman" w:hAnsi="Times New Roman" w:cs="Times New Roman"/>
                <w:sz w:val="24"/>
                <w:szCs w:val="24"/>
              </w:rPr>
              <w:t>2005</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eastAsia="TimesNewRoman" w:hAnsi="Times New Roman" w:cs="Times New Roman"/>
                <w:sz w:val="24"/>
                <w:szCs w:val="24"/>
              </w:rPr>
              <w:t>J. Staponkienė</w:t>
            </w:r>
          </w:p>
        </w:tc>
        <w:tc>
          <w:tcPr>
            <w:tcW w:w="5635" w:type="dxa"/>
          </w:tcPr>
          <w:p w:rsidR="00C355B7" w:rsidRDefault="00C355B7" w:rsidP="00E02EFC">
            <w:pPr>
              <w:pStyle w:val="NoSpacing"/>
              <w:rPr>
                <w:rFonts w:ascii="Times New Roman" w:hAnsi="Times New Roman" w:cs="Times New Roman"/>
                <w:sz w:val="24"/>
                <w:szCs w:val="24"/>
              </w:rPr>
            </w:pPr>
            <w:r w:rsidRPr="00495087">
              <w:rPr>
                <w:rFonts w:ascii="Times New Roman" w:hAnsi="Times New Roman" w:cs="Times New Roman"/>
                <w:sz w:val="24"/>
                <w:szCs w:val="24"/>
              </w:rPr>
              <w:t>Socialinio atsakingumo bei žmogiškojo kapitalo vertinimas; dalyvavimo ir partnerystės akcentavimas</w:t>
            </w:r>
            <w:r w:rsidR="00DB3763">
              <w:rPr>
                <w:rFonts w:ascii="Times New Roman" w:hAnsi="Times New Roman" w:cs="Times New Roman"/>
                <w:sz w:val="24"/>
                <w:szCs w:val="24"/>
              </w:rPr>
              <w:t>.</w:t>
            </w:r>
          </w:p>
          <w:p w:rsidR="00DB3763" w:rsidRPr="00495087" w:rsidRDefault="00DB3763" w:rsidP="00E02EFC">
            <w:pPr>
              <w:pStyle w:val="NoSpacing"/>
              <w:rPr>
                <w:rFonts w:ascii="Times New Roman" w:hAnsi="Times New Roman" w:cs="Times New Roman"/>
                <w:sz w:val="24"/>
                <w:szCs w:val="24"/>
              </w:rPr>
            </w:pPr>
          </w:p>
        </w:tc>
      </w:tr>
      <w:tr w:rsidR="00C355B7" w:rsidTr="00E02EFC">
        <w:tc>
          <w:tcPr>
            <w:tcW w:w="1418"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2006</w:t>
            </w:r>
          </w:p>
        </w:tc>
        <w:tc>
          <w:tcPr>
            <w:tcW w:w="2693"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A. Raipa</w:t>
            </w:r>
          </w:p>
        </w:tc>
        <w:tc>
          <w:tcPr>
            <w:tcW w:w="5635" w:type="dxa"/>
          </w:tcPr>
          <w:p w:rsidR="00C355B7" w:rsidRPr="00495087" w:rsidRDefault="00C355B7" w:rsidP="00E02EFC">
            <w:pPr>
              <w:rPr>
                <w:rFonts w:ascii="Times New Roman" w:hAnsi="Times New Roman" w:cs="Times New Roman"/>
                <w:sz w:val="24"/>
                <w:szCs w:val="24"/>
              </w:rPr>
            </w:pPr>
            <w:r w:rsidRPr="00495087">
              <w:rPr>
                <w:rFonts w:ascii="Times New Roman" w:hAnsi="Times New Roman" w:cs="Times New Roman"/>
                <w:sz w:val="24"/>
                <w:szCs w:val="24"/>
              </w:rPr>
              <w:t>Tai valstybės institucijų privatizavimo procesų plėtra, dereguliavimas, viešųjų institucijų konkurencijos skatinimas, orientac</w:t>
            </w:r>
            <w:r w:rsidR="00DB3763">
              <w:rPr>
                <w:rFonts w:ascii="Times New Roman" w:hAnsi="Times New Roman" w:cs="Times New Roman"/>
                <w:sz w:val="24"/>
                <w:szCs w:val="24"/>
              </w:rPr>
              <w:t>ija į vartotojus ir rezultatus.</w:t>
            </w:r>
          </w:p>
        </w:tc>
      </w:tr>
    </w:tbl>
    <w:p w:rsidR="007B2165" w:rsidRDefault="007B2165" w:rsidP="009E705F">
      <w:pPr>
        <w:autoSpaceDE w:val="0"/>
        <w:autoSpaceDN w:val="0"/>
        <w:adjustRightInd w:val="0"/>
        <w:spacing w:after="0" w:line="360" w:lineRule="auto"/>
        <w:jc w:val="center"/>
        <w:rPr>
          <w:rFonts w:ascii="Times New Roman" w:hAnsi="Times New Roman" w:cs="Times New Roman"/>
          <w:sz w:val="24"/>
          <w:szCs w:val="24"/>
        </w:rPr>
      </w:pPr>
    </w:p>
    <w:p w:rsidR="00223CAD" w:rsidRPr="00223CAD" w:rsidRDefault="00087ACC" w:rsidP="00223CAD">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lang w:val="en-US"/>
        </w:rPr>
        <w:t>4</w:t>
      </w:r>
      <w:r w:rsidR="00223CAD" w:rsidRPr="00223CAD">
        <w:rPr>
          <w:rFonts w:ascii="Times New Roman" w:hAnsi="Times New Roman" w:cs="Times New Roman"/>
          <w:sz w:val="24"/>
          <w:szCs w:val="24"/>
        </w:rPr>
        <w:t xml:space="preserve"> lentelės tęsinys kitame puslapyje</w:t>
      </w:r>
    </w:p>
    <w:tbl>
      <w:tblPr>
        <w:tblStyle w:val="TableGrid"/>
        <w:tblpPr w:leftFromText="180" w:rightFromText="180" w:tblpY="615"/>
        <w:tblW w:w="0" w:type="auto"/>
        <w:tblLook w:val="04A0" w:firstRow="1" w:lastRow="0" w:firstColumn="1" w:lastColumn="0" w:noHBand="0" w:noVBand="1"/>
      </w:tblPr>
      <w:tblGrid>
        <w:gridCol w:w="1526"/>
        <w:gridCol w:w="2693"/>
        <w:gridCol w:w="5635"/>
      </w:tblGrid>
      <w:tr w:rsidR="007B2165" w:rsidTr="00223CAD">
        <w:tc>
          <w:tcPr>
            <w:tcW w:w="1526" w:type="dxa"/>
          </w:tcPr>
          <w:p w:rsidR="007B2165" w:rsidRPr="00495087" w:rsidRDefault="007B2165" w:rsidP="00223CAD">
            <w:pPr>
              <w:jc w:val="center"/>
              <w:rPr>
                <w:rFonts w:ascii="Times New Roman" w:hAnsi="Times New Roman" w:cs="Times New Roman"/>
                <w:sz w:val="24"/>
                <w:szCs w:val="24"/>
              </w:rPr>
            </w:pPr>
            <w:r w:rsidRPr="00495087">
              <w:rPr>
                <w:rFonts w:ascii="Times New Roman" w:hAnsi="Times New Roman" w:cs="Times New Roman"/>
                <w:sz w:val="24"/>
                <w:szCs w:val="24"/>
              </w:rPr>
              <w:lastRenderedPageBreak/>
              <w:t>Metai</w:t>
            </w:r>
          </w:p>
        </w:tc>
        <w:tc>
          <w:tcPr>
            <w:tcW w:w="2693" w:type="dxa"/>
          </w:tcPr>
          <w:p w:rsidR="007B2165" w:rsidRPr="00495087" w:rsidRDefault="007B2165" w:rsidP="00223CAD">
            <w:pPr>
              <w:jc w:val="center"/>
              <w:rPr>
                <w:rFonts w:ascii="Times New Roman" w:hAnsi="Times New Roman" w:cs="Times New Roman"/>
                <w:sz w:val="24"/>
                <w:szCs w:val="24"/>
              </w:rPr>
            </w:pPr>
            <w:r w:rsidRPr="00495087">
              <w:rPr>
                <w:rFonts w:ascii="Times New Roman" w:hAnsi="Times New Roman" w:cs="Times New Roman"/>
                <w:sz w:val="24"/>
                <w:szCs w:val="24"/>
              </w:rPr>
              <w:t>Autorius</w:t>
            </w:r>
          </w:p>
        </w:tc>
        <w:tc>
          <w:tcPr>
            <w:tcW w:w="5635" w:type="dxa"/>
          </w:tcPr>
          <w:p w:rsidR="007B2165" w:rsidRPr="00495087" w:rsidRDefault="007B2165" w:rsidP="00223CAD">
            <w:pPr>
              <w:jc w:val="center"/>
              <w:rPr>
                <w:rFonts w:ascii="Times New Roman" w:hAnsi="Times New Roman" w:cs="Times New Roman"/>
                <w:sz w:val="24"/>
                <w:szCs w:val="24"/>
              </w:rPr>
            </w:pPr>
            <w:r w:rsidRPr="00495087">
              <w:rPr>
                <w:rFonts w:ascii="Times New Roman" w:hAnsi="Times New Roman" w:cs="Times New Roman"/>
                <w:sz w:val="24"/>
                <w:szCs w:val="24"/>
              </w:rPr>
              <w:t>NVV apibrėžimas</w:t>
            </w:r>
          </w:p>
        </w:tc>
      </w:tr>
      <w:tr w:rsidR="00223CAD" w:rsidTr="00223CAD">
        <w:tc>
          <w:tcPr>
            <w:tcW w:w="1526" w:type="dxa"/>
          </w:tcPr>
          <w:p w:rsidR="00223CAD" w:rsidRPr="00495087" w:rsidRDefault="00223CAD" w:rsidP="004220F6">
            <w:pPr>
              <w:rPr>
                <w:rFonts w:ascii="Times New Roman" w:hAnsi="Times New Roman" w:cs="Times New Roman"/>
                <w:sz w:val="24"/>
                <w:szCs w:val="24"/>
              </w:rPr>
            </w:pPr>
            <w:r w:rsidRPr="00495087">
              <w:rPr>
                <w:rFonts w:ascii="Times New Roman" w:hAnsi="Times New Roman" w:cs="Times New Roman"/>
                <w:sz w:val="24"/>
                <w:szCs w:val="24"/>
              </w:rPr>
              <w:t>2007</w:t>
            </w:r>
          </w:p>
        </w:tc>
        <w:tc>
          <w:tcPr>
            <w:tcW w:w="2693" w:type="dxa"/>
          </w:tcPr>
          <w:p w:rsidR="00223CAD" w:rsidRPr="00495087" w:rsidRDefault="00223CAD" w:rsidP="004220F6">
            <w:pPr>
              <w:rPr>
                <w:rFonts w:ascii="Times New Roman" w:hAnsi="Times New Roman" w:cs="Times New Roman"/>
                <w:sz w:val="24"/>
                <w:szCs w:val="24"/>
              </w:rPr>
            </w:pPr>
            <w:r w:rsidRPr="00495087">
              <w:rPr>
                <w:rFonts w:ascii="Times New Roman" w:hAnsi="Times New Roman" w:cs="Times New Roman"/>
                <w:sz w:val="24"/>
                <w:szCs w:val="24"/>
              </w:rPr>
              <w:t>R. Civinskas</w:t>
            </w:r>
          </w:p>
        </w:tc>
        <w:tc>
          <w:tcPr>
            <w:tcW w:w="5635" w:type="dxa"/>
          </w:tcPr>
          <w:p w:rsidR="00223CAD" w:rsidRPr="00495087" w:rsidRDefault="00223CAD" w:rsidP="004220F6">
            <w:pPr>
              <w:rPr>
                <w:rFonts w:ascii="Times New Roman" w:hAnsi="Times New Roman" w:cs="Times New Roman"/>
                <w:sz w:val="24"/>
                <w:szCs w:val="24"/>
              </w:rPr>
            </w:pPr>
            <w:r w:rsidRPr="00495087">
              <w:rPr>
                <w:rFonts w:ascii="Times New Roman" w:hAnsi="Times New Roman" w:cs="Times New Roman"/>
                <w:sz w:val="24"/>
                <w:szCs w:val="24"/>
              </w:rPr>
              <w:t>Tai paslaugų teikimo bei vartotojų a</w:t>
            </w:r>
            <w:r>
              <w:rPr>
                <w:rFonts w:ascii="Times New Roman" w:hAnsi="Times New Roman" w:cs="Times New Roman"/>
                <w:sz w:val="24"/>
                <w:szCs w:val="24"/>
              </w:rPr>
              <w:t>ptarnavimo kokybės tobulinimas.</w:t>
            </w:r>
          </w:p>
        </w:tc>
      </w:tr>
      <w:tr w:rsidR="00223CAD" w:rsidTr="00223CAD">
        <w:tc>
          <w:tcPr>
            <w:tcW w:w="1526" w:type="dxa"/>
          </w:tcPr>
          <w:p w:rsidR="00223CAD" w:rsidRPr="00495087" w:rsidRDefault="00223CAD" w:rsidP="00223CAD">
            <w:pPr>
              <w:rPr>
                <w:rFonts w:ascii="Times New Roman" w:hAnsi="Times New Roman" w:cs="Times New Roman"/>
                <w:sz w:val="24"/>
                <w:szCs w:val="24"/>
              </w:rPr>
            </w:pPr>
            <w:r w:rsidRPr="00495087">
              <w:rPr>
                <w:rFonts w:ascii="Times New Roman" w:hAnsi="Times New Roman" w:cs="Times New Roman"/>
                <w:sz w:val="24"/>
                <w:szCs w:val="24"/>
                <w:lang w:val="en-US"/>
              </w:rPr>
              <w:t>2007</w:t>
            </w:r>
          </w:p>
        </w:tc>
        <w:tc>
          <w:tcPr>
            <w:tcW w:w="2693" w:type="dxa"/>
          </w:tcPr>
          <w:p w:rsidR="00223CAD" w:rsidRPr="00495087" w:rsidRDefault="00223CAD" w:rsidP="00223CAD">
            <w:pPr>
              <w:rPr>
                <w:rFonts w:ascii="Times New Roman" w:hAnsi="Times New Roman" w:cs="Times New Roman"/>
                <w:sz w:val="24"/>
                <w:szCs w:val="24"/>
              </w:rPr>
            </w:pPr>
            <w:r w:rsidRPr="00495087">
              <w:rPr>
                <w:rFonts w:ascii="Times New Roman" w:hAnsi="Times New Roman" w:cs="Times New Roman"/>
                <w:sz w:val="24"/>
                <w:szCs w:val="24"/>
              </w:rPr>
              <w:t>R.Vanagas</w:t>
            </w:r>
          </w:p>
        </w:tc>
        <w:tc>
          <w:tcPr>
            <w:tcW w:w="5635" w:type="dxa"/>
          </w:tcPr>
          <w:p w:rsidR="00223CAD" w:rsidRDefault="00223CAD" w:rsidP="00223CAD">
            <w:pPr>
              <w:rPr>
                <w:rFonts w:ascii="Times New Roman" w:hAnsi="Times New Roman" w:cs="Times New Roman"/>
                <w:sz w:val="24"/>
                <w:szCs w:val="24"/>
              </w:rPr>
            </w:pPr>
            <w:r w:rsidRPr="00495087">
              <w:rPr>
                <w:rFonts w:ascii="Times New Roman" w:hAnsi="Times New Roman" w:cs="Times New Roman"/>
                <w:sz w:val="24"/>
                <w:szCs w:val="24"/>
              </w:rPr>
              <w:t>Valdžios institucijų sprendimų generavimas; paslaugų teikimo perdav</w:t>
            </w:r>
            <w:r>
              <w:rPr>
                <w:rFonts w:ascii="Times New Roman" w:hAnsi="Times New Roman" w:cs="Times New Roman"/>
                <w:sz w:val="24"/>
                <w:szCs w:val="24"/>
              </w:rPr>
              <w:t>imas privačiam sektoriui ar NVO.</w:t>
            </w:r>
          </w:p>
          <w:p w:rsidR="00223CAD" w:rsidRPr="00495087" w:rsidRDefault="00223CAD" w:rsidP="00223CAD">
            <w:pPr>
              <w:rPr>
                <w:rFonts w:ascii="Times New Roman" w:hAnsi="Times New Roman" w:cs="Times New Roman"/>
                <w:sz w:val="24"/>
                <w:szCs w:val="24"/>
              </w:rPr>
            </w:pPr>
          </w:p>
        </w:tc>
      </w:tr>
      <w:tr w:rsidR="007B2165" w:rsidTr="00223CAD">
        <w:tc>
          <w:tcPr>
            <w:tcW w:w="1526" w:type="dxa"/>
          </w:tcPr>
          <w:p w:rsidR="007B2165" w:rsidRPr="00495087" w:rsidRDefault="007B2165" w:rsidP="00223CAD">
            <w:pPr>
              <w:rPr>
                <w:rFonts w:ascii="Times New Roman" w:hAnsi="Times New Roman" w:cs="Times New Roman"/>
                <w:sz w:val="24"/>
                <w:szCs w:val="24"/>
              </w:rPr>
            </w:pPr>
            <w:r w:rsidRPr="00495087">
              <w:rPr>
                <w:rFonts w:ascii="Times New Roman" w:hAnsi="Times New Roman" w:cs="Times New Roman"/>
                <w:sz w:val="24"/>
                <w:szCs w:val="24"/>
                <w:lang w:val="en-US"/>
              </w:rPr>
              <w:t>2007</w:t>
            </w:r>
          </w:p>
        </w:tc>
        <w:tc>
          <w:tcPr>
            <w:tcW w:w="2693" w:type="dxa"/>
          </w:tcPr>
          <w:p w:rsidR="007B2165" w:rsidRPr="00495087" w:rsidRDefault="007B2165" w:rsidP="00223CAD">
            <w:pPr>
              <w:rPr>
                <w:rFonts w:ascii="Times New Roman" w:hAnsi="Times New Roman" w:cs="Times New Roman"/>
                <w:sz w:val="24"/>
                <w:szCs w:val="24"/>
              </w:rPr>
            </w:pPr>
            <w:r w:rsidRPr="00495087">
              <w:rPr>
                <w:rFonts w:ascii="Times New Roman" w:hAnsi="Times New Roman" w:cs="Times New Roman"/>
                <w:sz w:val="24"/>
                <w:szCs w:val="24"/>
                <w:lang w:val="en-US"/>
              </w:rPr>
              <w:t>S. Van Thiel, Ch. Pollitt ir V. Homburg</w:t>
            </w:r>
          </w:p>
        </w:tc>
        <w:tc>
          <w:tcPr>
            <w:tcW w:w="5635" w:type="dxa"/>
          </w:tcPr>
          <w:p w:rsidR="007B2165" w:rsidRDefault="007B2165" w:rsidP="00223CAD">
            <w:pPr>
              <w:rPr>
                <w:rFonts w:ascii="Times New Roman" w:hAnsi="Times New Roman" w:cs="Times New Roman"/>
                <w:sz w:val="24"/>
                <w:szCs w:val="24"/>
              </w:rPr>
            </w:pPr>
            <w:r w:rsidRPr="00495087">
              <w:rPr>
                <w:rFonts w:ascii="Times New Roman" w:hAnsi="Times New Roman" w:cs="Times New Roman"/>
                <w:sz w:val="24"/>
                <w:szCs w:val="24"/>
              </w:rPr>
              <w:t>Tai tarsi chameleonas, nes įgyvendinimo priemonės modifikuojamos, priklausomai nuo situacijos</w:t>
            </w:r>
            <w:r>
              <w:rPr>
                <w:rFonts w:ascii="Times New Roman" w:hAnsi="Times New Roman" w:cs="Times New Roman"/>
                <w:sz w:val="24"/>
                <w:szCs w:val="24"/>
              </w:rPr>
              <w:t>.</w:t>
            </w:r>
          </w:p>
          <w:p w:rsidR="007B2165" w:rsidRPr="00495087" w:rsidRDefault="007B2165" w:rsidP="00223CAD">
            <w:pPr>
              <w:rPr>
                <w:rFonts w:ascii="Times New Roman" w:hAnsi="Times New Roman" w:cs="Times New Roman"/>
                <w:sz w:val="24"/>
                <w:szCs w:val="24"/>
              </w:rPr>
            </w:pPr>
          </w:p>
        </w:tc>
      </w:tr>
      <w:tr w:rsidR="007B2165" w:rsidTr="00223CAD">
        <w:tc>
          <w:tcPr>
            <w:tcW w:w="1526" w:type="dxa"/>
          </w:tcPr>
          <w:p w:rsidR="007B2165" w:rsidRPr="00495087" w:rsidRDefault="007B2165" w:rsidP="00223CAD">
            <w:pPr>
              <w:rPr>
                <w:rFonts w:ascii="Times New Roman" w:hAnsi="Times New Roman" w:cs="Times New Roman"/>
                <w:sz w:val="24"/>
                <w:szCs w:val="24"/>
              </w:rPr>
            </w:pPr>
            <w:r w:rsidRPr="00495087">
              <w:rPr>
                <w:rFonts w:ascii="Times New Roman" w:hAnsi="Times New Roman" w:cs="Times New Roman"/>
                <w:color w:val="000000"/>
                <w:sz w:val="24"/>
                <w:szCs w:val="24"/>
              </w:rPr>
              <w:t>2010</w:t>
            </w:r>
          </w:p>
        </w:tc>
        <w:tc>
          <w:tcPr>
            <w:tcW w:w="2693" w:type="dxa"/>
          </w:tcPr>
          <w:p w:rsidR="007B2165" w:rsidRPr="00495087" w:rsidRDefault="007B2165" w:rsidP="00223CAD">
            <w:pPr>
              <w:rPr>
                <w:rFonts w:ascii="Times New Roman" w:hAnsi="Times New Roman" w:cs="Times New Roman"/>
                <w:color w:val="000000"/>
                <w:sz w:val="24"/>
                <w:szCs w:val="24"/>
              </w:rPr>
            </w:pPr>
            <w:r w:rsidRPr="00495087">
              <w:rPr>
                <w:rFonts w:ascii="Times New Roman" w:hAnsi="Times New Roman" w:cs="Times New Roman"/>
                <w:color w:val="000000"/>
                <w:sz w:val="24"/>
                <w:szCs w:val="24"/>
              </w:rPr>
              <w:t>S. P. Osborne</w:t>
            </w:r>
          </w:p>
          <w:p w:rsidR="007B2165" w:rsidRPr="00495087" w:rsidRDefault="007B2165" w:rsidP="00223CAD">
            <w:pPr>
              <w:rPr>
                <w:rFonts w:ascii="Times New Roman" w:hAnsi="Times New Roman" w:cs="Times New Roman"/>
                <w:color w:val="000000"/>
                <w:sz w:val="24"/>
                <w:szCs w:val="24"/>
              </w:rPr>
            </w:pPr>
          </w:p>
          <w:p w:rsidR="007B2165" w:rsidRPr="00495087" w:rsidRDefault="007B2165" w:rsidP="00223CAD">
            <w:pPr>
              <w:rPr>
                <w:rFonts w:ascii="Times New Roman" w:hAnsi="Times New Roman" w:cs="Times New Roman"/>
                <w:sz w:val="24"/>
                <w:szCs w:val="24"/>
              </w:rPr>
            </w:pPr>
          </w:p>
        </w:tc>
        <w:tc>
          <w:tcPr>
            <w:tcW w:w="5635" w:type="dxa"/>
          </w:tcPr>
          <w:p w:rsidR="007B2165" w:rsidRDefault="007B2165" w:rsidP="00223CAD">
            <w:pPr>
              <w:pStyle w:val="NoSpacing"/>
              <w:rPr>
                <w:rFonts w:ascii="Times New Roman" w:hAnsi="Times New Roman" w:cs="Times New Roman"/>
                <w:sz w:val="24"/>
                <w:szCs w:val="24"/>
              </w:rPr>
            </w:pPr>
            <w:r w:rsidRPr="00495087">
              <w:rPr>
                <w:rFonts w:ascii="Times New Roman" w:hAnsi="Times New Roman" w:cs="Times New Roman"/>
                <w:sz w:val="24"/>
                <w:szCs w:val="24"/>
              </w:rPr>
              <w:t>Tai profesionalus politikos formavimo ir įgyvendinimo atskyrimas, atrepreneriška lyderystė; varžymasis dėl resursų. Tai tiesiog viešojo ir privataus</w:t>
            </w:r>
            <w:r>
              <w:rPr>
                <w:rFonts w:ascii="Times New Roman" w:hAnsi="Times New Roman" w:cs="Times New Roman"/>
                <w:sz w:val="24"/>
                <w:szCs w:val="24"/>
              </w:rPr>
              <w:t xml:space="preserve"> sektorių skirtumų sumažinimas.</w:t>
            </w:r>
          </w:p>
          <w:p w:rsidR="007B2165" w:rsidRPr="00495087" w:rsidRDefault="007B2165" w:rsidP="00223CAD">
            <w:pPr>
              <w:pStyle w:val="NoSpacing"/>
              <w:rPr>
                <w:rFonts w:ascii="Times New Roman" w:hAnsi="Times New Roman" w:cs="Times New Roman"/>
                <w:sz w:val="24"/>
                <w:szCs w:val="24"/>
              </w:rPr>
            </w:pPr>
          </w:p>
        </w:tc>
      </w:tr>
      <w:tr w:rsidR="007B2165" w:rsidTr="00223CAD">
        <w:tc>
          <w:tcPr>
            <w:tcW w:w="1526" w:type="dxa"/>
          </w:tcPr>
          <w:p w:rsidR="007B2165" w:rsidRPr="00495087" w:rsidRDefault="007B2165" w:rsidP="00223CAD">
            <w:pPr>
              <w:rPr>
                <w:rFonts w:ascii="Times New Roman" w:hAnsi="Times New Roman" w:cs="Times New Roman"/>
                <w:sz w:val="24"/>
                <w:szCs w:val="24"/>
              </w:rPr>
            </w:pPr>
            <w:r w:rsidRPr="00495087">
              <w:rPr>
                <w:rFonts w:ascii="Times New Roman" w:eastAsia="TimesNewRoman" w:hAnsi="Times New Roman" w:cs="Times New Roman"/>
                <w:sz w:val="24"/>
                <w:szCs w:val="24"/>
              </w:rPr>
              <w:t>2010</w:t>
            </w:r>
          </w:p>
        </w:tc>
        <w:tc>
          <w:tcPr>
            <w:tcW w:w="2693" w:type="dxa"/>
          </w:tcPr>
          <w:p w:rsidR="007B2165" w:rsidRPr="00495087" w:rsidRDefault="007B2165" w:rsidP="00223CAD">
            <w:pPr>
              <w:rPr>
                <w:rFonts w:ascii="Times New Roman" w:hAnsi="Times New Roman" w:cs="Times New Roman"/>
                <w:sz w:val="24"/>
                <w:szCs w:val="24"/>
              </w:rPr>
            </w:pPr>
            <w:r w:rsidRPr="00495087">
              <w:rPr>
                <w:rFonts w:ascii="Times New Roman" w:eastAsia="TimesNewRoman" w:hAnsi="Times New Roman" w:cs="Times New Roman"/>
                <w:sz w:val="24"/>
                <w:szCs w:val="24"/>
              </w:rPr>
              <w:t>D. Gudelis ir A. Patapas</w:t>
            </w:r>
          </w:p>
        </w:tc>
        <w:tc>
          <w:tcPr>
            <w:tcW w:w="5635" w:type="dxa"/>
          </w:tcPr>
          <w:p w:rsidR="007B2165" w:rsidRDefault="007B2165" w:rsidP="00223CAD">
            <w:pPr>
              <w:rPr>
                <w:rFonts w:ascii="Times New Roman" w:hAnsi="Times New Roman" w:cs="Times New Roman"/>
                <w:noProof/>
                <w:sz w:val="24"/>
                <w:szCs w:val="24"/>
              </w:rPr>
            </w:pPr>
            <w:r w:rsidRPr="00495087">
              <w:rPr>
                <w:rFonts w:ascii="Times New Roman" w:eastAsia="TimesNewRoman" w:hAnsi="Times New Roman" w:cs="Times New Roman"/>
                <w:sz w:val="24"/>
                <w:szCs w:val="24"/>
              </w:rPr>
              <w:t xml:space="preserve">Tai praktinė ideologija, </w:t>
            </w:r>
            <w:r w:rsidRPr="00495087">
              <w:rPr>
                <w:rFonts w:ascii="Times New Roman" w:hAnsi="Times New Roman" w:cs="Times New Roman"/>
                <w:noProof/>
                <w:sz w:val="24"/>
                <w:szCs w:val="24"/>
              </w:rPr>
              <w:t>kuri nurodo, kaip turi būti valdomas viešasis sektorius ir kaip turi būti teikiamos viešosios paslaugos</w:t>
            </w:r>
            <w:r>
              <w:rPr>
                <w:rFonts w:ascii="Times New Roman" w:hAnsi="Times New Roman" w:cs="Times New Roman"/>
                <w:noProof/>
                <w:sz w:val="24"/>
                <w:szCs w:val="24"/>
              </w:rPr>
              <w:t>.</w:t>
            </w:r>
          </w:p>
          <w:p w:rsidR="007B2165" w:rsidRPr="00495087" w:rsidRDefault="007B2165" w:rsidP="00223CAD">
            <w:pPr>
              <w:rPr>
                <w:rFonts w:ascii="Times New Roman" w:hAnsi="Times New Roman" w:cs="Times New Roman"/>
                <w:sz w:val="24"/>
                <w:szCs w:val="24"/>
              </w:rPr>
            </w:pPr>
          </w:p>
        </w:tc>
      </w:tr>
      <w:tr w:rsidR="007B2165" w:rsidTr="00223CAD">
        <w:tc>
          <w:tcPr>
            <w:tcW w:w="1526" w:type="dxa"/>
          </w:tcPr>
          <w:p w:rsidR="007B2165" w:rsidRPr="00495087" w:rsidRDefault="007B2165" w:rsidP="00223CAD">
            <w:pPr>
              <w:rPr>
                <w:rFonts w:ascii="Times New Roman" w:hAnsi="Times New Roman" w:cs="Times New Roman"/>
                <w:sz w:val="24"/>
                <w:szCs w:val="24"/>
                <w:lang w:val="en-US"/>
              </w:rPr>
            </w:pPr>
            <w:r w:rsidRPr="00495087">
              <w:rPr>
                <w:rFonts w:ascii="Times New Roman" w:hAnsi="Times New Roman" w:cs="Times New Roman"/>
                <w:sz w:val="24"/>
                <w:szCs w:val="24"/>
                <w:lang w:val="en-US"/>
              </w:rPr>
              <w:t>2011</w:t>
            </w:r>
          </w:p>
        </w:tc>
        <w:tc>
          <w:tcPr>
            <w:tcW w:w="2693" w:type="dxa"/>
          </w:tcPr>
          <w:p w:rsidR="007B2165" w:rsidRPr="00495087" w:rsidRDefault="00DE5D8A" w:rsidP="00DE5D8A">
            <w:pPr>
              <w:rPr>
                <w:rFonts w:ascii="Times New Roman" w:hAnsi="Times New Roman" w:cs="Times New Roman"/>
                <w:sz w:val="24"/>
                <w:szCs w:val="24"/>
              </w:rPr>
            </w:pPr>
            <w:r>
              <w:rPr>
                <w:rFonts w:ascii="Times New Roman" w:hAnsi="Times New Roman" w:cs="Times New Roman"/>
                <w:bCs/>
                <w:sz w:val="24"/>
                <w:szCs w:val="24"/>
                <w:lang w:val="en-US"/>
              </w:rPr>
              <w:t xml:space="preserve">S. </w:t>
            </w:r>
            <w:r w:rsidR="007B2165" w:rsidRPr="00495087">
              <w:rPr>
                <w:rFonts w:ascii="Times New Roman" w:hAnsi="Times New Roman" w:cs="Times New Roman"/>
                <w:bCs/>
                <w:sz w:val="24"/>
                <w:szCs w:val="24"/>
                <w:lang w:val="en-US"/>
              </w:rPr>
              <w:t xml:space="preserve">Gültekin </w:t>
            </w:r>
          </w:p>
        </w:tc>
        <w:tc>
          <w:tcPr>
            <w:tcW w:w="5635" w:type="dxa"/>
          </w:tcPr>
          <w:p w:rsidR="007B2165" w:rsidRDefault="007B2165" w:rsidP="00223CAD">
            <w:pPr>
              <w:rPr>
                <w:rFonts w:ascii="Times New Roman" w:hAnsi="Times New Roman" w:cs="Times New Roman"/>
                <w:noProof/>
                <w:sz w:val="24"/>
                <w:szCs w:val="24"/>
              </w:rPr>
            </w:pPr>
            <w:r w:rsidRPr="00495087">
              <w:rPr>
                <w:rFonts w:ascii="Times New Roman" w:hAnsi="Times New Roman" w:cs="Times New Roman"/>
                <w:noProof/>
                <w:sz w:val="24"/>
                <w:szCs w:val="24"/>
              </w:rPr>
              <w:t>Tai viešųjų organizacijų veiklos efektyvumo ir veiksmingumo siekimas.</w:t>
            </w:r>
          </w:p>
          <w:p w:rsidR="007B2165" w:rsidRPr="00495087" w:rsidRDefault="007B2165" w:rsidP="00223CAD">
            <w:pPr>
              <w:rPr>
                <w:rFonts w:ascii="Times New Roman" w:hAnsi="Times New Roman" w:cs="Times New Roman"/>
                <w:sz w:val="24"/>
                <w:szCs w:val="24"/>
              </w:rPr>
            </w:pPr>
          </w:p>
        </w:tc>
      </w:tr>
      <w:tr w:rsidR="007B2165" w:rsidTr="00223CAD">
        <w:tc>
          <w:tcPr>
            <w:tcW w:w="1526" w:type="dxa"/>
          </w:tcPr>
          <w:p w:rsidR="007B2165" w:rsidRPr="00495087" w:rsidRDefault="007B2165" w:rsidP="00223CAD">
            <w:pPr>
              <w:rPr>
                <w:rFonts w:ascii="Times New Roman" w:hAnsi="Times New Roman" w:cs="Times New Roman"/>
                <w:sz w:val="24"/>
                <w:szCs w:val="24"/>
              </w:rPr>
            </w:pPr>
            <w:r w:rsidRPr="00495087">
              <w:rPr>
                <w:rFonts w:ascii="Times New Roman" w:hAnsi="Times New Roman" w:cs="Times New Roman"/>
                <w:color w:val="000000"/>
                <w:sz w:val="24"/>
                <w:szCs w:val="24"/>
              </w:rPr>
              <w:t>2011</w:t>
            </w:r>
          </w:p>
        </w:tc>
        <w:tc>
          <w:tcPr>
            <w:tcW w:w="2693" w:type="dxa"/>
          </w:tcPr>
          <w:p w:rsidR="007B2165" w:rsidRPr="00495087" w:rsidRDefault="007B2165" w:rsidP="00223CAD">
            <w:pPr>
              <w:rPr>
                <w:rFonts w:ascii="Times New Roman" w:hAnsi="Times New Roman" w:cs="Times New Roman"/>
                <w:sz w:val="24"/>
                <w:szCs w:val="24"/>
              </w:rPr>
            </w:pPr>
            <w:r w:rsidRPr="00495087">
              <w:rPr>
                <w:rFonts w:ascii="Times New Roman" w:hAnsi="Times New Roman" w:cs="Times New Roman"/>
                <w:color w:val="000000"/>
                <w:sz w:val="24"/>
                <w:szCs w:val="24"/>
              </w:rPr>
              <w:t>S. Walle ir G. Hammerschmid</w:t>
            </w:r>
          </w:p>
        </w:tc>
        <w:tc>
          <w:tcPr>
            <w:tcW w:w="5635" w:type="dxa"/>
          </w:tcPr>
          <w:p w:rsidR="007B2165" w:rsidRDefault="007B2165" w:rsidP="00223CAD">
            <w:pPr>
              <w:rPr>
                <w:rFonts w:ascii="Times New Roman" w:hAnsi="Times New Roman" w:cs="Times New Roman"/>
                <w:color w:val="000000"/>
                <w:sz w:val="24"/>
                <w:szCs w:val="24"/>
              </w:rPr>
            </w:pPr>
            <w:r w:rsidRPr="00495087">
              <w:rPr>
                <w:rFonts w:ascii="Times New Roman" w:hAnsi="Times New Roman" w:cs="Times New Roman"/>
                <w:color w:val="000000"/>
                <w:sz w:val="24"/>
                <w:szCs w:val="24"/>
              </w:rPr>
              <w:t>Tai ne tik puikiai apibrėžtų idėjų rinkinys, o skėtinis kai kurių krypčių ir principų terminas.</w:t>
            </w:r>
          </w:p>
          <w:p w:rsidR="007B2165" w:rsidRPr="00495087" w:rsidRDefault="007B2165" w:rsidP="00223CAD">
            <w:pPr>
              <w:rPr>
                <w:rFonts w:ascii="Times New Roman" w:hAnsi="Times New Roman" w:cs="Times New Roman"/>
                <w:sz w:val="24"/>
                <w:szCs w:val="24"/>
              </w:rPr>
            </w:pPr>
          </w:p>
        </w:tc>
      </w:tr>
    </w:tbl>
    <w:p w:rsidR="007B2165" w:rsidRDefault="00087ACC" w:rsidP="00223CAD">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4</w:t>
      </w:r>
      <w:r w:rsidR="00223CAD">
        <w:rPr>
          <w:rFonts w:ascii="Times New Roman" w:hAnsi="Times New Roman" w:cs="Times New Roman"/>
          <w:sz w:val="24"/>
          <w:szCs w:val="24"/>
        </w:rPr>
        <w:t xml:space="preserve"> lentelės tęsinys</w:t>
      </w:r>
    </w:p>
    <w:p w:rsidR="00223CAD" w:rsidRDefault="00223CAD" w:rsidP="009E705F">
      <w:pPr>
        <w:autoSpaceDE w:val="0"/>
        <w:autoSpaceDN w:val="0"/>
        <w:adjustRightInd w:val="0"/>
        <w:spacing w:after="0" w:line="360" w:lineRule="auto"/>
        <w:jc w:val="center"/>
        <w:rPr>
          <w:rFonts w:ascii="Times New Roman" w:hAnsi="Times New Roman" w:cs="Times New Roman"/>
          <w:b/>
          <w:sz w:val="20"/>
          <w:szCs w:val="20"/>
        </w:rPr>
      </w:pPr>
    </w:p>
    <w:p w:rsidR="009E705F" w:rsidRDefault="009E705F" w:rsidP="009E705F">
      <w:pPr>
        <w:autoSpaceDE w:val="0"/>
        <w:autoSpaceDN w:val="0"/>
        <w:adjustRightInd w:val="0"/>
        <w:spacing w:after="0" w:line="360" w:lineRule="auto"/>
        <w:jc w:val="center"/>
        <w:rPr>
          <w:rFonts w:ascii="Times New Roman" w:hAnsi="Times New Roman" w:cs="Times New Roman"/>
          <w:sz w:val="20"/>
          <w:szCs w:val="20"/>
        </w:rPr>
      </w:pPr>
      <w:r w:rsidRPr="009E705F">
        <w:rPr>
          <w:rFonts w:ascii="Times New Roman" w:hAnsi="Times New Roman" w:cs="Times New Roman"/>
          <w:b/>
          <w:sz w:val="20"/>
          <w:szCs w:val="20"/>
        </w:rPr>
        <w:t>Šaltinis:</w:t>
      </w:r>
      <w:r w:rsidRPr="009E705F">
        <w:rPr>
          <w:rFonts w:ascii="Times New Roman" w:hAnsi="Times New Roman" w:cs="Times New Roman"/>
          <w:sz w:val="20"/>
          <w:szCs w:val="20"/>
        </w:rPr>
        <w:t xml:space="preserve"> sudaryta darbo autorės, remiantis lentelėje nurodytais autoriais</w:t>
      </w:r>
    </w:p>
    <w:p w:rsidR="009E705F" w:rsidRPr="009E705F" w:rsidRDefault="009E705F" w:rsidP="009E705F">
      <w:pPr>
        <w:autoSpaceDE w:val="0"/>
        <w:autoSpaceDN w:val="0"/>
        <w:adjustRightInd w:val="0"/>
        <w:spacing w:after="0" w:line="360" w:lineRule="auto"/>
        <w:jc w:val="center"/>
        <w:rPr>
          <w:rFonts w:ascii="Times New Roman" w:hAnsi="Times New Roman" w:cs="Times New Roman"/>
          <w:sz w:val="20"/>
          <w:szCs w:val="20"/>
        </w:rPr>
      </w:pPr>
    </w:p>
    <w:p w:rsidR="000F58E1"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689F">
        <w:rPr>
          <w:rFonts w:ascii="Times New Roman" w:hAnsi="Times New Roman" w:cs="Times New Roman"/>
          <w:sz w:val="24"/>
          <w:szCs w:val="24"/>
        </w:rPr>
        <w:t>Nepaisant skirtingų NVV tyrimų dimensijų, visos</w:t>
      </w:r>
      <w:r w:rsidR="00E0689F" w:rsidRPr="00E0689F">
        <w:rPr>
          <w:rFonts w:ascii="Times New Roman" w:hAnsi="Times New Roman" w:cs="Times New Roman"/>
          <w:sz w:val="24"/>
          <w:szCs w:val="24"/>
        </w:rPr>
        <w:t xml:space="preserve"> </w:t>
      </w:r>
      <w:r w:rsidR="00E0689F">
        <w:rPr>
          <w:rFonts w:ascii="Times New Roman" w:hAnsi="Times New Roman" w:cs="Times New Roman"/>
          <w:sz w:val="24"/>
          <w:szCs w:val="24"/>
        </w:rPr>
        <w:t xml:space="preserve">idėjos NVV atsiradimo pradžioje </w:t>
      </w:r>
      <w:r w:rsidR="00FB0871">
        <w:rPr>
          <w:rFonts w:ascii="Times New Roman" w:hAnsi="Times New Roman" w:cs="Times New Roman"/>
          <w:sz w:val="24"/>
          <w:szCs w:val="24"/>
        </w:rPr>
        <w:t xml:space="preserve">buvo pateikiamos </w:t>
      </w:r>
      <w:r w:rsidR="00FB0871" w:rsidRPr="00686E3D">
        <w:rPr>
          <w:rFonts w:ascii="Times New Roman" w:hAnsi="Times New Roman" w:cs="Times New Roman"/>
          <w:sz w:val="24"/>
          <w:szCs w:val="24"/>
        </w:rPr>
        <w:t xml:space="preserve">3e </w:t>
      </w:r>
      <w:r w:rsidR="00FB0871">
        <w:rPr>
          <w:rFonts w:ascii="Times New Roman" w:hAnsi="Times New Roman" w:cs="Times New Roman"/>
          <w:sz w:val="24"/>
          <w:szCs w:val="24"/>
        </w:rPr>
        <w:t xml:space="preserve">koncepcijos pagrindu, </w:t>
      </w:r>
      <w:r w:rsidR="00DE5D8A">
        <w:rPr>
          <w:rFonts w:ascii="Times New Roman" w:hAnsi="Times New Roman" w:cs="Times New Roman"/>
          <w:sz w:val="24"/>
          <w:szCs w:val="24"/>
        </w:rPr>
        <w:t>kuris reiškia</w:t>
      </w:r>
      <w:r w:rsidR="00FB0871">
        <w:rPr>
          <w:rFonts w:ascii="Times New Roman" w:hAnsi="Times New Roman" w:cs="Times New Roman"/>
          <w:sz w:val="24"/>
          <w:szCs w:val="24"/>
        </w:rPr>
        <w:t xml:space="preserve"> ekonomiškum</w:t>
      </w:r>
      <w:r w:rsidR="00B621E7">
        <w:rPr>
          <w:rFonts w:ascii="Times New Roman" w:hAnsi="Times New Roman" w:cs="Times New Roman"/>
          <w:sz w:val="24"/>
          <w:szCs w:val="24"/>
        </w:rPr>
        <w:t>o</w:t>
      </w:r>
      <w:r w:rsidR="00FB0871">
        <w:rPr>
          <w:rFonts w:ascii="Times New Roman" w:hAnsi="Times New Roman" w:cs="Times New Roman"/>
          <w:sz w:val="24"/>
          <w:szCs w:val="24"/>
        </w:rPr>
        <w:t>, efektyvum</w:t>
      </w:r>
      <w:r w:rsidR="00B621E7">
        <w:rPr>
          <w:rFonts w:ascii="Times New Roman" w:hAnsi="Times New Roman" w:cs="Times New Roman"/>
          <w:sz w:val="24"/>
          <w:szCs w:val="24"/>
        </w:rPr>
        <w:t>o</w:t>
      </w:r>
      <w:r w:rsidR="00FB0871">
        <w:rPr>
          <w:rFonts w:ascii="Times New Roman" w:hAnsi="Times New Roman" w:cs="Times New Roman"/>
          <w:sz w:val="24"/>
          <w:szCs w:val="24"/>
        </w:rPr>
        <w:t xml:space="preserve"> ir veiksmingum</w:t>
      </w:r>
      <w:r w:rsidR="00B621E7">
        <w:rPr>
          <w:rFonts w:ascii="Times New Roman" w:hAnsi="Times New Roman" w:cs="Times New Roman"/>
          <w:sz w:val="24"/>
          <w:szCs w:val="24"/>
        </w:rPr>
        <w:t>o siekimą</w:t>
      </w:r>
      <w:r w:rsidR="00FB0871">
        <w:rPr>
          <w:rFonts w:ascii="Times New Roman" w:hAnsi="Times New Roman" w:cs="Times New Roman"/>
          <w:sz w:val="24"/>
          <w:szCs w:val="24"/>
        </w:rPr>
        <w:t xml:space="preserve">. </w:t>
      </w:r>
      <w:r w:rsidR="000F58E1" w:rsidRPr="00686E3D">
        <w:rPr>
          <w:rFonts w:ascii="Times New Roman" w:hAnsi="Times New Roman" w:cs="Times New Roman"/>
          <w:sz w:val="24"/>
          <w:szCs w:val="24"/>
        </w:rPr>
        <w:t>V</w:t>
      </w:r>
      <w:r w:rsidR="000F58E1" w:rsidRPr="00021524">
        <w:rPr>
          <w:rFonts w:ascii="Times New Roman" w:hAnsi="Times New Roman" w:cs="Times New Roman"/>
          <w:sz w:val="24"/>
          <w:szCs w:val="24"/>
        </w:rPr>
        <w:t xml:space="preserve">ėliau, modernizuojant viešojo sektoriaus reformas ir modifikuojant NVV supratimą, besivystančioms šalims siūloma jau nebe </w:t>
      </w:r>
      <w:r w:rsidR="000F58E1" w:rsidRPr="00686E3D">
        <w:rPr>
          <w:rFonts w:ascii="Times New Roman" w:hAnsi="Times New Roman" w:cs="Times New Roman"/>
          <w:sz w:val="24"/>
          <w:szCs w:val="24"/>
        </w:rPr>
        <w:t>3e, bet 4e koncepci</w:t>
      </w:r>
      <w:r w:rsidR="00B67F9A" w:rsidRPr="00686E3D">
        <w:rPr>
          <w:rFonts w:ascii="Times New Roman" w:hAnsi="Times New Roman" w:cs="Times New Roman"/>
          <w:sz w:val="24"/>
          <w:szCs w:val="24"/>
        </w:rPr>
        <w:t>ja</w:t>
      </w:r>
      <w:r w:rsidR="000F58E1" w:rsidRPr="00021524">
        <w:rPr>
          <w:rFonts w:ascii="Times New Roman" w:hAnsi="Times New Roman" w:cs="Times New Roman"/>
          <w:sz w:val="24"/>
          <w:szCs w:val="24"/>
        </w:rPr>
        <w:t>, prie pastarųjų dar pr</w:t>
      </w:r>
      <w:r w:rsidR="00A01494">
        <w:rPr>
          <w:rFonts w:ascii="Times New Roman" w:hAnsi="Times New Roman" w:cs="Times New Roman"/>
          <w:sz w:val="24"/>
          <w:szCs w:val="24"/>
        </w:rPr>
        <w:t>idedant ir socialinį teisingumą [34].</w:t>
      </w:r>
      <w:r w:rsidR="00A01494" w:rsidRPr="00021524">
        <w:rPr>
          <w:rFonts w:ascii="Times New Roman" w:hAnsi="Times New Roman" w:cs="Times New Roman"/>
          <w:sz w:val="24"/>
          <w:szCs w:val="24"/>
        </w:rPr>
        <w:t xml:space="preserve"> </w:t>
      </w:r>
      <w:r w:rsidR="000F58E1" w:rsidRPr="00021524">
        <w:rPr>
          <w:rFonts w:ascii="Times New Roman" w:hAnsi="Times New Roman" w:cs="Times New Roman"/>
          <w:sz w:val="24"/>
          <w:szCs w:val="24"/>
        </w:rPr>
        <w:t xml:space="preserve">Pastaraisiais metais, pradėjus kalbėti apie naujojo viešojo valdymo ideologiją, vystoma ir </w:t>
      </w:r>
      <w:r w:rsidR="000F58E1" w:rsidRPr="00686E3D">
        <w:rPr>
          <w:rFonts w:ascii="Times New Roman" w:hAnsi="Times New Roman" w:cs="Times New Roman"/>
          <w:sz w:val="24"/>
          <w:szCs w:val="24"/>
        </w:rPr>
        <w:t>6e modelio koncepcija, prie socialinio teisingumo pridedant ir lygyb</w:t>
      </w:r>
      <w:r w:rsidR="000F58E1" w:rsidRPr="00021524">
        <w:rPr>
          <w:rFonts w:ascii="Times New Roman" w:hAnsi="Times New Roman" w:cs="Times New Roman"/>
          <w:sz w:val="24"/>
          <w:szCs w:val="24"/>
        </w:rPr>
        <w:t>ės b</w:t>
      </w:r>
      <w:r w:rsidR="00A01494">
        <w:rPr>
          <w:rFonts w:ascii="Times New Roman" w:hAnsi="Times New Roman" w:cs="Times New Roman"/>
          <w:sz w:val="24"/>
          <w:szCs w:val="24"/>
        </w:rPr>
        <w:t>ei etikos principus [37, p.30].</w:t>
      </w:r>
    </w:p>
    <w:p w:rsidR="000F58E1"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58E1" w:rsidRPr="00021524">
        <w:rPr>
          <w:rFonts w:ascii="Times New Roman" w:hAnsi="Times New Roman" w:cs="Times New Roman"/>
          <w:sz w:val="24"/>
          <w:szCs w:val="24"/>
        </w:rPr>
        <w:t xml:space="preserve">Kalbant apie NVV, </w:t>
      </w:r>
      <w:r w:rsidR="00DB3763">
        <w:rPr>
          <w:rFonts w:ascii="Times New Roman" w:hAnsi="Times New Roman" w:cs="Times New Roman"/>
          <w:sz w:val="24"/>
          <w:szCs w:val="24"/>
        </w:rPr>
        <w:t>S. Puškorius</w:t>
      </w:r>
      <w:r w:rsidR="00DB3763" w:rsidRPr="00686E3D">
        <w:rPr>
          <w:rFonts w:ascii="Times New Roman" w:hAnsi="Times New Roman" w:cs="Times New Roman"/>
          <w:sz w:val="24"/>
          <w:szCs w:val="24"/>
        </w:rPr>
        <w:t xml:space="preserve"> (2000) i</w:t>
      </w:r>
      <w:r w:rsidR="00DB3763">
        <w:rPr>
          <w:rFonts w:ascii="Times New Roman" w:hAnsi="Times New Roman" w:cs="Times New Roman"/>
          <w:sz w:val="24"/>
          <w:szCs w:val="24"/>
        </w:rPr>
        <w:t xml:space="preserve">šskyrė tokius NVV tikslus, </w:t>
      </w:r>
      <w:r w:rsidR="000F58E1" w:rsidRPr="00021524">
        <w:rPr>
          <w:rFonts w:ascii="Times New Roman" w:hAnsi="Times New Roman" w:cs="Times New Roman"/>
          <w:sz w:val="24"/>
          <w:szCs w:val="24"/>
        </w:rPr>
        <w:t>orientuotus į viešojo sektoriaus modernizavimą:</w:t>
      </w:r>
    </w:p>
    <w:p w:rsidR="000F58E1" w:rsidRPr="00021524" w:rsidRDefault="000F58E1" w:rsidP="003874D4">
      <w:pPr>
        <w:pStyle w:val="ListParagraph"/>
        <w:numPr>
          <w:ilvl w:val="0"/>
          <w:numId w:val="2"/>
        </w:numPr>
        <w:autoSpaceDE w:val="0"/>
        <w:autoSpaceDN w:val="0"/>
        <w:adjustRightInd w:val="0"/>
        <w:spacing w:after="0" w:line="360" w:lineRule="auto"/>
        <w:jc w:val="both"/>
        <w:rPr>
          <w:rFonts w:ascii="Times New Roman" w:hAnsi="Times New Roman"/>
          <w:noProof/>
          <w:sz w:val="24"/>
          <w:szCs w:val="24"/>
        </w:rPr>
      </w:pPr>
      <w:r w:rsidRPr="00021524">
        <w:rPr>
          <w:rFonts w:ascii="Times New Roman" w:hAnsi="Times New Roman"/>
          <w:noProof/>
          <w:sz w:val="24"/>
          <w:szCs w:val="24"/>
        </w:rPr>
        <w:t>Valstybė</w:t>
      </w:r>
      <w:r w:rsidR="00DE5D8A">
        <w:rPr>
          <w:rFonts w:ascii="Times New Roman" w:hAnsi="Times New Roman"/>
          <w:noProof/>
          <w:sz w:val="24"/>
          <w:szCs w:val="24"/>
        </w:rPr>
        <w:t xml:space="preserve">s veiklos apimties </w:t>
      </w:r>
      <w:r w:rsidR="00DB3763">
        <w:rPr>
          <w:rFonts w:ascii="Times New Roman" w:hAnsi="Times New Roman"/>
          <w:noProof/>
          <w:sz w:val="24"/>
          <w:szCs w:val="24"/>
        </w:rPr>
        <w:t xml:space="preserve">mažinimas ir </w:t>
      </w:r>
      <w:r w:rsidRPr="00021524">
        <w:rPr>
          <w:rFonts w:ascii="Times New Roman" w:hAnsi="Times New Roman"/>
          <w:noProof/>
          <w:sz w:val="24"/>
          <w:szCs w:val="24"/>
        </w:rPr>
        <w:t>privataus sektoriaus reikšmės didinimas;</w:t>
      </w:r>
    </w:p>
    <w:p w:rsidR="000F58E1" w:rsidRPr="00021524" w:rsidRDefault="000F58E1" w:rsidP="003874D4">
      <w:pPr>
        <w:pStyle w:val="ListParagraph"/>
        <w:numPr>
          <w:ilvl w:val="0"/>
          <w:numId w:val="2"/>
        </w:numPr>
        <w:autoSpaceDE w:val="0"/>
        <w:autoSpaceDN w:val="0"/>
        <w:adjustRightInd w:val="0"/>
        <w:spacing w:after="0" w:line="360" w:lineRule="auto"/>
        <w:jc w:val="both"/>
        <w:rPr>
          <w:rFonts w:ascii="Times New Roman" w:hAnsi="Times New Roman"/>
          <w:noProof/>
          <w:sz w:val="24"/>
          <w:szCs w:val="24"/>
        </w:rPr>
      </w:pPr>
      <w:r w:rsidRPr="00021524">
        <w:rPr>
          <w:rFonts w:ascii="Times New Roman" w:hAnsi="Times New Roman"/>
          <w:noProof/>
          <w:sz w:val="24"/>
          <w:szCs w:val="24"/>
        </w:rPr>
        <w:t>Pernelyg didelės viešojo sektoriaus plėtros nebuvimo užtikrinimas;</w:t>
      </w:r>
    </w:p>
    <w:p w:rsidR="000F58E1" w:rsidRPr="00021524" w:rsidRDefault="000F58E1" w:rsidP="003874D4">
      <w:pPr>
        <w:pStyle w:val="ListParagraph"/>
        <w:numPr>
          <w:ilvl w:val="0"/>
          <w:numId w:val="2"/>
        </w:numPr>
        <w:autoSpaceDE w:val="0"/>
        <w:autoSpaceDN w:val="0"/>
        <w:adjustRightInd w:val="0"/>
        <w:spacing w:after="0" w:line="360" w:lineRule="auto"/>
        <w:jc w:val="both"/>
        <w:rPr>
          <w:rFonts w:ascii="Times New Roman" w:hAnsi="Times New Roman"/>
          <w:noProof/>
          <w:sz w:val="24"/>
          <w:szCs w:val="24"/>
        </w:rPr>
      </w:pPr>
      <w:r w:rsidRPr="00021524">
        <w:rPr>
          <w:rFonts w:ascii="Times New Roman" w:hAnsi="Times New Roman"/>
          <w:noProof/>
          <w:sz w:val="24"/>
          <w:szCs w:val="24"/>
        </w:rPr>
        <w:t>Ekonominių sprendimų priėmimo pavedimas ekspertams;</w:t>
      </w:r>
    </w:p>
    <w:p w:rsidR="000F58E1" w:rsidRPr="00021524" w:rsidRDefault="00DB3763" w:rsidP="003874D4">
      <w:pPr>
        <w:pStyle w:val="ListParagraph"/>
        <w:numPr>
          <w:ilvl w:val="0"/>
          <w:numId w:val="2"/>
        </w:numPr>
        <w:autoSpaceDE w:val="0"/>
        <w:autoSpaceDN w:val="0"/>
        <w:adjustRightInd w:val="0"/>
        <w:spacing w:after="0" w:line="360" w:lineRule="auto"/>
        <w:jc w:val="both"/>
        <w:rPr>
          <w:rFonts w:ascii="Times New Roman" w:hAnsi="Times New Roman"/>
          <w:noProof/>
          <w:sz w:val="24"/>
          <w:szCs w:val="24"/>
        </w:rPr>
      </w:pPr>
      <w:r>
        <w:rPr>
          <w:rFonts w:ascii="Times New Roman" w:hAnsi="Times New Roman"/>
          <w:noProof/>
          <w:sz w:val="24"/>
          <w:szCs w:val="24"/>
        </w:rPr>
        <w:t xml:space="preserve">Geriausios technikos </w:t>
      </w:r>
      <w:r w:rsidR="000F58E1" w:rsidRPr="00021524">
        <w:rPr>
          <w:rFonts w:ascii="Times New Roman" w:hAnsi="Times New Roman"/>
          <w:noProof/>
          <w:sz w:val="24"/>
          <w:szCs w:val="24"/>
        </w:rPr>
        <w:t>įdiegimas</w:t>
      </w:r>
      <w:r>
        <w:rPr>
          <w:rFonts w:ascii="Times New Roman" w:hAnsi="Times New Roman"/>
          <w:noProof/>
          <w:sz w:val="24"/>
          <w:szCs w:val="24"/>
        </w:rPr>
        <w:t>, naujųjų technologijų pažangos skatinimas</w:t>
      </w:r>
      <w:r w:rsidR="000F58E1" w:rsidRPr="00021524">
        <w:rPr>
          <w:rFonts w:ascii="Times New Roman" w:hAnsi="Times New Roman"/>
          <w:noProof/>
          <w:sz w:val="24"/>
          <w:szCs w:val="24"/>
        </w:rPr>
        <w:t>;</w:t>
      </w:r>
    </w:p>
    <w:p w:rsidR="000F58E1" w:rsidRPr="00021524" w:rsidRDefault="000F58E1" w:rsidP="003874D4">
      <w:pPr>
        <w:pStyle w:val="ListParagraph"/>
        <w:numPr>
          <w:ilvl w:val="0"/>
          <w:numId w:val="2"/>
        </w:numPr>
        <w:autoSpaceDE w:val="0"/>
        <w:autoSpaceDN w:val="0"/>
        <w:adjustRightInd w:val="0"/>
        <w:spacing w:after="0" w:line="360" w:lineRule="auto"/>
        <w:jc w:val="both"/>
        <w:rPr>
          <w:rFonts w:ascii="Times New Roman" w:hAnsi="Times New Roman"/>
          <w:noProof/>
          <w:sz w:val="24"/>
          <w:szCs w:val="24"/>
        </w:rPr>
      </w:pPr>
      <w:r w:rsidRPr="00021524">
        <w:rPr>
          <w:rFonts w:ascii="Times New Roman" w:hAnsi="Times New Roman"/>
          <w:noProof/>
          <w:sz w:val="24"/>
          <w:szCs w:val="24"/>
        </w:rPr>
        <w:lastRenderedPageBreak/>
        <w:t>Piliečių asmeninių teisių saugojimas nuo</w:t>
      </w:r>
      <w:r w:rsidR="00A01494">
        <w:rPr>
          <w:rFonts w:ascii="Times New Roman" w:hAnsi="Times New Roman"/>
          <w:noProof/>
          <w:sz w:val="24"/>
          <w:szCs w:val="24"/>
        </w:rPr>
        <w:t xml:space="preserve"> valstybės tarnautojų savivalės [74, p.8].</w:t>
      </w:r>
    </w:p>
    <w:p w:rsidR="00A3756F" w:rsidRDefault="00421383" w:rsidP="00A3756F">
      <w:pPr>
        <w:tabs>
          <w:tab w:val="left" w:pos="851"/>
        </w:tabs>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ab/>
      </w:r>
      <w:r w:rsidR="00AE2999">
        <w:rPr>
          <w:rFonts w:ascii="Times New Roman" w:hAnsi="Times New Roman" w:cs="Times New Roman"/>
          <w:sz w:val="24"/>
          <w:szCs w:val="24"/>
        </w:rPr>
        <w:t xml:space="preserve">Taigi, NVV atsiradimas buvo įtakotas viešojo valdymo modernizavimo tikslų. </w:t>
      </w:r>
      <w:r w:rsidR="000F58E1" w:rsidRPr="00021524">
        <w:rPr>
          <w:rFonts w:ascii="Times New Roman" w:hAnsi="Times New Roman" w:cs="Times New Roman"/>
          <w:sz w:val="24"/>
          <w:szCs w:val="24"/>
        </w:rPr>
        <w:t xml:space="preserve">NVV </w:t>
      </w:r>
      <w:r w:rsidR="00C84791">
        <w:rPr>
          <w:rFonts w:ascii="Times New Roman" w:hAnsi="Times New Roman" w:cs="Times New Roman"/>
          <w:sz w:val="24"/>
          <w:szCs w:val="24"/>
        </w:rPr>
        <w:t xml:space="preserve">ideologijos plėtra </w:t>
      </w:r>
      <w:r w:rsidR="000F58E1" w:rsidRPr="00021524">
        <w:rPr>
          <w:rFonts w:ascii="Times New Roman" w:hAnsi="Times New Roman" w:cs="Times New Roman"/>
          <w:sz w:val="24"/>
          <w:szCs w:val="24"/>
        </w:rPr>
        <w:t>siek</w:t>
      </w:r>
      <w:r w:rsidR="001C154C">
        <w:rPr>
          <w:rFonts w:ascii="Times New Roman" w:hAnsi="Times New Roman" w:cs="Times New Roman"/>
          <w:sz w:val="24"/>
          <w:szCs w:val="24"/>
        </w:rPr>
        <w:t xml:space="preserve">ta </w:t>
      </w:r>
      <w:r w:rsidR="000F58E1" w:rsidRPr="00021524">
        <w:rPr>
          <w:rFonts w:ascii="Times New Roman" w:hAnsi="Times New Roman" w:cs="Times New Roman"/>
          <w:sz w:val="24"/>
          <w:szCs w:val="24"/>
        </w:rPr>
        <w:t>suartinti ir susieti viešąjį administravimą ir verslo vadybą</w:t>
      </w:r>
      <w:r w:rsidR="00A01494">
        <w:rPr>
          <w:rFonts w:ascii="Times New Roman" w:hAnsi="Times New Roman" w:cs="Times New Roman"/>
          <w:sz w:val="24"/>
          <w:szCs w:val="24"/>
        </w:rPr>
        <w:t xml:space="preserve"> [86, p.30].</w:t>
      </w:r>
      <w:r w:rsidR="000F58E1" w:rsidRPr="00021524">
        <w:rPr>
          <w:rFonts w:ascii="Times New Roman" w:hAnsi="Times New Roman" w:cs="Times New Roman"/>
          <w:sz w:val="24"/>
          <w:szCs w:val="24"/>
        </w:rPr>
        <w:t xml:space="preserve"> Šiuo tikslu </w:t>
      </w:r>
      <w:r w:rsidR="00AE2999">
        <w:rPr>
          <w:rFonts w:ascii="Times New Roman" w:hAnsi="Times New Roman" w:cs="Times New Roman"/>
          <w:sz w:val="24"/>
          <w:szCs w:val="24"/>
        </w:rPr>
        <w:t>norima</w:t>
      </w:r>
      <w:r w:rsidR="000F58E1" w:rsidRPr="00021524">
        <w:rPr>
          <w:rFonts w:ascii="Times New Roman" w:hAnsi="Times New Roman" w:cs="Times New Roman"/>
          <w:sz w:val="24"/>
          <w:szCs w:val="24"/>
        </w:rPr>
        <w:t xml:space="preserve"> sumažinti biurokratinį aparatą, apribojantį ir varžantį valstybės tarnautojus. </w:t>
      </w:r>
      <w:r w:rsidR="00AE2999">
        <w:rPr>
          <w:rFonts w:ascii="Times New Roman" w:hAnsi="Times New Roman" w:cs="Times New Roman"/>
          <w:sz w:val="24"/>
          <w:szCs w:val="24"/>
        </w:rPr>
        <w:t xml:space="preserve">Dėl procedūrų </w:t>
      </w:r>
      <w:r w:rsidR="000F58E1" w:rsidRPr="00021524">
        <w:rPr>
          <w:rFonts w:ascii="Times New Roman" w:hAnsi="Times New Roman" w:cs="Times New Roman"/>
          <w:sz w:val="24"/>
          <w:szCs w:val="24"/>
        </w:rPr>
        <w:t>lankstumo, įgaliojami darbuotojai, suteikiama sprendimų priėmimo diskrecija. Tokiu būdu gerinama darbo kokybė ir</w:t>
      </w:r>
      <w:r w:rsidR="00AE2999">
        <w:rPr>
          <w:rFonts w:ascii="Times New Roman" w:hAnsi="Times New Roman" w:cs="Times New Roman"/>
          <w:sz w:val="24"/>
          <w:szCs w:val="24"/>
        </w:rPr>
        <w:t>,</w:t>
      </w:r>
      <w:r w:rsidR="000F58E1" w:rsidRPr="00021524">
        <w:rPr>
          <w:rFonts w:ascii="Times New Roman" w:hAnsi="Times New Roman" w:cs="Times New Roman"/>
          <w:sz w:val="24"/>
          <w:szCs w:val="24"/>
        </w:rPr>
        <w:t xml:space="preserve"> kalbant apie paslaugų teikimą, </w:t>
      </w:r>
      <w:r w:rsidR="00AE2999">
        <w:rPr>
          <w:rFonts w:ascii="Times New Roman" w:hAnsi="Times New Roman" w:cs="Times New Roman"/>
          <w:sz w:val="24"/>
          <w:szCs w:val="24"/>
        </w:rPr>
        <w:t>gaminama</w:t>
      </w:r>
      <w:r w:rsidR="000F58E1" w:rsidRPr="00021524">
        <w:rPr>
          <w:rFonts w:ascii="Times New Roman" w:hAnsi="Times New Roman" w:cs="Times New Roman"/>
          <w:sz w:val="24"/>
          <w:szCs w:val="24"/>
        </w:rPr>
        <w:t xml:space="preserve"> daugiau už mažesnius kaštus</w:t>
      </w:r>
      <w:r w:rsidR="00A01494">
        <w:rPr>
          <w:rFonts w:ascii="Times New Roman" w:hAnsi="Times New Roman" w:cs="Times New Roman"/>
          <w:noProof/>
          <w:sz w:val="24"/>
          <w:szCs w:val="24"/>
        </w:rPr>
        <w:t xml:space="preserve"> [32, p.349]. </w:t>
      </w:r>
      <w:r w:rsidR="001C154C">
        <w:rPr>
          <w:rFonts w:ascii="Times New Roman" w:hAnsi="Times New Roman" w:cs="Times New Roman"/>
          <w:noProof/>
          <w:sz w:val="24"/>
          <w:szCs w:val="24"/>
        </w:rPr>
        <w:t xml:space="preserve">Visi šie tikslai atspindi NVV elementus ir principus, kuriuos įgyvendinant ir pasiekiami tie tikslai. Nuo </w:t>
      </w:r>
      <w:r w:rsidR="00C84791">
        <w:rPr>
          <w:rFonts w:ascii="Times New Roman" w:hAnsi="Times New Roman" w:cs="Times New Roman"/>
          <w:noProof/>
          <w:sz w:val="24"/>
          <w:szCs w:val="24"/>
        </w:rPr>
        <w:t xml:space="preserve">atskirų </w:t>
      </w:r>
      <w:r w:rsidR="001C154C">
        <w:rPr>
          <w:rFonts w:ascii="Times New Roman" w:hAnsi="Times New Roman" w:cs="Times New Roman"/>
          <w:noProof/>
          <w:sz w:val="24"/>
          <w:szCs w:val="24"/>
        </w:rPr>
        <w:t>principų sėkmingo įgyvendinimo priklauso</w:t>
      </w:r>
      <w:r w:rsidR="00CE35CD">
        <w:rPr>
          <w:rFonts w:ascii="Times New Roman" w:hAnsi="Times New Roman" w:cs="Times New Roman"/>
          <w:noProof/>
          <w:sz w:val="24"/>
          <w:szCs w:val="24"/>
        </w:rPr>
        <w:t xml:space="preserve"> ir pasiektų NVV tikslų mastas.</w:t>
      </w:r>
    </w:p>
    <w:p w:rsidR="00DB201C" w:rsidRPr="00021524" w:rsidRDefault="00DB201C" w:rsidP="00A3756F">
      <w:pPr>
        <w:tabs>
          <w:tab w:val="left" w:pos="851"/>
        </w:tabs>
        <w:autoSpaceDE w:val="0"/>
        <w:autoSpaceDN w:val="0"/>
        <w:adjustRightInd w:val="0"/>
        <w:spacing w:after="0" w:line="360" w:lineRule="auto"/>
        <w:jc w:val="both"/>
        <w:rPr>
          <w:rFonts w:ascii="Times New Roman" w:hAnsi="Times New Roman" w:cs="Times New Roman"/>
          <w:noProof/>
          <w:sz w:val="24"/>
          <w:szCs w:val="24"/>
        </w:rPr>
      </w:pPr>
    </w:p>
    <w:p w:rsidR="0011242C" w:rsidRPr="0011242C" w:rsidRDefault="00CF53BE" w:rsidP="0011242C">
      <w:pPr>
        <w:pStyle w:val="Heading2"/>
        <w:numPr>
          <w:ilvl w:val="1"/>
          <w:numId w:val="31"/>
        </w:numPr>
        <w:spacing w:before="0" w:line="360" w:lineRule="auto"/>
        <w:jc w:val="center"/>
        <w:rPr>
          <w:rFonts w:ascii="Times New Roman" w:hAnsi="Times New Roman" w:cs="Times New Roman"/>
          <w:noProof/>
          <w:color w:val="auto"/>
          <w:sz w:val="24"/>
          <w:szCs w:val="24"/>
        </w:rPr>
      </w:pPr>
      <w:bookmarkStart w:id="42" w:name="_Toc355190637"/>
      <w:bookmarkStart w:id="43" w:name="_Toc370249691"/>
      <w:bookmarkStart w:id="44" w:name="_Toc370250201"/>
      <w:bookmarkStart w:id="45" w:name="_Toc372053197"/>
      <w:bookmarkStart w:id="46" w:name="_Toc372053378"/>
      <w:bookmarkStart w:id="47" w:name="_Toc372055158"/>
      <w:r w:rsidRPr="00021524">
        <w:rPr>
          <w:rFonts w:ascii="Times New Roman" w:hAnsi="Times New Roman" w:cs="Times New Roman"/>
          <w:noProof/>
          <w:color w:val="auto"/>
          <w:sz w:val="24"/>
          <w:szCs w:val="24"/>
        </w:rPr>
        <w:t xml:space="preserve">NVV </w:t>
      </w:r>
      <w:bookmarkEnd w:id="42"/>
      <w:bookmarkEnd w:id="43"/>
      <w:bookmarkEnd w:id="44"/>
      <w:r w:rsidR="00C10A85">
        <w:rPr>
          <w:rFonts w:ascii="Times New Roman" w:hAnsi="Times New Roman" w:cs="Times New Roman"/>
          <w:noProof/>
          <w:color w:val="auto"/>
          <w:sz w:val="24"/>
          <w:szCs w:val="24"/>
        </w:rPr>
        <w:t>struktūrinių elementų analizė</w:t>
      </w:r>
      <w:bookmarkEnd w:id="45"/>
      <w:bookmarkEnd w:id="46"/>
      <w:bookmarkEnd w:id="47"/>
    </w:p>
    <w:p w:rsidR="00A3756F" w:rsidRPr="00A3756F" w:rsidRDefault="00A3756F" w:rsidP="00A3756F">
      <w:pPr>
        <w:spacing w:after="0"/>
      </w:pPr>
    </w:p>
    <w:p w:rsidR="00CF53BE" w:rsidRPr="00021524" w:rsidRDefault="00421383" w:rsidP="00A3756F">
      <w:pPr>
        <w:tabs>
          <w:tab w:val="left" w:pos="851"/>
        </w:tabs>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Analizuojant NVV ideologiją, labai svarbu suprasti ne tik NVV teorijų esmę ir reikšmingumą, bet ir mokėti skaidyti šią koncepciją į atskirus segmentus – elementus, t.y. atlikti NVV praktinių priemonių, instrumentarij</w:t>
      </w:r>
      <w:r w:rsidR="00A3756F">
        <w:rPr>
          <w:rFonts w:ascii="Times New Roman" w:hAnsi="Times New Roman" w:cs="Times New Roman"/>
          <w:sz w:val="24"/>
          <w:szCs w:val="24"/>
        </w:rPr>
        <w:t xml:space="preserve">aus taikymo galimybių praktikos </w:t>
      </w:r>
      <w:r w:rsidR="00CF53BE" w:rsidRPr="00021524">
        <w:rPr>
          <w:rFonts w:ascii="Times New Roman" w:hAnsi="Times New Roman" w:cs="Times New Roman"/>
          <w:sz w:val="24"/>
          <w:szCs w:val="24"/>
        </w:rPr>
        <w:t>bei gautų rezultatų vertinimą</w:t>
      </w:r>
      <w:r w:rsidR="00A01494">
        <w:rPr>
          <w:rFonts w:ascii="Times New Roman" w:hAnsi="Times New Roman" w:cs="Times New Roman"/>
          <w:color w:val="000000"/>
          <w:sz w:val="24"/>
          <w:szCs w:val="24"/>
        </w:rPr>
        <w:t xml:space="preserve"> [91, p.168].</w:t>
      </w: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CF53BE" w:rsidRPr="00021524">
        <w:rPr>
          <w:rFonts w:ascii="Times New Roman" w:hAnsi="Times New Roman" w:cs="Times New Roman"/>
          <w:color w:val="000000"/>
          <w:sz w:val="24"/>
          <w:szCs w:val="24"/>
        </w:rPr>
        <w:t xml:space="preserve">NVV </w:t>
      </w:r>
      <w:r w:rsidR="00485B46">
        <w:rPr>
          <w:rFonts w:ascii="Times New Roman" w:hAnsi="Times New Roman" w:cs="Times New Roman"/>
          <w:color w:val="000000"/>
          <w:sz w:val="24"/>
          <w:szCs w:val="24"/>
        </w:rPr>
        <w:t>formavimąsi</w:t>
      </w:r>
      <w:r w:rsidR="00CF53BE" w:rsidRPr="00021524">
        <w:rPr>
          <w:rFonts w:ascii="Times New Roman" w:hAnsi="Times New Roman" w:cs="Times New Roman"/>
          <w:color w:val="000000"/>
          <w:sz w:val="24"/>
          <w:szCs w:val="24"/>
        </w:rPr>
        <w:t xml:space="preserve"> įtakojo D. Osborne ir T. G</w:t>
      </w:r>
      <w:r w:rsidR="001C154C">
        <w:rPr>
          <w:rFonts w:ascii="Times New Roman" w:hAnsi="Times New Roman" w:cs="Times New Roman"/>
          <w:color w:val="000000"/>
          <w:sz w:val="24"/>
          <w:szCs w:val="24"/>
        </w:rPr>
        <w:t>ae</w:t>
      </w:r>
      <w:r w:rsidR="00CF53BE" w:rsidRPr="00021524">
        <w:rPr>
          <w:rFonts w:ascii="Times New Roman" w:hAnsi="Times New Roman" w:cs="Times New Roman"/>
          <w:color w:val="000000"/>
          <w:sz w:val="24"/>
          <w:szCs w:val="24"/>
        </w:rPr>
        <w:t>bler antrepreneriška teorija, kuri apibūdina valdžią dešimčia sričių, į ką būtina atkreipti dėmesį ieškant inovatyvių valdymo būdų, siekiant efektyvumo, veiksmingumo bei produkt</w:t>
      </w:r>
      <w:r w:rsidR="001C154C">
        <w:rPr>
          <w:rFonts w:ascii="Times New Roman" w:hAnsi="Times New Roman" w:cs="Times New Roman"/>
          <w:color w:val="000000"/>
          <w:sz w:val="24"/>
          <w:szCs w:val="24"/>
        </w:rPr>
        <w:t>yvumo:</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t xml:space="preserve">Katalitinė valdžia – „vairavimas, o ne irklavimas“. </w:t>
      </w:r>
    </w:p>
    <w:p w:rsidR="00CF53BE" w:rsidRPr="00021524" w:rsidRDefault="00CF53BE" w:rsidP="00C97EDF">
      <w:pPr>
        <w:tabs>
          <w:tab w:val="left" w:pos="851"/>
        </w:tabs>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Šis valdžios apibūdinimas, pagrindinė NVV metafora reiškia paslaugų teikimo, politikos įgyvendinimo atskyrimą nuo paslaugų teikimo administravimo, politikos formavimo. D. Osborne ir T. G</w:t>
      </w:r>
      <w:r w:rsidR="001C154C">
        <w:rPr>
          <w:rFonts w:ascii="Times New Roman" w:hAnsi="Times New Roman" w:cs="Times New Roman"/>
          <w:noProof/>
          <w:sz w:val="24"/>
          <w:szCs w:val="24"/>
        </w:rPr>
        <w:t>ae</w:t>
      </w:r>
      <w:r w:rsidRPr="00021524">
        <w:rPr>
          <w:rFonts w:ascii="Times New Roman" w:hAnsi="Times New Roman" w:cs="Times New Roman"/>
          <w:noProof/>
          <w:sz w:val="24"/>
          <w:szCs w:val="24"/>
        </w:rPr>
        <w:t>bler (</w:t>
      </w:r>
      <w:r w:rsidRPr="00686E3D">
        <w:rPr>
          <w:rFonts w:ascii="Times New Roman" w:hAnsi="Times New Roman" w:cs="Times New Roman"/>
          <w:noProof/>
          <w:sz w:val="24"/>
          <w:szCs w:val="24"/>
        </w:rPr>
        <w:t>1992)</w:t>
      </w:r>
      <w:r w:rsidRPr="00021524">
        <w:rPr>
          <w:rFonts w:ascii="Times New Roman" w:hAnsi="Times New Roman" w:cs="Times New Roman"/>
          <w:noProof/>
          <w:sz w:val="24"/>
          <w:szCs w:val="24"/>
        </w:rPr>
        <w:t xml:space="preserve"> teigė, jog valdžios atstovai turi vadovauti, o ne teikti paslaugas, taigi būtina mažinti viešo</w:t>
      </w:r>
      <w:r w:rsidR="00A01494">
        <w:rPr>
          <w:rFonts w:ascii="Times New Roman" w:hAnsi="Times New Roman" w:cs="Times New Roman"/>
          <w:noProof/>
          <w:sz w:val="24"/>
          <w:szCs w:val="24"/>
        </w:rPr>
        <w:t>jo sektoriaus personalo skaičių [60, p.28].</w:t>
      </w:r>
      <w:r w:rsidRPr="00021524">
        <w:rPr>
          <w:rFonts w:ascii="Times New Roman" w:hAnsi="Times New Roman" w:cs="Times New Roman"/>
          <w:sz w:val="24"/>
          <w:szCs w:val="24"/>
        </w:rPr>
        <w:t xml:space="preserve"> Remiantis šiuo principu, „valdžios institucijos turėtų generuoti sprendimus, o paslaugų teikimą perduoti privačiam sektoriui, nevyriausybinėms organizacijoms arba paslaugas teikiančioms įstaigoms</w:t>
      </w:r>
      <w:r w:rsidR="00A01494">
        <w:rPr>
          <w:rFonts w:ascii="Times New Roman" w:hAnsi="Times New Roman" w:cs="Times New Roman"/>
          <w:sz w:val="24"/>
          <w:szCs w:val="24"/>
        </w:rPr>
        <w:t xml:space="preserve"> [115, p.60]</w:t>
      </w:r>
      <w:r w:rsidRPr="00021524">
        <w:rPr>
          <w:rFonts w:ascii="Times New Roman" w:hAnsi="Times New Roman" w:cs="Times New Roman"/>
          <w:sz w:val="24"/>
          <w:szCs w:val="24"/>
        </w:rPr>
        <w:t>.“</w:t>
      </w:r>
      <w:r w:rsidR="008C2E4A">
        <w:rPr>
          <w:rFonts w:ascii="Times New Roman" w:hAnsi="Times New Roman" w:cs="Times New Roman"/>
          <w:sz w:val="24"/>
          <w:szCs w:val="24"/>
        </w:rPr>
        <w:t xml:space="preserve"> Tokiu būdu atskiriami paslaugų organizatoriai, teikėjai ir gavėjai.</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t>Bendruomės valdžia – įgaliojimas, o ne tarnavimas.</w:t>
      </w:r>
    </w:p>
    <w:p w:rsidR="00CF53BE" w:rsidRPr="00021524" w:rsidRDefault="00CF53BE" w:rsidP="00C97EDF">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noProof/>
          <w:sz w:val="24"/>
          <w:szCs w:val="24"/>
        </w:rPr>
        <w:t>Šio principo pagrindu skatinamas piliečių įtraukimas ir įgaliojimas. Siekiama, kad patys piliečiai prisidėtų prie savo problemų sprendimo ir svarbių sprendimų priėmimo. Anot R. Vanago (</w:t>
      </w:r>
      <w:r w:rsidRPr="00021524">
        <w:rPr>
          <w:rFonts w:ascii="Times New Roman" w:hAnsi="Times New Roman" w:cs="Times New Roman"/>
          <w:noProof/>
          <w:sz w:val="24"/>
          <w:szCs w:val="24"/>
          <w:lang w:val="en-US"/>
        </w:rPr>
        <w:t>2006), vald</w:t>
      </w:r>
      <w:r w:rsidRPr="00021524">
        <w:rPr>
          <w:rFonts w:ascii="Times New Roman" w:hAnsi="Times New Roman" w:cs="Times New Roman"/>
          <w:noProof/>
          <w:sz w:val="24"/>
          <w:szCs w:val="24"/>
        </w:rPr>
        <w:t xml:space="preserve">žia ne tik teikia paslaugas, bet ir remia gyventojų dalyvavimą sprendimų </w:t>
      </w:r>
      <w:r w:rsidR="00A01494">
        <w:rPr>
          <w:rFonts w:ascii="Times New Roman" w:hAnsi="Times New Roman" w:cs="Times New Roman"/>
          <w:noProof/>
          <w:sz w:val="24"/>
          <w:szCs w:val="24"/>
        </w:rPr>
        <w:t>priėmimo bei valdymo procesuose [114, p.162].</w:t>
      </w:r>
      <w:r w:rsidRPr="00021524">
        <w:rPr>
          <w:rFonts w:ascii="Times New Roman" w:hAnsi="Times New Roman" w:cs="Times New Roman"/>
          <w:sz w:val="24"/>
          <w:szCs w:val="24"/>
        </w:rPr>
        <w:t xml:space="preserve"> J. Staponkienė (</w:t>
      </w:r>
      <w:r w:rsidRPr="00686E3D">
        <w:rPr>
          <w:rFonts w:ascii="Times New Roman" w:hAnsi="Times New Roman" w:cs="Times New Roman"/>
          <w:sz w:val="24"/>
          <w:szCs w:val="24"/>
        </w:rPr>
        <w:t xml:space="preserve">2005) pažymi, jog </w:t>
      </w:r>
      <w:r w:rsidRPr="00021524">
        <w:rPr>
          <w:rFonts w:ascii="Times New Roman" w:hAnsi="Times New Roman" w:cs="Times New Roman"/>
          <w:sz w:val="24"/>
          <w:szCs w:val="24"/>
        </w:rPr>
        <w:t>„viena svarbiausių iš dalyvavimu pagrįsto požiūrio rekomendacijų yra sumažinti viešųjų organizacijų hierarchiją bei žemesnėse grandyse esančių d</w:t>
      </w:r>
      <w:r w:rsidR="001870FB">
        <w:rPr>
          <w:rFonts w:ascii="Times New Roman" w:hAnsi="Times New Roman" w:cs="Times New Roman"/>
          <w:sz w:val="24"/>
          <w:szCs w:val="24"/>
        </w:rPr>
        <w:t>arbuotojų kontrolės sluoksnius [109, p.88].“</w:t>
      </w:r>
    </w:p>
    <w:p w:rsidR="00CF53BE" w:rsidRPr="00021524" w:rsidRDefault="00CF53BE" w:rsidP="003874D4">
      <w:pPr>
        <w:pStyle w:val="ListParagraph"/>
        <w:numPr>
          <w:ilvl w:val="0"/>
          <w:numId w:val="3"/>
        </w:numPr>
        <w:spacing w:after="0" w:line="360" w:lineRule="auto"/>
        <w:jc w:val="both"/>
        <w:rPr>
          <w:rFonts w:ascii="Times New Roman" w:hAnsi="Times New Roman"/>
          <w:sz w:val="24"/>
          <w:szCs w:val="24"/>
        </w:rPr>
      </w:pPr>
      <w:r w:rsidRPr="00021524">
        <w:rPr>
          <w:rFonts w:ascii="Times New Roman" w:hAnsi="Times New Roman"/>
          <w:noProof/>
          <w:sz w:val="24"/>
          <w:szCs w:val="24"/>
        </w:rPr>
        <w:lastRenderedPageBreak/>
        <w:t>Konkurencinė valdžia – konkurencinės aplinkos sukūrimas paslaugų teikimui.</w:t>
      </w:r>
    </w:p>
    <w:p w:rsidR="00CF53BE" w:rsidRPr="00021524" w:rsidRDefault="00CF53BE" w:rsidP="00C97EDF">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Konkurencijos skatinimas – tai pas</w:t>
      </w:r>
      <w:r w:rsidR="00697972">
        <w:rPr>
          <w:rFonts w:ascii="Times New Roman" w:hAnsi="Times New Roman" w:cs="Times New Roman"/>
          <w:sz w:val="24"/>
          <w:szCs w:val="24"/>
        </w:rPr>
        <w:t xml:space="preserve">laugų efektyvumo, veiksmingumo ir operatyvumo </w:t>
      </w:r>
      <w:r w:rsidRPr="00021524">
        <w:rPr>
          <w:rFonts w:ascii="Times New Roman" w:hAnsi="Times New Roman" w:cs="Times New Roman"/>
          <w:sz w:val="24"/>
          <w:szCs w:val="24"/>
        </w:rPr>
        <w:t xml:space="preserve">siekimo įrankis. Vyraujant laisvai konkurencijai, </w:t>
      </w:r>
      <w:r w:rsidR="001C154C">
        <w:rPr>
          <w:rFonts w:ascii="Times New Roman" w:hAnsi="Times New Roman" w:cs="Times New Roman"/>
          <w:sz w:val="24"/>
          <w:szCs w:val="24"/>
        </w:rPr>
        <w:t>gerinama teikiamų paslaugų kokybė,</w:t>
      </w:r>
      <w:r w:rsidRPr="00021524">
        <w:rPr>
          <w:rFonts w:ascii="Times New Roman" w:hAnsi="Times New Roman" w:cs="Times New Roman"/>
          <w:sz w:val="24"/>
          <w:szCs w:val="24"/>
        </w:rPr>
        <w:t xml:space="preserve"> siekiant pritraukti kuo daugiau piliečių – klientų.</w:t>
      </w:r>
    </w:p>
    <w:p w:rsidR="00CF53BE" w:rsidRPr="00686E3D" w:rsidRDefault="00CF53BE" w:rsidP="003874D4">
      <w:pPr>
        <w:pStyle w:val="ListParagraph"/>
        <w:numPr>
          <w:ilvl w:val="0"/>
          <w:numId w:val="3"/>
        </w:numPr>
        <w:spacing w:after="0" w:line="360" w:lineRule="auto"/>
        <w:jc w:val="both"/>
        <w:rPr>
          <w:rFonts w:ascii="Times New Roman" w:hAnsi="Times New Roman"/>
          <w:sz w:val="24"/>
          <w:szCs w:val="24"/>
        </w:rPr>
      </w:pPr>
      <w:r w:rsidRPr="00686E3D">
        <w:rPr>
          <w:rFonts w:ascii="Times New Roman" w:hAnsi="Times New Roman"/>
          <w:sz w:val="24"/>
          <w:szCs w:val="24"/>
        </w:rPr>
        <w:t>Vald</w:t>
      </w:r>
      <w:r w:rsidRPr="00021524">
        <w:rPr>
          <w:rFonts w:ascii="Times New Roman" w:hAnsi="Times New Roman"/>
          <w:sz w:val="24"/>
          <w:szCs w:val="24"/>
        </w:rPr>
        <w:t>žia, pagrįsta misija – atsisakoma reglamentavimo, atsižvelgiama į misiją bei viziją.</w:t>
      </w:r>
    </w:p>
    <w:p w:rsidR="00CF53BE" w:rsidRPr="00021524" w:rsidRDefault="00CF53BE" w:rsidP="00C97EDF">
      <w:pPr>
        <w:spacing w:after="0" w:line="360" w:lineRule="auto"/>
        <w:ind w:firstLine="851"/>
        <w:jc w:val="both"/>
        <w:rPr>
          <w:rFonts w:ascii="Times New Roman" w:hAnsi="Times New Roman" w:cs="Times New Roman"/>
          <w:sz w:val="24"/>
          <w:szCs w:val="24"/>
          <w:lang w:val="en-US"/>
        </w:rPr>
      </w:pPr>
      <w:proofErr w:type="gramStart"/>
      <w:r w:rsidRPr="00021524">
        <w:rPr>
          <w:rFonts w:ascii="Times New Roman" w:hAnsi="Times New Roman" w:cs="Times New Roman"/>
          <w:sz w:val="24"/>
          <w:szCs w:val="24"/>
          <w:lang w:val="en-US"/>
        </w:rPr>
        <w:t>Į misiją orientuotos organizacijos yra labiau sukoncentruotos tikslų siekimui, parodo geresnius rezultatus ir efektyvumą, inovatyvumą, negu griežtu reglamentavimu organizuotos įstaigos, kurių veikla remiasi v</w:t>
      </w:r>
      <w:r w:rsidR="00991DDD">
        <w:rPr>
          <w:rFonts w:ascii="Times New Roman" w:hAnsi="Times New Roman" w:cs="Times New Roman"/>
          <w:sz w:val="24"/>
          <w:szCs w:val="24"/>
          <w:lang w:val="en-US"/>
        </w:rPr>
        <w:t>ien tik nustatytais standartais [60, p.108-110].</w:t>
      </w:r>
      <w:proofErr w:type="gramEnd"/>
    </w:p>
    <w:p w:rsidR="00CF53BE" w:rsidRPr="00021524" w:rsidRDefault="00CF53BE" w:rsidP="003874D4">
      <w:pPr>
        <w:pStyle w:val="ListParagraph"/>
        <w:numPr>
          <w:ilvl w:val="0"/>
          <w:numId w:val="3"/>
        </w:numPr>
        <w:spacing w:after="0" w:line="360" w:lineRule="auto"/>
        <w:jc w:val="both"/>
        <w:rPr>
          <w:rFonts w:ascii="Times New Roman" w:hAnsi="Times New Roman"/>
          <w:sz w:val="24"/>
          <w:szCs w:val="24"/>
          <w:lang w:val="en-US"/>
        </w:rPr>
      </w:pPr>
      <w:r w:rsidRPr="00021524">
        <w:rPr>
          <w:rFonts w:ascii="Times New Roman" w:hAnsi="Times New Roman"/>
          <w:sz w:val="24"/>
          <w:szCs w:val="24"/>
        </w:rPr>
        <w:t xml:space="preserve">Rezultatyvi valdžia – orientacija ne į procesą, bet į rezultatus. </w:t>
      </w:r>
    </w:p>
    <w:p w:rsidR="00CF53BE" w:rsidRPr="00021524" w:rsidRDefault="00CF53BE" w:rsidP="00C97EDF">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Šiuo</w:t>
      </w:r>
      <w:r w:rsidR="00DB201C">
        <w:rPr>
          <w:rFonts w:ascii="Times New Roman" w:hAnsi="Times New Roman" w:cs="Times New Roman"/>
          <w:sz w:val="24"/>
          <w:szCs w:val="24"/>
        </w:rPr>
        <w:t xml:space="preserve"> valdžios apibūdinimu remiasi </w:t>
      </w:r>
      <w:r w:rsidRPr="00021524">
        <w:rPr>
          <w:rFonts w:ascii="Times New Roman" w:hAnsi="Times New Roman" w:cs="Times New Roman"/>
          <w:sz w:val="24"/>
          <w:szCs w:val="24"/>
        </w:rPr>
        <w:t>veiklos susiejim</w:t>
      </w:r>
      <w:r w:rsidR="00697972">
        <w:rPr>
          <w:rFonts w:ascii="Times New Roman" w:hAnsi="Times New Roman" w:cs="Times New Roman"/>
          <w:sz w:val="24"/>
          <w:szCs w:val="24"/>
        </w:rPr>
        <w:t>as</w:t>
      </w:r>
      <w:r w:rsidRPr="00021524">
        <w:rPr>
          <w:rFonts w:ascii="Times New Roman" w:hAnsi="Times New Roman" w:cs="Times New Roman"/>
          <w:sz w:val="24"/>
          <w:szCs w:val="24"/>
        </w:rPr>
        <w:t xml:space="preserve"> su rezultatais, taigi, visų pirma iškeliamas tikslas, o tada nustatoma, kokie bus galimi rezultatai, stebima ir įv</w:t>
      </w:r>
      <w:r w:rsidR="00DB201C">
        <w:rPr>
          <w:rFonts w:ascii="Times New Roman" w:hAnsi="Times New Roman" w:cs="Times New Roman"/>
          <w:sz w:val="24"/>
          <w:szCs w:val="24"/>
        </w:rPr>
        <w:t>ertinama</w:t>
      </w:r>
      <w:r w:rsidR="00991DDD">
        <w:rPr>
          <w:rFonts w:ascii="Times New Roman" w:hAnsi="Times New Roman" w:cs="Times New Roman"/>
          <w:sz w:val="24"/>
          <w:szCs w:val="24"/>
        </w:rPr>
        <w:t xml:space="preserve"> sąnaudų </w:t>
      </w:r>
      <w:r w:rsidR="00DB201C">
        <w:rPr>
          <w:rFonts w:ascii="Times New Roman" w:hAnsi="Times New Roman" w:cs="Times New Roman"/>
          <w:sz w:val="24"/>
          <w:szCs w:val="24"/>
        </w:rPr>
        <w:t>nauda</w:t>
      </w:r>
      <w:r w:rsidR="00991DDD">
        <w:rPr>
          <w:rFonts w:ascii="Times New Roman" w:hAnsi="Times New Roman" w:cs="Times New Roman"/>
          <w:sz w:val="24"/>
          <w:szCs w:val="24"/>
        </w:rPr>
        <w:t xml:space="preserve"> [97, p.24].</w:t>
      </w:r>
      <w:r w:rsidR="001C154C">
        <w:rPr>
          <w:rFonts w:ascii="Times New Roman" w:hAnsi="Times New Roman" w:cs="Times New Roman"/>
          <w:sz w:val="24"/>
          <w:szCs w:val="24"/>
        </w:rPr>
        <w:t xml:space="preserve"> </w:t>
      </w:r>
      <w:r w:rsidRPr="00021524">
        <w:rPr>
          <w:rFonts w:ascii="Times New Roman" w:hAnsi="Times New Roman" w:cs="Times New Roman"/>
          <w:sz w:val="24"/>
          <w:szCs w:val="24"/>
        </w:rPr>
        <w:t>Stebėsenos ir vertinimo procesų bei grįžtamojo ryšio įtraukimas į valdymą gerina veiklos efektyvumą ir veiksmingumą, užtikrina valdymo viešojo sektoriaus pažangos siekimą</w:t>
      </w:r>
      <w:r w:rsidR="00991DDD">
        <w:rPr>
          <w:rFonts w:ascii="Times New Roman" w:hAnsi="Times New Roman" w:cs="Times New Roman"/>
          <w:color w:val="000000"/>
          <w:sz w:val="24"/>
          <w:szCs w:val="24"/>
        </w:rPr>
        <w:t xml:space="preserve"> [6, p.448].</w:t>
      </w:r>
      <w:r w:rsidR="00991DDD" w:rsidRPr="00021524">
        <w:rPr>
          <w:rFonts w:ascii="Times New Roman" w:hAnsi="Times New Roman" w:cs="Times New Roman"/>
          <w:color w:val="000000"/>
          <w:sz w:val="24"/>
          <w:szCs w:val="24"/>
        </w:rPr>
        <w:t xml:space="preserve"> </w:t>
      </w:r>
      <w:r w:rsidRPr="00021524">
        <w:rPr>
          <w:rFonts w:ascii="Times New Roman" w:hAnsi="Times New Roman" w:cs="Times New Roman"/>
          <w:color w:val="000000"/>
          <w:sz w:val="24"/>
          <w:szCs w:val="24"/>
        </w:rPr>
        <w:t xml:space="preserve">Ši priemonė tobulina viešojo sektoriaus kultūrą, atsakomybę ir skaidrumą bei skatina mokymosi procesą. Kokybiška </w:t>
      </w:r>
      <w:r w:rsidRPr="00991DDD">
        <w:rPr>
          <w:rFonts w:ascii="Times New Roman" w:hAnsi="Times New Roman" w:cs="Times New Roman"/>
          <w:color w:val="000000"/>
          <w:sz w:val="24"/>
          <w:szCs w:val="24"/>
        </w:rPr>
        <w:t>stebėsena ir vertinimas reikalauja daug pastangų, kompetentingų ir iniciatyvių darbuotojų ilgalaikėje perspektyvoje</w:t>
      </w:r>
      <w:r w:rsidR="00991DDD" w:rsidRPr="00991DDD">
        <w:rPr>
          <w:rFonts w:ascii="Times New Roman" w:hAnsi="Times New Roman" w:cs="Times New Roman"/>
          <w:sz w:val="24"/>
          <w:szCs w:val="24"/>
        </w:rPr>
        <w:t xml:space="preserve"> [103, p. 87-91].</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Orientuojantis į rezultatus, siekiama piliečių interesų patenkinimo, o tai būtent ir yra viešojo sektoriaus ypatybė. Siekiama rezultatų, ku</w:t>
      </w:r>
      <w:r w:rsidR="00991DDD">
        <w:rPr>
          <w:rFonts w:ascii="Times New Roman" w:hAnsi="Times New Roman" w:cs="Times New Roman"/>
          <w:sz w:val="24"/>
          <w:szCs w:val="24"/>
        </w:rPr>
        <w:t>rie atitiktų piliečių poreikius [6, p.495].</w:t>
      </w:r>
      <w:r w:rsidR="00991DDD"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Pasak R. Civin</w:t>
      </w:r>
      <w:r w:rsidR="00F42A24">
        <w:rPr>
          <w:rFonts w:ascii="Times New Roman" w:hAnsi="Times New Roman" w:cs="Times New Roman"/>
          <w:sz w:val="24"/>
          <w:szCs w:val="24"/>
        </w:rPr>
        <w:t>sko (2007</w:t>
      </w:r>
      <w:r w:rsidR="00CF53BE" w:rsidRPr="00021524">
        <w:rPr>
          <w:rFonts w:ascii="Times New Roman" w:hAnsi="Times New Roman" w:cs="Times New Roman"/>
          <w:sz w:val="24"/>
          <w:szCs w:val="24"/>
        </w:rPr>
        <w:t>), „Orientacija į rezultatus – tai heterogeniškas vadybinis instrumentas, pagrįstas efektyvumo ir veiksmingumo principais. Šio pobūdžio vertinimui būdingas multidimensiškumas, kuris reiškia skirtingų indikatorių taikymą</w:t>
      </w:r>
      <w:r w:rsidR="00991DDD">
        <w:rPr>
          <w:rFonts w:ascii="Times New Roman" w:hAnsi="Times New Roman" w:cs="Times New Roman"/>
          <w:sz w:val="24"/>
          <w:szCs w:val="24"/>
        </w:rPr>
        <w:t xml:space="preserve"> [15, p.223]</w:t>
      </w:r>
      <w:r w:rsidR="00CF53BE" w:rsidRPr="00021524">
        <w:rPr>
          <w:rFonts w:ascii="Times New Roman" w:hAnsi="Times New Roman" w:cs="Times New Roman"/>
          <w:sz w:val="24"/>
          <w:szCs w:val="24"/>
        </w:rPr>
        <w:t>.“</w:t>
      </w:r>
      <w:r w:rsidR="00991DDD"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Anot A. Raipos (2007), siekiant rezultato reikia pradėti nuo išteklių (įdėjimai), tuomet, atliekant kryptingas ir tikslingas veiklas, pasiekiamas artimiausias rezultatas (išeigos). Kai pasiekiami keli artimiausi rezultatai, gaunamas tarpinis rezultatas, o pasiekus kelis tarpinius rezultatus, gaunamas galutinis rezultatas – poveikis</w:t>
      </w:r>
      <w:r w:rsidR="00991DDD">
        <w:rPr>
          <w:rFonts w:ascii="Times New Roman" w:hAnsi="Times New Roman" w:cs="Times New Roman"/>
          <w:sz w:val="24"/>
          <w:szCs w:val="24"/>
        </w:rPr>
        <w:t xml:space="preserve"> [82, p.121].</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t>V</w:t>
      </w:r>
      <w:r w:rsidR="001C154C">
        <w:rPr>
          <w:rFonts w:ascii="Times New Roman" w:hAnsi="Times New Roman"/>
          <w:noProof/>
          <w:sz w:val="24"/>
          <w:szCs w:val="24"/>
        </w:rPr>
        <w:t>aldžia, orientuota į klientus.</w:t>
      </w:r>
    </w:p>
    <w:p w:rsidR="00CF53BE" w:rsidRPr="00725EE5" w:rsidRDefault="00CF53BE" w:rsidP="00C97EDF">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 xml:space="preserve">Siekiant klientų poreikių patenkinimo, aiškinamasi, kaip klientai vertina teikiamas paslaugas, kokie yra jų poreikiai ir lūkesčiai. Šiuo klausimu nagrinėjami piliečių skundai ir prašymai, atliekamos apklausos, įvairūs tyrimai. </w:t>
      </w:r>
      <w:r w:rsidR="009F00EE">
        <w:rPr>
          <w:rFonts w:ascii="Times New Roman" w:hAnsi="Times New Roman" w:cs="Times New Roman"/>
          <w:noProof/>
          <w:sz w:val="24"/>
          <w:szCs w:val="24"/>
        </w:rPr>
        <w:t>Kaip teigė E. Petukienė (</w:t>
      </w:r>
      <w:r w:rsidR="009F00EE" w:rsidRPr="00686E3D">
        <w:rPr>
          <w:rFonts w:ascii="Times New Roman" w:hAnsi="Times New Roman" w:cs="Times New Roman"/>
          <w:noProof/>
          <w:sz w:val="24"/>
          <w:szCs w:val="24"/>
        </w:rPr>
        <w:t>2010),</w:t>
      </w:r>
      <w:r w:rsidR="009F00EE">
        <w:rPr>
          <w:rFonts w:ascii="Times New Roman" w:hAnsi="Times New Roman" w:cs="Times New Roman"/>
          <w:noProof/>
          <w:sz w:val="24"/>
          <w:szCs w:val="24"/>
        </w:rPr>
        <w:t xml:space="preserve"> piliečių, kaip klientų traktavimas atskiria piliečio sampratą, kaip tiesiog šalies gyventojo ir piliečio, bendrai kuriančio viešąsias paslaugas ir pr</w:t>
      </w:r>
      <w:r w:rsidR="00991DDD">
        <w:rPr>
          <w:rFonts w:ascii="Times New Roman" w:hAnsi="Times New Roman" w:cs="Times New Roman"/>
          <w:noProof/>
          <w:sz w:val="24"/>
          <w:szCs w:val="24"/>
        </w:rPr>
        <w:t>isidedančio prie šalies valdymo [69, p.38].</w:t>
      </w:r>
      <w:r w:rsidR="00991DDD" w:rsidRPr="00021524">
        <w:rPr>
          <w:rFonts w:ascii="Times New Roman" w:hAnsi="Times New Roman" w:cs="Times New Roman"/>
          <w:noProof/>
          <w:sz w:val="24"/>
          <w:szCs w:val="24"/>
        </w:rPr>
        <w:t xml:space="preserve"> </w:t>
      </w:r>
      <w:r w:rsidRPr="00021524">
        <w:rPr>
          <w:rFonts w:ascii="Times New Roman" w:hAnsi="Times New Roman" w:cs="Times New Roman"/>
          <w:noProof/>
          <w:sz w:val="24"/>
          <w:szCs w:val="24"/>
        </w:rPr>
        <w:t>Pasak R. Petrauskienės (2005), geriausiai piliečių poreikius gali išaiškinti vietos savivaldos institucijos. Apklausos, atliekamos savivaldybės institucijų, sumažina neigiamos piliečių reakcijos tikimybę priėmus tam tikrą sprendimą. Tinkamai išaiškinus piliečių poreikius ir taip įtr</w:t>
      </w:r>
      <w:r w:rsidR="00C97EDF">
        <w:rPr>
          <w:rFonts w:ascii="Times New Roman" w:hAnsi="Times New Roman" w:cs="Times New Roman"/>
          <w:noProof/>
          <w:sz w:val="24"/>
          <w:szCs w:val="24"/>
        </w:rPr>
        <w:t xml:space="preserve">aukiant juos į valdymą, didinamas </w:t>
      </w:r>
      <w:r w:rsidR="00DB201C">
        <w:rPr>
          <w:rFonts w:ascii="Times New Roman" w:hAnsi="Times New Roman" w:cs="Times New Roman"/>
          <w:noProof/>
          <w:sz w:val="24"/>
          <w:szCs w:val="24"/>
        </w:rPr>
        <w:t>i</w:t>
      </w:r>
      <w:r w:rsidRPr="00021524">
        <w:rPr>
          <w:rFonts w:ascii="Times New Roman" w:hAnsi="Times New Roman" w:cs="Times New Roman"/>
          <w:noProof/>
          <w:sz w:val="24"/>
          <w:szCs w:val="24"/>
        </w:rPr>
        <w:t>nstitucijų atvirum</w:t>
      </w:r>
      <w:r w:rsidR="00C97EDF">
        <w:rPr>
          <w:rFonts w:ascii="Times New Roman" w:hAnsi="Times New Roman" w:cs="Times New Roman"/>
          <w:noProof/>
          <w:sz w:val="24"/>
          <w:szCs w:val="24"/>
        </w:rPr>
        <w:t>as</w:t>
      </w:r>
      <w:r w:rsidRPr="00021524">
        <w:rPr>
          <w:rFonts w:ascii="Times New Roman" w:hAnsi="Times New Roman" w:cs="Times New Roman"/>
          <w:noProof/>
          <w:sz w:val="24"/>
          <w:szCs w:val="24"/>
        </w:rPr>
        <w:t xml:space="preserve"> bei pilie</w:t>
      </w:r>
      <w:r w:rsidR="00991DDD">
        <w:rPr>
          <w:rFonts w:ascii="Times New Roman" w:hAnsi="Times New Roman" w:cs="Times New Roman"/>
          <w:noProof/>
          <w:sz w:val="24"/>
          <w:szCs w:val="24"/>
        </w:rPr>
        <w:t>čių pasitikėjim</w:t>
      </w:r>
      <w:r w:rsidR="00C97EDF">
        <w:rPr>
          <w:rFonts w:ascii="Times New Roman" w:hAnsi="Times New Roman" w:cs="Times New Roman"/>
          <w:noProof/>
          <w:sz w:val="24"/>
          <w:szCs w:val="24"/>
        </w:rPr>
        <w:t>as</w:t>
      </w:r>
      <w:r w:rsidR="00991DDD">
        <w:rPr>
          <w:rFonts w:ascii="Times New Roman" w:hAnsi="Times New Roman" w:cs="Times New Roman"/>
          <w:noProof/>
          <w:sz w:val="24"/>
          <w:szCs w:val="24"/>
        </w:rPr>
        <w:t xml:space="preserve"> </w:t>
      </w:r>
      <w:r w:rsidR="00DB201C">
        <w:rPr>
          <w:rFonts w:ascii="Times New Roman" w:hAnsi="Times New Roman" w:cs="Times New Roman"/>
          <w:noProof/>
          <w:sz w:val="24"/>
          <w:szCs w:val="24"/>
        </w:rPr>
        <w:t xml:space="preserve">jomis </w:t>
      </w:r>
      <w:r w:rsidR="00991DDD">
        <w:rPr>
          <w:rFonts w:ascii="Times New Roman" w:hAnsi="Times New Roman" w:cs="Times New Roman"/>
          <w:noProof/>
          <w:sz w:val="24"/>
          <w:szCs w:val="24"/>
        </w:rPr>
        <w:t>[66, p.72].</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lastRenderedPageBreak/>
        <w:t xml:space="preserve">Uždirbanti valdžia – įvairių programų ir projektų finansavimo paieškos. </w:t>
      </w:r>
    </w:p>
    <w:p w:rsidR="00CF53BE" w:rsidRPr="00021524" w:rsidRDefault="00CF53BE" w:rsidP="00C97EDF">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Šis aspektas, artimas privačiajam sektoriui, yra svar</w:t>
      </w:r>
      <w:r w:rsidR="0051136D">
        <w:rPr>
          <w:rFonts w:ascii="Times New Roman" w:hAnsi="Times New Roman" w:cs="Times New Roman"/>
          <w:noProof/>
          <w:sz w:val="24"/>
          <w:szCs w:val="24"/>
        </w:rPr>
        <w:t>bus biudžeto didinimo atžvilgiu [53, p.263].</w:t>
      </w:r>
      <w:r w:rsidR="0051136D" w:rsidRPr="00021524">
        <w:rPr>
          <w:rFonts w:ascii="Times New Roman" w:hAnsi="Times New Roman" w:cs="Times New Roman"/>
          <w:noProof/>
          <w:sz w:val="24"/>
          <w:szCs w:val="24"/>
        </w:rPr>
        <w:t xml:space="preserve"> </w:t>
      </w:r>
      <w:r w:rsidRPr="00021524">
        <w:rPr>
          <w:rFonts w:ascii="Times New Roman" w:hAnsi="Times New Roman" w:cs="Times New Roman"/>
          <w:noProof/>
          <w:sz w:val="24"/>
          <w:szCs w:val="24"/>
        </w:rPr>
        <w:t>Reikalingas kompetentingas personalas, inovatyvus mąstymas, gerųjų patirčių pritaikymas, siekiant naujoviškų idėjų ir programų bei projektų, kurių pagalba būtų galim</w:t>
      </w:r>
      <w:r w:rsidR="008C2E4A">
        <w:rPr>
          <w:rFonts w:ascii="Times New Roman" w:hAnsi="Times New Roman" w:cs="Times New Roman"/>
          <w:noProof/>
          <w:sz w:val="24"/>
          <w:szCs w:val="24"/>
        </w:rPr>
        <w:t>a gauti finansavimą ir uždirbti,</w:t>
      </w:r>
      <w:r w:rsidR="00D87DFE">
        <w:rPr>
          <w:rFonts w:ascii="Times New Roman" w:hAnsi="Times New Roman" w:cs="Times New Roman"/>
          <w:noProof/>
          <w:sz w:val="24"/>
          <w:szCs w:val="24"/>
        </w:rPr>
        <w:t xml:space="preserve"> įgyvendinimo,</w:t>
      </w:r>
      <w:r w:rsidR="008C2E4A">
        <w:rPr>
          <w:rFonts w:ascii="Times New Roman" w:hAnsi="Times New Roman" w:cs="Times New Roman"/>
          <w:noProof/>
          <w:sz w:val="24"/>
          <w:szCs w:val="24"/>
        </w:rPr>
        <w:t xml:space="preserve"> šalies ekonomin</w:t>
      </w:r>
      <w:r w:rsidR="00D87DFE">
        <w:rPr>
          <w:rFonts w:ascii="Times New Roman" w:hAnsi="Times New Roman" w:cs="Times New Roman"/>
          <w:noProof/>
          <w:sz w:val="24"/>
          <w:szCs w:val="24"/>
        </w:rPr>
        <w:t xml:space="preserve">ės </w:t>
      </w:r>
      <w:r w:rsidR="008C2E4A">
        <w:rPr>
          <w:rFonts w:ascii="Times New Roman" w:hAnsi="Times New Roman" w:cs="Times New Roman"/>
          <w:noProof/>
          <w:sz w:val="24"/>
          <w:szCs w:val="24"/>
        </w:rPr>
        <w:t>situacij</w:t>
      </w:r>
      <w:r w:rsidR="00D87DFE">
        <w:rPr>
          <w:rFonts w:ascii="Times New Roman" w:hAnsi="Times New Roman" w:cs="Times New Roman"/>
          <w:noProof/>
          <w:sz w:val="24"/>
          <w:szCs w:val="24"/>
        </w:rPr>
        <w:t>os gerinimo</w:t>
      </w:r>
      <w:r w:rsidR="008C2E4A">
        <w:rPr>
          <w:rFonts w:ascii="Times New Roman" w:hAnsi="Times New Roman" w:cs="Times New Roman"/>
          <w:noProof/>
          <w:sz w:val="24"/>
          <w:szCs w:val="24"/>
        </w:rPr>
        <w:t xml:space="preserve">, </w:t>
      </w:r>
      <w:r w:rsidR="00D87DFE">
        <w:rPr>
          <w:rFonts w:ascii="Times New Roman" w:hAnsi="Times New Roman" w:cs="Times New Roman"/>
          <w:noProof/>
          <w:sz w:val="24"/>
          <w:szCs w:val="24"/>
        </w:rPr>
        <w:t>biudžeto deficito mažinimo.</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t xml:space="preserve">Prevencinė valdžia – priemonės, galinčios sumažinti problemų atsiradimo galimybę. </w:t>
      </w:r>
    </w:p>
    <w:p w:rsidR="00CF53BE" w:rsidRPr="00021524" w:rsidRDefault="00CF53BE" w:rsidP="00C97EDF">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Remiantis šiuo valdžios apibūd</w:t>
      </w:r>
      <w:r w:rsidR="00C97EDF">
        <w:rPr>
          <w:rFonts w:ascii="Times New Roman" w:hAnsi="Times New Roman" w:cs="Times New Roman"/>
          <w:noProof/>
          <w:sz w:val="24"/>
          <w:szCs w:val="24"/>
        </w:rPr>
        <w:t xml:space="preserve">inimu, ji turėtų ne tik spręsti </w:t>
      </w:r>
      <w:r w:rsidRPr="00021524">
        <w:rPr>
          <w:rFonts w:ascii="Times New Roman" w:hAnsi="Times New Roman" w:cs="Times New Roman"/>
          <w:noProof/>
          <w:sz w:val="24"/>
          <w:szCs w:val="24"/>
        </w:rPr>
        <w:t xml:space="preserve">esamas problemas, bet, </w:t>
      </w:r>
      <w:r w:rsidR="008C2E4A">
        <w:rPr>
          <w:rFonts w:ascii="Times New Roman" w:hAnsi="Times New Roman" w:cs="Times New Roman"/>
          <w:noProof/>
          <w:sz w:val="24"/>
          <w:szCs w:val="24"/>
        </w:rPr>
        <w:t>atsižvelgiant į patirtį</w:t>
      </w:r>
      <w:r w:rsidRPr="00021524">
        <w:rPr>
          <w:rFonts w:ascii="Times New Roman" w:hAnsi="Times New Roman" w:cs="Times New Roman"/>
          <w:noProof/>
          <w:sz w:val="24"/>
          <w:szCs w:val="24"/>
        </w:rPr>
        <w:t xml:space="preserve"> ir įvairi</w:t>
      </w:r>
      <w:r w:rsidR="008C2E4A">
        <w:rPr>
          <w:rFonts w:ascii="Times New Roman" w:hAnsi="Times New Roman" w:cs="Times New Roman"/>
          <w:noProof/>
          <w:sz w:val="24"/>
          <w:szCs w:val="24"/>
        </w:rPr>
        <w:t xml:space="preserve">us </w:t>
      </w:r>
      <w:r w:rsidRPr="00021524">
        <w:rPr>
          <w:rFonts w:ascii="Times New Roman" w:hAnsi="Times New Roman" w:cs="Times New Roman"/>
          <w:noProof/>
          <w:sz w:val="24"/>
          <w:szCs w:val="24"/>
        </w:rPr>
        <w:t>tyrim</w:t>
      </w:r>
      <w:r w:rsidR="008C2E4A">
        <w:rPr>
          <w:rFonts w:ascii="Times New Roman" w:hAnsi="Times New Roman" w:cs="Times New Roman"/>
          <w:noProof/>
          <w:sz w:val="24"/>
          <w:szCs w:val="24"/>
        </w:rPr>
        <w:t>us</w:t>
      </w:r>
      <w:r w:rsidRPr="00021524">
        <w:rPr>
          <w:rFonts w:ascii="Times New Roman" w:hAnsi="Times New Roman" w:cs="Times New Roman"/>
          <w:noProof/>
          <w:sz w:val="24"/>
          <w:szCs w:val="24"/>
        </w:rPr>
        <w:t>, skaičiavim</w:t>
      </w:r>
      <w:r w:rsidR="008C2E4A">
        <w:rPr>
          <w:rFonts w:ascii="Times New Roman" w:hAnsi="Times New Roman" w:cs="Times New Roman"/>
          <w:noProof/>
          <w:sz w:val="24"/>
          <w:szCs w:val="24"/>
        </w:rPr>
        <w:t>us</w:t>
      </w:r>
      <w:r w:rsidRPr="00021524">
        <w:rPr>
          <w:rFonts w:ascii="Times New Roman" w:hAnsi="Times New Roman" w:cs="Times New Roman"/>
          <w:noProof/>
          <w:sz w:val="24"/>
          <w:szCs w:val="24"/>
        </w:rPr>
        <w:t>, numatyti ateities pro</w:t>
      </w:r>
      <w:r w:rsidR="00C97EDF">
        <w:rPr>
          <w:rFonts w:ascii="Times New Roman" w:hAnsi="Times New Roman" w:cs="Times New Roman"/>
          <w:noProof/>
          <w:sz w:val="24"/>
          <w:szCs w:val="24"/>
        </w:rPr>
        <w:t xml:space="preserve">blemas bei dabarties veiksmais </w:t>
      </w:r>
      <w:r w:rsidRPr="00021524">
        <w:rPr>
          <w:rFonts w:ascii="Times New Roman" w:hAnsi="Times New Roman" w:cs="Times New Roman"/>
          <w:noProof/>
          <w:sz w:val="24"/>
          <w:szCs w:val="24"/>
        </w:rPr>
        <w:t>užkirsti kelią jų atsiradimui at</w:t>
      </w:r>
      <w:r w:rsidR="0051136D">
        <w:rPr>
          <w:rFonts w:ascii="Times New Roman" w:hAnsi="Times New Roman" w:cs="Times New Roman"/>
          <w:noProof/>
          <w:sz w:val="24"/>
          <w:szCs w:val="24"/>
        </w:rPr>
        <w:t>eityje [60, p.195].</w:t>
      </w:r>
      <w:r w:rsidR="008C2E4A">
        <w:rPr>
          <w:rFonts w:ascii="Times New Roman" w:hAnsi="Times New Roman" w:cs="Times New Roman"/>
          <w:noProof/>
          <w:sz w:val="24"/>
          <w:szCs w:val="24"/>
        </w:rPr>
        <w:t xml:space="preserve"> Siekiant prevencinės valdžios koncepto įgyvendinimo, reikalingas vertinimo ir prognozavimo sistemos tobulinimas ir plėtra.</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t xml:space="preserve">Decentralizuota valdžia – galių suteikimas žemesnės grandies specialistams. </w:t>
      </w:r>
    </w:p>
    <w:p w:rsidR="00CF53BE" w:rsidRPr="00021524" w:rsidRDefault="004F7510" w:rsidP="00C97EDF">
      <w:pPr>
        <w:spacing w:after="0" w:line="360" w:lineRule="auto"/>
        <w:ind w:firstLine="851"/>
        <w:jc w:val="both"/>
        <w:rPr>
          <w:rFonts w:ascii="Times New Roman" w:hAnsi="Times New Roman" w:cs="Times New Roman"/>
          <w:noProof/>
          <w:sz w:val="24"/>
          <w:szCs w:val="24"/>
        </w:rPr>
      </w:pPr>
      <w:r>
        <w:rPr>
          <w:rFonts w:ascii="Times New Roman" w:hAnsi="Times New Roman" w:cs="Times New Roman"/>
          <w:sz w:val="24"/>
          <w:szCs w:val="24"/>
        </w:rPr>
        <w:t xml:space="preserve">D. Rondinelli (2002), </w:t>
      </w:r>
      <w:r w:rsidR="00CF53BE" w:rsidRPr="00021524">
        <w:rPr>
          <w:rFonts w:ascii="Times New Roman" w:hAnsi="Times New Roman" w:cs="Times New Roman"/>
          <w:sz w:val="24"/>
          <w:szCs w:val="24"/>
        </w:rPr>
        <w:t>kalbėdamas apie decentralizaciją teigia, kad tai „valdžios ir atsakomybės už viešųjų funkcijų vykdymą perdavimas iš centrinės valdžios jai pavaldžiai valdžiai, valstybinėms organizacijoms ir (arba) privačiam sektoriui</w:t>
      </w:r>
      <w:r w:rsidR="0051136D">
        <w:rPr>
          <w:rFonts w:ascii="Times New Roman" w:hAnsi="Times New Roman" w:cs="Times New Roman"/>
          <w:sz w:val="24"/>
          <w:szCs w:val="24"/>
        </w:rPr>
        <w:t xml:space="preserve"> [98, p.86]</w:t>
      </w:r>
      <w:r w:rsidR="00CF53BE" w:rsidRPr="00021524">
        <w:rPr>
          <w:rFonts w:ascii="Times New Roman" w:hAnsi="Times New Roman" w:cs="Times New Roman"/>
          <w:sz w:val="24"/>
          <w:szCs w:val="24"/>
        </w:rPr>
        <w:t>“.</w:t>
      </w:r>
      <w:r w:rsidR="0051136D">
        <w:rPr>
          <w:rFonts w:ascii="Times New Roman" w:hAnsi="Times New Roman" w:cs="Times New Roman"/>
          <w:sz w:val="24"/>
          <w:szCs w:val="24"/>
        </w:rPr>
        <w:t xml:space="preserve"> </w:t>
      </w:r>
      <w:r w:rsidR="00E67260">
        <w:rPr>
          <w:rFonts w:ascii="Times New Roman" w:hAnsi="Times New Roman" w:cs="Times New Roman"/>
          <w:sz w:val="24"/>
          <w:szCs w:val="24"/>
        </w:rPr>
        <w:t xml:space="preserve">Decentralizacijos pagalba </w:t>
      </w:r>
      <w:r w:rsidR="00CF53BE" w:rsidRPr="00021524">
        <w:rPr>
          <w:rFonts w:ascii="Times New Roman" w:hAnsi="Times New Roman" w:cs="Times New Roman"/>
          <w:sz w:val="24"/>
          <w:szCs w:val="24"/>
        </w:rPr>
        <w:t xml:space="preserve">mažinamas </w:t>
      </w:r>
      <w:r w:rsidR="00CF53BE" w:rsidRPr="00021524">
        <w:rPr>
          <w:rFonts w:ascii="Times New Roman" w:hAnsi="Times New Roman" w:cs="Times New Roman"/>
          <w:noProof/>
          <w:sz w:val="24"/>
          <w:szCs w:val="24"/>
        </w:rPr>
        <w:t>hierarchiškumas, skatinamas komandinis darbas, dalyvavimas ir įtraukimas į valdymą, sprendimų priėmimą.</w:t>
      </w:r>
    </w:p>
    <w:p w:rsidR="00CF53BE" w:rsidRPr="00021524" w:rsidRDefault="00CF53BE" w:rsidP="003874D4">
      <w:pPr>
        <w:pStyle w:val="ListParagraph"/>
        <w:numPr>
          <w:ilvl w:val="0"/>
          <w:numId w:val="3"/>
        </w:numPr>
        <w:spacing w:after="0" w:line="360" w:lineRule="auto"/>
        <w:jc w:val="both"/>
        <w:rPr>
          <w:rFonts w:ascii="Times New Roman" w:hAnsi="Times New Roman"/>
          <w:noProof/>
          <w:sz w:val="24"/>
          <w:szCs w:val="24"/>
        </w:rPr>
      </w:pPr>
      <w:r w:rsidRPr="00021524">
        <w:rPr>
          <w:rFonts w:ascii="Times New Roman" w:hAnsi="Times New Roman"/>
          <w:noProof/>
          <w:sz w:val="24"/>
          <w:szCs w:val="24"/>
        </w:rPr>
        <w:t>Į rinką orientuota valdžia – privataus sektoriaus principų taikymas viešajame sektoriuje.</w:t>
      </w:r>
    </w:p>
    <w:p w:rsidR="00CF53BE" w:rsidRPr="00021524" w:rsidRDefault="00CF53BE" w:rsidP="00C97EDF">
      <w:pPr>
        <w:spacing w:after="0" w:line="360" w:lineRule="auto"/>
        <w:ind w:firstLine="851"/>
        <w:jc w:val="both"/>
        <w:rPr>
          <w:rFonts w:ascii="Times New Roman" w:hAnsi="Times New Roman" w:cs="Times New Roman"/>
          <w:noProof/>
          <w:sz w:val="24"/>
          <w:szCs w:val="24"/>
        </w:rPr>
      </w:pPr>
      <w:r w:rsidRPr="00021524">
        <w:rPr>
          <w:rFonts w:ascii="Times New Roman" w:hAnsi="Times New Roman" w:cs="Times New Roman"/>
          <w:noProof/>
          <w:sz w:val="24"/>
          <w:szCs w:val="24"/>
        </w:rPr>
        <w:t xml:space="preserve">Remiantis šiuo aspektu, viešojo valdymo procesuose išnaudojamos rinkos galimybės, atsisakoma tradicinių kontrolės būdų ir </w:t>
      </w:r>
      <w:r w:rsidR="0051136D">
        <w:rPr>
          <w:rFonts w:ascii="Times New Roman" w:hAnsi="Times New Roman" w:cs="Times New Roman"/>
          <w:noProof/>
          <w:sz w:val="24"/>
          <w:szCs w:val="24"/>
        </w:rPr>
        <w:t>atsigręžiama į privatų sektorių [31, p.124,125].</w:t>
      </w:r>
      <w:r w:rsidR="0051136D" w:rsidRPr="00021524">
        <w:rPr>
          <w:rFonts w:ascii="Times New Roman" w:hAnsi="Times New Roman" w:cs="Times New Roman"/>
          <w:noProof/>
          <w:sz w:val="24"/>
          <w:szCs w:val="24"/>
        </w:rPr>
        <w:t xml:space="preserve"> </w:t>
      </w:r>
      <w:r w:rsidRPr="00021524">
        <w:rPr>
          <w:rFonts w:ascii="Times New Roman" w:hAnsi="Times New Roman" w:cs="Times New Roman"/>
          <w:noProof/>
          <w:sz w:val="24"/>
          <w:szCs w:val="24"/>
        </w:rPr>
        <w:t>Pasak D. Osborne ir T. G</w:t>
      </w:r>
      <w:r w:rsidR="00E67260">
        <w:rPr>
          <w:rFonts w:ascii="Times New Roman" w:hAnsi="Times New Roman" w:cs="Times New Roman"/>
          <w:noProof/>
          <w:sz w:val="24"/>
          <w:szCs w:val="24"/>
        </w:rPr>
        <w:t>ae</w:t>
      </w:r>
      <w:r w:rsidRPr="00021524">
        <w:rPr>
          <w:rFonts w:ascii="Times New Roman" w:hAnsi="Times New Roman" w:cs="Times New Roman"/>
          <w:noProof/>
          <w:sz w:val="24"/>
          <w:szCs w:val="24"/>
        </w:rPr>
        <w:t>bler (1992), kiekviena valstybė, regionas ar visuomenė yra tam tikra rinka su savais interesais bei socialinėmis ir ekonominėmis jėgomis. Valdžia turi dirbti taip, jog tokios rinkos veiktų efektyviai, išnaudojant ekonomikos galimybes bei užtikrinant aukštą gyvenimo lygį</w:t>
      </w:r>
      <w:r w:rsidR="0051136D">
        <w:rPr>
          <w:rFonts w:ascii="Times New Roman" w:hAnsi="Times New Roman" w:cs="Times New Roman"/>
          <w:sz w:val="24"/>
          <w:szCs w:val="24"/>
        </w:rPr>
        <w:t xml:space="preserve"> [60, p.284].</w:t>
      </w:r>
    </w:p>
    <w:p w:rsidR="008C2E4A" w:rsidRDefault="00421383" w:rsidP="009D20F2">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Šie valdžios apibūdinimai atspindi NVV koncepcijos esmę ir pagrindinius elementus, kuriuos susisteminus ir sugr</w:t>
      </w:r>
      <w:r w:rsidR="0011242C">
        <w:rPr>
          <w:rFonts w:ascii="Times New Roman" w:hAnsi="Times New Roman" w:cs="Times New Roman"/>
          <w:noProof/>
          <w:sz w:val="24"/>
          <w:szCs w:val="24"/>
        </w:rPr>
        <w:t xml:space="preserve">upavus, </w:t>
      </w:r>
      <w:r w:rsidR="00697972">
        <w:rPr>
          <w:rFonts w:ascii="Times New Roman" w:hAnsi="Times New Roman" w:cs="Times New Roman"/>
          <w:noProof/>
          <w:sz w:val="24"/>
          <w:szCs w:val="24"/>
        </w:rPr>
        <w:t>galima išskirti, kaip decentralizacijos proceso plėtrą, privatizavimo elementų taikymą, rinkos sąlygų viešajame sektoriuje formavimą, dalyvavimo skat</w:t>
      </w:r>
      <w:r w:rsidR="0003100C">
        <w:rPr>
          <w:rFonts w:ascii="Times New Roman" w:hAnsi="Times New Roman" w:cs="Times New Roman"/>
          <w:noProof/>
          <w:sz w:val="24"/>
          <w:szCs w:val="24"/>
        </w:rPr>
        <w:t xml:space="preserve">inimą ir partnerystės plėtojimą [109, p.86]. </w:t>
      </w:r>
      <w:r w:rsidR="008C2E4A">
        <w:rPr>
          <w:rFonts w:ascii="Times New Roman" w:hAnsi="Times New Roman" w:cs="Times New Roman"/>
          <w:noProof/>
          <w:sz w:val="24"/>
          <w:szCs w:val="24"/>
        </w:rPr>
        <w:t xml:space="preserve">NVV elementai - tai pagrindinės kryptys, kurias pasitelkus modernizuojamas viešasis valdymas, reformuojama vidinė šalies sąranga, skatinama tarpsektorinė partnerystė, piliečių dalyvavimas bei tobulinama viešųjų paslaugų teikimo sistema, pasitelkiant privataus sektoriaus vadybinius aspektus. </w:t>
      </w:r>
      <w:r w:rsidR="00697972">
        <w:rPr>
          <w:rFonts w:ascii="Times New Roman" w:hAnsi="Times New Roman" w:cs="Times New Roman"/>
          <w:noProof/>
          <w:sz w:val="24"/>
          <w:szCs w:val="24"/>
        </w:rPr>
        <w:t xml:space="preserve">(žr. </w:t>
      </w:r>
      <w:r w:rsidR="00087ACC">
        <w:rPr>
          <w:rFonts w:ascii="Times New Roman" w:hAnsi="Times New Roman" w:cs="Times New Roman"/>
          <w:noProof/>
          <w:sz w:val="24"/>
          <w:szCs w:val="24"/>
        </w:rPr>
        <w:t xml:space="preserve">5 </w:t>
      </w:r>
      <w:r w:rsidR="00697972">
        <w:rPr>
          <w:rFonts w:ascii="Times New Roman" w:hAnsi="Times New Roman" w:cs="Times New Roman"/>
          <w:noProof/>
          <w:sz w:val="24"/>
          <w:szCs w:val="24"/>
        </w:rPr>
        <w:t>lentelę)</w:t>
      </w:r>
    </w:p>
    <w:p w:rsidR="0011242C" w:rsidRDefault="0011242C" w:rsidP="009D20F2">
      <w:pPr>
        <w:tabs>
          <w:tab w:val="left" w:pos="851"/>
        </w:tabs>
        <w:spacing w:after="0" w:line="360" w:lineRule="auto"/>
        <w:jc w:val="both"/>
        <w:rPr>
          <w:rFonts w:ascii="Times New Roman" w:hAnsi="Times New Roman" w:cs="Times New Roman"/>
          <w:noProof/>
          <w:sz w:val="24"/>
          <w:szCs w:val="24"/>
        </w:rPr>
      </w:pPr>
    </w:p>
    <w:p w:rsidR="0011242C" w:rsidRPr="00613438" w:rsidRDefault="0011242C" w:rsidP="009D20F2">
      <w:pPr>
        <w:tabs>
          <w:tab w:val="left" w:pos="851"/>
        </w:tabs>
        <w:spacing w:after="0" w:line="360" w:lineRule="auto"/>
        <w:jc w:val="both"/>
        <w:rPr>
          <w:rFonts w:ascii="Times New Roman" w:hAnsi="Times New Roman" w:cs="Times New Roman"/>
          <w:noProof/>
          <w:sz w:val="24"/>
          <w:szCs w:val="24"/>
        </w:rPr>
      </w:pPr>
    </w:p>
    <w:p w:rsidR="00F415F0" w:rsidRDefault="00087ACC" w:rsidP="00C712C9">
      <w:pPr>
        <w:pStyle w:val="Heading3"/>
        <w:jc w:val="center"/>
        <w:rPr>
          <w:rFonts w:ascii="Times New Roman" w:hAnsi="Times New Roman" w:cs="Times New Roman"/>
          <w:noProof/>
          <w:color w:val="auto"/>
          <w:sz w:val="24"/>
          <w:szCs w:val="24"/>
        </w:rPr>
      </w:pPr>
      <w:bookmarkStart w:id="48" w:name="_Toc370249692"/>
      <w:bookmarkStart w:id="49" w:name="_Toc370250202"/>
      <w:bookmarkStart w:id="50" w:name="_Toc372051960"/>
      <w:bookmarkStart w:id="51" w:name="_Toc372053379"/>
      <w:bookmarkStart w:id="52" w:name="_Toc372055159"/>
      <w:r>
        <w:rPr>
          <w:rFonts w:ascii="Times New Roman" w:hAnsi="Times New Roman" w:cs="Times New Roman"/>
          <w:b w:val="0"/>
          <w:noProof/>
          <w:color w:val="auto"/>
          <w:sz w:val="24"/>
          <w:szCs w:val="24"/>
          <w:lang w:val="en-US"/>
        </w:rPr>
        <w:lastRenderedPageBreak/>
        <w:t>5</w:t>
      </w:r>
      <w:r w:rsidR="00613438" w:rsidRPr="00F415F0">
        <w:rPr>
          <w:rFonts w:ascii="Times New Roman" w:hAnsi="Times New Roman" w:cs="Times New Roman"/>
          <w:b w:val="0"/>
          <w:noProof/>
          <w:color w:val="auto"/>
          <w:sz w:val="24"/>
          <w:szCs w:val="24"/>
          <w:lang w:val="en-US"/>
        </w:rPr>
        <w:t xml:space="preserve"> lentel</w:t>
      </w:r>
      <w:r w:rsidR="00613438" w:rsidRPr="00F415F0">
        <w:rPr>
          <w:rFonts w:ascii="Times New Roman" w:hAnsi="Times New Roman" w:cs="Times New Roman"/>
          <w:b w:val="0"/>
          <w:noProof/>
          <w:color w:val="auto"/>
          <w:sz w:val="24"/>
          <w:szCs w:val="24"/>
        </w:rPr>
        <w:t>ė.</w:t>
      </w:r>
      <w:r w:rsidR="00613438" w:rsidRPr="00F415F0">
        <w:rPr>
          <w:rFonts w:ascii="Times New Roman" w:hAnsi="Times New Roman" w:cs="Times New Roman"/>
          <w:noProof/>
          <w:color w:val="auto"/>
          <w:sz w:val="24"/>
          <w:szCs w:val="24"/>
        </w:rPr>
        <w:t xml:space="preserve"> NVV </w:t>
      </w:r>
      <w:bookmarkEnd w:id="48"/>
      <w:bookmarkEnd w:id="49"/>
      <w:r w:rsidR="00485B46">
        <w:rPr>
          <w:rFonts w:ascii="Times New Roman" w:hAnsi="Times New Roman" w:cs="Times New Roman"/>
          <w:noProof/>
          <w:color w:val="auto"/>
          <w:sz w:val="24"/>
          <w:szCs w:val="24"/>
        </w:rPr>
        <w:t>struktūra</w:t>
      </w:r>
      <w:bookmarkEnd w:id="50"/>
      <w:bookmarkEnd w:id="51"/>
      <w:bookmarkEnd w:id="52"/>
    </w:p>
    <w:p w:rsidR="00C712C9" w:rsidRPr="00C712C9" w:rsidRDefault="00C712C9" w:rsidP="00C712C9"/>
    <w:tbl>
      <w:tblPr>
        <w:tblStyle w:val="TableGrid"/>
        <w:tblW w:w="0" w:type="auto"/>
        <w:tblLook w:val="04A0" w:firstRow="1" w:lastRow="0" w:firstColumn="1" w:lastColumn="0" w:noHBand="0" w:noVBand="1"/>
      </w:tblPr>
      <w:tblGrid>
        <w:gridCol w:w="556"/>
        <w:gridCol w:w="3096"/>
        <w:gridCol w:w="6202"/>
      </w:tblGrid>
      <w:tr w:rsidR="00D873C1" w:rsidTr="00D873C1">
        <w:tc>
          <w:tcPr>
            <w:tcW w:w="55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Eil. Nr.</w:t>
            </w:r>
          </w:p>
        </w:tc>
        <w:tc>
          <w:tcPr>
            <w:tcW w:w="309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NVV elementas</w:t>
            </w:r>
          </w:p>
        </w:tc>
        <w:tc>
          <w:tcPr>
            <w:tcW w:w="6202" w:type="dxa"/>
          </w:tcPr>
          <w:p w:rsidR="00D873C1" w:rsidRPr="00D873C1" w:rsidRDefault="00D873C1" w:rsidP="00D873C1">
            <w:pPr>
              <w:pStyle w:val="NoSpacing"/>
              <w:rPr>
                <w:rFonts w:ascii="Times New Roman" w:hAnsi="Times New Roman" w:cs="Times New Roman"/>
                <w:noProof/>
                <w:sz w:val="24"/>
                <w:szCs w:val="24"/>
              </w:rPr>
            </w:pPr>
            <w:r>
              <w:rPr>
                <w:rFonts w:ascii="Times New Roman" w:hAnsi="Times New Roman" w:cs="Times New Roman"/>
                <w:noProof/>
                <w:sz w:val="24"/>
                <w:szCs w:val="24"/>
              </w:rPr>
              <w:t>NVV e</w:t>
            </w:r>
            <w:r w:rsidRPr="00D873C1">
              <w:rPr>
                <w:rFonts w:ascii="Times New Roman" w:hAnsi="Times New Roman" w:cs="Times New Roman"/>
                <w:noProof/>
                <w:sz w:val="24"/>
                <w:szCs w:val="24"/>
              </w:rPr>
              <w:t>lemento apibūdinimas</w:t>
            </w:r>
          </w:p>
        </w:tc>
      </w:tr>
      <w:tr w:rsidR="00D873C1" w:rsidTr="00D873C1">
        <w:tc>
          <w:tcPr>
            <w:tcW w:w="556" w:type="dxa"/>
          </w:tcPr>
          <w:p w:rsidR="00D873C1" w:rsidRPr="00D873C1" w:rsidRDefault="00D873C1" w:rsidP="00D873C1">
            <w:pPr>
              <w:pStyle w:val="NoSpacing"/>
              <w:rPr>
                <w:rFonts w:ascii="Times New Roman" w:hAnsi="Times New Roman" w:cs="Times New Roman"/>
                <w:noProof/>
                <w:sz w:val="24"/>
                <w:szCs w:val="24"/>
                <w:lang w:val="en-US"/>
              </w:rPr>
            </w:pPr>
            <w:r w:rsidRPr="00D873C1">
              <w:rPr>
                <w:rFonts w:ascii="Times New Roman" w:hAnsi="Times New Roman" w:cs="Times New Roman"/>
                <w:noProof/>
                <w:sz w:val="24"/>
                <w:szCs w:val="24"/>
                <w:lang w:val="en-US"/>
              </w:rPr>
              <w:t>1.</w:t>
            </w:r>
          </w:p>
        </w:tc>
        <w:tc>
          <w:tcPr>
            <w:tcW w:w="309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Decentralizacija</w:t>
            </w:r>
          </w:p>
        </w:tc>
        <w:tc>
          <w:tcPr>
            <w:tcW w:w="6202"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Savarankiškų ir nepriklausomų agentūrų atsiradimas, funkcijų ir atsakomybės perdavimas, hierarchijos mažinimas. Vykdomi struktūriniai ir funkciniai pokyčiai, siekiama balanso tarp centrinių institucijų ir</w:t>
            </w:r>
            <w:r w:rsidR="0011242C">
              <w:rPr>
                <w:rFonts w:ascii="Times New Roman" w:hAnsi="Times New Roman" w:cs="Times New Roman"/>
                <w:noProof/>
                <w:sz w:val="24"/>
                <w:szCs w:val="24"/>
              </w:rPr>
              <w:t xml:space="preserve"> nurodymų bei vietos politikos.</w:t>
            </w:r>
          </w:p>
        </w:tc>
      </w:tr>
      <w:tr w:rsidR="00D873C1" w:rsidTr="00D873C1">
        <w:tc>
          <w:tcPr>
            <w:tcW w:w="55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2.</w:t>
            </w:r>
          </w:p>
        </w:tc>
        <w:tc>
          <w:tcPr>
            <w:tcW w:w="309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Privatizacija</w:t>
            </w:r>
          </w:p>
        </w:tc>
        <w:tc>
          <w:tcPr>
            <w:tcW w:w="6202"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Viešojo sektoriaus vaidmens mažinimas, išlaidų optimizavimas per funkcijų perskirstymą ir perdavimą privačiam sektoriui.</w:t>
            </w:r>
          </w:p>
        </w:tc>
      </w:tr>
      <w:tr w:rsidR="00D873C1" w:rsidTr="00D873C1">
        <w:tc>
          <w:tcPr>
            <w:tcW w:w="55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3.</w:t>
            </w:r>
          </w:p>
        </w:tc>
        <w:tc>
          <w:tcPr>
            <w:tcW w:w="309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Rinkos sąlygų formavimas vi</w:t>
            </w:r>
            <w:r w:rsidR="00697972">
              <w:rPr>
                <w:rFonts w:ascii="Times New Roman" w:hAnsi="Times New Roman" w:cs="Times New Roman"/>
                <w:noProof/>
                <w:sz w:val="24"/>
                <w:szCs w:val="24"/>
              </w:rPr>
              <w:t>ešajame sektoriuje</w:t>
            </w:r>
          </w:p>
        </w:tc>
        <w:tc>
          <w:tcPr>
            <w:tcW w:w="6202"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Konkurencijos skatinimas ir efektyvumo siekimas; orientacija į klientų poreikių patenkinimą, „atlygio pagal rezultatus“ sistema.</w:t>
            </w:r>
          </w:p>
        </w:tc>
      </w:tr>
      <w:tr w:rsidR="00D873C1" w:rsidTr="00D873C1">
        <w:tc>
          <w:tcPr>
            <w:tcW w:w="55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4.</w:t>
            </w:r>
          </w:p>
        </w:tc>
        <w:tc>
          <w:tcPr>
            <w:tcW w:w="309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Dalyvavimas</w:t>
            </w:r>
          </w:p>
        </w:tc>
        <w:tc>
          <w:tcPr>
            <w:tcW w:w="6202"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Piliečių dalyvavimo skatinimas į valdymą ir  įtraukima</w:t>
            </w:r>
            <w:r w:rsidR="0011242C">
              <w:rPr>
                <w:rFonts w:ascii="Times New Roman" w:hAnsi="Times New Roman" w:cs="Times New Roman"/>
                <w:noProof/>
                <w:sz w:val="24"/>
                <w:szCs w:val="24"/>
              </w:rPr>
              <w:t>s į sprendimų priėmimo procesą.</w:t>
            </w:r>
          </w:p>
        </w:tc>
      </w:tr>
      <w:tr w:rsidR="00D873C1" w:rsidTr="00D873C1">
        <w:tc>
          <w:tcPr>
            <w:tcW w:w="55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5.</w:t>
            </w:r>
          </w:p>
        </w:tc>
        <w:tc>
          <w:tcPr>
            <w:tcW w:w="3096"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Partnerystė</w:t>
            </w:r>
          </w:p>
        </w:tc>
        <w:tc>
          <w:tcPr>
            <w:tcW w:w="6202" w:type="dxa"/>
          </w:tcPr>
          <w:p w:rsidR="00D873C1" w:rsidRPr="00D873C1" w:rsidRDefault="00D873C1" w:rsidP="00D873C1">
            <w:pPr>
              <w:pStyle w:val="NoSpacing"/>
              <w:rPr>
                <w:rFonts w:ascii="Times New Roman" w:hAnsi="Times New Roman" w:cs="Times New Roman"/>
                <w:noProof/>
                <w:sz w:val="24"/>
                <w:szCs w:val="24"/>
              </w:rPr>
            </w:pPr>
            <w:r w:rsidRPr="00D873C1">
              <w:rPr>
                <w:rFonts w:ascii="Times New Roman" w:hAnsi="Times New Roman" w:cs="Times New Roman"/>
                <w:noProof/>
                <w:sz w:val="24"/>
                <w:szCs w:val="24"/>
              </w:rPr>
              <w:t>Bendradarbiavimo tarp visų sektorių struktūrų skatinimas; kontraktavimo mechanizmo taikymas</w:t>
            </w:r>
          </w:p>
        </w:tc>
      </w:tr>
    </w:tbl>
    <w:p w:rsidR="00EA59B0" w:rsidRPr="00CF35DC" w:rsidRDefault="00EA59B0" w:rsidP="00EA59B0">
      <w:pPr>
        <w:spacing w:after="0" w:line="360" w:lineRule="auto"/>
        <w:jc w:val="center"/>
        <w:rPr>
          <w:rFonts w:ascii="Times New Roman" w:hAnsi="Times New Roman" w:cs="Times New Roman"/>
          <w:b/>
          <w:noProof/>
          <w:sz w:val="20"/>
          <w:szCs w:val="20"/>
        </w:rPr>
      </w:pPr>
    </w:p>
    <w:p w:rsidR="00EA59B0" w:rsidRDefault="00613438" w:rsidP="00CF35DC">
      <w:pPr>
        <w:spacing w:after="0" w:line="360" w:lineRule="auto"/>
        <w:jc w:val="center"/>
        <w:rPr>
          <w:rFonts w:ascii="Times New Roman" w:hAnsi="Times New Roman" w:cs="Times New Roman"/>
          <w:sz w:val="20"/>
          <w:szCs w:val="20"/>
        </w:rPr>
      </w:pPr>
      <w:r w:rsidRPr="00CF35DC">
        <w:rPr>
          <w:rFonts w:ascii="Times New Roman" w:hAnsi="Times New Roman" w:cs="Times New Roman"/>
          <w:b/>
          <w:noProof/>
          <w:sz w:val="20"/>
          <w:szCs w:val="20"/>
        </w:rPr>
        <w:t>Šaltinis:</w:t>
      </w:r>
      <w:r w:rsidRPr="00CF35DC">
        <w:rPr>
          <w:rFonts w:ascii="Times New Roman" w:hAnsi="Times New Roman" w:cs="Times New Roman"/>
          <w:noProof/>
          <w:sz w:val="20"/>
          <w:szCs w:val="20"/>
        </w:rPr>
        <w:t xml:space="preserve"> sudaryta darbo autorės</w:t>
      </w:r>
      <w:r w:rsidR="00CF35DC" w:rsidRPr="00CF35DC">
        <w:rPr>
          <w:rFonts w:ascii="Times New Roman" w:hAnsi="Times New Roman" w:cs="Times New Roman"/>
          <w:noProof/>
          <w:sz w:val="20"/>
          <w:szCs w:val="20"/>
        </w:rPr>
        <w:t xml:space="preserve"> </w:t>
      </w:r>
      <w:r w:rsidR="00CF35DC" w:rsidRPr="00CF35DC">
        <w:rPr>
          <w:rFonts w:ascii="Times New Roman" w:hAnsi="Times New Roman" w:cs="Times New Roman"/>
          <w:sz w:val="20"/>
          <w:szCs w:val="20"/>
        </w:rPr>
        <w:t>Gudelis D. ir Patapas A.</w:t>
      </w:r>
      <w:r w:rsidR="00CF35DC" w:rsidRPr="00CF35DC">
        <w:rPr>
          <w:rFonts w:ascii="Times New Roman" w:hAnsi="Times New Roman" w:cs="Times New Roman"/>
          <w:sz w:val="20"/>
          <w:szCs w:val="20"/>
          <w:shd w:val="clear" w:color="auto" w:fill="FFFFFF"/>
        </w:rPr>
        <w:t xml:space="preserve"> (2010),  </w:t>
      </w:r>
      <w:r w:rsidR="00CF35DC" w:rsidRPr="00CF35DC">
        <w:rPr>
          <w:rFonts w:ascii="Times New Roman" w:hAnsi="Times New Roman" w:cs="Times New Roman"/>
          <w:sz w:val="20"/>
          <w:szCs w:val="20"/>
        </w:rPr>
        <w:t xml:space="preserve">Osborne D. ir Geabler T. (1992), Civinskas R. (2007), Petrauskienė R. </w:t>
      </w:r>
      <w:r w:rsidR="00CF35DC" w:rsidRPr="00CF35DC">
        <w:rPr>
          <w:rFonts w:ascii="Times New Roman" w:hAnsi="Times New Roman" w:cs="Times New Roman"/>
          <w:iCs/>
          <w:sz w:val="20"/>
          <w:szCs w:val="20"/>
        </w:rPr>
        <w:t>(</w:t>
      </w:r>
      <w:r w:rsidR="00CF35DC" w:rsidRPr="00CF35DC">
        <w:rPr>
          <w:rFonts w:ascii="Times New Roman" w:hAnsi="Times New Roman" w:cs="Times New Roman"/>
          <w:sz w:val="20"/>
          <w:szCs w:val="20"/>
        </w:rPr>
        <w:t xml:space="preserve">2005),  Vanagas R. </w:t>
      </w:r>
      <w:r w:rsidR="00CF35DC" w:rsidRPr="00CF35DC">
        <w:rPr>
          <w:rFonts w:ascii="Times New Roman" w:hAnsi="Times New Roman" w:cs="Times New Roman"/>
          <w:iCs/>
          <w:sz w:val="20"/>
          <w:szCs w:val="20"/>
        </w:rPr>
        <w:t>(</w:t>
      </w:r>
      <w:r w:rsidR="00CF35DC" w:rsidRPr="00CF35DC">
        <w:rPr>
          <w:rFonts w:ascii="Times New Roman" w:hAnsi="Times New Roman" w:cs="Times New Roman"/>
          <w:sz w:val="20"/>
          <w:szCs w:val="20"/>
        </w:rPr>
        <w:t>2006)</w:t>
      </w:r>
    </w:p>
    <w:p w:rsidR="007F6225" w:rsidRPr="00CF35DC" w:rsidRDefault="007F6225" w:rsidP="00CF35DC">
      <w:pPr>
        <w:spacing w:after="0" w:line="360" w:lineRule="auto"/>
        <w:jc w:val="center"/>
        <w:rPr>
          <w:rFonts w:ascii="Times New Roman" w:hAnsi="Times New Roman" w:cs="Times New Roman"/>
          <w:noProof/>
          <w:sz w:val="20"/>
          <w:szCs w:val="20"/>
        </w:rPr>
      </w:pPr>
    </w:p>
    <w:p w:rsidR="00CA6216" w:rsidRPr="00021524" w:rsidRDefault="00421383" w:rsidP="00B224F4">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Nagrinėjant šiuos elementus ir suvokiant jų pritaikymo galimybes</w:t>
      </w:r>
      <w:r w:rsidR="00697972">
        <w:rPr>
          <w:rFonts w:ascii="Times New Roman" w:hAnsi="Times New Roman" w:cs="Times New Roman"/>
          <w:noProof/>
          <w:sz w:val="24"/>
          <w:szCs w:val="24"/>
        </w:rPr>
        <w:t>,</w:t>
      </w:r>
      <w:r w:rsidR="00CF53BE" w:rsidRPr="00021524">
        <w:rPr>
          <w:rFonts w:ascii="Times New Roman" w:hAnsi="Times New Roman" w:cs="Times New Roman"/>
          <w:noProof/>
          <w:sz w:val="24"/>
          <w:szCs w:val="24"/>
        </w:rPr>
        <w:t xml:space="preserve"> vystymą</w:t>
      </w:r>
      <w:r w:rsidR="00697972">
        <w:rPr>
          <w:rFonts w:ascii="Times New Roman" w:hAnsi="Times New Roman" w:cs="Times New Roman"/>
          <w:noProof/>
          <w:sz w:val="24"/>
          <w:szCs w:val="24"/>
        </w:rPr>
        <w:t xml:space="preserve"> ir derinimą</w:t>
      </w:r>
      <w:r w:rsidR="00CF53BE" w:rsidRPr="00021524">
        <w:rPr>
          <w:rFonts w:ascii="Times New Roman" w:hAnsi="Times New Roman" w:cs="Times New Roman"/>
          <w:noProof/>
          <w:sz w:val="24"/>
          <w:szCs w:val="24"/>
        </w:rPr>
        <w:t xml:space="preserve"> viešajame sektoriuje, galima susidaryti apibendrintą ir kompleksišką NVV koncepto supratimą. </w:t>
      </w:r>
      <w:r w:rsidR="00697972">
        <w:rPr>
          <w:rFonts w:ascii="Times New Roman" w:hAnsi="Times New Roman" w:cs="Times New Roman"/>
          <w:noProof/>
          <w:sz w:val="24"/>
          <w:szCs w:val="24"/>
        </w:rPr>
        <w:t>Labai svarbu tinkamai par</w:t>
      </w:r>
      <w:r w:rsidR="007F6225">
        <w:rPr>
          <w:rFonts w:ascii="Times New Roman" w:hAnsi="Times New Roman" w:cs="Times New Roman"/>
          <w:noProof/>
          <w:sz w:val="24"/>
          <w:szCs w:val="24"/>
        </w:rPr>
        <w:t xml:space="preserve">inkti elementų modifikacijas ir, </w:t>
      </w:r>
      <w:r w:rsidR="00697972">
        <w:rPr>
          <w:rFonts w:ascii="Times New Roman" w:hAnsi="Times New Roman" w:cs="Times New Roman"/>
          <w:noProof/>
          <w:sz w:val="24"/>
          <w:szCs w:val="24"/>
        </w:rPr>
        <w:t xml:space="preserve">priklausomai nuo situacijos, </w:t>
      </w:r>
      <w:r w:rsidR="007F6225">
        <w:rPr>
          <w:rFonts w:ascii="Times New Roman" w:hAnsi="Times New Roman" w:cs="Times New Roman"/>
          <w:noProof/>
          <w:sz w:val="24"/>
          <w:szCs w:val="24"/>
        </w:rPr>
        <w:t xml:space="preserve">pritaikyti praktikoje, </w:t>
      </w:r>
      <w:r w:rsidR="00697972">
        <w:rPr>
          <w:rFonts w:ascii="Times New Roman" w:hAnsi="Times New Roman" w:cs="Times New Roman"/>
          <w:noProof/>
          <w:sz w:val="24"/>
          <w:szCs w:val="24"/>
        </w:rPr>
        <w:t xml:space="preserve">siekiant viešojo valdymo </w:t>
      </w:r>
      <w:r w:rsidR="00D050DB">
        <w:rPr>
          <w:rFonts w:ascii="Times New Roman" w:hAnsi="Times New Roman" w:cs="Times New Roman"/>
          <w:noProof/>
          <w:sz w:val="24"/>
          <w:szCs w:val="24"/>
        </w:rPr>
        <w:t>reformų efektyvumo.</w:t>
      </w:r>
    </w:p>
    <w:p w:rsidR="00EA59B0" w:rsidRDefault="0016681D" w:rsidP="003874D4">
      <w:pPr>
        <w:pStyle w:val="Heading2"/>
        <w:numPr>
          <w:ilvl w:val="2"/>
          <w:numId w:val="31"/>
        </w:numPr>
        <w:jc w:val="center"/>
        <w:rPr>
          <w:rFonts w:ascii="Times New Roman" w:hAnsi="Times New Roman" w:cs="Times New Roman"/>
          <w:noProof/>
          <w:color w:val="auto"/>
          <w:sz w:val="24"/>
          <w:szCs w:val="24"/>
        </w:rPr>
      </w:pPr>
      <w:bookmarkStart w:id="53" w:name="_Toc370249693"/>
      <w:bookmarkStart w:id="54" w:name="_Toc370250203"/>
      <w:bookmarkStart w:id="55" w:name="_Toc372053199"/>
      <w:bookmarkStart w:id="56" w:name="_Toc372053380"/>
      <w:bookmarkStart w:id="57" w:name="_Toc372055160"/>
      <w:r w:rsidRPr="00B224F4">
        <w:rPr>
          <w:rFonts w:ascii="Times New Roman" w:hAnsi="Times New Roman" w:cs="Times New Roman"/>
          <w:noProof/>
          <w:color w:val="auto"/>
          <w:sz w:val="24"/>
          <w:szCs w:val="24"/>
        </w:rPr>
        <w:t>Decentralizacijos procesų ypatybės NVV kontekste</w:t>
      </w:r>
      <w:bookmarkEnd w:id="53"/>
      <w:bookmarkEnd w:id="54"/>
      <w:bookmarkEnd w:id="55"/>
      <w:bookmarkEnd w:id="56"/>
      <w:bookmarkEnd w:id="57"/>
    </w:p>
    <w:p w:rsidR="00EA59B0" w:rsidRPr="00EA59B0" w:rsidRDefault="00EA59B0" w:rsidP="00EA59B0">
      <w:pPr>
        <w:pStyle w:val="ListParagraph"/>
        <w:spacing w:after="0" w:line="360" w:lineRule="auto"/>
        <w:rPr>
          <w:rFonts w:ascii="Times New Roman" w:hAnsi="Times New Roman"/>
          <w:noProof/>
          <w:sz w:val="24"/>
          <w:szCs w:val="24"/>
        </w:rPr>
      </w:pPr>
    </w:p>
    <w:p w:rsidR="00F13E77" w:rsidRDefault="00421383"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Decentralizacija –</w:t>
      </w:r>
      <w:r w:rsidR="00F13E77">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 xml:space="preserve">vienas pagrindinių NVV elementų ir inovatyvių principų. Iki atsirandant NVV koncepcijai, visa valdžia ir atsakomybė buvo sutelkta centrinės valdžios rankose, nurodymai „nuleidžiami iš viršaus“, o </w:t>
      </w:r>
      <w:r w:rsidR="00F13E77">
        <w:rPr>
          <w:rFonts w:ascii="Times New Roman" w:hAnsi="Times New Roman" w:cs="Times New Roman"/>
          <w:noProof/>
          <w:sz w:val="24"/>
          <w:szCs w:val="24"/>
        </w:rPr>
        <w:t>piliečių iniciatyva neskatinama, vyravo centralizuotas hierarchinis valdymas su aiškiai nustatytomis atsakomybės ribomis.</w:t>
      </w:r>
    </w:p>
    <w:p w:rsidR="00CF53BE" w:rsidRPr="00021524" w:rsidRDefault="00421383"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F13E77">
        <w:rPr>
          <w:rFonts w:ascii="Times New Roman" w:hAnsi="Times New Roman" w:cs="Times New Roman"/>
          <w:noProof/>
          <w:sz w:val="24"/>
          <w:szCs w:val="24"/>
        </w:rPr>
        <w:t xml:space="preserve">Atsiradus NVV koncepcijai, pradėta kalbėti apie funkcijų ir atsakomybės perdavimo reikalingumą, kaip paslaugų teikimo efektyvinimo priemonę. </w:t>
      </w:r>
      <w:r w:rsidR="00CF53BE" w:rsidRPr="00021524">
        <w:rPr>
          <w:rFonts w:ascii="Times New Roman" w:hAnsi="Times New Roman" w:cs="Times New Roman"/>
          <w:noProof/>
          <w:sz w:val="24"/>
          <w:szCs w:val="24"/>
        </w:rPr>
        <w:t>Pasak E. Backūnaitės (2007), „</w:t>
      </w:r>
      <w:r w:rsidR="00690414">
        <w:rPr>
          <w:rFonts w:ascii="Times New Roman" w:hAnsi="Times New Roman" w:cs="Times New Roman"/>
          <w:noProof/>
          <w:sz w:val="24"/>
          <w:szCs w:val="24"/>
        </w:rPr>
        <w:t>d</w:t>
      </w:r>
      <w:r w:rsidR="00CF53BE" w:rsidRPr="00021524">
        <w:rPr>
          <w:rFonts w:ascii="Times New Roman" w:hAnsi="Times New Roman" w:cs="Times New Roman"/>
          <w:noProof/>
          <w:sz w:val="24"/>
          <w:szCs w:val="24"/>
        </w:rPr>
        <w:t>ecentralizacija - tai valdžios funkcijų ir atsakomybės perdavimas iš centrinės valdžios jai pavaldžiai valdžiai ar kvazinepriklausomoms valstybinėms organizacijoms ir (arba) privačiam</w:t>
      </w:r>
      <w:r w:rsidR="008908D3">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sektoriui</w:t>
      </w:r>
      <w:r w:rsidR="00500527">
        <w:rPr>
          <w:rFonts w:ascii="Times New Roman" w:hAnsi="Times New Roman" w:cs="Times New Roman"/>
          <w:noProof/>
          <w:sz w:val="24"/>
          <w:szCs w:val="24"/>
        </w:rPr>
        <w:t xml:space="preserve"> [3, p.301]</w:t>
      </w:r>
      <w:r w:rsidR="00CF53BE" w:rsidRPr="00021524">
        <w:rPr>
          <w:rFonts w:ascii="Times New Roman" w:hAnsi="Times New Roman" w:cs="Times New Roman"/>
          <w:noProof/>
          <w:sz w:val="24"/>
          <w:szCs w:val="24"/>
        </w:rPr>
        <w:t>.“</w:t>
      </w:r>
      <w:r w:rsidR="00500527" w:rsidRPr="00021524">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V. Domarkas (2004) akcentuoja decentralizacijos pagalba gerinamą paslaugų teikimą, paslaugų teikėjo priartinimą prie gavėjo ir vietos valdžio</w:t>
      </w:r>
      <w:r w:rsidR="00500527">
        <w:rPr>
          <w:rFonts w:ascii="Times New Roman" w:hAnsi="Times New Roman" w:cs="Times New Roman"/>
          <w:noProof/>
          <w:sz w:val="24"/>
          <w:szCs w:val="24"/>
        </w:rPr>
        <w:t>s atsakomybės didinimą [20, p.13].</w:t>
      </w:r>
    </w:p>
    <w:p w:rsidR="0069041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ab/>
      </w:r>
      <w:r w:rsidR="00CF53BE" w:rsidRPr="00021524">
        <w:rPr>
          <w:rFonts w:ascii="Times New Roman" w:hAnsi="Times New Roman" w:cs="Times New Roman"/>
          <w:noProof/>
          <w:sz w:val="24"/>
          <w:szCs w:val="24"/>
        </w:rPr>
        <w:t>Decentralizacija – tai gana komplek</w:t>
      </w:r>
      <w:r w:rsidR="00F13E77">
        <w:rPr>
          <w:rFonts w:ascii="Times New Roman" w:hAnsi="Times New Roman" w:cs="Times New Roman"/>
          <w:noProof/>
          <w:sz w:val="24"/>
          <w:szCs w:val="24"/>
        </w:rPr>
        <w:t>siškas</w:t>
      </w:r>
      <w:r w:rsidR="00CF53BE" w:rsidRPr="00021524">
        <w:rPr>
          <w:rFonts w:ascii="Times New Roman" w:hAnsi="Times New Roman" w:cs="Times New Roman"/>
          <w:noProof/>
          <w:sz w:val="24"/>
          <w:szCs w:val="24"/>
        </w:rPr>
        <w:t xml:space="preserve"> procesas, nes jis įtakoja daug </w:t>
      </w:r>
      <w:r w:rsidR="00F13E77">
        <w:rPr>
          <w:rFonts w:ascii="Times New Roman" w:hAnsi="Times New Roman" w:cs="Times New Roman"/>
          <w:noProof/>
          <w:sz w:val="24"/>
          <w:szCs w:val="24"/>
        </w:rPr>
        <w:t>įvairių aspektų:</w:t>
      </w:r>
      <w:r w:rsidR="007D6985">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pili</w:t>
      </w:r>
      <w:r w:rsidR="007D6985">
        <w:rPr>
          <w:rFonts w:ascii="Times New Roman" w:hAnsi="Times New Roman" w:cs="Times New Roman"/>
          <w:noProof/>
          <w:sz w:val="24"/>
          <w:szCs w:val="24"/>
        </w:rPr>
        <w:t xml:space="preserve">ečių patenkinimo siekiamybę, </w:t>
      </w:r>
      <w:r w:rsidR="00CF53BE" w:rsidRPr="00021524">
        <w:rPr>
          <w:rFonts w:ascii="Times New Roman" w:hAnsi="Times New Roman" w:cs="Times New Roman"/>
          <w:noProof/>
          <w:sz w:val="24"/>
          <w:szCs w:val="24"/>
        </w:rPr>
        <w:t>atsakomybė</w:t>
      </w:r>
      <w:r w:rsidR="007D6985">
        <w:rPr>
          <w:rFonts w:ascii="Times New Roman" w:hAnsi="Times New Roman" w:cs="Times New Roman"/>
          <w:noProof/>
          <w:sz w:val="24"/>
          <w:szCs w:val="24"/>
        </w:rPr>
        <w:t xml:space="preserve">s bei atskaitomybės didinimą, </w:t>
      </w:r>
      <w:r w:rsidR="00CF53BE" w:rsidRPr="00021524">
        <w:rPr>
          <w:rFonts w:ascii="Times New Roman" w:hAnsi="Times New Roman" w:cs="Times New Roman"/>
          <w:noProof/>
          <w:sz w:val="24"/>
          <w:szCs w:val="24"/>
        </w:rPr>
        <w:t xml:space="preserve">paslaugų </w:t>
      </w:r>
      <w:r w:rsidR="00CA6216">
        <w:rPr>
          <w:rFonts w:ascii="Times New Roman" w:hAnsi="Times New Roman" w:cs="Times New Roman"/>
          <w:noProof/>
          <w:sz w:val="24"/>
          <w:szCs w:val="24"/>
        </w:rPr>
        <w:t>teikimo kokybės gerinimą.</w:t>
      </w:r>
      <w:r w:rsidR="00CF53BE" w:rsidRPr="00021524">
        <w:rPr>
          <w:rFonts w:ascii="Times New Roman" w:hAnsi="Times New Roman" w:cs="Times New Roman"/>
          <w:noProof/>
          <w:sz w:val="24"/>
          <w:szCs w:val="24"/>
        </w:rPr>
        <w:t xml:space="preserve"> </w:t>
      </w:r>
      <w:r w:rsidR="00CF53BE" w:rsidRPr="00021524">
        <w:rPr>
          <w:rFonts w:ascii="Times New Roman" w:hAnsi="Times New Roman" w:cs="Times New Roman"/>
          <w:sz w:val="24"/>
          <w:szCs w:val="24"/>
        </w:rPr>
        <w:t xml:space="preserve">Ch. Pollit ir G. Bouckaert (2003) </w:t>
      </w:r>
      <w:r w:rsidR="0011242C">
        <w:rPr>
          <w:rFonts w:ascii="Times New Roman" w:hAnsi="Times New Roman" w:cs="Times New Roman"/>
          <w:sz w:val="24"/>
          <w:szCs w:val="24"/>
        </w:rPr>
        <w:t>akcentuoja</w:t>
      </w:r>
      <w:r w:rsidR="00CF53BE" w:rsidRPr="00021524">
        <w:rPr>
          <w:rFonts w:ascii="Times New Roman" w:hAnsi="Times New Roman" w:cs="Times New Roman"/>
          <w:sz w:val="24"/>
          <w:szCs w:val="24"/>
        </w:rPr>
        <w:t xml:space="preserve"> didelės centralizuoto valdymo naštos išvengimą, ko pasėkoje personalas būna labiau motyvuotas, skatinamas ir patenkintas. Decentralizacijos pagalba praturtinamas darbas, darbuotojams suteikiama galimybė prisiimti atsakomybę ir save kontroliuot</w:t>
      </w:r>
      <w:r w:rsidR="00500527">
        <w:rPr>
          <w:rFonts w:ascii="Times New Roman" w:hAnsi="Times New Roman" w:cs="Times New Roman"/>
          <w:sz w:val="24"/>
          <w:szCs w:val="24"/>
        </w:rPr>
        <w:t>i, planuoti savo darbą ir laiką [73, p.55].</w:t>
      </w:r>
      <w:r w:rsidR="00500527"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Siekti personalo motyvavimo skatinimo ir tobulinti personalo darbą galima tik tuo atveju, jei linijiniai, t.y. vidurinės grandies vadovai turi nemažai reikiamų įgaliojimų. O tai būtent ir yra decentralizacijos priemonė</w:t>
      </w:r>
      <w:r w:rsidR="00500527">
        <w:rPr>
          <w:rFonts w:ascii="Times New Roman" w:hAnsi="Times New Roman" w:cs="Times New Roman"/>
          <w:color w:val="000000"/>
          <w:sz w:val="24"/>
          <w:szCs w:val="24"/>
        </w:rPr>
        <w:t xml:space="preserve"> [39, p.222].</w:t>
      </w:r>
      <w:r w:rsidR="00500527" w:rsidRPr="00021524">
        <w:rPr>
          <w:rFonts w:ascii="Times New Roman" w:hAnsi="Times New Roman" w:cs="Times New Roman"/>
          <w:color w:val="000000"/>
          <w:sz w:val="24"/>
          <w:szCs w:val="24"/>
        </w:rPr>
        <w:t xml:space="preserve"> </w:t>
      </w:r>
      <w:r w:rsidR="00CF53BE" w:rsidRPr="00021524">
        <w:rPr>
          <w:rFonts w:ascii="Times New Roman" w:hAnsi="Times New Roman" w:cs="Times New Roman"/>
          <w:color w:val="000000"/>
          <w:sz w:val="24"/>
          <w:szCs w:val="24"/>
        </w:rPr>
        <w:t>Tam, kad būtų pasiektas norimas rezultatas, būtinas tinkamai apmokytas ir paruoštas personalas, vadovai ir darbuotojai ugdomi, tobulina</w:t>
      </w:r>
      <w:r w:rsidR="00500527">
        <w:rPr>
          <w:rFonts w:ascii="Times New Roman" w:hAnsi="Times New Roman" w:cs="Times New Roman"/>
          <w:color w:val="000000"/>
          <w:sz w:val="24"/>
          <w:szCs w:val="24"/>
        </w:rPr>
        <w:t>mi jų gebėjimai ir kompetencija [94, p.274].</w:t>
      </w:r>
      <w:r w:rsidR="00CF53BE" w:rsidRPr="00021524">
        <w:rPr>
          <w:rFonts w:ascii="Times New Roman" w:hAnsi="Times New Roman" w:cs="Times New Roman"/>
          <w:color w:val="000000"/>
          <w:sz w:val="24"/>
          <w:szCs w:val="24"/>
        </w:rPr>
        <w:t xml:space="preserve"> A. Sakalas jau </w:t>
      </w:r>
      <w:r w:rsidR="00CF53BE" w:rsidRPr="00021524">
        <w:rPr>
          <w:rFonts w:ascii="Times New Roman" w:hAnsi="Times New Roman" w:cs="Times New Roman"/>
          <w:color w:val="000000"/>
          <w:sz w:val="24"/>
          <w:szCs w:val="24"/>
          <w:lang w:val="en-US"/>
        </w:rPr>
        <w:t>1998 m.</w:t>
      </w:r>
      <w:r w:rsidR="00CF53BE" w:rsidRPr="00021524">
        <w:rPr>
          <w:rFonts w:ascii="Times New Roman" w:hAnsi="Times New Roman" w:cs="Times New Roman"/>
          <w:color w:val="000000"/>
          <w:sz w:val="24"/>
          <w:szCs w:val="24"/>
        </w:rPr>
        <w:t xml:space="preserve"> teigė, jog personalo mokymas </w:t>
      </w:r>
      <w:r w:rsidR="00CA6216">
        <w:rPr>
          <w:rFonts w:ascii="Times New Roman" w:hAnsi="Times New Roman" w:cs="Times New Roman"/>
          <w:color w:val="000000"/>
          <w:sz w:val="24"/>
          <w:szCs w:val="24"/>
        </w:rPr>
        <w:t xml:space="preserve">yra </w:t>
      </w:r>
      <w:r w:rsidR="00CF53BE" w:rsidRPr="00021524">
        <w:rPr>
          <w:rFonts w:ascii="Times New Roman" w:hAnsi="Times New Roman" w:cs="Times New Roman"/>
          <w:color w:val="000000"/>
          <w:sz w:val="24"/>
          <w:szCs w:val="24"/>
        </w:rPr>
        <w:t>reikalingas</w:t>
      </w:r>
      <w:r w:rsidR="00CA6216">
        <w:rPr>
          <w:rFonts w:ascii="Times New Roman" w:hAnsi="Times New Roman" w:cs="Times New Roman"/>
          <w:color w:val="000000"/>
          <w:sz w:val="24"/>
          <w:szCs w:val="24"/>
        </w:rPr>
        <w:t>,</w:t>
      </w:r>
      <w:r w:rsidR="00CF53BE" w:rsidRPr="00021524">
        <w:rPr>
          <w:rFonts w:ascii="Times New Roman" w:hAnsi="Times New Roman" w:cs="Times New Roman"/>
          <w:color w:val="000000"/>
          <w:sz w:val="24"/>
          <w:szCs w:val="24"/>
        </w:rPr>
        <w:t xml:space="preserve"> norint tobulinti gebėjimus priimant sprendimus, keisti vertybinius orientyrus ir mąstymą, siekiant savikontrolės</w:t>
      </w:r>
      <w:r w:rsidR="00500527">
        <w:rPr>
          <w:rFonts w:ascii="Times New Roman" w:hAnsi="Times New Roman" w:cs="Times New Roman"/>
          <w:color w:val="000000"/>
          <w:sz w:val="24"/>
          <w:szCs w:val="24"/>
        </w:rPr>
        <w:t xml:space="preserve"> [100, p.31-33].</w:t>
      </w:r>
    </w:p>
    <w:p w:rsidR="00CF53BE" w:rsidRPr="0076580A" w:rsidRDefault="00CF53BE" w:rsidP="00421383">
      <w:pPr>
        <w:tabs>
          <w:tab w:val="left" w:pos="851"/>
        </w:tabs>
        <w:spacing w:after="0" w:line="360" w:lineRule="auto"/>
        <w:jc w:val="both"/>
        <w:rPr>
          <w:rFonts w:ascii="Times New Roman" w:hAnsi="Times New Roman" w:cs="Times New Roman"/>
          <w:sz w:val="24"/>
          <w:szCs w:val="24"/>
        </w:rPr>
      </w:pPr>
      <w:r w:rsidRPr="00021524">
        <w:rPr>
          <w:rFonts w:ascii="Times New Roman" w:hAnsi="Times New Roman" w:cs="Times New Roman"/>
          <w:color w:val="000000"/>
          <w:sz w:val="24"/>
          <w:szCs w:val="24"/>
        </w:rPr>
        <w:t>Pasak NVV koncepto, darbuotojai patys turi siekti individualaus, a</w:t>
      </w:r>
      <w:r w:rsidR="00421383">
        <w:rPr>
          <w:rFonts w:ascii="Times New Roman" w:hAnsi="Times New Roman" w:cs="Times New Roman"/>
          <w:color w:val="000000"/>
          <w:sz w:val="24"/>
          <w:szCs w:val="24"/>
        </w:rPr>
        <w:t xml:space="preserve">smeninio tobulėjimo. Toks </w:t>
      </w:r>
      <w:r w:rsidRPr="00021524">
        <w:rPr>
          <w:rFonts w:ascii="Times New Roman" w:hAnsi="Times New Roman" w:cs="Times New Roman"/>
          <w:color w:val="000000"/>
          <w:sz w:val="24"/>
          <w:szCs w:val="24"/>
        </w:rPr>
        <w:t xml:space="preserve">savęs </w:t>
      </w:r>
      <w:r w:rsidR="00CA6216">
        <w:rPr>
          <w:rFonts w:ascii="Times New Roman" w:hAnsi="Times New Roman" w:cs="Times New Roman"/>
          <w:color w:val="000000"/>
          <w:sz w:val="24"/>
          <w:szCs w:val="24"/>
        </w:rPr>
        <w:t xml:space="preserve">ugdymas ir </w:t>
      </w:r>
      <w:r w:rsidRPr="00021524">
        <w:rPr>
          <w:rFonts w:ascii="Times New Roman" w:hAnsi="Times New Roman" w:cs="Times New Roman"/>
          <w:color w:val="000000"/>
          <w:sz w:val="24"/>
          <w:szCs w:val="24"/>
        </w:rPr>
        <w:t>tobulinimas – tai nauja viešojo sektoriaus modernizavimo siekiamybė</w:t>
      </w:r>
      <w:r w:rsidR="00500527">
        <w:rPr>
          <w:rFonts w:ascii="Times New Roman" w:hAnsi="Times New Roman" w:cs="Times New Roman"/>
          <w:sz w:val="24"/>
          <w:szCs w:val="24"/>
        </w:rPr>
        <w:t xml:space="preserve"> [11, p.261].</w:t>
      </w:r>
      <w:r w:rsidRPr="00021524">
        <w:rPr>
          <w:rFonts w:ascii="Times New Roman" w:hAnsi="Times New Roman" w:cs="Times New Roman"/>
          <w:sz w:val="24"/>
          <w:szCs w:val="24"/>
        </w:rPr>
        <w:t xml:space="preserve"> </w:t>
      </w:r>
    </w:p>
    <w:p w:rsidR="00CF53BE" w:rsidRPr="00021524" w:rsidRDefault="00421383" w:rsidP="00421383">
      <w:pPr>
        <w:tabs>
          <w:tab w:val="left" w:pos="851"/>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F53BE" w:rsidRPr="00021524">
        <w:rPr>
          <w:rFonts w:ascii="Times New Roman" w:hAnsi="Times New Roman" w:cs="Times New Roman"/>
          <w:color w:val="000000"/>
          <w:sz w:val="24"/>
          <w:szCs w:val="24"/>
        </w:rPr>
        <w:t xml:space="preserve">Decentralizacijos pagalba praplečiamos vietinės valdžios organizacijų funkcijos ir suteikiama atsakomybė už paslaugų teikimą bei išteklių paskirstymą. Tai yra lankstesnė valdymo forma, nes hierarchija ir centralizacija suponuoja nelankstumą ir sudėtingumą, </w:t>
      </w:r>
      <w:r w:rsidR="0011242C">
        <w:rPr>
          <w:rFonts w:ascii="Times New Roman" w:hAnsi="Times New Roman" w:cs="Times New Roman"/>
          <w:color w:val="000000"/>
          <w:sz w:val="24"/>
          <w:szCs w:val="24"/>
        </w:rPr>
        <w:t xml:space="preserve">sunkiau prisitaikant prie </w:t>
      </w:r>
      <w:r w:rsidR="00CA6216">
        <w:rPr>
          <w:rFonts w:ascii="Times New Roman" w:hAnsi="Times New Roman" w:cs="Times New Roman"/>
          <w:color w:val="000000"/>
          <w:sz w:val="24"/>
          <w:szCs w:val="24"/>
        </w:rPr>
        <w:t>pokyčių ir visuomenės</w:t>
      </w:r>
      <w:r w:rsidR="00CF53BE" w:rsidRPr="00021524">
        <w:rPr>
          <w:rFonts w:ascii="Times New Roman" w:hAnsi="Times New Roman" w:cs="Times New Roman"/>
          <w:color w:val="000000"/>
          <w:sz w:val="24"/>
          <w:szCs w:val="24"/>
        </w:rPr>
        <w:t xml:space="preserve"> poreikių. Sudėtingesnės procedūros ir vyraujantys biurokratiniai</w:t>
      </w:r>
      <w:r w:rsidR="007D6985">
        <w:rPr>
          <w:rFonts w:ascii="Times New Roman" w:hAnsi="Times New Roman" w:cs="Times New Roman"/>
          <w:color w:val="000000"/>
          <w:sz w:val="24"/>
          <w:szCs w:val="24"/>
        </w:rPr>
        <w:t xml:space="preserve"> </w:t>
      </w:r>
      <w:r w:rsidR="00CF53BE" w:rsidRPr="00021524">
        <w:rPr>
          <w:rFonts w:ascii="Times New Roman" w:hAnsi="Times New Roman" w:cs="Times New Roman"/>
          <w:color w:val="000000"/>
          <w:sz w:val="24"/>
          <w:szCs w:val="24"/>
        </w:rPr>
        <w:t>mechanizmai trukdo siekti operatyvaus ir efektyvaus politinių sprendimų įgyvendinimo. Pereinant prie lankstesnių valdymo sistemų ir mažesnių valdymo struktūrinių vienetų,</w:t>
      </w:r>
      <w:r w:rsidR="00CA6216">
        <w:rPr>
          <w:rFonts w:ascii="Times New Roman" w:hAnsi="Times New Roman" w:cs="Times New Roman"/>
          <w:color w:val="000000"/>
          <w:sz w:val="24"/>
          <w:szCs w:val="24"/>
        </w:rPr>
        <w:t xml:space="preserve"> skatinant</w:t>
      </w:r>
      <w:r w:rsidR="00CF53BE" w:rsidRPr="00021524">
        <w:rPr>
          <w:rFonts w:ascii="Times New Roman" w:hAnsi="Times New Roman" w:cs="Times New Roman"/>
          <w:color w:val="000000"/>
          <w:sz w:val="24"/>
          <w:szCs w:val="24"/>
        </w:rPr>
        <w:t xml:space="preserve"> komandin</w:t>
      </w:r>
      <w:r w:rsidR="00CA6216">
        <w:rPr>
          <w:rFonts w:ascii="Times New Roman" w:hAnsi="Times New Roman" w:cs="Times New Roman"/>
          <w:color w:val="000000"/>
          <w:sz w:val="24"/>
          <w:szCs w:val="24"/>
        </w:rPr>
        <w:t>į</w:t>
      </w:r>
      <w:r w:rsidR="00CF53BE" w:rsidRPr="00021524">
        <w:rPr>
          <w:rFonts w:ascii="Times New Roman" w:hAnsi="Times New Roman" w:cs="Times New Roman"/>
          <w:color w:val="000000"/>
          <w:sz w:val="24"/>
          <w:szCs w:val="24"/>
        </w:rPr>
        <w:t xml:space="preserve"> darb</w:t>
      </w:r>
      <w:r w:rsidR="00CA6216">
        <w:rPr>
          <w:rFonts w:ascii="Times New Roman" w:hAnsi="Times New Roman" w:cs="Times New Roman"/>
          <w:color w:val="000000"/>
          <w:sz w:val="24"/>
          <w:szCs w:val="24"/>
        </w:rPr>
        <w:t>ą</w:t>
      </w:r>
      <w:r w:rsidR="00CF53BE" w:rsidRPr="00021524">
        <w:rPr>
          <w:rFonts w:ascii="Times New Roman" w:hAnsi="Times New Roman" w:cs="Times New Roman"/>
          <w:color w:val="000000"/>
          <w:sz w:val="24"/>
          <w:szCs w:val="24"/>
        </w:rPr>
        <w:t xml:space="preserve"> ir dalyvavim</w:t>
      </w:r>
      <w:r w:rsidR="00CA6216">
        <w:rPr>
          <w:rFonts w:ascii="Times New Roman" w:hAnsi="Times New Roman" w:cs="Times New Roman"/>
          <w:color w:val="000000"/>
          <w:sz w:val="24"/>
          <w:szCs w:val="24"/>
        </w:rPr>
        <w:t>ą,</w:t>
      </w:r>
      <w:r w:rsidR="00CF53BE" w:rsidRPr="00021524">
        <w:rPr>
          <w:rFonts w:ascii="Times New Roman" w:hAnsi="Times New Roman" w:cs="Times New Roman"/>
          <w:color w:val="000000"/>
          <w:sz w:val="24"/>
          <w:szCs w:val="24"/>
        </w:rPr>
        <w:t xml:space="preserve"> mažinami centrinės valdžios kontrolė </w:t>
      </w:r>
      <w:r w:rsidR="00500527">
        <w:rPr>
          <w:rFonts w:ascii="Times New Roman" w:hAnsi="Times New Roman" w:cs="Times New Roman"/>
          <w:color w:val="000000"/>
          <w:sz w:val="24"/>
          <w:szCs w:val="24"/>
        </w:rPr>
        <w:t>ir administracinio darbo krūvis [45, p.10-12].</w:t>
      </w:r>
    </w:p>
    <w:p w:rsidR="007D6985" w:rsidRDefault="00421383" w:rsidP="007D6985">
      <w:pPr>
        <w:tabs>
          <w:tab w:val="left" w:pos="851"/>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F53BE" w:rsidRPr="00021524">
        <w:rPr>
          <w:rFonts w:ascii="Times New Roman" w:hAnsi="Times New Roman" w:cs="Times New Roman"/>
          <w:color w:val="000000"/>
          <w:sz w:val="24"/>
          <w:szCs w:val="24"/>
        </w:rPr>
        <w:t>Mažesni struktūriniai vienetai yra artimesni pi</w:t>
      </w:r>
      <w:r w:rsidR="00132C60">
        <w:rPr>
          <w:rFonts w:ascii="Times New Roman" w:hAnsi="Times New Roman" w:cs="Times New Roman"/>
          <w:color w:val="000000"/>
          <w:sz w:val="24"/>
          <w:szCs w:val="24"/>
        </w:rPr>
        <w:t xml:space="preserve">liečiams – klientams, skatina </w:t>
      </w:r>
      <w:r w:rsidR="00CF53BE" w:rsidRPr="00021524">
        <w:rPr>
          <w:rFonts w:ascii="Times New Roman" w:hAnsi="Times New Roman" w:cs="Times New Roman"/>
          <w:color w:val="000000"/>
          <w:sz w:val="24"/>
          <w:szCs w:val="24"/>
        </w:rPr>
        <w:t>savireguliacij</w:t>
      </w:r>
      <w:r w:rsidR="00132C60">
        <w:rPr>
          <w:rFonts w:ascii="Times New Roman" w:hAnsi="Times New Roman" w:cs="Times New Roman"/>
          <w:color w:val="000000"/>
          <w:sz w:val="24"/>
          <w:szCs w:val="24"/>
        </w:rPr>
        <w:t>ą ir bendradarbiavimą</w:t>
      </w:r>
      <w:r w:rsidR="00CF53BE" w:rsidRPr="00021524">
        <w:rPr>
          <w:rFonts w:ascii="Times New Roman" w:hAnsi="Times New Roman" w:cs="Times New Roman"/>
          <w:color w:val="000000"/>
          <w:sz w:val="24"/>
          <w:szCs w:val="24"/>
        </w:rPr>
        <w:t>. Pasak A. Raipos (2007), decentralizacija ne tik didina vietos autonomiją pajamų ir išteklių reguliavimo klausimais, bet ir siekia politinės atskaitomybės,</w:t>
      </w:r>
      <w:r w:rsidR="000F4642">
        <w:rPr>
          <w:rFonts w:ascii="Times New Roman" w:hAnsi="Times New Roman" w:cs="Times New Roman"/>
          <w:color w:val="000000"/>
          <w:sz w:val="24"/>
          <w:szCs w:val="24"/>
        </w:rPr>
        <w:t xml:space="preserve"> </w:t>
      </w:r>
      <w:r w:rsidR="00132C60">
        <w:rPr>
          <w:rFonts w:ascii="Times New Roman" w:hAnsi="Times New Roman" w:cs="Times New Roman"/>
          <w:color w:val="000000"/>
          <w:sz w:val="24"/>
          <w:szCs w:val="24"/>
        </w:rPr>
        <w:t xml:space="preserve">efektyvumo ir skaidrumo [82, </w:t>
      </w:r>
      <w:r w:rsidR="00500527">
        <w:rPr>
          <w:rFonts w:ascii="Times New Roman" w:hAnsi="Times New Roman" w:cs="Times New Roman"/>
          <w:color w:val="000000"/>
          <w:sz w:val="24"/>
          <w:szCs w:val="24"/>
        </w:rPr>
        <w:t>p.304,305].</w:t>
      </w:r>
      <w:r w:rsidR="00500527" w:rsidRPr="00021524">
        <w:rPr>
          <w:rFonts w:ascii="Times New Roman" w:hAnsi="Times New Roman" w:cs="Times New Roman"/>
          <w:color w:val="000000"/>
          <w:sz w:val="24"/>
          <w:szCs w:val="24"/>
        </w:rPr>
        <w:t xml:space="preserve"> </w:t>
      </w:r>
      <w:r w:rsidR="00CF53BE" w:rsidRPr="00021524">
        <w:rPr>
          <w:rFonts w:ascii="Times New Roman" w:hAnsi="Times New Roman" w:cs="Times New Roman"/>
          <w:color w:val="000000"/>
          <w:sz w:val="24"/>
          <w:szCs w:val="24"/>
        </w:rPr>
        <w:t>Anot J. Baltušnikienės (2012), efektyvesnis viešųjų gėrybių paskirstymas bendruomenėms – tai vienas pagrindi</w:t>
      </w:r>
      <w:r w:rsidR="00500527">
        <w:rPr>
          <w:rFonts w:ascii="Times New Roman" w:hAnsi="Times New Roman" w:cs="Times New Roman"/>
          <w:color w:val="000000"/>
          <w:sz w:val="24"/>
          <w:szCs w:val="24"/>
        </w:rPr>
        <w:t>nių decentralizacijos privalumų [4, p.174].</w:t>
      </w:r>
      <w:r w:rsidR="007D6985">
        <w:rPr>
          <w:rFonts w:ascii="Times New Roman" w:hAnsi="Times New Roman" w:cs="Times New Roman"/>
          <w:color w:val="000000"/>
          <w:sz w:val="24"/>
          <w:szCs w:val="24"/>
        </w:rPr>
        <w:t xml:space="preserve"> </w:t>
      </w:r>
      <w:r w:rsidR="00CA6216" w:rsidRPr="00021524">
        <w:rPr>
          <w:rFonts w:ascii="Times New Roman" w:hAnsi="Times New Roman" w:cs="Times New Roman"/>
          <w:color w:val="000000"/>
          <w:sz w:val="24"/>
          <w:szCs w:val="24"/>
        </w:rPr>
        <w:t xml:space="preserve">Decentralizacija sąlygoja viešojo ir privataus sektorių partnerystę. </w:t>
      </w:r>
      <w:r w:rsidR="007D6985">
        <w:rPr>
          <w:rFonts w:ascii="Times New Roman" w:hAnsi="Times New Roman" w:cs="Times New Roman"/>
          <w:color w:val="000000"/>
          <w:sz w:val="24"/>
          <w:szCs w:val="24"/>
        </w:rPr>
        <w:t xml:space="preserve">Tai galimybė lanksčiau ir efektyviau derinti įvairius sektorių aspektus, siekiant bendradarbiavimo ir bendrų tikslų pasiekimo. </w:t>
      </w:r>
    </w:p>
    <w:p w:rsidR="00363376" w:rsidRDefault="00CA6216" w:rsidP="007D6985">
      <w:pPr>
        <w:tabs>
          <w:tab w:val="left" w:pos="851"/>
        </w:tabs>
        <w:autoSpaceDE w:val="0"/>
        <w:autoSpaceDN w:val="0"/>
        <w:adjustRightInd w:val="0"/>
        <w:spacing w:after="0" w:line="360" w:lineRule="auto"/>
        <w:ind w:firstLine="851"/>
        <w:jc w:val="both"/>
        <w:rPr>
          <w:rFonts w:ascii="Times New Roman" w:hAnsi="Times New Roman" w:cs="Times New Roman"/>
          <w:color w:val="000000"/>
          <w:sz w:val="24"/>
          <w:szCs w:val="24"/>
        </w:rPr>
      </w:pPr>
      <w:r w:rsidRPr="00021524">
        <w:rPr>
          <w:rFonts w:ascii="Times New Roman" w:hAnsi="Times New Roman" w:cs="Times New Roman"/>
          <w:color w:val="000000"/>
          <w:sz w:val="24"/>
          <w:szCs w:val="24"/>
        </w:rPr>
        <w:t xml:space="preserve">Decentralizacija, kuri vykdoma politiniame, administraciniame, </w:t>
      </w:r>
      <w:r w:rsidR="007D6985">
        <w:rPr>
          <w:rFonts w:ascii="Times New Roman" w:hAnsi="Times New Roman" w:cs="Times New Roman"/>
          <w:color w:val="000000"/>
          <w:sz w:val="24"/>
          <w:szCs w:val="24"/>
        </w:rPr>
        <w:t>ekonominiame</w:t>
      </w:r>
      <w:r w:rsidRPr="00021524">
        <w:rPr>
          <w:rFonts w:ascii="Times New Roman" w:hAnsi="Times New Roman" w:cs="Times New Roman"/>
          <w:color w:val="000000"/>
          <w:sz w:val="24"/>
          <w:szCs w:val="24"/>
        </w:rPr>
        <w:t xml:space="preserve"> ir rinkos kontekstuose, dažnai įgauna naujas</w:t>
      </w:r>
      <w:r w:rsidR="00EA59B0">
        <w:rPr>
          <w:rFonts w:ascii="Times New Roman" w:hAnsi="Times New Roman" w:cs="Times New Roman"/>
          <w:color w:val="000000"/>
          <w:sz w:val="24"/>
          <w:szCs w:val="24"/>
        </w:rPr>
        <w:t xml:space="preserve"> </w:t>
      </w:r>
      <w:r w:rsidR="00500527">
        <w:rPr>
          <w:rFonts w:ascii="Times New Roman" w:hAnsi="Times New Roman" w:cs="Times New Roman"/>
          <w:color w:val="000000"/>
          <w:sz w:val="24"/>
          <w:szCs w:val="24"/>
        </w:rPr>
        <w:t>formas [64, p.67].</w:t>
      </w:r>
      <w:r w:rsidR="00500527" w:rsidRPr="00021524">
        <w:rPr>
          <w:rFonts w:ascii="Times New Roman" w:hAnsi="Times New Roman" w:cs="Times New Roman"/>
          <w:color w:val="000000"/>
          <w:sz w:val="24"/>
          <w:szCs w:val="24"/>
        </w:rPr>
        <w:t xml:space="preserve"> </w:t>
      </w:r>
      <w:r w:rsidR="007D6985">
        <w:rPr>
          <w:rFonts w:ascii="Times New Roman" w:hAnsi="Times New Roman" w:cs="Times New Roman"/>
          <w:color w:val="000000"/>
          <w:sz w:val="24"/>
          <w:szCs w:val="24"/>
        </w:rPr>
        <w:t xml:space="preserve">Jos </w:t>
      </w:r>
      <w:r w:rsidRPr="00021524">
        <w:rPr>
          <w:rFonts w:ascii="Times New Roman" w:hAnsi="Times New Roman" w:cs="Times New Roman"/>
          <w:color w:val="000000"/>
          <w:sz w:val="24"/>
          <w:szCs w:val="24"/>
        </w:rPr>
        <w:t>mastą ir taikymą įtakoja įvairūs politiniai, ekono</w:t>
      </w:r>
      <w:r w:rsidR="00500527">
        <w:rPr>
          <w:rFonts w:ascii="Times New Roman" w:hAnsi="Times New Roman" w:cs="Times New Roman"/>
          <w:color w:val="000000"/>
          <w:sz w:val="24"/>
          <w:szCs w:val="24"/>
        </w:rPr>
        <w:t>miniai bei socialiniai procesai [92, p.110].</w:t>
      </w:r>
      <w:r w:rsidRPr="00021524">
        <w:rPr>
          <w:rFonts w:ascii="Times New Roman" w:hAnsi="Times New Roman" w:cs="Times New Roman"/>
          <w:color w:val="000000"/>
          <w:sz w:val="24"/>
          <w:szCs w:val="24"/>
        </w:rPr>
        <w:t xml:space="preserve"> Tačiau visais atvejais siaurinama centrinių valstybės valdymo subjektų kompetencija ir plėtojamos vietinio valdymo lygmens sub</w:t>
      </w:r>
      <w:r w:rsidR="00500527">
        <w:rPr>
          <w:rFonts w:ascii="Times New Roman" w:hAnsi="Times New Roman" w:cs="Times New Roman"/>
          <w:color w:val="000000"/>
          <w:sz w:val="24"/>
          <w:szCs w:val="24"/>
        </w:rPr>
        <w:t>jektų funkcijos ir kompetencija [4, p.172,173].</w:t>
      </w:r>
      <w:r w:rsidR="00EA59B0">
        <w:rPr>
          <w:rFonts w:ascii="Times New Roman" w:hAnsi="Times New Roman" w:cs="Times New Roman"/>
          <w:color w:val="000000"/>
          <w:sz w:val="24"/>
          <w:szCs w:val="24"/>
        </w:rPr>
        <w:t xml:space="preserve"> (žr. </w:t>
      </w:r>
      <w:r w:rsidR="00087ACC">
        <w:rPr>
          <w:rFonts w:ascii="Times New Roman" w:hAnsi="Times New Roman" w:cs="Times New Roman"/>
          <w:color w:val="000000"/>
          <w:sz w:val="24"/>
          <w:szCs w:val="24"/>
          <w:lang w:val="en-US"/>
        </w:rPr>
        <w:t>6</w:t>
      </w:r>
      <w:r w:rsidR="00EA59B0">
        <w:rPr>
          <w:rFonts w:ascii="Times New Roman" w:hAnsi="Times New Roman" w:cs="Times New Roman"/>
          <w:color w:val="000000"/>
          <w:sz w:val="24"/>
          <w:szCs w:val="24"/>
          <w:lang w:val="en-US"/>
        </w:rPr>
        <w:t xml:space="preserve"> lentel</w:t>
      </w:r>
      <w:r w:rsidR="00EA59B0">
        <w:rPr>
          <w:rFonts w:ascii="Times New Roman" w:hAnsi="Times New Roman" w:cs="Times New Roman"/>
          <w:color w:val="000000"/>
          <w:sz w:val="24"/>
          <w:szCs w:val="24"/>
        </w:rPr>
        <w:t>ę)</w:t>
      </w:r>
    </w:p>
    <w:p w:rsidR="00B224F4" w:rsidRPr="00500527" w:rsidRDefault="00087ACC" w:rsidP="00500527">
      <w:pPr>
        <w:pStyle w:val="Heading3"/>
        <w:jc w:val="center"/>
        <w:rPr>
          <w:rFonts w:ascii="Times New Roman" w:hAnsi="Times New Roman" w:cs="Times New Roman"/>
          <w:color w:val="auto"/>
          <w:sz w:val="24"/>
          <w:szCs w:val="24"/>
        </w:rPr>
      </w:pPr>
      <w:bookmarkStart w:id="58" w:name="_Toc370249694"/>
      <w:bookmarkStart w:id="59" w:name="_Toc370250204"/>
      <w:bookmarkStart w:id="60" w:name="_Toc372051962"/>
      <w:bookmarkStart w:id="61" w:name="_Toc372053381"/>
      <w:bookmarkStart w:id="62" w:name="_Toc372055161"/>
      <w:proofErr w:type="gramStart"/>
      <w:r>
        <w:rPr>
          <w:rFonts w:ascii="Times New Roman" w:hAnsi="Times New Roman" w:cs="Times New Roman"/>
          <w:b w:val="0"/>
          <w:color w:val="auto"/>
          <w:sz w:val="24"/>
          <w:szCs w:val="24"/>
          <w:lang w:val="en-US"/>
        </w:rPr>
        <w:lastRenderedPageBreak/>
        <w:t>6</w:t>
      </w:r>
      <w:r w:rsidR="00EA59B0" w:rsidRPr="00B224F4">
        <w:rPr>
          <w:rFonts w:ascii="Times New Roman" w:hAnsi="Times New Roman" w:cs="Times New Roman"/>
          <w:b w:val="0"/>
          <w:color w:val="auto"/>
          <w:sz w:val="24"/>
          <w:szCs w:val="24"/>
          <w:lang w:val="en-US"/>
        </w:rPr>
        <w:t xml:space="preserve"> lentel</w:t>
      </w:r>
      <w:r w:rsidR="00EA59B0" w:rsidRPr="00B224F4">
        <w:rPr>
          <w:rFonts w:ascii="Times New Roman" w:hAnsi="Times New Roman" w:cs="Times New Roman"/>
          <w:b w:val="0"/>
          <w:color w:val="auto"/>
          <w:sz w:val="24"/>
          <w:szCs w:val="24"/>
        </w:rPr>
        <w:t>ė.</w:t>
      </w:r>
      <w:proofErr w:type="gramEnd"/>
      <w:r w:rsidR="00EA59B0" w:rsidRPr="00B224F4">
        <w:rPr>
          <w:rFonts w:ascii="Times New Roman" w:hAnsi="Times New Roman" w:cs="Times New Roman"/>
          <w:color w:val="auto"/>
          <w:sz w:val="24"/>
          <w:szCs w:val="24"/>
        </w:rPr>
        <w:t xml:space="preserve"> Decentralizacijo</w:t>
      </w:r>
      <w:r w:rsidR="00B224F4">
        <w:rPr>
          <w:rFonts w:ascii="Times New Roman" w:hAnsi="Times New Roman" w:cs="Times New Roman"/>
          <w:color w:val="auto"/>
          <w:sz w:val="24"/>
          <w:szCs w:val="24"/>
        </w:rPr>
        <w:t>s samprata ir teigiamos pasekmės</w:t>
      </w:r>
      <w:bookmarkEnd w:id="58"/>
      <w:bookmarkEnd w:id="59"/>
      <w:bookmarkEnd w:id="60"/>
      <w:bookmarkEnd w:id="61"/>
      <w:bookmarkEnd w:id="62"/>
    </w:p>
    <w:p w:rsidR="00B224F4" w:rsidRDefault="00B224F4" w:rsidP="00B224F4">
      <w:pPr>
        <w:autoSpaceDE w:val="0"/>
        <w:autoSpaceDN w:val="0"/>
        <w:adjustRightInd w:val="0"/>
        <w:spacing w:after="0" w:line="360" w:lineRule="auto"/>
        <w:rPr>
          <w:rFonts w:ascii="Times New Roman" w:hAnsi="Times New Roman"/>
          <w:b/>
          <w:sz w:val="20"/>
          <w:szCs w:val="20"/>
        </w:rPr>
      </w:pPr>
    </w:p>
    <w:tbl>
      <w:tblPr>
        <w:tblStyle w:val="TableGrid"/>
        <w:tblpPr w:leftFromText="180" w:rightFromText="180" w:vertAnchor="page" w:horzAnchor="margin" w:tblpY="2566"/>
        <w:tblW w:w="0" w:type="auto"/>
        <w:tblLook w:val="04A0" w:firstRow="1" w:lastRow="0" w:firstColumn="1" w:lastColumn="0" w:noHBand="0" w:noVBand="1"/>
      </w:tblPr>
      <w:tblGrid>
        <w:gridCol w:w="4927"/>
        <w:gridCol w:w="4927"/>
      </w:tblGrid>
      <w:tr w:rsidR="00132C60" w:rsidRPr="00514D64" w:rsidTr="00132C60">
        <w:tc>
          <w:tcPr>
            <w:tcW w:w="4927" w:type="dxa"/>
          </w:tcPr>
          <w:p w:rsidR="00132C60" w:rsidRPr="00514D64" w:rsidRDefault="00132C60" w:rsidP="00132C60">
            <w:pPr>
              <w:jc w:val="center"/>
              <w:rPr>
                <w:rFonts w:ascii="Times New Roman" w:hAnsi="Times New Roman" w:cs="Times New Roman"/>
                <w:sz w:val="24"/>
                <w:szCs w:val="24"/>
              </w:rPr>
            </w:pPr>
            <w:r w:rsidRPr="00514D64">
              <w:rPr>
                <w:rFonts w:ascii="Times New Roman" w:hAnsi="Times New Roman" w:cs="Times New Roman"/>
                <w:sz w:val="24"/>
                <w:szCs w:val="24"/>
              </w:rPr>
              <w:t>Autorius</w:t>
            </w:r>
          </w:p>
        </w:tc>
        <w:tc>
          <w:tcPr>
            <w:tcW w:w="4927" w:type="dxa"/>
          </w:tcPr>
          <w:p w:rsidR="00132C60" w:rsidRPr="00514D64" w:rsidRDefault="00132C60" w:rsidP="00132C60">
            <w:pPr>
              <w:jc w:val="center"/>
              <w:rPr>
                <w:rFonts w:ascii="Times New Roman" w:hAnsi="Times New Roman" w:cs="Times New Roman"/>
                <w:noProof/>
                <w:sz w:val="24"/>
                <w:szCs w:val="24"/>
              </w:rPr>
            </w:pPr>
            <w:r w:rsidRPr="00514D64">
              <w:rPr>
                <w:rFonts w:ascii="Times New Roman" w:hAnsi="Times New Roman" w:cs="Times New Roman"/>
                <w:noProof/>
                <w:sz w:val="24"/>
                <w:szCs w:val="24"/>
              </w:rPr>
              <w:t xml:space="preserve">Decentralizacijos </w:t>
            </w:r>
            <w:r>
              <w:rPr>
                <w:rFonts w:ascii="Times New Roman" w:hAnsi="Times New Roman" w:cs="Times New Roman"/>
                <w:noProof/>
                <w:sz w:val="24"/>
                <w:szCs w:val="24"/>
              </w:rPr>
              <w:t>reikšmė ir nauda</w:t>
            </w:r>
          </w:p>
        </w:tc>
      </w:tr>
      <w:tr w:rsidR="00132C60" w:rsidRPr="00514D64" w:rsidTr="00132C60">
        <w:tc>
          <w:tcPr>
            <w:tcW w:w="4927" w:type="dxa"/>
            <w:vMerge w:val="restart"/>
          </w:tcPr>
          <w:p w:rsidR="00132C60" w:rsidRPr="00514D64" w:rsidRDefault="00132C60" w:rsidP="00132C60">
            <w:pPr>
              <w:rPr>
                <w:rFonts w:ascii="Times New Roman" w:hAnsi="Times New Roman" w:cs="Times New Roman"/>
                <w:sz w:val="24"/>
                <w:szCs w:val="24"/>
              </w:rPr>
            </w:pPr>
            <w:r w:rsidRPr="00514D64">
              <w:rPr>
                <w:rFonts w:ascii="Times New Roman" w:hAnsi="Times New Roman" w:cs="Times New Roman"/>
                <w:sz w:val="24"/>
                <w:szCs w:val="24"/>
              </w:rPr>
              <w:t>J.E. Lane (2001)</w:t>
            </w:r>
          </w:p>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color w:val="000000"/>
                <w:sz w:val="24"/>
                <w:szCs w:val="24"/>
              </w:rPr>
            </w:pPr>
            <w:r>
              <w:rPr>
                <w:rFonts w:ascii="Times New Roman" w:hAnsi="Times New Roman" w:cs="Times New Roman"/>
                <w:noProof/>
                <w:sz w:val="24"/>
                <w:szCs w:val="24"/>
              </w:rPr>
              <w:t>Vietininės valdžios organizacijų funkcijų praplėtimas</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noProof/>
                <w:sz w:val="24"/>
                <w:szCs w:val="24"/>
              </w:rPr>
            </w:pPr>
            <w:r>
              <w:rPr>
                <w:rFonts w:ascii="Times New Roman" w:hAnsi="Times New Roman" w:cs="Times New Roman"/>
                <w:noProof/>
                <w:sz w:val="24"/>
                <w:szCs w:val="24"/>
              </w:rPr>
              <w:t>Atsakomybės paskirstymas už paslaugų teikimą bei išteklių valdymą</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noProof/>
                <w:sz w:val="24"/>
                <w:szCs w:val="24"/>
              </w:rPr>
            </w:pPr>
            <w:r>
              <w:rPr>
                <w:rFonts w:ascii="Times New Roman" w:hAnsi="Times New Roman" w:cs="Times New Roman"/>
                <w:noProof/>
                <w:sz w:val="24"/>
                <w:szCs w:val="24"/>
              </w:rPr>
              <w:t>Centrinės valdžios kontrolės mažinimas, didesnės autonomijos suteikimas vietos valdžiai</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noProof/>
                <w:sz w:val="24"/>
                <w:szCs w:val="24"/>
              </w:rPr>
            </w:pPr>
            <w:r>
              <w:rPr>
                <w:rFonts w:ascii="Times New Roman" w:hAnsi="Times New Roman" w:cs="Times New Roman"/>
                <w:noProof/>
                <w:sz w:val="24"/>
                <w:szCs w:val="24"/>
              </w:rPr>
              <w:t>Administracinio darbo krūvio mažinimas</w:t>
            </w:r>
          </w:p>
        </w:tc>
      </w:tr>
      <w:tr w:rsidR="00132C60" w:rsidRPr="00514D64" w:rsidTr="00132C60">
        <w:tc>
          <w:tcPr>
            <w:tcW w:w="4927" w:type="dxa"/>
            <w:vMerge w:val="restart"/>
          </w:tcPr>
          <w:p w:rsidR="00132C60" w:rsidRPr="00514D64" w:rsidRDefault="00132C60" w:rsidP="00132C60">
            <w:pPr>
              <w:rPr>
                <w:rFonts w:ascii="Times New Roman" w:hAnsi="Times New Roman" w:cs="Times New Roman"/>
                <w:sz w:val="24"/>
                <w:szCs w:val="24"/>
              </w:rPr>
            </w:pPr>
            <w:r w:rsidRPr="00514D64">
              <w:rPr>
                <w:rFonts w:ascii="Times New Roman" w:hAnsi="Times New Roman" w:cs="Times New Roman"/>
                <w:sz w:val="24"/>
                <w:szCs w:val="24"/>
              </w:rPr>
              <w:t>L. Harris ir kt. (2002)</w:t>
            </w: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sz w:val="24"/>
                <w:szCs w:val="24"/>
              </w:rPr>
              <w:t>Personalo motyvavimo sistemos skatinimas</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sz w:val="24"/>
                <w:szCs w:val="24"/>
              </w:rPr>
              <w:t>Ž</w:t>
            </w:r>
            <w:r w:rsidRPr="00514D64">
              <w:rPr>
                <w:rFonts w:ascii="Times New Roman" w:hAnsi="Times New Roman" w:cs="Times New Roman"/>
                <w:sz w:val="24"/>
                <w:szCs w:val="24"/>
              </w:rPr>
              <w:t>mogiškųjų išteklių vadybos</w:t>
            </w:r>
            <w:r>
              <w:rPr>
                <w:rFonts w:ascii="Times New Roman" w:hAnsi="Times New Roman" w:cs="Times New Roman"/>
                <w:sz w:val="24"/>
                <w:szCs w:val="24"/>
              </w:rPr>
              <w:t xml:space="preserve"> tobulinimas</w:t>
            </w:r>
          </w:p>
        </w:tc>
      </w:tr>
      <w:tr w:rsidR="00132C60" w:rsidRPr="00514D64" w:rsidTr="00132C60">
        <w:tc>
          <w:tcPr>
            <w:tcW w:w="4927" w:type="dxa"/>
            <w:vMerge w:val="restart"/>
          </w:tcPr>
          <w:p w:rsidR="00132C60" w:rsidRPr="00514D64" w:rsidRDefault="00132C60" w:rsidP="00132C60">
            <w:pPr>
              <w:rPr>
                <w:rFonts w:ascii="Times New Roman" w:hAnsi="Times New Roman" w:cs="Times New Roman"/>
                <w:sz w:val="24"/>
                <w:szCs w:val="24"/>
              </w:rPr>
            </w:pPr>
            <w:r w:rsidRPr="00514D64">
              <w:rPr>
                <w:rFonts w:ascii="Times New Roman" w:hAnsi="Times New Roman" w:cs="Times New Roman"/>
                <w:sz w:val="24"/>
                <w:szCs w:val="24"/>
              </w:rPr>
              <w:t>Ch. Pollit ir G. Bouckaert (2003)</w:t>
            </w: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sz w:val="24"/>
                <w:szCs w:val="24"/>
              </w:rPr>
              <w:t>C</w:t>
            </w:r>
            <w:r w:rsidRPr="00514D64">
              <w:rPr>
                <w:rFonts w:ascii="Times New Roman" w:hAnsi="Times New Roman" w:cs="Times New Roman"/>
                <w:sz w:val="24"/>
                <w:szCs w:val="24"/>
              </w:rPr>
              <w:t>entral</w:t>
            </w:r>
            <w:r>
              <w:rPr>
                <w:rFonts w:ascii="Times New Roman" w:hAnsi="Times New Roman" w:cs="Times New Roman"/>
                <w:sz w:val="24"/>
                <w:szCs w:val="24"/>
              </w:rPr>
              <w:t>izuoto valdymo naštos išvengimas</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sz w:val="24"/>
                <w:szCs w:val="24"/>
              </w:rPr>
              <w:t>Motyvuotas ir skatinamas personalas, galimybė planuoti savo laiką</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sz w:val="24"/>
                <w:szCs w:val="24"/>
              </w:rPr>
              <w:t>Darbo praturtinimas</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sz w:val="24"/>
                <w:szCs w:val="24"/>
              </w:rPr>
              <w:t>G</w:t>
            </w:r>
            <w:r w:rsidRPr="00514D64">
              <w:rPr>
                <w:rFonts w:ascii="Times New Roman" w:hAnsi="Times New Roman" w:cs="Times New Roman"/>
                <w:sz w:val="24"/>
                <w:szCs w:val="24"/>
              </w:rPr>
              <w:t>alimybė prisiimti atsakomybę</w:t>
            </w:r>
            <w:r>
              <w:rPr>
                <w:rFonts w:ascii="Times New Roman" w:hAnsi="Times New Roman" w:cs="Times New Roman"/>
                <w:sz w:val="24"/>
                <w:szCs w:val="24"/>
              </w:rPr>
              <w:t xml:space="preserve"> ir ugdyti savikontrolės mechanizmą</w:t>
            </w:r>
          </w:p>
        </w:tc>
      </w:tr>
      <w:tr w:rsidR="00132C60" w:rsidRPr="00514D64" w:rsidTr="00132C60">
        <w:tc>
          <w:tcPr>
            <w:tcW w:w="4927" w:type="dxa"/>
            <w:vMerge w:val="restart"/>
          </w:tcPr>
          <w:p w:rsidR="00132C60" w:rsidRPr="00514D64" w:rsidRDefault="00132C60" w:rsidP="00132C60">
            <w:pPr>
              <w:rPr>
                <w:rFonts w:ascii="Times New Roman" w:hAnsi="Times New Roman" w:cs="Times New Roman"/>
                <w:sz w:val="24"/>
                <w:szCs w:val="24"/>
              </w:rPr>
            </w:pPr>
            <w:r w:rsidRPr="00514D64">
              <w:rPr>
                <w:rFonts w:ascii="Times New Roman" w:hAnsi="Times New Roman" w:cs="Times New Roman"/>
                <w:noProof/>
                <w:sz w:val="24"/>
                <w:szCs w:val="24"/>
              </w:rPr>
              <w:t>V. Domarkas (2004)</w:t>
            </w:r>
          </w:p>
        </w:tc>
        <w:tc>
          <w:tcPr>
            <w:tcW w:w="4927" w:type="dxa"/>
          </w:tcPr>
          <w:p w:rsidR="00132C60" w:rsidRPr="00514D64" w:rsidRDefault="00132C60" w:rsidP="00132C60">
            <w:pPr>
              <w:rPr>
                <w:rFonts w:ascii="Times New Roman" w:hAnsi="Times New Roman" w:cs="Times New Roman"/>
                <w:noProof/>
                <w:sz w:val="24"/>
                <w:szCs w:val="24"/>
              </w:rPr>
            </w:pPr>
            <w:r>
              <w:rPr>
                <w:rFonts w:ascii="Times New Roman" w:hAnsi="Times New Roman" w:cs="Times New Roman"/>
                <w:noProof/>
                <w:sz w:val="24"/>
                <w:szCs w:val="24"/>
              </w:rPr>
              <w:t>Paslaugų teikimo kokybės gerinimas</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noProof/>
                <w:sz w:val="24"/>
                <w:szCs w:val="24"/>
              </w:rPr>
            </w:pPr>
            <w:r>
              <w:rPr>
                <w:rFonts w:ascii="Times New Roman" w:hAnsi="Times New Roman" w:cs="Times New Roman"/>
                <w:noProof/>
                <w:sz w:val="24"/>
                <w:szCs w:val="24"/>
              </w:rPr>
              <w:t>P</w:t>
            </w:r>
            <w:r w:rsidRPr="00514D64">
              <w:rPr>
                <w:rFonts w:ascii="Times New Roman" w:hAnsi="Times New Roman" w:cs="Times New Roman"/>
                <w:noProof/>
                <w:sz w:val="24"/>
                <w:szCs w:val="24"/>
              </w:rPr>
              <w:t>aslaugų teikėjo priartinim</w:t>
            </w:r>
            <w:r>
              <w:rPr>
                <w:rFonts w:ascii="Times New Roman" w:hAnsi="Times New Roman" w:cs="Times New Roman"/>
                <w:noProof/>
                <w:sz w:val="24"/>
                <w:szCs w:val="24"/>
              </w:rPr>
              <w:t>as</w:t>
            </w:r>
            <w:r w:rsidRPr="00514D64">
              <w:rPr>
                <w:rFonts w:ascii="Times New Roman" w:hAnsi="Times New Roman" w:cs="Times New Roman"/>
                <w:noProof/>
                <w:sz w:val="24"/>
                <w:szCs w:val="24"/>
              </w:rPr>
              <w:t xml:space="preserve"> prie gavėjo</w:t>
            </w:r>
          </w:p>
        </w:tc>
      </w:tr>
      <w:tr w:rsidR="00132C60" w:rsidRPr="00514D64" w:rsidTr="00132C60">
        <w:tc>
          <w:tcPr>
            <w:tcW w:w="4927" w:type="dxa"/>
            <w:vMerge/>
          </w:tcPr>
          <w:p w:rsidR="00132C60" w:rsidRPr="00514D64" w:rsidRDefault="00132C60" w:rsidP="00132C60">
            <w:pPr>
              <w:rPr>
                <w:rFonts w:ascii="Times New Roman" w:hAnsi="Times New Roman" w:cs="Times New Roman"/>
                <w:sz w:val="24"/>
                <w:szCs w:val="24"/>
              </w:rPr>
            </w:pPr>
          </w:p>
        </w:tc>
        <w:tc>
          <w:tcPr>
            <w:tcW w:w="4927" w:type="dxa"/>
          </w:tcPr>
          <w:p w:rsidR="00132C60" w:rsidRPr="00514D64" w:rsidRDefault="00132C60" w:rsidP="00132C60">
            <w:pPr>
              <w:rPr>
                <w:rFonts w:ascii="Times New Roman" w:hAnsi="Times New Roman" w:cs="Times New Roman"/>
                <w:noProof/>
                <w:sz w:val="24"/>
                <w:szCs w:val="24"/>
              </w:rPr>
            </w:pPr>
            <w:r>
              <w:rPr>
                <w:rFonts w:ascii="Times New Roman" w:hAnsi="Times New Roman" w:cs="Times New Roman"/>
                <w:noProof/>
                <w:sz w:val="24"/>
                <w:szCs w:val="24"/>
              </w:rPr>
              <w:t>V</w:t>
            </w:r>
            <w:r w:rsidRPr="00514D64">
              <w:rPr>
                <w:rFonts w:ascii="Times New Roman" w:hAnsi="Times New Roman" w:cs="Times New Roman"/>
                <w:noProof/>
                <w:sz w:val="24"/>
                <w:szCs w:val="24"/>
              </w:rPr>
              <w:t>ietos valdžios atsakomybės didinim</w:t>
            </w:r>
            <w:r>
              <w:rPr>
                <w:rFonts w:ascii="Times New Roman" w:hAnsi="Times New Roman" w:cs="Times New Roman"/>
                <w:noProof/>
                <w:sz w:val="24"/>
                <w:szCs w:val="24"/>
              </w:rPr>
              <w:t>as</w:t>
            </w:r>
          </w:p>
        </w:tc>
      </w:tr>
      <w:tr w:rsidR="00132C60" w:rsidRPr="00514D64" w:rsidTr="00132C60">
        <w:tc>
          <w:tcPr>
            <w:tcW w:w="4927" w:type="dxa"/>
            <w:vMerge w:val="restart"/>
          </w:tcPr>
          <w:p w:rsidR="00132C60" w:rsidRPr="00514D64" w:rsidRDefault="00132C60" w:rsidP="00132C60">
            <w:pPr>
              <w:rPr>
                <w:rFonts w:ascii="Times New Roman" w:hAnsi="Times New Roman" w:cs="Times New Roman"/>
                <w:sz w:val="24"/>
                <w:szCs w:val="24"/>
              </w:rPr>
            </w:pPr>
            <w:r w:rsidRPr="00514D64">
              <w:rPr>
                <w:rFonts w:ascii="Times New Roman" w:hAnsi="Times New Roman" w:cs="Times New Roman"/>
                <w:color w:val="000000"/>
                <w:sz w:val="24"/>
                <w:szCs w:val="24"/>
              </w:rPr>
              <w:t>A. Raip</w:t>
            </w:r>
            <w:r>
              <w:rPr>
                <w:rFonts w:ascii="Times New Roman" w:hAnsi="Times New Roman" w:cs="Times New Roman"/>
                <w:color w:val="000000"/>
                <w:sz w:val="24"/>
                <w:szCs w:val="24"/>
              </w:rPr>
              <w:t>a</w:t>
            </w:r>
            <w:r w:rsidRPr="00514D64">
              <w:rPr>
                <w:rFonts w:ascii="Times New Roman" w:hAnsi="Times New Roman" w:cs="Times New Roman"/>
                <w:color w:val="000000"/>
                <w:sz w:val="24"/>
                <w:szCs w:val="24"/>
              </w:rPr>
              <w:t xml:space="preserve"> (2007)</w:t>
            </w:r>
          </w:p>
        </w:tc>
        <w:tc>
          <w:tcPr>
            <w:tcW w:w="4927" w:type="dxa"/>
          </w:tcPr>
          <w:p w:rsidR="00132C60" w:rsidRPr="004D33CB" w:rsidRDefault="00132C60" w:rsidP="00132C60">
            <w:pPr>
              <w:rPr>
                <w:rFonts w:ascii="Times New Roman" w:hAnsi="Times New Roman" w:cs="Times New Roman"/>
                <w:color w:val="000000"/>
                <w:sz w:val="24"/>
                <w:szCs w:val="24"/>
              </w:rPr>
            </w:pPr>
            <w:r>
              <w:rPr>
                <w:rFonts w:ascii="Times New Roman" w:hAnsi="Times New Roman" w:cs="Times New Roman"/>
                <w:color w:val="000000"/>
                <w:sz w:val="24"/>
                <w:szCs w:val="24"/>
              </w:rPr>
              <w:t>V</w:t>
            </w:r>
            <w:r w:rsidRPr="00514D64">
              <w:rPr>
                <w:rFonts w:ascii="Times New Roman" w:hAnsi="Times New Roman" w:cs="Times New Roman"/>
                <w:color w:val="000000"/>
                <w:sz w:val="24"/>
                <w:szCs w:val="24"/>
              </w:rPr>
              <w:t xml:space="preserve">ietos </w:t>
            </w:r>
            <w:r>
              <w:rPr>
                <w:rFonts w:ascii="Times New Roman" w:hAnsi="Times New Roman" w:cs="Times New Roman"/>
                <w:color w:val="000000"/>
                <w:sz w:val="24"/>
                <w:szCs w:val="24"/>
              </w:rPr>
              <w:t xml:space="preserve">valdžios </w:t>
            </w:r>
            <w:r w:rsidRPr="00514D64">
              <w:rPr>
                <w:rFonts w:ascii="Times New Roman" w:hAnsi="Times New Roman" w:cs="Times New Roman"/>
                <w:color w:val="000000"/>
                <w:sz w:val="24"/>
                <w:szCs w:val="24"/>
              </w:rPr>
              <w:t>autonomij</w:t>
            </w:r>
            <w:r>
              <w:rPr>
                <w:rFonts w:ascii="Times New Roman" w:hAnsi="Times New Roman" w:cs="Times New Roman"/>
                <w:color w:val="000000"/>
                <w:sz w:val="24"/>
                <w:szCs w:val="24"/>
              </w:rPr>
              <w:t>os didinimas</w:t>
            </w:r>
            <w:r w:rsidRPr="00514D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finansų reguliavimo klausimais</w:t>
            </w:r>
          </w:p>
        </w:tc>
      </w:tr>
      <w:tr w:rsidR="00132C60" w:rsidRPr="00514D64" w:rsidTr="00132C60">
        <w:tc>
          <w:tcPr>
            <w:tcW w:w="4927" w:type="dxa"/>
            <w:vMerge/>
          </w:tcPr>
          <w:p w:rsidR="00132C60" w:rsidRPr="00514D64" w:rsidRDefault="00132C60" w:rsidP="00132C60">
            <w:pPr>
              <w:rPr>
                <w:rFonts w:ascii="Times New Roman" w:hAnsi="Times New Roman" w:cs="Times New Roman"/>
                <w:color w:val="000000"/>
                <w:sz w:val="24"/>
                <w:szCs w:val="24"/>
              </w:rPr>
            </w:pPr>
          </w:p>
        </w:tc>
        <w:tc>
          <w:tcPr>
            <w:tcW w:w="4927" w:type="dxa"/>
          </w:tcPr>
          <w:p w:rsidR="00132C60" w:rsidRPr="00514D64" w:rsidRDefault="00132C60" w:rsidP="00132C60">
            <w:pPr>
              <w:rPr>
                <w:rFonts w:ascii="Times New Roman" w:hAnsi="Times New Roman" w:cs="Times New Roman"/>
                <w:color w:val="000000"/>
                <w:sz w:val="24"/>
                <w:szCs w:val="24"/>
              </w:rPr>
            </w:pPr>
            <w:r>
              <w:rPr>
                <w:rFonts w:ascii="Times New Roman" w:hAnsi="Times New Roman" w:cs="Times New Roman"/>
                <w:color w:val="000000"/>
                <w:sz w:val="24"/>
                <w:szCs w:val="24"/>
              </w:rPr>
              <w:t>Politinės atsakomybės skatinimas</w:t>
            </w:r>
          </w:p>
        </w:tc>
      </w:tr>
      <w:tr w:rsidR="00132C60" w:rsidRPr="00514D64" w:rsidTr="00132C60">
        <w:tc>
          <w:tcPr>
            <w:tcW w:w="4927" w:type="dxa"/>
            <w:vMerge/>
          </w:tcPr>
          <w:p w:rsidR="00132C60" w:rsidRPr="00514D64" w:rsidRDefault="00132C60" w:rsidP="00132C60">
            <w:pPr>
              <w:rPr>
                <w:rFonts w:ascii="Times New Roman" w:hAnsi="Times New Roman" w:cs="Times New Roman"/>
                <w:color w:val="000000"/>
                <w:sz w:val="24"/>
                <w:szCs w:val="24"/>
              </w:rPr>
            </w:pPr>
          </w:p>
        </w:tc>
        <w:tc>
          <w:tcPr>
            <w:tcW w:w="4927" w:type="dxa"/>
          </w:tcPr>
          <w:p w:rsidR="00132C60" w:rsidRPr="00514D64" w:rsidRDefault="00132C60" w:rsidP="00132C60">
            <w:pPr>
              <w:rPr>
                <w:rFonts w:ascii="Times New Roman" w:hAnsi="Times New Roman" w:cs="Times New Roman"/>
                <w:color w:val="000000"/>
                <w:sz w:val="24"/>
                <w:szCs w:val="24"/>
              </w:rPr>
            </w:pPr>
            <w:r>
              <w:rPr>
                <w:rFonts w:ascii="Times New Roman" w:hAnsi="Times New Roman" w:cs="Times New Roman"/>
                <w:color w:val="000000"/>
                <w:sz w:val="24"/>
                <w:szCs w:val="24"/>
              </w:rPr>
              <w:t>Efektyvumas ir skaidrumas</w:t>
            </w:r>
          </w:p>
        </w:tc>
      </w:tr>
      <w:tr w:rsidR="00132C60" w:rsidRPr="00514D64" w:rsidTr="00132C60">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color w:val="000000"/>
                <w:sz w:val="24"/>
                <w:szCs w:val="24"/>
              </w:rPr>
              <w:t>J. Baltušnikienė</w:t>
            </w:r>
            <w:r w:rsidRPr="00514D64">
              <w:rPr>
                <w:rFonts w:ascii="Times New Roman" w:hAnsi="Times New Roman" w:cs="Times New Roman"/>
                <w:color w:val="000000"/>
                <w:sz w:val="24"/>
                <w:szCs w:val="24"/>
              </w:rPr>
              <w:t xml:space="preserve"> (2012)</w:t>
            </w:r>
          </w:p>
        </w:tc>
        <w:tc>
          <w:tcPr>
            <w:tcW w:w="4927" w:type="dxa"/>
          </w:tcPr>
          <w:p w:rsidR="00132C60" w:rsidRPr="00514D64" w:rsidRDefault="00132C60" w:rsidP="00132C60">
            <w:pPr>
              <w:rPr>
                <w:rFonts w:ascii="Times New Roman" w:hAnsi="Times New Roman" w:cs="Times New Roman"/>
                <w:sz w:val="24"/>
                <w:szCs w:val="24"/>
              </w:rPr>
            </w:pPr>
            <w:r>
              <w:rPr>
                <w:rFonts w:ascii="Times New Roman" w:hAnsi="Times New Roman" w:cs="Times New Roman"/>
                <w:color w:val="000000"/>
                <w:sz w:val="24"/>
                <w:szCs w:val="24"/>
              </w:rPr>
              <w:t>E</w:t>
            </w:r>
            <w:r w:rsidRPr="00514D64">
              <w:rPr>
                <w:rFonts w:ascii="Times New Roman" w:hAnsi="Times New Roman" w:cs="Times New Roman"/>
                <w:color w:val="000000"/>
                <w:sz w:val="24"/>
                <w:szCs w:val="24"/>
              </w:rPr>
              <w:t xml:space="preserve">fektyvesnis viešųjų gėrybių paskirstymas </w:t>
            </w:r>
          </w:p>
        </w:tc>
      </w:tr>
    </w:tbl>
    <w:p w:rsidR="00132C60" w:rsidRDefault="00132C60" w:rsidP="00363376">
      <w:pPr>
        <w:autoSpaceDE w:val="0"/>
        <w:autoSpaceDN w:val="0"/>
        <w:adjustRightInd w:val="0"/>
        <w:spacing w:after="0" w:line="360" w:lineRule="auto"/>
        <w:jc w:val="center"/>
        <w:rPr>
          <w:rFonts w:ascii="Times New Roman" w:hAnsi="Times New Roman"/>
          <w:b/>
          <w:sz w:val="20"/>
          <w:szCs w:val="20"/>
        </w:rPr>
      </w:pPr>
    </w:p>
    <w:p w:rsidR="00363376" w:rsidRDefault="00B224F4" w:rsidP="00363376">
      <w:pPr>
        <w:autoSpaceDE w:val="0"/>
        <w:autoSpaceDN w:val="0"/>
        <w:adjustRightInd w:val="0"/>
        <w:spacing w:after="0" w:line="360" w:lineRule="auto"/>
        <w:jc w:val="center"/>
        <w:rPr>
          <w:rFonts w:ascii="Times New Roman" w:hAnsi="Times New Roman"/>
          <w:sz w:val="20"/>
          <w:szCs w:val="20"/>
        </w:rPr>
      </w:pPr>
      <w:r w:rsidRPr="00EA59B0">
        <w:rPr>
          <w:rFonts w:ascii="Times New Roman" w:hAnsi="Times New Roman"/>
          <w:b/>
          <w:sz w:val="20"/>
          <w:szCs w:val="20"/>
        </w:rPr>
        <w:t>Šaltinis:</w:t>
      </w:r>
      <w:r w:rsidRPr="00EA59B0">
        <w:rPr>
          <w:rFonts w:ascii="Times New Roman" w:hAnsi="Times New Roman"/>
          <w:sz w:val="20"/>
          <w:szCs w:val="20"/>
        </w:rPr>
        <w:t xml:space="preserve"> sudaryta darbo autorės, remianti</w:t>
      </w:r>
      <w:r>
        <w:rPr>
          <w:rFonts w:ascii="Times New Roman" w:hAnsi="Times New Roman"/>
          <w:sz w:val="20"/>
          <w:szCs w:val="20"/>
        </w:rPr>
        <w:t>s lentelėje nurodytais autoriais</w:t>
      </w:r>
    </w:p>
    <w:p w:rsidR="007D6985" w:rsidRDefault="007D6985" w:rsidP="007D6985">
      <w:pPr>
        <w:autoSpaceDE w:val="0"/>
        <w:autoSpaceDN w:val="0"/>
        <w:adjustRightInd w:val="0"/>
        <w:spacing w:after="0" w:line="360" w:lineRule="auto"/>
        <w:rPr>
          <w:rFonts w:ascii="Times New Roman" w:hAnsi="Times New Roman"/>
          <w:sz w:val="20"/>
          <w:szCs w:val="20"/>
        </w:rPr>
      </w:pPr>
    </w:p>
    <w:p w:rsidR="005617B1" w:rsidRPr="007D6985" w:rsidRDefault="007D6985" w:rsidP="00BA76F7">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Decentralizacija, kaip NVV elementas, viešojo valdymo modernizavimo instrumentas, sudaro sąlygas viešųjų paslaugų teikimo kokybės gerinimui. Sistemingai ir kryptingai taikant decentralizacijos aspektą, pasitelkiant kompetetingą personalą, galimas norimų viešojo valdymo kokybės parametrų pasiekimas.</w:t>
      </w:r>
    </w:p>
    <w:p w:rsidR="00363376" w:rsidRDefault="00CF53BE" w:rsidP="003874D4">
      <w:pPr>
        <w:pStyle w:val="Heading2"/>
        <w:numPr>
          <w:ilvl w:val="2"/>
          <w:numId w:val="31"/>
        </w:numPr>
        <w:jc w:val="center"/>
        <w:rPr>
          <w:rFonts w:ascii="Times New Roman" w:hAnsi="Times New Roman" w:cs="Times New Roman"/>
          <w:color w:val="auto"/>
          <w:sz w:val="24"/>
          <w:szCs w:val="24"/>
        </w:rPr>
      </w:pPr>
      <w:bookmarkStart w:id="63" w:name="_Toc370249695"/>
      <w:bookmarkStart w:id="64" w:name="_Toc370250205"/>
      <w:bookmarkStart w:id="65" w:name="_Toc372053201"/>
      <w:bookmarkStart w:id="66" w:name="_Toc372053382"/>
      <w:bookmarkStart w:id="67" w:name="_Toc372055162"/>
      <w:r w:rsidRPr="00363376">
        <w:rPr>
          <w:rFonts w:ascii="Times New Roman" w:hAnsi="Times New Roman" w:cs="Times New Roman"/>
          <w:color w:val="auto"/>
          <w:sz w:val="24"/>
          <w:szCs w:val="24"/>
        </w:rPr>
        <w:t>P</w:t>
      </w:r>
      <w:r w:rsidR="00434DE3" w:rsidRPr="00363376">
        <w:rPr>
          <w:rFonts w:ascii="Times New Roman" w:hAnsi="Times New Roman" w:cs="Times New Roman"/>
          <w:color w:val="auto"/>
          <w:sz w:val="24"/>
          <w:szCs w:val="24"/>
        </w:rPr>
        <w:t>rivatizavimo procesų kait</w:t>
      </w:r>
      <w:bookmarkEnd w:id="63"/>
      <w:bookmarkEnd w:id="64"/>
      <w:r w:rsidR="00AA030A">
        <w:rPr>
          <w:rFonts w:ascii="Times New Roman" w:hAnsi="Times New Roman" w:cs="Times New Roman"/>
          <w:color w:val="auto"/>
          <w:sz w:val="24"/>
          <w:szCs w:val="24"/>
        </w:rPr>
        <w:t>a</w:t>
      </w:r>
      <w:bookmarkEnd w:id="65"/>
      <w:bookmarkEnd w:id="66"/>
      <w:bookmarkEnd w:id="67"/>
    </w:p>
    <w:p w:rsidR="0010229E" w:rsidRPr="0010229E" w:rsidRDefault="0010229E" w:rsidP="0010229E"/>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17B1">
        <w:rPr>
          <w:rFonts w:ascii="Times New Roman" w:hAnsi="Times New Roman" w:cs="Times New Roman"/>
          <w:sz w:val="24"/>
          <w:szCs w:val="24"/>
        </w:rPr>
        <w:t>D</w:t>
      </w:r>
      <w:r w:rsidR="00CF53BE" w:rsidRPr="00021524">
        <w:rPr>
          <w:rFonts w:ascii="Times New Roman" w:hAnsi="Times New Roman" w:cs="Times New Roman"/>
          <w:sz w:val="24"/>
          <w:szCs w:val="24"/>
        </w:rPr>
        <w:t>ar vienas NVV element</w:t>
      </w:r>
      <w:r w:rsidR="00862E5D">
        <w:rPr>
          <w:rFonts w:ascii="Times New Roman" w:hAnsi="Times New Roman" w:cs="Times New Roman"/>
          <w:sz w:val="24"/>
          <w:szCs w:val="24"/>
        </w:rPr>
        <w:t>a</w:t>
      </w:r>
      <w:r w:rsidR="00B22A44">
        <w:rPr>
          <w:rFonts w:ascii="Times New Roman" w:hAnsi="Times New Roman" w:cs="Times New Roman"/>
          <w:sz w:val="24"/>
          <w:szCs w:val="24"/>
        </w:rPr>
        <w:t>s</w:t>
      </w:r>
      <w:r w:rsidR="005617B1">
        <w:rPr>
          <w:rFonts w:ascii="Times New Roman" w:hAnsi="Times New Roman" w:cs="Times New Roman"/>
          <w:sz w:val="24"/>
          <w:szCs w:val="24"/>
        </w:rPr>
        <w:t xml:space="preserve"> – privatizavimas,</w:t>
      </w:r>
      <w:r w:rsidR="00CF53BE" w:rsidRPr="00021524">
        <w:rPr>
          <w:rFonts w:ascii="Times New Roman" w:hAnsi="Times New Roman" w:cs="Times New Roman"/>
          <w:sz w:val="24"/>
          <w:szCs w:val="24"/>
        </w:rPr>
        <w:t xml:space="preserve"> dėl kurio suponuotų teigiamų ir neigiamų aspektų nuolat diskutuojama. Privatizavimo dėka sukuriama konkurencijos galimybė. Anot J. Staponkienės (2005), privatizavimo elemento kontekste organizuojami viešieji pirkimai, kurių pagalba sukuriama konkurencinė aplinka ir galimybė rinktis. Taikomi nauji veiklos vertinimo ir biudžeto formavimo normatyvai, kuriama viešoji vertė viešojo ir privataus</w:t>
      </w:r>
      <w:r w:rsidR="00576186">
        <w:rPr>
          <w:rFonts w:ascii="Times New Roman" w:hAnsi="Times New Roman" w:cs="Times New Roman"/>
          <w:sz w:val="24"/>
          <w:szCs w:val="24"/>
        </w:rPr>
        <w:t xml:space="preserve"> sektorių partnerystės pagrindu [109, p.87].</w:t>
      </w:r>
      <w:r w:rsidR="00CF53BE" w:rsidRPr="00021524">
        <w:rPr>
          <w:rFonts w:ascii="Times New Roman" w:hAnsi="Times New Roman" w:cs="Times New Roman"/>
          <w:sz w:val="24"/>
          <w:szCs w:val="24"/>
        </w:rPr>
        <w:t xml:space="preserve"> </w:t>
      </w:r>
      <w:r w:rsidR="00CF53BE" w:rsidRPr="00021524">
        <w:rPr>
          <w:rFonts w:ascii="Times New Roman" w:hAnsi="Times New Roman" w:cs="Times New Roman"/>
          <w:noProof/>
          <w:sz w:val="24"/>
          <w:szCs w:val="24"/>
        </w:rPr>
        <w:t>Kaip teigė A. Raipa (</w:t>
      </w:r>
      <w:r w:rsidR="00CF53BE" w:rsidRPr="00686E3D">
        <w:rPr>
          <w:rFonts w:ascii="Times New Roman" w:hAnsi="Times New Roman" w:cs="Times New Roman"/>
          <w:noProof/>
          <w:sz w:val="24"/>
          <w:szCs w:val="24"/>
        </w:rPr>
        <w:t>2007),</w:t>
      </w:r>
      <w:r w:rsidR="00CF53BE" w:rsidRPr="00021524">
        <w:rPr>
          <w:rFonts w:ascii="Times New Roman" w:hAnsi="Times New Roman" w:cs="Times New Roman"/>
          <w:noProof/>
          <w:sz w:val="24"/>
          <w:szCs w:val="24"/>
        </w:rPr>
        <w:t xml:space="preserve"> „analizuojant privatizavimo fenomenalumą, </w:t>
      </w:r>
      <w:r w:rsidR="00CF53BE" w:rsidRPr="00021524">
        <w:rPr>
          <w:rFonts w:ascii="Times New Roman" w:hAnsi="Times New Roman" w:cs="Times New Roman"/>
          <w:noProof/>
          <w:sz w:val="24"/>
          <w:szCs w:val="24"/>
        </w:rPr>
        <w:lastRenderedPageBreak/>
        <w:t>autoriai beveik vieningai sutinka, kad</w:t>
      </w:r>
      <w:r w:rsidR="005617B1">
        <w:rPr>
          <w:rFonts w:ascii="Times New Roman" w:hAnsi="Times New Roman" w:cs="Times New Roman"/>
          <w:noProof/>
          <w:sz w:val="24"/>
          <w:szCs w:val="24"/>
        </w:rPr>
        <w:t xml:space="preserve"> reikiamas privatizavimo lygmuo </w:t>
      </w:r>
      <w:r w:rsidR="00CF53BE" w:rsidRPr="00021524">
        <w:rPr>
          <w:rFonts w:ascii="Times New Roman" w:hAnsi="Times New Roman" w:cs="Times New Roman"/>
          <w:noProof/>
          <w:sz w:val="24"/>
          <w:szCs w:val="24"/>
        </w:rPr>
        <w:t>yra itin reikšmingas valdymo instrumentas, padedantis valdyti ir reguliuoti valstybės institucijų ir privataus verslo struktūrų santykius, siekti efektyvesnio ekonominės politikos įgyvendinimo</w:t>
      </w:r>
      <w:r w:rsidR="00576186">
        <w:rPr>
          <w:rFonts w:ascii="Times New Roman" w:hAnsi="Times New Roman" w:cs="Times New Roman"/>
          <w:noProof/>
          <w:sz w:val="24"/>
          <w:szCs w:val="24"/>
        </w:rPr>
        <w:t xml:space="preserve"> [82, p.34]</w:t>
      </w:r>
      <w:r w:rsidR="00CF53BE" w:rsidRPr="00021524">
        <w:rPr>
          <w:rFonts w:ascii="Times New Roman" w:hAnsi="Times New Roman" w:cs="Times New Roman"/>
          <w:noProof/>
          <w:sz w:val="24"/>
          <w:szCs w:val="24"/>
        </w:rPr>
        <w:t xml:space="preserve">.“ </w:t>
      </w:r>
      <w:r w:rsidR="00CF53BE" w:rsidRPr="00021524">
        <w:rPr>
          <w:rFonts w:ascii="Times New Roman" w:hAnsi="Times New Roman" w:cs="Times New Roman"/>
          <w:color w:val="000000"/>
          <w:sz w:val="24"/>
          <w:szCs w:val="24"/>
        </w:rPr>
        <w:t>D.Osborne ir T.Gaebler (1992), kalbėdami apie privatizavimą akc</w:t>
      </w:r>
      <w:r w:rsidR="0010335D">
        <w:rPr>
          <w:rFonts w:ascii="Times New Roman" w:hAnsi="Times New Roman" w:cs="Times New Roman"/>
          <w:color w:val="000000"/>
          <w:sz w:val="24"/>
          <w:szCs w:val="24"/>
        </w:rPr>
        <w:t>entuoja</w:t>
      </w:r>
      <w:r w:rsidR="00CF53BE" w:rsidRPr="00021524">
        <w:rPr>
          <w:rFonts w:ascii="Times New Roman" w:hAnsi="Times New Roman" w:cs="Times New Roman"/>
          <w:color w:val="000000"/>
          <w:sz w:val="24"/>
          <w:szCs w:val="24"/>
        </w:rPr>
        <w:t xml:space="preserve"> tai, jog privatizuojant valdymo funkcijas, negalima privatizuoti paties valdymo proceso, nes kolektyvinių sprendimų priėmimo valdymo mechanizmas ir rinkos taisyklių nustatymo bei apsaugos vieninga sistema taip pat yra labai reikalinga</w:t>
      </w:r>
      <w:r w:rsidR="00576186">
        <w:rPr>
          <w:rFonts w:ascii="Times New Roman" w:hAnsi="Times New Roman" w:cs="Times New Roman"/>
          <w:sz w:val="24"/>
          <w:szCs w:val="24"/>
        </w:rPr>
        <w:t xml:space="preserve"> [58, p.95].</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Privatizavimo pagalba peržiūrimos teikiamos paslaugos ir prekės, dėl pasirinkimo ir konkurenci</w:t>
      </w:r>
      <w:r w:rsidR="00862E5D">
        <w:rPr>
          <w:rFonts w:ascii="Times New Roman" w:hAnsi="Times New Roman" w:cs="Times New Roman"/>
          <w:sz w:val="24"/>
          <w:szCs w:val="24"/>
        </w:rPr>
        <w:t xml:space="preserve">jos </w:t>
      </w:r>
      <w:r w:rsidR="00CF53BE" w:rsidRPr="00021524">
        <w:rPr>
          <w:rFonts w:ascii="Times New Roman" w:hAnsi="Times New Roman" w:cs="Times New Roman"/>
          <w:sz w:val="24"/>
          <w:szCs w:val="24"/>
        </w:rPr>
        <w:t>siekiama geresnės kok</w:t>
      </w:r>
      <w:r w:rsidR="005617B1">
        <w:rPr>
          <w:rFonts w:ascii="Times New Roman" w:hAnsi="Times New Roman" w:cs="Times New Roman"/>
          <w:sz w:val="24"/>
          <w:szCs w:val="24"/>
        </w:rPr>
        <w:t>ybės ir skatinamas tobulėjimas. V</w:t>
      </w:r>
      <w:r w:rsidR="00CF53BE" w:rsidRPr="00021524">
        <w:rPr>
          <w:rFonts w:ascii="Times New Roman" w:hAnsi="Times New Roman" w:cs="Times New Roman"/>
          <w:sz w:val="24"/>
          <w:szCs w:val="24"/>
        </w:rPr>
        <w:t xml:space="preserve">iešųjų, privačiųjų ir nevyriausybinių organizacijų konkurencijos </w:t>
      </w:r>
      <w:r w:rsidR="005617B1">
        <w:rPr>
          <w:rFonts w:ascii="Times New Roman" w:hAnsi="Times New Roman" w:cs="Times New Roman"/>
          <w:sz w:val="24"/>
          <w:szCs w:val="24"/>
        </w:rPr>
        <w:t xml:space="preserve">kontekste, </w:t>
      </w:r>
      <w:r w:rsidR="00862E5D">
        <w:rPr>
          <w:rFonts w:ascii="Times New Roman" w:hAnsi="Times New Roman" w:cs="Times New Roman"/>
          <w:sz w:val="24"/>
          <w:szCs w:val="24"/>
        </w:rPr>
        <w:t>viešosios paslaugos</w:t>
      </w:r>
      <w:r w:rsidR="00CF53BE" w:rsidRPr="00021524">
        <w:rPr>
          <w:rFonts w:ascii="Times New Roman" w:hAnsi="Times New Roman" w:cs="Times New Roman"/>
          <w:sz w:val="24"/>
          <w:szCs w:val="24"/>
        </w:rPr>
        <w:t xml:space="preserve"> nuolat tobulinamos ir keičiamos, pritaikomos prie </w:t>
      </w:r>
      <w:r w:rsidR="008712F6">
        <w:rPr>
          <w:rFonts w:ascii="Times New Roman" w:hAnsi="Times New Roman" w:cs="Times New Roman"/>
          <w:sz w:val="24"/>
          <w:szCs w:val="24"/>
        </w:rPr>
        <w:t xml:space="preserve">esamų </w:t>
      </w:r>
      <w:r w:rsidR="00CF53BE" w:rsidRPr="00021524">
        <w:rPr>
          <w:rFonts w:ascii="Times New Roman" w:hAnsi="Times New Roman" w:cs="Times New Roman"/>
          <w:sz w:val="24"/>
          <w:szCs w:val="24"/>
        </w:rPr>
        <w:t xml:space="preserve">poreikių ir kintančios aplinkos. </w:t>
      </w:r>
      <w:r w:rsidR="009C06E4">
        <w:rPr>
          <w:rFonts w:ascii="Times New Roman" w:hAnsi="Times New Roman" w:cs="Times New Roman"/>
          <w:sz w:val="24"/>
          <w:szCs w:val="24"/>
        </w:rPr>
        <w:t>Privatizavimo principo įgyvendinimas elim</w:t>
      </w:r>
      <w:r w:rsidR="0010335D">
        <w:rPr>
          <w:rFonts w:ascii="Times New Roman" w:hAnsi="Times New Roman" w:cs="Times New Roman"/>
          <w:sz w:val="24"/>
          <w:szCs w:val="24"/>
        </w:rPr>
        <w:t>inuoja statišką paslaugų teiki</w:t>
      </w:r>
      <w:r w:rsidR="009C06E4">
        <w:rPr>
          <w:rFonts w:ascii="Times New Roman" w:hAnsi="Times New Roman" w:cs="Times New Roman"/>
          <w:sz w:val="24"/>
          <w:szCs w:val="24"/>
        </w:rPr>
        <w:t xml:space="preserve">mo organizavimą ir skatina dinamiškumą, pasirinkimo galimybę ir apsisprendimo laisvę. </w:t>
      </w:r>
    </w:p>
    <w:p w:rsidR="009C06E4" w:rsidRDefault="00421383" w:rsidP="0010229E">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Visuomeninio valdymo formos reorganizavimas, privataus sektoriaus viešosios nuosavybės perėmimas per viešuosius konkursus, viešojo turto nuomą  bei viešųjų valstybių įmonių perdavimą, sutartys su privačiu ir nevyriausybiniu sektoriais dėl įvairiausių darbų bei paslaugų atlikimo, atspindi įvairias privatizacijos formas. Priklausomai nuo privatizacijos pobūdžio, ar tai pragmatin</w:t>
      </w:r>
      <w:r w:rsidR="008712F6">
        <w:rPr>
          <w:rFonts w:ascii="Times New Roman" w:hAnsi="Times New Roman" w:cs="Times New Roman"/>
          <w:sz w:val="24"/>
          <w:szCs w:val="24"/>
        </w:rPr>
        <w:t>ė, ideologinė</w:t>
      </w:r>
      <w:r w:rsidR="00CF53BE" w:rsidRPr="00021524">
        <w:rPr>
          <w:rFonts w:ascii="Times New Roman" w:hAnsi="Times New Roman" w:cs="Times New Roman"/>
          <w:sz w:val="24"/>
          <w:szCs w:val="24"/>
        </w:rPr>
        <w:t>, komercin</w:t>
      </w:r>
      <w:r w:rsidR="008712F6">
        <w:rPr>
          <w:rFonts w:ascii="Times New Roman" w:hAnsi="Times New Roman" w:cs="Times New Roman"/>
          <w:sz w:val="24"/>
          <w:szCs w:val="24"/>
        </w:rPr>
        <w:t>ė</w:t>
      </w:r>
      <w:r w:rsidR="00CF53BE" w:rsidRPr="00021524">
        <w:rPr>
          <w:rFonts w:ascii="Times New Roman" w:hAnsi="Times New Roman" w:cs="Times New Roman"/>
          <w:sz w:val="24"/>
          <w:szCs w:val="24"/>
        </w:rPr>
        <w:t>, populistin</w:t>
      </w:r>
      <w:r w:rsidR="008712F6">
        <w:rPr>
          <w:rFonts w:ascii="Times New Roman" w:hAnsi="Times New Roman" w:cs="Times New Roman"/>
          <w:sz w:val="24"/>
          <w:szCs w:val="24"/>
        </w:rPr>
        <w:t>ė</w:t>
      </w:r>
      <w:r w:rsidR="00CF53BE" w:rsidRPr="00021524">
        <w:rPr>
          <w:rFonts w:ascii="Times New Roman" w:hAnsi="Times New Roman" w:cs="Times New Roman"/>
          <w:sz w:val="24"/>
          <w:szCs w:val="24"/>
        </w:rPr>
        <w:t>, ar ekonomin</w:t>
      </w:r>
      <w:r w:rsidR="008712F6">
        <w:rPr>
          <w:rFonts w:ascii="Times New Roman" w:hAnsi="Times New Roman" w:cs="Times New Roman"/>
          <w:sz w:val="24"/>
          <w:szCs w:val="24"/>
        </w:rPr>
        <w:t>ė</w:t>
      </w:r>
      <w:r w:rsidR="00CF53BE" w:rsidRPr="00021524">
        <w:rPr>
          <w:rFonts w:ascii="Times New Roman" w:hAnsi="Times New Roman" w:cs="Times New Roman"/>
          <w:sz w:val="24"/>
          <w:szCs w:val="24"/>
        </w:rPr>
        <w:t xml:space="preserve"> </w:t>
      </w:r>
      <w:r w:rsidR="008712F6">
        <w:rPr>
          <w:rFonts w:ascii="Times New Roman" w:hAnsi="Times New Roman" w:cs="Times New Roman"/>
          <w:sz w:val="24"/>
          <w:szCs w:val="24"/>
        </w:rPr>
        <w:t>privatizacija</w:t>
      </w:r>
      <w:r w:rsidR="00CF53BE" w:rsidRPr="00021524">
        <w:rPr>
          <w:rFonts w:ascii="Times New Roman" w:hAnsi="Times New Roman" w:cs="Times New Roman"/>
          <w:sz w:val="24"/>
          <w:szCs w:val="24"/>
        </w:rPr>
        <w:t>, skir</w:t>
      </w:r>
      <w:r w:rsidR="008712F6">
        <w:rPr>
          <w:rFonts w:ascii="Times New Roman" w:hAnsi="Times New Roman" w:cs="Times New Roman"/>
          <w:sz w:val="24"/>
          <w:szCs w:val="24"/>
        </w:rPr>
        <w:t xml:space="preserve">iasi ir privatizacijos tikslas. </w:t>
      </w:r>
      <w:r w:rsidR="00862E5D">
        <w:rPr>
          <w:rFonts w:ascii="Times New Roman" w:hAnsi="Times New Roman" w:cs="Times New Roman"/>
          <w:sz w:val="24"/>
          <w:szCs w:val="24"/>
        </w:rPr>
        <w:t>V. Obr</w:t>
      </w:r>
      <w:r w:rsidR="0061271A">
        <w:rPr>
          <w:rFonts w:ascii="Times New Roman" w:hAnsi="Times New Roman" w:cs="Times New Roman"/>
          <w:sz w:val="24"/>
          <w:szCs w:val="24"/>
        </w:rPr>
        <w:t>a</w:t>
      </w:r>
      <w:r w:rsidR="00862E5D">
        <w:rPr>
          <w:rFonts w:ascii="Times New Roman" w:hAnsi="Times New Roman" w:cs="Times New Roman"/>
          <w:sz w:val="24"/>
          <w:szCs w:val="24"/>
        </w:rPr>
        <w:t>zcovas ir S.E.Savas (</w:t>
      </w:r>
      <w:r w:rsidR="00862E5D" w:rsidRPr="00686E3D">
        <w:rPr>
          <w:rFonts w:ascii="Times New Roman" w:hAnsi="Times New Roman" w:cs="Times New Roman"/>
          <w:sz w:val="24"/>
          <w:szCs w:val="24"/>
        </w:rPr>
        <w:t>2004</w:t>
      </w:r>
      <w:r w:rsidR="00862E5D">
        <w:rPr>
          <w:rFonts w:ascii="Times New Roman" w:hAnsi="Times New Roman" w:cs="Times New Roman"/>
          <w:sz w:val="24"/>
          <w:szCs w:val="24"/>
        </w:rPr>
        <w:t xml:space="preserve">), </w:t>
      </w:r>
      <w:r w:rsidR="009C06E4">
        <w:rPr>
          <w:rFonts w:ascii="Times New Roman" w:hAnsi="Times New Roman" w:cs="Times New Roman"/>
          <w:sz w:val="24"/>
          <w:szCs w:val="24"/>
        </w:rPr>
        <w:t xml:space="preserve">privatizacijos tikslus </w:t>
      </w:r>
      <w:r w:rsidR="00862E5D">
        <w:rPr>
          <w:rFonts w:ascii="Times New Roman" w:hAnsi="Times New Roman" w:cs="Times New Roman"/>
          <w:sz w:val="24"/>
          <w:szCs w:val="24"/>
        </w:rPr>
        <w:t xml:space="preserve">įvardijo, kaip </w:t>
      </w:r>
      <w:r w:rsidR="00CF53BE" w:rsidRPr="00021524">
        <w:rPr>
          <w:rFonts w:ascii="Times New Roman" w:hAnsi="Times New Roman" w:cs="Times New Roman"/>
          <w:sz w:val="24"/>
          <w:szCs w:val="24"/>
        </w:rPr>
        <w:t>valstybinio valdymo sistemos gerinim</w:t>
      </w:r>
      <w:r w:rsidR="00862E5D">
        <w:rPr>
          <w:rFonts w:ascii="Times New Roman" w:hAnsi="Times New Roman" w:cs="Times New Roman"/>
          <w:sz w:val="24"/>
          <w:szCs w:val="24"/>
        </w:rPr>
        <w:t>ą</w:t>
      </w:r>
      <w:r w:rsidR="00CF53BE" w:rsidRPr="00021524">
        <w:rPr>
          <w:rFonts w:ascii="Times New Roman" w:hAnsi="Times New Roman" w:cs="Times New Roman"/>
          <w:sz w:val="24"/>
          <w:szCs w:val="24"/>
        </w:rPr>
        <w:t xml:space="preserve"> ar valstybinio valdymo masto mažinim</w:t>
      </w:r>
      <w:r w:rsidR="00862E5D">
        <w:rPr>
          <w:rFonts w:ascii="Times New Roman" w:hAnsi="Times New Roman" w:cs="Times New Roman"/>
          <w:sz w:val="24"/>
          <w:szCs w:val="24"/>
        </w:rPr>
        <w:t>ą</w:t>
      </w:r>
      <w:r w:rsidR="00CF53BE" w:rsidRPr="00021524">
        <w:rPr>
          <w:rFonts w:ascii="Times New Roman" w:hAnsi="Times New Roman" w:cs="Times New Roman"/>
          <w:sz w:val="24"/>
          <w:szCs w:val="24"/>
        </w:rPr>
        <w:t>, privataus sektoriaus plėtros galimyb</w:t>
      </w:r>
      <w:r w:rsidR="00862E5D">
        <w:rPr>
          <w:rFonts w:ascii="Times New Roman" w:hAnsi="Times New Roman" w:cs="Times New Roman"/>
          <w:sz w:val="24"/>
          <w:szCs w:val="24"/>
        </w:rPr>
        <w:t>es</w:t>
      </w:r>
      <w:r w:rsidR="00CF53BE" w:rsidRPr="00021524">
        <w:rPr>
          <w:rFonts w:ascii="Times New Roman" w:hAnsi="Times New Roman" w:cs="Times New Roman"/>
          <w:sz w:val="24"/>
          <w:szCs w:val="24"/>
        </w:rPr>
        <w:t xml:space="preserve"> </w:t>
      </w:r>
      <w:r w:rsidR="00A32272">
        <w:rPr>
          <w:rFonts w:ascii="Times New Roman" w:hAnsi="Times New Roman" w:cs="Times New Roman"/>
          <w:sz w:val="24"/>
          <w:szCs w:val="24"/>
        </w:rPr>
        <w:t>bei</w:t>
      </w:r>
      <w:r w:rsidR="00CF53BE" w:rsidRPr="00021524">
        <w:rPr>
          <w:rFonts w:ascii="Times New Roman" w:hAnsi="Times New Roman" w:cs="Times New Roman"/>
          <w:sz w:val="24"/>
          <w:szCs w:val="24"/>
        </w:rPr>
        <w:t xml:space="preserve"> visuomeninio aparato tobulinim</w:t>
      </w:r>
      <w:r w:rsidR="00862E5D">
        <w:rPr>
          <w:rFonts w:ascii="Times New Roman" w:hAnsi="Times New Roman" w:cs="Times New Roman"/>
          <w:sz w:val="24"/>
          <w:szCs w:val="24"/>
        </w:rPr>
        <w:t>ą</w:t>
      </w:r>
      <w:r w:rsidR="00A32272">
        <w:rPr>
          <w:rFonts w:ascii="Times New Roman" w:hAnsi="Times New Roman" w:cs="Times New Roman"/>
          <w:sz w:val="24"/>
          <w:szCs w:val="24"/>
        </w:rPr>
        <w:t xml:space="preserve"> </w:t>
      </w:r>
      <w:r w:rsidR="00576186">
        <w:rPr>
          <w:rFonts w:ascii="Times New Roman" w:hAnsi="Times New Roman" w:cs="Times New Roman"/>
          <w:sz w:val="24"/>
          <w:szCs w:val="24"/>
        </w:rPr>
        <w:t>[56, p.14,15].</w:t>
      </w:r>
      <w:r w:rsidR="00862E5D">
        <w:rPr>
          <w:rFonts w:ascii="Times New Roman" w:hAnsi="Times New Roman" w:cs="Times New Roman"/>
          <w:sz w:val="24"/>
          <w:szCs w:val="24"/>
        </w:rPr>
        <w:t xml:space="preserve"> </w:t>
      </w:r>
    </w:p>
    <w:p w:rsidR="005617B1" w:rsidRPr="00434DE3" w:rsidRDefault="009C06E4" w:rsidP="00F347E6">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Privatizacijos procesas yra dvejopas. </w:t>
      </w:r>
      <w:r w:rsidR="00862E5D">
        <w:rPr>
          <w:rFonts w:ascii="Times New Roman" w:hAnsi="Times New Roman" w:cs="Times New Roman"/>
          <w:sz w:val="24"/>
          <w:szCs w:val="24"/>
        </w:rPr>
        <w:t>Nors p</w:t>
      </w:r>
      <w:r>
        <w:rPr>
          <w:rFonts w:ascii="Times New Roman" w:hAnsi="Times New Roman" w:cs="Times New Roman"/>
          <w:sz w:val="24"/>
          <w:szCs w:val="24"/>
        </w:rPr>
        <w:t>rivatizacija</w:t>
      </w:r>
      <w:r w:rsidR="00862E5D">
        <w:rPr>
          <w:rFonts w:ascii="Times New Roman" w:hAnsi="Times New Roman" w:cs="Times New Roman"/>
          <w:sz w:val="24"/>
          <w:szCs w:val="24"/>
        </w:rPr>
        <w:t xml:space="preserve"> sąlygoja tokius teigiamus veiksnius, kaip konkuren</w:t>
      </w:r>
      <w:r>
        <w:rPr>
          <w:rFonts w:ascii="Times New Roman" w:hAnsi="Times New Roman" w:cs="Times New Roman"/>
          <w:sz w:val="24"/>
          <w:szCs w:val="24"/>
        </w:rPr>
        <w:t>cingumo</w:t>
      </w:r>
      <w:r w:rsidR="00862E5D">
        <w:rPr>
          <w:rFonts w:ascii="Times New Roman" w:hAnsi="Times New Roman" w:cs="Times New Roman"/>
          <w:sz w:val="24"/>
          <w:szCs w:val="24"/>
        </w:rPr>
        <w:t xml:space="preserve"> skatinimas ir viešųjų paslaugų </w:t>
      </w:r>
      <w:r w:rsidR="00CD5876">
        <w:rPr>
          <w:rFonts w:ascii="Times New Roman" w:hAnsi="Times New Roman" w:cs="Times New Roman"/>
          <w:sz w:val="24"/>
          <w:szCs w:val="24"/>
        </w:rPr>
        <w:t xml:space="preserve">kokybės gerinimas, tačiau nuolat diskutuojama dėl šių procesų skaidrumo, t.y. viešųjų konkursų organizavimo </w:t>
      </w:r>
      <w:r w:rsidR="008712F6">
        <w:rPr>
          <w:rFonts w:ascii="Times New Roman" w:hAnsi="Times New Roman" w:cs="Times New Roman"/>
          <w:sz w:val="24"/>
          <w:szCs w:val="24"/>
        </w:rPr>
        <w:t>proces</w:t>
      </w:r>
      <w:r>
        <w:rPr>
          <w:rFonts w:ascii="Times New Roman" w:hAnsi="Times New Roman" w:cs="Times New Roman"/>
          <w:sz w:val="24"/>
          <w:szCs w:val="24"/>
        </w:rPr>
        <w:t>o objektyvumo ir pasirinkimo nešališkumo</w:t>
      </w:r>
      <w:r w:rsidR="00CD5876">
        <w:rPr>
          <w:rFonts w:ascii="Times New Roman" w:hAnsi="Times New Roman" w:cs="Times New Roman"/>
          <w:sz w:val="24"/>
          <w:szCs w:val="24"/>
        </w:rPr>
        <w:t>. Norint užtikrinti šios veiklos skaidrumą, reikalingas patobulintas</w:t>
      </w:r>
      <w:r>
        <w:rPr>
          <w:rFonts w:ascii="Times New Roman" w:hAnsi="Times New Roman" w:cs="Times New Roman"/>
          <w:sz w:val="24"/>
          <w:szCs w:val="24"/>
        </w:rPr>
        <w:t xml:space="preserve"> ir efektyvus </w:t>
      </w:r>
      <w:r w:rsidR="00CD5876">
        <w:rPr>
          <w:rFonts w:ascii="Times New Roman" w:hAnsi="Times New Roman" w:cs="Times New Roman"/>
          <w:sz w:val="24"/>
          <w:szCs w:val="24"/>
        </w:rPr>
        <w:t>kontrolės mechanizmas,</w:t>
      </w:r>
      <w:r>
        <w:rPr>
          <w:rFonts w:ascii="Times New Roman" w:hAnsi="Times New Roman" w:cs="Times New Roman"/>
          <w:sz w:val="24"/>
          <w:szCs w:val="24"/>
        </w:rPr>
        <w:t xml:space="preserve"> o tai reikalauja daugiau kaštų, papildomų laiko sąnaudų </w:t>
      </w:r>
      <w:r w:rsidR="00CD5876">
        <w:rPr>
          <w:rFonts w:ascii="Times New Roman" w:hAnsi="Times New Roman" w:cs="Times New Roman"/>
          <w:sz w:val="24"/>
          <w:szCs w:val="24"/>
        </w:rPr>
        <w:t>bei darbuotojų kompetencijos gerinimo</w:t>
      </w:r>
      <w:r>
        <w:rPr>
          <w:rFonts w:ascii="Times New Roman" w:hAnsi="Times New Roman" w:cs="Times New Roman"/>
          <w:sz w:val="24"/>
          <w:szCs w:val="24"/>
        </w:rPr>
        <w:t xml:space="preserve">, atsakomybės </w:t>
      </w:r>
      <w:r w:rsidR="00A32272">
        <w:rPr>
          <w:rFonts w:ascii="Times New Roman" w:hAnsi="Times New Roman" w:cs="Times New Roman"/>
          <w:sz w:val="24"/>
          <w:szCs w:val="24"/>
        </w:rPr>
        <w:t xml:space="preserve">ir </w:t>
      </w:r>
      <w:r w:rsidR="00F347E6">
        <w:rPr>
          <w:rFonts w:ascii="Times New Roman" w:hAnsi="Times New Roman" w:cs="Times New Roman"/>
          <w:sz w:val="24"/>
          <w:szCs w:val="24"/>
        </w:rPr>
        <w:t>sistemingos atskaitomybės procesų</w:t>
      </w:r>
      <w:r>
        <w:rPr>
          <w:rFonts w:ascii="Times New Roman" w:hAnsi="Times New Roman" w:cs="Times New Roman"/>
          <w:sz w:val="24"/>
          <w:szCs w:val="24"/>
        </w:rPr>
        <w:t xml:space="preserve"> užtikrinimo</w:t>
      </w:r>
      <w:r w:rsidR="00CD5876">
        <w:rPr>
          <w:rFonts w:ascii="Times New Roman" w:hAnsi="Times New Roman" w:cs="Times New Roman"/>
          <w:sz w:val="24"/>
          <w:szCs w:val="24"/>
        </w:rPr>
        <w:t>.</w:t>
      </w:r>
      <w:r>
        <w:rPr>
          <w:rFonts w:ascii="Times New Roman" w:hAnsi="Times New Roman" w:cs="Times New Roman"/>
          <w:sz w:val="24"/>
          <w:szCs w:val="24"/>
        </w:rPr>
        <w:t xml:space="preserve"> </w:t>
      </w:r>
      <w:r w:rsidR="008712F6">
        <w:rPr>
          <w:rFonts w:ascii="Times New Roman" w:hAnsi="Times New Roman" w:cs="Times New Roman"/>
          <w:sz w:val="24"/>
          <w:szCs w:val="24"/>
        </w:rPr>
        <w:t>(žr.</w:t>
      </w:r>
      <w:r w:rsidR="00475D05">
        <w:rPr>
          <w:rFonts w:ascii="Times New Roman" w:hAnsi="Times New Roman" w:cs="Times New Roman"/>
          <w:sz w:val="24"/>
          <w:szCs w:val="24"/>
        </w:rPr>
        <w:t xml:space="preserve"> </w:t>
      </w:r>
      <w:r w:rsidR="00475D05" w:rsidRPr="00686E3D">
        <w:rPr>
          <w:rFonts w:ascii="Times New Roman" w:hAnsi="Times New Roman" w:cs="Times New Roman"/>
          <w:sz w:val="24"/>
          <w:szCs w:val="24"/>
        </w:rPr>
        <w:t>2 paveiksl</w:t>
      </w:r>
      <w:r w:rsidR="005617B1">
        <w:rPr>
          <w:rFonts w:ascii="Times New Roman" w:hAnsi="Times New Roman" w:cs="Times New Roman"/>
          <w:sz w:val="24"/>
          <w:szCs w:val="24"/>
        </w:rPr>
        <w:t>ą)</w:t>
      </w:r>
    </w:p>
    <w:p w:rsidR="009607BB" w:rsidRPr="00686E3D" w:rsidRDefault="005617B1" w:rsidP="0016172F">
      <w:pPr>
        <w:pStyle w:val="Heading3"/>
        <w:tabs>
          <w:tab w:val="left" w:pos="2694"/>
        </w:tabs>
        <w:jc w:val="center"/>
        <w:rPr>
          <w:rFonts w:ascii="Times New Roman" w:hAnsi="Times New Roman" w:cs="Times New Roman"/>
          <w:color w:val="auto"/>
          <w:sz w:val="24"/>
          <w:szCs w:val="24"/>
        </w:rPr>
      </w:pPr>
      <w:bookmarkStart w:id="68" w:name="_Toc370249696"/>
      <w:bookmarkStart w:id="69" w:name="_Toc370250206"/>
      <w:bookmarkStart w:id="70" w:name="_Toc372051964"/>
      <w:bookmarkStart w:id="71" w:name="_Toc372053202"/>
      <w:bookmarkStart w:id="72" w:name="_Toc372053383"/>
      <w:bookmarkStart w:id="73" w:name="_Toc372055163"/>
      <w:r>
        <w:rPr>
          <w:rFonts w:ascii="Times New Roman" w:hAnsi="Times New Roman" w:cs="Times New Roman"/>
          <w:noProof/>
          <w:color w:val="000000"/>
          <w:sz w:val="24"/>
          <w:szCs w:val="24"/>
          <w:lang w:val="en-US"/>
        </w:rPr>
        <w:lastRenderedPageBreak/>
        <w:drawing>
          <wp:anchor distT="0" distB="0" distL="114300" distR="114300" simplePos="0" relativeHeight="251658240" behindDoc="1" locked="0" layoutInCell="1" allowOverlap="1" wp14:anchorId="256F3B8A" wp14:editId="374BE30B">
            <wp:simplePos x="0" y="0"/>
            <wp:positionH relativeFrom="column">
              <wp:posOffset>120015</wp:posOffset>
            </wp:positionH>
            <wp:positionV relativeFrom="paragraph">
              <wp:posOffset>483235</wp:posOffset>
            </wp:positionV>
            <wp:extent cx="5734050" cy="3276600"/>
            <wp:effectExtent l="0" t="38100" r="0" b="13335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00475D05" w:rsidRPr="00686E3D">
        <w:rPr>
          <w:rFonts w:ascii="Times New Roman" w:hAnsi="Times New Roman" w:cs="Times New Roman"/>
          <w:b w:val="0"/>
          <w:color w:val="auto"/>
          <w:sz w:val="24"/>
          <w:szCs w:val="24"/>
        </w:rPr>
        <w:t>2 paveikslas.</w:t>
      </w:r>
      <w:r w:rsidR="00475D05" w:rsidRPr="00686E3D">
        <w:rPr>
          <w:rFonts w:ascii="Times New Roman" w:hAnsi="Times New Roman" w:cs="Times New Roman"/>
          <w:color w:val="auto"/>
          <w:sz w:val="24"/>
          <w:szCs w:val="24"/>
        </w:rPr>
        <w:t xml:space="preserve"> Teigiami ir neigiami privatizacijos aspektai</w:t>
      </w:r>
      <w:bookmarkEnd w:id="68"/>
      <w:bookmarkEnd w:id="69"/>
      <w:bookmarkEnd w:id="70"/>
      <w:bookmarkEnd w:id="71"/>
      <w:bookmarkEnd w:id="72"/>
      <w:bookmarkEnd w:id="73"/>
    </w:p>
    <w:p w:rsidR="00475D05" w:rsidRPr="00475D05" w:rsidRDefault="00475D05" w:rsidP="00421383">
      <w:pPr>
        <w:tabs>
          <w:tab w:val="left" w:pos="851"/>
        </w:tabs>
        <w:autoSpaceDE w:val="0"/>
        <w:autoSpaceDN w:val="0"/>
        <w:adjustRightInd w:val="0"/>
        <w:spacing w:after="0" w:line="360" w:lineRule="auto"/>
        <w:ind w:firstLine="720"/>
        <w:jc w:val="both"/>
        <w:rPr>
          <w:rFonts w:ascii="Times New Roman" w:hAnsi="Times New Roman" w:cs="Times New Roman"/>
          <w:color w:val="000000"/>
          <w:sz w:val="24"/>
          <w:szCs w:val="24"/>
        </w:rPr>
      </w:pPr>
    </w:p>
    <w:p w:rsidR="00475D05" w:rsidRPr="004809DA" w:rsidRDefault="00475D05" w:rsidP="0061271A">
      <w:pPr>
        <w:pStyle w:val="NoSpacing"/>
        <w:jc w:val="center"/>
        <w:rPr>
          <w:rFonts w:ascii="Times New Roman" w:hAnsi="Times New Roman" w:cs="Times New Roman"/>
          <w:sz w:val="20"/>
          <w:szCs w:val="20"/>
        </w:rPr>
      </w:pPr>
      <w:r w:rsidRPr="004809DA">
        <w:rPr>
          <w:rFonts w:ascii="Times New Roman" w:hAnsi="Times New Roman" w:cs="Times New Roman"/>
          <w:b/>
          <w:color w:val="000000"/>
          <w:sz w:val="20"/>
          <w:szCs w:val="20"/>
        </w:rPr>
        <w:t>Šaltinis:</w:t>
      </w:r>
      <w:r w:rsidRPr="004809DA">
        <w:rPr>
          <w:rFonts w:ascii="Times New Roman" w:hAnsi="Times New Roman" w:cs="Times New Roman"/>
          <w:color w:val="000000"/>
          <w:sz w:val="20"/>
          <w:szCs w:val="20"/>
        </w:rPr>
        <w:t xml:space="preserve"> sudarytas darbo autorės, remiantis: </w:t>
      </w:r>
      <w:r w:rsidR="0061271A" w:rsidRPr="004809DA">
        <w:rPr>
          <w:rFonts w:ascii="Times New Roman" w:hAnsi="Times New Roman" w:cs="Times New Roman"/>
          <w:sz w:val="20"/>
          <w:szCs w:val="20"/>
        </w:rPr>
        <w:t>Staponkienė J. (</w:t>
      </w:r>
      <w:r w:rsidRPr="004809DA">
        <w:rPr>
          <w:rFonts w:ascii="Times New Roman" w:hAnsi="Times New Roman" w:cs="Times New Roman"/>
          <w:sz w:val="20"/>
          <w:szCs w:val="20"/>
        </w:rPr>
        <w:t>2005</w:t>
      </w:r>
      <w:r w:rsidR="0061271A" w:rsidRPr="004809DA">
        <w:rPr>
          <w:rFonts w:ascii="Times New Roman" w:hAnsi="Times New Roman" w:cs="Times New Roman"/>
          <w:sz w:val="20"/>
          <w:szCs w:val="20"/>
        </w:rPr>
        <w:t xml:space="preserve">), </w:t>
      </w:r>
      <w:r w:rsidRPr="004809DA">
        <w:rPr>
          <w:rFonts w:ascii="Times New Roman" w:hAnsi="Times New Roman" w:cs="Times New Roman"/>
          <w:sz w:val="20"/>
          <w:szCs w:val="20"/>
        </w:rPr>
        <w:t xml:space="preserve">Raipa A. </w:t>
      </w:r>
      <w:r w:rsidR="0061271A" w:rsidRPr="004809DA">
        <w:rPr>
          <w:rFonts w:ascii="Times New Roman" w:hAnsi="Times New Roman" w:cs="Times New Roman"/>
          <w:sz w:val="20"/>
          <w:szCs w:val="20"/>
        </w:rPr>
        <w:t>(</w:t>
      </w:r>
      <w:r w:rsidRPr="004809DA">
        <w:rPr>
          <w:rFonts w:ascii="Times New Roman" w:hAnsi="Times New Roman" w:cs="Times New Roman"/>
          <w:sz w:val="20"/>
          <w:szCs w:val="20"/>
        </w:rPr>
        <w:t>2007</w:t>
      </w:r>
      <w:r w:rsidR="0061271A" w:rsidRPr="004809DA">
        <w:rPr>
          <w:rFonts w:ascii="Times New Roman" w:hAnsi="Times New Roman" w:cs="Times New Roman"/>
          <w:sz w:val="20"/>
          <w:szCs w:val="20"/>
        </w:rPr>
        <w:t xml:space="preserve">), </w:t>
      </w:r>
      <w:r w:rsidRPr="00686E3D">
        <w:rPr>
          <w:rFonts w:ascii="Times New Roman" w:hAnsi="Times New Roman" w:cs="Times New Roman"/>
          <w:sz w:val="20"/>
          <w:szCs w:val="20"/>
        </w:rPr>
        <w:t xml:space="preserve">Osborne S.P. </w:t>
      </w:r>
      <w:r w:rsidR="0061271A" w:rsidRPr="00686E3D">
        <w:rPr>
          <w:rFonts w:ascii="Times New Roman" w:hAnsi="Times New Roman" w:cs="Times New Roman"/>
          <w:sz w:val="20"/>
          <w:szCs w:val="20"/>
        </w:rPr>
        <w:t>(</w:t>
      </w:r>
      <w:r w:rsidRPr="00686E3D">
        <w:rPr>
          <w:rFonts w:ascii="Times New Roman" w:hAnsi="Times New Roman" w:cs="Times New Roman"/>
          <w:sz w:val="20"/>
          <w:szCs w:val="20"/>
        </w:rPr>
        <w:t>2010</w:t>
      </w:r>
      <w:r w:rsidR="0061271A" w:rsidRPr="00686E3D">
        <w:rPr>
          <w:rFonts w:ascii="Times New Roman" w:hAnsi="Times New Roman" w:cs="Times New Roman"/>
          <w:sz w:val="20"/>
          <w:szCs w:val="20"/>
        </w:rPr>
        <w:t xml:space="preserve">), </w:t>
      </w:r>
      <w:r w:rsidR="0061271A" w:rsidRPr="004809DA">
        <w:rPr>
          <w:rFonts w:ascii="Times New Roman" w:hAnsi="Times New Roman" w:cs="Times New Roman"/>
          <w:sz w:val="20"/>
          <w:szCs w:val="20"/>
        </w:rPr>
        <w:t xml:space="preserve">Obrazcovas V., Savas </w:t>
      </w:r>
      <w:r w:rsidRPr="004809DA">
        <w:rPr>
          <w:rFonts w:ascii="Times New Roman" w:hAnsi="Times New Roman" w:cs="Times New Roman"/>
          <w:sz w:val="20"/>
          <w:szCs w:val="20"/>
        </w:rPr>
        <w:t xml:space="preserve">E. S. </w:t>
      </w:r>
      <w:r w:rsidR="0061271A" w:rsidRPr="004809DA">
        <w:rPr>
          <w:rFonts w:ascii="Times New Roman" w:hAnsi="Times New Roman" w:cs="Times New Roman"/>
          <w:iCs/>
          <w:sz w:val="20"/>
          <w:szCs w:val="20"/>
        </w:rPr>
        <w:t>(</w:t>
      </w:r>
      <w:r w:rsidR="0061271A" w:rsidRPr="004809DA">
        <w:rPr>
          <w:rFonts w:ascii="Times New Roman" w:hAnsi="Times New Roman" w:cs="Times New Roman"/>
          <w:sz w:val="20"/>
          <w:szCs w:val="20"/>
        </w:rPr>
        <w:t>2004)</w:t>
      </w:r>
    </w:p>
    <w:p w:rsidR="0061271A" w:rsidRPr="0061271A" w:rsidRDefault="0061271A" w:rsidP="0061271A">
      <w:pPr>
        <w:pStyle w:val="NoSpacing"/>
        <w:jc w:val="center"/>
        <w:rPr>
          <w:color w:val="000000"/>
          <w:sz w:val="20"/>
          <w:szCs w:val="20"/>
        </w:rPr>
      </w:pPr>
    </w:p>
    <w:p w:rsidR="00CD5876" w:rsidRDefault="00E34CD7" w:rsidP="009607BB">
      <w:pPr>
        <w:tabs>
          <w:tab w:val="left" w:pos="851"/>
        </w:tabs>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Akivaizdu, kad vis dėlto privatizacijos procesas suponuoja daugiau teigiamų viešojo valdymo</w:t>
      </w:r>
      <w:r w:rsidR="00475D05">
        <w:rPr>
          <w:rFonts w:ascii="Times New Roman" w:hAnsi="Times New Roman" w:cs="Times New Roman"/>
          <w:color w:val="000000"/>
          <w:sz w:val="24"/>
          <w:szCs w:val="24"/>
        </w:rPr>
        <w:t xml:space="preserve"> pokyčių, negu neigiamų aspektų, o parinkus gerą privatizacijos formą</w:t>
      </w:r>
      <w:r w:rsidR="001B6D6A">
        <w:rPr>
          <w:rFonts w:ascii="Times New Roman" w:hAnsi="Times New Roman" w:cs="Times New Roman"/>
          <w:color w:val="000000"/>
          <w:sz w:val="24"/>
          <w:szCs w:val="24"/>
        </w:rPr>
        <w:t xml:space="preserve"> bei lygmenį, </w:t>
      </w:r>
      <w:r w:rsidR="00475D05">
        <w:rPr>
          <w:rFonts w:ascii="Times New Roman" w:hAnsi="Times New Roman" w:cs="Times New Roman"/>
          <w:color w:val="000000"/>
          <w:sz w:val="24"/>
          <w:szCs w:val="24"/>
        </w:rPr>
        <w:t>sukūrus tinkamus neskaidrumo prevencijos ir kontrolės mechanizmus, galima pasiekti NVV privatizavimo elemento efektyvaus pritaikymo viešojo valdymo reformų kontekste.</w:t>
      </w:r>
    </w:p>
    <w:p w:rsidR="00A32272" w:rsidRPr="009607BB" w:rsidRDefault="00A32272" w:rsidP="009607BB">
      <w:pPr>
        <w:tabs>
          <w:tab w:val="left" w:pos="851"/>
        </w:tabs>
        <w:autoSpaceDE w:val="0"/>
        <w:autoSpaceDN w:val="0"/>
        <w:adjustRightInd w:val="0"/>
        <w:spacing w:after="0" w:line="360" w:lineRule="auto"/>
        <w:ind w:firstLine="720"/>
        <w:jc w:val="both"/>
        <w:rPr>
          <w:rFonts w:ascii="Times New Roman" w:hAnsi="Times New Roman" w:cs="Times New Roman"/>
          <w:color w:val="000000"/>
          <w:sz w:val="24"/>
          <w:szCs w:val="24"/>
        </w:rPr>
      </w:pPr>
    </w:p>
    <w:p w:rsidR="009607BB" w:rsidRDefault="00434DE3" w:rsidP="00A32272">
      <w:pPr>
        <w:pStyle w:val="Heading2"/>
        <w:numPr>
          <w:ilvl w:val="2"/>
          <w:numId w:val="31"/>
        </w:numPr>
        <w:spacing w:before="0"/>
        <w:jc w:val="center"/>
        <w:rPr>
          <w:rFonts w:ascii="Times New Roman" w:hAnsi="Times New Roman" w:cs="Times New Roman"/>
          <w:noProof/>
          <w:color w:val="auto"/>
          <w:sz w:val="24"/>
          <w:szCs w:val="24"/>
        </w:rPr>
      </w:pPr>
      <w:bookmarkStart w:id="74" w:name="_Toc370249697"/>
      <w:bookmarkStart w:id="75" w:name="_Toc370250207"/>
      <w:bookmarkStart w:id="76" w:name="_Toc372053203"/>
      <w:bookmarkStart w:id="77" w:name="_Toc372053384"/>
      <w:bookmarkStart w:id="78" w:name="_Toc372055164"/>
      <w:r w:rsidRPr="009607BB">
        <w:rPr>
          <w:rFonts w:ascii="Times New Roman" w:hAnsi="Times New Roman" w:cs="Times New Roman"/>
          <w:noProof/>
          <w:color w:val="auto"/>
          <w:sz w:val="24"/>
          <w:szCs w:val="24"/>
        </w:rPr>
        <w:t>Rinkos sąlygų formavimas viešajame sektoriuje: konkurencijos ir efektyvumo skatinimas, orientacija į klientą bei rezultatus</w:t>
      </w:r>
      <w:bookmarkEnd w:id="74"/>
      <w:bookmarkEnd w:id="75"/>
      <w:bookmarkEnd w:id="76"/>
      <w:bookmarkEnd w:id="77"/>
      <w:bookmarkEnd w:id="78"/>
    </w:p>
    <w:p w:rsidR="00A32272" w:rsidRPr="00A32272" w:rsidRDefault="00A32272" w:rsidP="00A32272">
      <w:pPr>
        <w:spacing w:after="0"/>
      </w:pPr>
    </w:p>
    <w:p w:rsidR="00CF53BE" w:rsidRPr="00021524" w:rsidRDefault="00421383" w:rsidP="00A32272">
      <w:pPr>
        <w:tabs>
          <w:tab w:val="left" w:pos="851"/>
        </w:tabs>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Rinkos sąlygų formavimas ar privataus sektoriaus valdymo metodų pritaikymas viešajame sektoriuje yra kompleksinis NVV elementas, kuris susideda iš kokybės vadybos metodų diegimo, „atlygio pagal rezultatus“ ir rezultatų matavimo sistemos formavimo, orientacijos į klientą ugdymo bei konkur</w:t>
      </w:r>
      <w:r w:rsidR="00576186">
        <w:rPr>
          <w:rFonts w:ascii="Times New Roman" w:hAnsi="Times New Roman" w:cs="Times New Roman"/>
          <w:noProof/>
          <w:sz w:val="24"/>
          <w:szCs w:val="24"/>
        </w:rPr>
        <w:t>encijos ir efektyvumo skatinimo [109, p.89].</w:t>
      </w:r>
      <w:r w:rsidR="00576186" w:rsidRPr="00021524">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Rinkos mechanizmų principų plėtra, tradiciniams valdymo principams prarandant savo pozicijas, yra vienas iš pagrindinių viešojo sektoriaus reformos tikslų</w:t>
      </w:r>
      <w:r w:rsidR="00576186">
        <w:rPr>
          <w:rFonts w:ascii="Times New Roman" w:hAnsi="Times New Roman" w:cs="Times New Roman"/>
          <w:sz w:val="24"/>
          <w:szCs w:val="24"/>
        </w:rPr>
        <w:t xml:space="preserve"> [42, p.214,215].</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 xml:space="preserve">Anot R. Civinsko (2007), formuojant ir diegiant rinkos mechanizmus į viešąjį sektorių, pagrindinis dėmesys sutelkiamas į klientus - vartotojus. Viešojo valdymo procesas pagrindžiamas patenkinto kliento siekiamybe. Šalia konkurencijos ir efektyvumo siekimo, visų pirma siekiama </w:t>
      </w:r>
      <w:r w:rsidR="00CF53BE" w:rsidRPr="00021524">
        <w:rPr>
          <w:rFonts w:ascii="Times New Roman" w:hAnsi="Times New Roman" w:cs="Times New Roman"/>
          <w:noProof/>
          <w:sz w:val="24"/>
          <w:szCs w:val="24"/>
        </w:rPr>
        <w:lastRenderedPageBreak/>
        <w:t>visomis priemonėmis išsiaiškinti ir patenkin</w:t>
      </w:r>
      <w:r w:rsidR="00576186">
        <w:rPr>
          <w:rFonts w:ascii="Times New Roman" w:hAnsi="Times New Roman" w:cs="Times New Roman"/>
          <w:noProof/>
          <w:sz w:val="24"/>
          <w:szCs w:val="24"/>
        </w:rPr>
        <w:t>ti piliečių (klientų) poreiki</w:t>
      </w:r>
      <w:r w:rsidR="00A32272">
        <w:rPr>
          <w:rFonts w:ascii="Times New Roman" w:hAnsi="Times New Roman" w:cs="Times New Roman"/>
          <w:noProof/>
          <w:sz w:val="24"/>
          <w:szCs w:val="24"/>
        </w:rPr>
        <w:t xml:space="preserve">us </w:t>
      </w:r>
      <w:r w:rsidR="00576186">
        <w:rPr>
          <w:rFonts w:ascii="Times New Roman" w:hAnsi="Times New Roman" w:cs="Times New Roman"/>
          <w:noProof/>
          <w:sz w:val="24"/>
          <w:szCs w:val="24"/>
        </w:rPr>
        <w:t>[15, p.212].</w:t>
      </w:r>
      <w:r w:rsidR="00576186" w:rsidRPr="00021524">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Pasak J. Staponkienės (</w:t>
      </w:r>
      <w:r w:rsidR="00CF53BE" w:rsidRPr="00686E3D">
        <w:rPr>
          <w:rFonts w:ascii="Times New Roman" w:hAnsi="Times New Roman" w:cs="Times New Roman"/>
          <w:noProof/>
          <w:sz w:val="24"/>
          <w:szCs w:val="24"/>
        </w:rPr>
        <w:t xml:space="preserve">2005), </w:t>
      </w:r>
      <w:r w:rsidR="00CF53BE" w:rsidRPr="00021524">
        <w:rPr>
          <w:rFonts w:ascii="Times New Roman" w:hAnsi="Times New Roman" w:cs="Times New Roman"/>
          <w:noProof/>
          <w:sz w:val="24"/>
          <w:szCs w:val="24"/>
        </w:rPr>
        <w:t>rinkos sąlygų formavimu viešajame sektoriuje siekiama socialinės g</w:t>
      </w:r>
      <w:r w:rsidR="004F05D2">
        <w:rPr>
          <w:rFonts w:ascii="Times New Roman" w:hAnsi="Times New Roman" w:cs="Times New Roman"/>
          <w:noProof/>
          <w:sz w:val="24"/>
          <w:szCs w:val="24"/>
        </w:rPr>
        <w:t xml:space="preserve">erovės - individų, visuomenės, </w:t>
      </w:r>
      <w:r w:rsidR="00CF53BE" w:rsidRPr="00021524">
        <w:rPr>
          <w:rFonts w:ascii="Times New Roman" w:hAnsi="Times New Roman" w:cs="Times New Roman"/>
          <w:noProof/>
          <w:sz w:val="24"/>
          <w:szCs w:val="24"/>
        </w:rPr>
        <w:t>tarpsektorinės pusiausvyr</w:t>
      </w:r>
      <w:r w:rsidR="00576186">
        <w:rPr>
          <w:rFonts w:ascii="Times New Roman" w:hAnsi="Times New Roman" w:cs="Times New Roman"/>
          <w:noProof/>
          <w:sz w:val="24"/>
          <w:szCs w:val="24"/>
        </w:rPr>
        <w:t>os ir bendradarbiavimo pagrindu [109, p.88].</w:t>
      </w:r>
      <w:r w:rsidR="00576186" w:rsidRPr="00021524">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Rinkos sąlygų viešajame sektoriuje suponuotą tarpsektorinę partnerysę, bendradarbiaujant viešajam ir privačiajam sektoriams, akcentuoja H. Zarco – Jasso (2005), teigdamas, jog tokiu atveju sukuriamas „balansas tarp dviejų kraštutinumų – biurokratijos ir monopolijos</w:t>
      </w:r>
      <w:r w:rsidR="00576186">
        <w:rPr>
          <w:rFonts w:ascii="Times New Roman" w:hAnsi="Times New Roman" w:cs="Times New Roman"/>
          <w:noProof/>
          <w:sz w:val="24"/>
          <w:szCs w:val="24"/>
        </w:rPr>
        <w:t xml:space="preserve"> [125, p.33]</w:t>
      </w:r>
      <w:r w:rsidR="00CF53BE" w:rsidRPr="00021524">
        <w:rPr>
          <w:rFonts w:ascii="Times New Roman" w:hAnsi="Times New Roman" w:cs="Times New Roman"/>
          <w:noProof/>
          <w:sz w:val="24"/>
          <w:szCs w:val="24"/>
        </w:rPr>
        <w:t>.“</w:t>
      </w:r>
    </w:p>
    <w:p w:rsidR="00921F40" w:rsidRDefault="00421383" w:rsidP="00421383">
      <w:pPr>
        <w:tabs>
          <w:tab w:val="left" w:pos="851"/>
        </w:tabs>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Orientacija į klientus, paslaugų gavėjus, kas visiškai būdinga tik privataus sektoriaus atstovams, sudaro sąlygas atsak</w:t>
      </w:r>
      <w:r w:rsidR="00A32272">
        <w:rPr>
          <w:rFonts w:ascii="Times New Roman" w:hAnsi="Times New Roman" w:cs="Times New Roman"/>
          <w:noProof/>
          <w:sz w:val="24"/>
          <w:szCs w:val="24"/>
        </w:rPr>
        <w:t>omybės ir atskaitomybės didinimo poreikiui</w:t>
      </w:r>
      <w:r w:rsidR="00CF53BE" w:rsidRPr="00021524">
        <w:rPr>
          <w:rFonts w:ascii="Times New Roman" w:hAnsi="Times New Roman" w:cs="Times New Roman"/>
          <w:noProof/>
          <w:sz w:val="24"/>
          <w:szCs w:val="24"/>
        </w:rPr>
        <w:t>, taip pat geresnio valdžios įvaizdžio formavim</w:t>
      </w:r>
      <w:r w:rsidR="00A32272">
        <w:rPr>
          <w:rFonts w:ascii="Times New Roman" w:hAnsi="Times New Roman" w:cs="Times New Roman"/>
          <w:noProof/>
          <w:sz w:val="24"/>
          <w:szCs w:val="24"/>
        </w:rPr>
        <w:t>o galimybei</w:t>
      </w:r>
      <w:r w:rsidR="00CF53BE" w:rsidRPr="00021524">
        <w:rPr>
          <w:rFonts w:ascii="Times New Roman" w:hAnsi="Times New Roman" w:cs="Times New Roman"/>
          <w:noProof/>
          <w:sz w:val="24"/>
          <w:szCs w:val="24"/>
        </w:rPr>
        <w:t>. Viešųjų paslaugų gavėjai gali būti ir piliečiai - klientai, ir suinteresuotieji ar akcininkai</w:t>
      </w:r>
      <w:r w:rsidR="00576186">
        <w:rPr>
          <w:rFonts w:ascii="Times New Roman" w:hAnsi="Times New Roman" w:cs="Times New Roman"/>
          <w:sz w:val="24"/>
          <w:szCs w:val="24"/>
        </w:rPr>
        <w:t xml:space="preserve"> [70, p.168].</w:t>
      </w:r>
      <w:r w:rsidR="00576186"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Orientacijos į klientus principą </w:t>
      </w:r>
      <w:r w:rsidR="004F05D2">
        <w:rPr>
          <w:rFonts w:ascii="Times New Roman" w:hAnsi="Times New Roman" w:cs="Times New Roman"/>
          <w:sz w:val="24"/>
          <w:szCs w:val="24"/>
        </w:rPr>
        <w:t>skirstant,</w:t>
      </w:r>
      <w:r w:rsidR="00CF53BE" w:rsidRPr="00021524">
        <w:rPr>
          <w:rFonts w:ascii="Times New Roman" w:hAnsi="Times New Roman" w:cs="Times New Roman"/>
          <w:sz w:val="24"/>
          <w:szCs w:val="24"/>
        </w:rPr>
        <w:t xml:space="preserve"> kaip orientaciją į efektyvum</w:t>
      </w:r>
      <w:r w:rsidR="004F05D2">
        <w:rPr>
          <w:rFonts w:ascii="Times New Roman" w:hAnsi="Times New Roman" w:cs="Times New Roman"/>
          <w:sz w:val="24"/>
          <w:szCs w:val="24"/>
        </w:rPr>
        <w:t xml:space="preserve">ą arba orientaciją į paslaugas, </w:t>
      </w:r>
      <w:r w:rsidR="00CF53BE" w:rsidRPr="00021524">
        <w:rPr>
          <w:rFonts w:ascii="Times New Roman" w:hAnsi="Times New Roman" w:cs="Times New Roman"/>
          <w:sz w:val="24"/>
          <w:szCs w:val="24"/>
        </w:rPr>
        <w:t>skiriasi ir vartotojų</w:t>
      </w:r>
      <w:r w:rsidR="004F05D2">
        <w:rPr>
          <w:rFonts w:ascii="Times New Roman" w:hAnsi="Times New Roman" w:cs="Times New Roman"/>
          <w:sz w:val="24"/>
          <w:szCs w:val="24"/>
        </w:rPr>
        <w:t xml:space="preserve"> (klientų) ir piliečių sąvokos </w:t>
      </w:r>
      <w:r w:rsidR="00576186">
        <w:rPr>
          <w:rFonts w:ascii="Times New Roman" w:hAnsi="Times New Roman" w:cs="Times New Roman"/>
          <w:sz w:val="24"/>
          <w:szCs w:val="24"/>
        </w:rPr>
        <w:t>[15, p.216]</w:t>
      </w:r>
      <w:r w:rsidR="00CF53BE" w:rsidRPr="00021524">
        <w:rPr>
          <w:rFonts w:ascii="Times New Roman" w:hAnsi="Times New Roman" w:cs="Times New Roman"/>
          <w:color w:val="000000"/>
          <w:sz w:val="24"/>
          <w:szCs w:val="24"/>
        </w:rPr>
        <w:t>.</w:t>
      </w:r>
      <w:r w:rsidR="00A43886">
        <w:rPr>
          <w:rFonts w:ascii="Times New Roman" w:hAnsi="Times New Roman" w:cs="Times New Roman"/>
          <w:color w:val="000000"/>
          <w:sz w:val="24"/>
          <w:szCs w:val="24"/>
        </w:rPr>
        <w:t xml:space="preserve"> (žr. </w:t>
      </w:r>
      <w:r w:rsidR="00921F40">
        <w:rPr>
          <w:rFonts w:ascii="Times New Roman" w:hAnsi="Times New Roman" w:cs="Times New Roman"/>
          <w:color w:val="000000"/>
          <w:sz w:val="24"/>
          <w:szCs w:val="24"/>
          <w:lang w:val="en-US"/>
        </w:rPr>
        <w:t>3 paveikslą)</w:t>
      </w:r>
    </w:p>
    <w:p w:rsidR="00921F40" w:rsidRDefault="00921F40" w:rsidP="00367538">
      <w:pPr>
        <w:pStyle w:val="Heading3"/>
        <w:jc w:val="center"/>
        <w:rPr>
          <w:rFonts w:ascii="Times New Roman" w:hAnsi="Times New Roman" w:cs="Times New Roman"/>
          <w:color w:val="auto"/>
          <w:sz w:val="24"/>
          <w:szCs w:val="24"/>
        </w:rPr>
      </w:pPr>
      <w:bookmarkStart w:id="79" w:name="_Toc370249698"/>
      <w:bookmarkStart w:id="80" w:name="_Toc370250208"/>
      <w:bookmarkStart w:id="81" w:name="_Toc372051966"/>
      <w:bookmarkStart w:id="82" w:name="_Toc372053204"/>
      <w:bookmarkStart w:id="83" w:name="_Toc372053385"/>
      <w:bookmarkStart w:id="84" w:name="_Toc372055165"/>
      <w:proofErr w:type="gramStart"/>
      <w:r w:rsidRPr="00367538">
        <w:rPr>
          <w:rFonts w:ascii="Times New Roman" w:hAnsi="Times New Roman" w:cs="Times New Roman"/>
          <w:b w:val="0"/>
          <w:color w:val="auto"/>
          <w:sz w:val="24"/>
          <w:szCs w:val="24"/>
          <w:lang w:val="en-US"/>
        </w:rPr>
        <w:t>3 paveikslas.</w:t>
      </w:r>
      <w:proofErr w:type="gramEnd"/>
      <w:r w:rsidRPr="00367538">
        <w:rPr>
          <w:rFonts w:ascii="Times New Roman" w:hAnsi="Times New Roman" w:cs="Times New Roman"/>
          <w:color w:val="auto"/>
          <w:sz w:val="24"/>
          <w:szCs w:val="24"/>
          <w:lang w:val="en-US"/>
        </w:rPr>
        <w:t xml:space="preserve"> Pilie</w:t>
      </w:r>
      <w:r w:rsidRPr="00367538">
        <w:rPr>
          <w:rFonts w:ascii="Times New Roman" w:hAnsi="Times New Roman" w:cs="Times New Roman"/>
          <w:color w:val="auto"/>
          <w:sz w:val="24"/>
          <w:szCs w:val="24"/>
        </w:rPr>
        <w:t>čių skirstymas, pagal orientacijos į klientus pobūdį</w:t>
      </w:r>
      <w:bookmarkEnd w:id="79"/>
      <w:bookmarkEnd w:id="80"/>
      <w:bookmarkEnd w:id="81"/>
      <w:bookmarkEnd w:id="82"/>
      <w:bookmarkEnd w:id="83"/>
      <w:bookmarkEnd w:id="84"/>
    </w:p>
    <w:p w:rsidR="00367538" w:rsidRPr="00367538" w:rsidRDefault="00367538" w:rsidP="00367538"/>
    <w:p w:rsidR="00271694" w:rsidRDefault="00FF7170" w:rsidP="00021524">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noProof/>
          <w:sz w:val="24"/>
          <w:szCs w:val="24"/>
          <w:lang w:val="en-US"/>
        </w:rPr>
        <w:drawing>
          <wp:inline distT="0" distB="0" distL="0" distR="0" wp14:anchorId="7551E287" wp14:editId="616C4476">
            <wp:extent cx="4686300" cy="1409700"/>
            <wp:effectExtent l="76200" t="19050" r="95250" b="7620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271694" w:rsidRDefault="00921F40" w:rsidP="00921F40">
      <w:pPr>
        <w:pStyle w:val="NoSpacing"/>
        <w:jc w:val="center"/>
        <w:rPr>
          <w:rFonts w:ascii="Times New Roman" w:hAnsi="Times New Roman" w:cs="Times New Roman"/>
          <w:sz w:val="20"/>
          <w:szCs w:val="20"/>
        </w:rPr>
      </w:pPr>
      <w:r w:rsidRPr="00921F40">
        <w:rPr>
          <w:rFonts w:ascii="Times New Roman" w:hAnsi="Times New Roman" w:cs="Times New Roman"/>
          <w:b/>
          <w:color w:val="000000"/>
          <w:sz w:val="20"/>
          <w:szCs w:val="20"/>
        </w:rPr>
        <w:t>Šaltinis:</w:t>
      </w:r>
      <w:r w:rsidRPr="00921F40">
        <w:rPr>
          <w:rFonts w:ascii="Times New Roman" w:hAnsi="Times New Roman" w:cs="Times New Roman"/>
          <w:color w:val="000000"/>
          <w:sz w:val="20"/>
          <w:szCs w:val="20"/>
        </w:rPr>
        <w:t xml:space="preserve"> sudarytas darbo autorės, remiantis: </w:t>
      </w:r>
      <w:r w:rsidR="0061271A">
        <w:rPr>
          <w:rFonts w:ascii="Times New Roman" w:hAnsi="Times New Roman" w:cs="Times New Roman"/>
          <w:sz w:val="20"/>
          <w:szCs w:val="20"/>
        </w:rPr>
        <w:t>Civinskas R. (2007)</w:t>
      </w:r>
    </w:p>
    <w:p w:rsidR="00367538" w:rsidRDefault="00367538" w:rsidP="00921F40">
      <w:pPr>
        <w:pStyle w:val="NoSpacing"/>
        <w:jc w:val="center"/>
        <w:rPr>
          <w:rFonts w:ascii="Times New Roman" w:hAnsi="Times New Roman" w:cs="Times New Roman"/>
          <w:color w:val="000000"/>
          <w:sz w:val="20"/>
          <w:szCs w:val="20"/>
        </w:rPr>
      </w:pPr>
    </w:p>
    <w:p w:rsidR="00A32272" w:rsidRPr="00921F40" w:rsidRDefault="00A32272" w:rsidP="00921F40">
      <w:pPr>
        <w:pStyle w:val="NoSpacing"/>
        <w:jc w:val="center"/>
        <w:rPr>
          <w:rFonts w:ascii="Times New Roman" w:hAnsi="Times New Roman" w:cs="Times New Roman"/>
          <w:color w:val="000000"/>
          <w:sz w:val="20"/>
          <w:szCs w:val="20"/>
        </w:rPr>
      </w:pPr>
    </w:p>
    <w:p w:rsidR="00BF6BB6"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F53BE" w:rsidRPr="00021524">
        <w:rPr>
          <w:rFonts w:ascii="Times New Roman" w:hAnsi="Times New Roman" w:cs="Times New Roman"/>
          <w:color w:val="000000"/>
          <w:sz w:val="24"/>
          <w:szCs w:val="24"/>
        </w:rPr>
        <w:t>Taigi, taikant rinkos</w:t>
      </w:r>
      <w:r w:rsidR="009404D0">
        <w:rPr>
          <w:rFonts w:ascii="Times New Roman" w:hAnsi="Times New Roman" w:cs="Times New Roman"/>
          <w:color w:val="000000"/>
          <w:sz w:val="24"/>
          <w:szCs w:val="24"/>
        </w:rPr>
        <w:t xml:space="preserve"> modelius viešajame sektoriuje </w:t>
      </w:r>
      <w:r w:rsidR="00CF53BE" w:rsidRPr="00021524">
        <w:rPr>
          <w:rFonts w:ascii="Times New Roman" w:hAnsi="Times New Roman" w:cs="Times New Roman"/>
          <w:color w:val="000000"/>
          <w:sz w:val="24"/>
          <w:szCs w:val="24"/>
        </w:rPr>
        <w:t>siekiama, jog piliečių vaidmuo viešųjų paslaugų teikime atspindėtų vartotojų (klientų) vietą rinkoje, siekiant viešojo sektoriaus veiklos efektyvumo.</w:t>
      </w:r>
      <w:r w:rsidR="00BF6BB6">
        <w:rPr>
          <w:rFonts w:ascii="Times New Roman" w:hAnsi="Times New Roman" w:cs="Times New Roman"/>
          <w:color w:val="000000"/>
          <w:sz w:val="24"/>
          <w:szCs w:val="24"/>
        </w:rPr>
        <w:t xml:space="preserve"> Siektina, jog tiek viešojo valdymo reformos būtų aktyvaus klientų dalyvavimo priežastimi, tiek efektyvus piliečių (klientų) dalyvavimas skatintų viešųjų pa</w:t>
      </w:r>
      <w:r w:rsidR="00576186">
        <w:rPr>
          <w:rFonts w:ascii="Times New Roman" w:hAnsi="Times New Roman" w:cs="Times New Roman"/>
          <w:color w:val="000000"/>
          <w:sz w:val="24"/>
          <w:szCs w:val="24"/>
        </w:rPr>
        <w:t>slaugų teikimo modernizavimą [69, p.38].</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9404D0">
        <w:rPr>
          <w:rFonts w:ascii="Times New Roman" w:hAnsi="Times New Roman" w:cs="Times New Roman"/>
          <w:color w:val="000000"/>
          <w:sz w:val="24"/>
          <w:szCs w:val="24"/>
        </w:rPr>
        <w:t xml:space="preserve">Efektyvus viešasis valdymas ir </w:t>
      </w:r>
      <w:r w:rsidR="00CF53BE" w:rsidRPr="00021524">
        <w:rPr>
          <w:rFonts w:ascii="Times New Roman" w:hAnsi="Times New Roman" w:cs="Times New Roman"/>
          <w:color w:val="000000"/>
          <w:sz w:val="24"/>
          <w:szCs w:val="24"/>
        </w:rPr>
        <w:t>viešųjų organizacijų veikla – tai vienas pagrindinių NVV tikslų, siekiamų NVV elementų pagalba. Viešųjų organizacijų paslaugų efektyvumą sąlygoja orientacijos į rinką ir rink</w:t>
      </w:r>
      <w:r w:rsidR="009404D0">
        <w:rPr>
          <w:rFonts w:ascii="Times New Roman" w:hAnsi="Times New Roman" w:cs="Times New Roman"/>
          <w:color w:val="000000"/>
          <w:sz w:val="24"/>
          <w:szCs w:val="24"/>
        </w:rPr>
        <w:t xml:space="preserve">os </w:t>
      </w:r>
      <w:r w:rsidR="00CF53BE" w:rsidRPr="00021524">
        <w:rPr>
          <w:rFonts w:ascii="Times New Roman" w:hAnsi="Times New Roman" w:cs="Times New Roman"/>
          <w:color w:val="000000"/>
          <w:sz w:val="24"/>
          <w:szCs w:val="24"/>
        </w:rPr>
        <w:t>sąlygų pritaikymo viešajame sektoriuje veiksnys</w:t>
      </w:r>
      <w:r w:rsidR="00576186">
        <w:rPr>
          <w:rFonts w:ascii="Times New Roman" w:hAnsi="Times New Roman" w:cs="Times New Roman"/>
          <w:sz w:val="24"/>
          <w:szCs w:val="24"/>
        </w:rPr>
        <w:t xml:space="preserve"> [121, p.714].</w:t>
      </w:r>
      <w:r w:rsidR="00576186" w:rsidRPr="00021524">
        <w:rPr>
          <w:rFonts w:ascii="Times New Roman" w:hAnsi="Times New Roman" w:cs="Times New Roman"/>
          <w:color w:val="000000"/>
          <w:sz w:val="24"/>
          <w:szCs w:val="24"/>
        </w:rPr>
        <w:t xml:space="preserve"> </w:t>
      </w:r>
      <w:r w:rsidR="00CF53BE" w:rsidRPr="00021524">
        <w:rPr>
          <w:rFonts w:ascii="Times New Roman" w:hAnsi="Times New Roman" w:cs="Times New Roman"/>
          <w:color w:val="000000"/>
          <w:sz w:val="24"/>
          <w:szCs w:val="24"/>
        </w:rPr>
        <w:t>A. Raipa (</w:t>
      </w:r>
      <w:r w:rsidR="00CF53BE" w:rsidRPr="00686E3D">
        <w:rPr>
          <w:rFonts w:ascii="Times New Roman" w:hAnsi="Times New Roman" w:cs="Times New Roman"/>
          <w:color w:val="000000"/>
          <w:sz w:val="24"/>
          <w:szCs w:val="24"/>
        </w:rPr>
        <w:t>2012) pabr</w:t>
      </w:r>
      <w:r w:rsidR="003C2F74">
        <w:rPr>
          <w:rFonts w:ascii="Times New Roman" w:hAnsi="Times New Roman" w:cs="Times New Roman"/>
          <w:color w:val="000000"/>
          <w:sz w:val="24"/>
          <w:szCs w:val="24"/>
        </w:rPr>
        <w:t>ėžia</w:t>
      </w:r>
      <w:r w:rsidR="00CF53BE" w:rsidRPr="00021524">
        <w:rPr>
          <w:rFonts w:ascii="Times New Roman" w:hAnsi="Times New Roman" w:cs="Times New Roman"/>
          <w:color w:val="000000"/>
          <w:sz w:val="24"/>
          <w:szCs w:val="24"/>
        </w:rPr>
        <w:t>, jog viešųjų organizacijų veiklos efektyvumas priklauso nuo individualios atskirų vadovų ir vadybininkų veiklos kokybės ir kompetencijos bei sugebėjimų taikyti technologijas, vykdyti pokyčius, pareng</w:t>
      </w:r>
      <w:r w:rsidR="00576186">
        <w:rPr>
          <w:rFonts w:ascii="Times New Roman" w:hAnsi="Times New Roman" w:cs="Times New Roman"/>
          <w:color w:val="000000"/>
          <w:sz w:val="24"/>
          <w:szCs w:val="24"/>
        </w:rPr>
        <w:t>ti ir įgyvendinti strategijas [92, p.109].</w:t>
      </w:r>
      <w:r w:rsidR="00CF53BE" w:rsidRPr="00021524">
        <w:rPr>
          <w:rFonts w:ascii="Times New Roman" w:hAnsi="Times New Roman" w:cs="Times New Roman"/>
          <w:color w:val="000000"/>
          <w:sz w:val="24"/>
          <w:szCs w:val="24"/>
        </w:rPr>
        <w:t xml:space="preserve"> A. Raipa ir V. Smalskys (</w:t>
      </w:r>
      <w:r w:rsidR="00CF53BE" w:rsidRPr="00686E3D">
        <w:rPr>
          <w:rFonts w:ascii="Times New Roman" w:hAnsi="Times New Roman" w:cs="Times New Roman"/>
          <w:color w:val="000000"/>
          <w:sz w:val="24"/>
          <w:szCs w:val="24"/>
        </w:rPr>
        <w:t>2009</w:t>
      </w:r>
      <w:r w:rsidR="00CF53BE" w:rsidRPr="00021524">
        <w:rPr>
          <w:rFonts w:ascii="Times New Roman" w:hAnsi="Times New Roman" w:cs="Times New Roman"/>
          <w:color w:val="000000"/>
          <w:sz w:val="24"/>
          <w:szCs w:val="24"/>
        </w:rPr>
        <w:t xml:space="preserve">) </w:t>
      </w:r>
      <w:r w:rsidR="00CF53BE" w:rsidRPr="00021524">
        <w:rPr>
          <w:rFonts w:ascii="Times New Roman" w:hAnsi="Times New Roman" w:cs="Times New Roman"/>
          <w:color w:val="000000"/>
          <w:sz w:val="24"/>
          <w:szCs w:val="24"/>
        </w:rPr>
        <w:lastRenderedPageBreak/>
        <w:t>iškėlė efektyvumo ir demokratinių vertybių santykio klausimą. Jie teig</w:t>
      </w:r>
      <w:r w:rsidR="003C2F74">
        <w:rPr>
          <w:rFonts w:ascii="Times New Roman" w:hAnsi="Times New Roman" w:cs="Times New Roman"/>
          <w:color w:val="000000"/>
          <w:sz w:val="24"/>
          <w:szCs w:val="24"/>
        </w:rPr>
        <w:t>ia</w:t>
      </w:r>
      <w:r w:rsidR="00CF53BE" w:rsidRPr="00021524">
        <w:rPr>
          <w:rFonts w:ascii="Times New Roman" w:hAnsi="Times New Roman" w:cs="Times New Roman"/>
          <w:color w:val="000000"/>
          <w:sz w:val="24"/>
          <w:szCs w:val="24"/>
        </w:rPr>
        <w:t xml:space="preserve">, jog viešųjų organizacijų veiklos efektyvumo kriterijai turi būti siejami su </w:t>
      </w:r>
      <w:r w:rsidR="00CF53BE" w:rsidRPr="00021524">
        <w:rPr>
          <w:rFonts w:ascii="Times New Roman" w:hAnsi="Times New Roman" w:cs="Times New Roman"/>
          <w:sz w:val="24"/>
          <w:szCs w:val="24"/>
        </w:rPr>
        <w:t xml:space="preserve">demokratinio valdymo dimensijomis. Valdžia gali veikti efektyviai tik tuomet, kai iškelti tikslai ir uždaviniai atitinka valstybės demokratines vertybes, galimybes disponuoti resursais ir galia. Viešųjų </w:t>
      </w:r>
      <w:r w:rsidR="00CF53BE" w:rsidRPr="00576186">
        <w:rPr>
          <w:rFonts w:ascii="Times New Roman" w:hAnsi="Times New Roman" w:cs="Times New Roman"/>
          <w:sz w:val="24"/>
          <w:szCs w:val="24"/>
        </w:rPr>
        <w:t>organizacijų veiklos efektyvumo matas gali būti tapatinamas su konstitucinės piliečių valdžios ve</w:t>
      </w:r>
      <w:r w:rsidR="00576186" w:rsidRPr="00576186">
        <w:rPr>
          <w:rFonts w:ascii="Times New Roman" w:hAnsi="Times New Roman" w:cs="Times New Roman"/>
          <w:sz w:val="24"/>
          <w:szCs w:val="24"/>
        </w:rPr>
        <w:t xml:space="preserve">iklos </w:t>
      </w:r>
      <w:r w:rsidR="004F05D2">
        <w:rPr>
          <w:rFonts w:ascii="Times New Roman" w:hAnsi="Times New Roman" w:cs="Times New Roman"/>
          <w:sz w:val="24"/>
          <w:szCs w:val="24"/>
        </w:rPr>
        <w:t xml:space="preserve">lygmeniu </w:t>
      </w:r>
      <w:r w:rsidR="00576186" w:rsidRPr="00576186">
        <w:rPr>
          <w:rFonts w:ascii="Times New Roman" w:hAnsi="Times New Roman" w:cs="Times New Roman"/>
          <w:sz w:val="24"/>
          <w:szCs w:val="24"/>
        </w:rPr>
        <w:t>[84, p.</w:t>
      </w:r>
      <w:r w:rsidR="00576186" w:rsidRPr="00686E3D">
        <w:rPr>
          <w:rFonts w:ascii="Times New Roman" w:hAnsi="Times New Roman" w:cs="Times New Roman"/>
          <w:sz w:val="24"/>
          <w:szCs w:val="24"/>
        </w:rPr>
        <w:t>326-327].</w:t>
      </w:r>
      <w:r w:rsidR="00576186" w:rsidRPr="00576186">
        <w:rPr>
          <w:rFonts w:ascii="Times New Roman" w:hAnsi="Times New Roman" w:cs="Times New Roman"/>
          <w:sz w:val="24"/>
          <w:szCs w:val="24"/>
        </w:rPr>
        <w:t xml:space="preserve"> </w:t>
      </w:r>
      <w:r w:rsidR="00CF53BE" w:rsidRPr="00576186">
        <w:rPr>
          <w:rFonts w:ascii="Times New Roman" w:hAnsi="Times New Roman" w:cs="Times New Roman"/>
          <w:sz w:val="24"/>
          <w:szCs w:val="24"/>
        </w:rPr>
        <w:t>Siekiant</w:t>
      </w:r>
      <w:r w:rsidR="00CF53BE" w:rsidRPr="00021524">
        <w:rPr>
          <w:rFonts w:ascii="Times New Roman" w:hAnsi="Times New Roman" w:cs="Times New Roman"/>
          <w:sz w:val="24"/>
          <w:szCs w:val="24"/>
        </w:rPr>
        <w:t xml:space="preserve"> efektyvumo</w:t>
      </w:r>
      <w:r w:rsidR="003C2F74">
        <w:rPr>
          <w:rFonts w:ascii="Times New Roman" w:hAnsi="Times New Roman" w:cs="Times New Roman"/>
          <w:sz w:val="24"/>
          <w:szCs w:val="24"/>
        </w:rPr>
        <w:t>,</w:t>
      </w:r>
      <w:r w:rsidR="00CF53BE" w:rsidRPr="00021524">
        <w:rPr>
          <w:rFonts w:ascii="Times New Roman" w:hAnsi="Times New Roman" w:cs="Times New Roman"/>
          <w:sz w:val="24"/>
          <w:szCs w:val="24"/>
        </w:rPr>
        <w:t xml:space="preserve"> būtini kompleksiški</w:t>
      </w:r>
      <w:r w:rsidR="004F05D2">
        <w:rPr>
          <w:rFonts w:ascii="Times New Roman" w:hAnsi="Times New Roman" w:cs="Times New Roman"/>
          <w:sz w:val="24"/>
          <w:szCs w:val="24"/>
        </w:rPr>
        <w:t xml:space="preserve"> ir</w:t>
      </w:r>
      <w:r w:rsidR="00CF53BE" w:rsidRPr="00021524">
        <w:rPr>
          <w:rFonts w:ascii="Times New Roman" w:hAnsi="Times New Roman" w:cs="Times New Roman"/>
          <w:sz w:val="24"/>
          <w:szCs w:val="24"/>
        </w:rPr>
        <w:t xml:space="preserve"> kompetetingi sprendimai, analitinė veikla, racionalūs išteklių valdymo būdai </w:t>
      </w:r>
      <w:r w:rsidR="004F05D2">
        <w:rPr>
          <w:rFonts w:ascii="Times New Roman" w:hAnsi="Times New Roman" w:cs="Times New Roman"/>
          <w:sz w:val="24"/>
          <w:szCs w:val="24"/>
        </w:rPr>
        <w:t>bei</w:t>
      </w:r>
      <w:r w:rsidR="00CF53BE" w:rsidRPr="00021524">
        <w:rPr>
          <w:rFonts w:ascii="Times New Roman" w:hAnsi="Times New Roman" w:cs="Times New Roman"/>
          <w:sz w:val="24"/>
          <w:szCs w:val="24"/>
        </w:rPr>
        <w:t xml:space="preserve"> optimalus politikos ir valdymo metodų panaudojimas viešųjų p</w:t>
      </w:r>
      <w:r w:rsidR="00576186">
        <w:rPr>
          <w:rFonts w:ascii="Times New Roman" w:hAnsi="Times New Roman" w:cs="Times New Roman"/>
          <w:sz w:val="24"/>
          <w:szCs w:val="24"/>
        </w:rPr>
        <w:t>rogramų rengime ir įgyvendinime [92, p.115].</w:t>
      </w:r>
    </w:p>
    <w:p w:rsidR="003A6810" w:rsidRDefault="00CF53BE" w:rsidP="00BD25DF">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Rezultatai – taip pat </w:t>
      </w:r>
      <w:r w:rsidR="008E7CB6">
        <w:rPr>
          <w:rFonts w:ascii="Times New Roman" w:hAnsi="Times New Roman" w:cs="Times New Roman"/>
          <w:sz w:val="24"/>
          <w:szCs w:val="24"/>
        </w:rPr>
        <w:t xml:space="preserve">rinkos principų diegimo </w:t>
      </w:r>
      <w:r w:rsidRPr="00021524">
        <w:rPr>
          <w:rFonts w:ascii="Times New Roman" w:hAnsi="Times New Roman" w:cs="Times New Roman"/>
          <w:sz w:val="24"/>
          <w:szCs w:val="24"/>
        </w:rPr>
        <w:t>NVV aspektas. Orientacija į rezultatus ir atl</w:t>
      </w:r>
      <w:r w:rsidR="003C2F74">
        <w:rPr>
          <w:rFonts w:ascii="Times New Roman" w:hAnsi="Times New Roman" w:cs="Times New Roman"/>
          <w:sz w:val="24"/>
          <w:szCs w:val="24"/>
        </w:rPr>
        <w:t>ygio už rezultatus skatinimas - t</w:t>
      </w:r>
      <w:r w:rsidRPr="00021524">
        <w:rPr>
          <w:rFonts w:ascii="Times New Roman" w:hAnsi="Times New Roman" w:cs="Times New Roman"/>
          <w:sz w:val="24"/>
          <w:szCs w:val="24"/>
        </w:rPr>
        <w:t xml:space="preserve">ai </w:t>
      </w:r>
      <w:r w:rsidR="003A6810">
        <w:rPr>
          <w:rFonts w:ascii="Times New Roman" w:hAnsi="Times New Roman" w:cs="Times New Roman"/>
          <w:sz w:val="24"/>
          <w:szCs w:val="24"/>
        </w:rPr>
        <w:t>viena</w:t>
      </w:r>
      <w:r w:rsidRPr="00021524">
        <w:rPr>
          <w:rFonts w:ascii="Times New Roman" w:hAnsi="Times New Roman" w:cs="Times New Roman"/>
          <w:sz w:val="24"/>
          <w:szCs w:val="24"/>
        </w:rPr>
        <w:t xml:space="preserve"> iš rinkos sąlygų, taikomų viešajame sektoriuje. Dėmesys rezultatams padeda pasiekti bendruosius organizacijos tikslus ir kaip teigia J. Staponkienė (</w:t>
      </w:r>
      <w:r w:rsidRPr="00686E3D">
        <w:rPr>
          <w:rFonts w:ascii="Times New Roman" w:hAnsi="Times New Roman" w:cs="Times New Roman"/>
          <w:sz w:val="24"/>
          <w:szCs w:val="24"/>
        </w:rPr>
        <w:t xml:space="preserve">2005), </w:t>
      </w:r>
      <w:r w:rsidRPr="00021524">
        <w:rPr>
          <w:rFonts w:ascii="Times New Roman" w:hAnsi="Times New Roman" w:cs="Times New Roman"/>
          <w:sz w:val="24"/>
          <w:szCs w:val="24"/>
        </w:rPr>
        <w:t>„</w:t>
      </w:r>
      <w:r w:rsidRPr="00686E3D">
        <w:rPr>
          <w:rFonts w:ascii="Times New Roman" w:hAnsi="Times New Roman" w:cs="Times New Roman"/>
          <w:sz w:val="24"/>
          <w:szCs w:val="24"/>
        </w:rPr>
        <w:t>leid</w:t>
      </w:r>
      <w:r w:rsidRPr="00021524">
        <w:rPr>
          <w:rFonts w:ascii="Times New Roman" w:hAnsi="Times New Roman" w:cs="Times New Roman"/>
          <w:sz w:val="24"/>
          <w:szCs w:val="24"/>
        </w:rPr>
        <w:t>žia vertinti bei keisti organizacijos elgseną ir pačią kultūrą</w:t>
      </w:r>
      <w:r w:rsidR="00576186">
        <w:rPr>
          <w:rFonts w:ascii="Times New Roman" w:hAnsi="Times New Roman" w:cs="Times New Roman"/>
          <w:sz w:val="24"/>
          <w:szCs w:val="24"/>
        </w:rPr>
        <w:t xml:space="preserve"> [109, p.89]</w:t>
      </w:r>
      <w:r w:rsidRPr="00021524">
        <w:rPr>
          <w:rFonts w:ascii="Times New Roman" w:hAnsi="Times New Roman" w:cs="Times New Roman"/>
          <w:sz w:val="24"/>
          <w:szCs w:val="24"/>
        </w:rPr>
        <w:t>“.</w:t>
      </w:r>
      <w:r w:rsidR="00576186" w:rsidRPr="00021524">
        <w:rPr>
          <w:rFonts w:ascii="Times New Roman" w:hAnsi="Times New Roman" w:cs="Times New Roman"/>
          <w:sz w:val="24"/>
          <w:szCs w:val="24"/>
        </w:rPr>
        <w:t xml:space="preserve"> </w:t>
      </w:r>
      <w:r w:rsidRPr="00021524">
        <w:rPr>
          <w:rFonts w:ascii="Times New Roman" w:hAnsi="Times New Roman" w:cs="Times New Roman"/>
          <w:sz w:val="24"/>
          <w:szCs w:val="24"/>
        </w:rPr>
        <w:t>Pasak I. Segalovičienės (</w:t>
      </w:r>
      <w:r w:rsidRPr="00686E3D">
        <w:rPr>
          <w:rFonts w:ascii="Times New Roman" w:hAnsi="Times New Roman" w:cs="Times New Roman"/>
          <w:sz w:val="24"/>
          <w:szCs w:val="24"/>
        </w:rPr>
        <w:t xml:space="preserve">2006), </w:t>
      </w:r>
      <w:r w:rsidRPr="00021524">
        <w:rPr>
          <w:rFonts w:ascii="Times New Roman" w:hAnsi="Times New Roman" w:cs="Times New Roman"/>
          <w:sz w:val="24"/>
          <w:szCs w:val="24"/>
        </w:rPr>
        <w:t xml:space="preserve">į rezultatus orientuotos sistemos sukūrimas yra ilgalaikis procesas, kuris </w:t>
      </w:r>
      <w:r w:rsidRPr="00576186">
        <w:rPr>
          <w:rFonts w:ascii="Times New Roman" w:hAnsi="Times New Roman" w:cs="Times New Roman"/>
          <w:sz w:val="24"/>
          <w:szCs w:val="24"/>
        </w:rPr>
        <w:t>tobulina administracinę bei politinę kultūrą, didina atsakomybę bei skaidrumą ir skatina žinių plėtrą</w:t>
      </w:r>
      <w:r w:rsidR="00576186" w:rsidRPr="00576186">
        <w:rPr>
          <w:rFonts w:ascii="Times New Roman" w:hAnsi="Times New Roman" w:cs="Times New Roman"/>
          <w:color w:val="000000"/>
          <w:sz w:val="24"/>
          <w:szCs w:val="24"/>
        </w:rPr>
        <w:t xml:space="preserve"> [103, p.</w:t>
      </w:r>
      <w:r w:rsidR="00576186" w:rsidRPr="00576186">
        <w:rPr>
          <w:rFonts w:ascii="Times New Roman" w:hAnsi="Times New Roman" w:cs="Times New Roman"/>
          <w:sz w:val="24"/>
          <w:szCs w:val="24"/>
        </w:rPr>
        <w:t xml:space="preserve"> 87-91].</w:t>
      </w:r>
      <w:r w:rsidRPr="00576186">
        <w:rPr>
          <w:rFonts w:ascii="Times New Roman" w:hAnsi="Times New Roman" w:cs="Times New Roman"/>
          <w:color w:val="000000"/>
          <w:sz w:val="24"/>
          <w:szCs w:val="24"/>
        </w:rPr>
        <w:t xml:space="preserve"> „Atlygio</w:t>
      </w:r>
      <w:r w:rsidRPr="00021524">
        <w:rPr>
          <w:rFonts w:ascii="Times New Roman" w:hAnsi="Times New Roman" w:cs="Times New Roman"/>
          <w:color w:val="000000"/>
          <w:sz w:val="24"/>
          <w:szCs w:val="24"/>
        </w:rPr>
        <w:t xml:space="preserve"> už rezultatus“ sistema ugdo darbuotojų lygiateisiškumą, nes šis principas užtikrina aiškumą ir lygias </w:t>
      </w:r>
      <w:r w:rsidR="00576186">
        <w:rPr>
          <w:rFonts w:ascii="Times New Roman" w:hAnsi="Times New Roman" w:cs="Times New Roman"/>
          <w:color w:val="000000"/>
          <w:sz w:val="24"/>
          <w:szCs w:val="24"/>
        </w:rPr>
        <w:t>galimybes atlyginimo klausimais [25, p.187].</w:t>
      </w:r>
      <w:r w:rsidRPr="00021524">
        <w:rPr>
          <w:rFonts w:ascii="Times New Roman" w:hAnsi="Times New Roman" w:cs="Times New Roman"/>
          <w:color w:val="000000"/>
          <w:sz w:val="24"/>
          <w:szCs w:val="24"/>
        </w:rPr>
        <w:t xml:space="preserve"> Atlyginimą už rezultatus R.C. Grote jau </w:t>
      </w:r>
      <w:r w:rsidRPr="00686E3D">
        <w:rPr>
          <w:rFonts w:ascii="Times New Roman" w:hAnsi="Times New Roman" w:cs="Times New Roman"/>
          <w:color w:val="000000"/>
          <w:sz w:val="24"/>
          <w:szCs w:val="24"/>
        </w:rPr>
        <w:t xml:space="preserve">1996 </w:t>
      </w:r>
      <w:r w:rsidRPr="00021524">
        <w:rPr>
          <w:rFonts w:ascii="Times New Roman" w:hAnsi="Times New Roman" w:cs="Times New Roman"/>
          <w:color w:val="000000"/>
          <w:sz w:val="24"/>
          <w:szCs w:val="24"/>
        </w:rPr>
        <w:t>m. apibūdino kaip „priedą už indėlį į organizacijos veiklos rezultatus</w:t>
      </w:r>
      <w:r w:rsidR="00576186">
        <w:rPr>
          <w:rFonts w:ascii="Times New Roman" w:hAnsi="Times New Roman" w:cs="Times New Roman"/>
          <w:color w:val="000000"/>
          <w:sz w:val="24"/>
          <w:szCs w:val="24"/>
        </w:rPr>
        <w:t xml:space="preserve"> [28, p.309]</w:t>
      </w:r>
      <w:r w:rsidRPr="00021524">
        <w:rPr>
          <w:rFonts w:ascii="Times New Roman" w:hAnsi="Times New Roman" w:cs="Times New Roman"/>
          <w:color w:val="000000"/>
          <w:sz w:val="24"/>
          <w:szCs w:val="24"/>
        </w:rPr>
        <w:t>“.</w:t>
      </w:r>
      <w:r w:rsidR="00576186">
        <w:rPr>
          <w:rFonts w:ascii="Times New Roman" w:hAnsi="Times New Roman" w:cs="Times New Roman"/>
          <w:sz w:val="24"/>
          <w:szCs w:val="24"/>
        </w:rPr>
        <w:t xml:space="preserve"> </w:t>
      </w:r>
      <w:r w:rsidRPr="00021524">
        <w:rPr>
          <w:rFonts w:ascii="Times New Roman" w:hAnsi="Times New Roman" w:cs="Times New Roman"/>
          <w:sz w:val="24"/>
          <w:szCs w:val="24"/>
        </w:rPr>
        <w:t>Atlyginimo už rezultatus sistema taip pat skatina konkurenciją, tuo pačiu sąlygodama efektyvumo siekimą, ge</w:t>
      </w:r>
      <w:r w:rsidR="003A6810">
        <w:rPr>
          <w:rFonts w:ascii="Times New Roman" w:hAnsi="Times New Roman" w:cs="Times New Roman"/>
          <w:sz w:val="24"/>
          <w:szCs w:val="24"/>
        </w:rPr>
        <w:t>rinant darbuotojų darbo kokybę.</w:t>
      </w:r>
    </w:p>
    <w:p w:rsidR="003C2F74" w:rsidRDefault="00CF53BE" w:rsidP="003C2F7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Rinkos mechanizmų taikymas viešajame sektoriuje skatina viešojo ir privataus sektor</w:t>
      </w:r>
      <w:r w:rsidR="00BD25DF">
        <w:rPr>
          <w:rFonts w:ascii="Times New Roman" w:hAnsi="Times New Roman" w:cs="Times New Roman"/>
          <w:sz w:val="24"/>
          <w:szCs w:val="24"/>
        </w:rPr>
        <w:t>ių partnerystę ir konkurenciją, orientacij</w:t>
      </w:r>
      <w:r w:rsidR="003A6810">
        <w:rPr>
          <w:rFonts w:ascii="Times New Roman" w:hAnsi="Times New Roman" w:cs="Times New Roman"/>
          <w:sz w:val="24"/>
          <w:szCs w:val="24"/>
        </w:rPr>
        <w:t>ą</w:t>
      </w:r>
      <w:r w:rsidR="00BD25DF">
        <w:rPr>
          <w:rFonts w:ascii="Times New Roman" w:hAnsi="Times New Roman" w:cs="Times New Roman"/>
          <w:sz w:val="24"/>
          <w:szCs w:val="24"/>
        </w:rPr>
        <w:t xml:space="preserve"> į rezultatus, kaip siekį patenktinti piliečių ar piliečių – vartotojų, klientų poreikius.</w:t>
      </w:r>
      <w:r w:rsidR="003A6810">
        <w:rPr>
          <w:rFonts w:ascii="Times New Roman" w:hAnsi="Times New Roman" w:cs="Times New Roman"/>
          <w:sz w:val="24"/>
          <w:szCs w:val="24"/>
        </w:rPr>
        <w:t xml:space="preserve"> Šio elemento </w:t>
      </w:r>
      <w:r w:rsidR="00BD7422">
        <w:rPr>
          <w:rFonts w:ascii="Times New Roman" w:hAnsi="Times New Roman" w:cs="Times New Roman"/>
          <w:sz w:val="24"/>
          <w:szCs w:val="24"/>
        </w:rPr>
        <w:t>įgyvendinimas,</w:t>
      </w:r>
      <w:r w:rsidR="003A6810">
        <w:rPr>
          <w:rFonts w:ascii="Times New Roman" w:hAnsi="Times New Roman" w:cs="Times New Roman"/>
          <w:sz w:val="24"/>
          <w:szCs w:val="24"/>
        </w:rPr>
        <w:t xml:space="preserve"> vykdant viešojo sektoriaus reformas turi būti nuolat s</w:t>
      </w:r>
      <w:r w:rsidR="00BD7422">
        <w:rPr>
          <w:rFonts w:ascii="Times New Roman" w:hAnsi="Times New Roman" w:cs="Times New Roman"/>
          <w:sz w:val="24"/>
          <w:szCs w:val="24"/>
        </w:rPr>
        <w:t xml:space="preserve">tebimas ir vertinamas, kad būtų parinktos tinkamiausios priemonės ir </w:t>
      </w:r>
      <w:r w:rsidR="008A3167">
        <w:rPr>
          <w:rFonts w:ascii="Times New Roman" w:hAnsi="Times New Roman" w:cs="Times New Roman"/>
          <w:sz w:val="24"/>
          <w:szCs w:val="24"/>
        </w:rPr>
        <w:t xml:space="preserve">taikymo </w:t>
      </w:r>
      <w:r w:rsidR="00BD7422">
        <w:rPr>
          <w:rFonts w:ascii="Times New Roman" w:hAnsi="Times New Roman" w:cs="Times New Roman"/>
          <w:sz w:val="24"/>
          <w:szCs w:val="24"/>
        </w:rPr>
        <w:t>mastas.</w:t>
      </w:r>
    </w:p>
    <w:p w:rsidR="003C2F74" w:rsidRPr="00021524" w:rsidRDefault="003C2F74" w:rsidP="003C2F74">
      <w:pPr>
        <w:autoSpaceDE w:val="0"/>
        <w:autoSpaceDN w:val="0"/>
        <w:adjustRightInd w:val="0"/>
        <w:spacing w:after="0" w:line="360" w:lineRule="auto"/>
        <w:ind w:firstLine="851"/>
        <w:jc w:val="both"/>
        <w:rPr>
          <w:rFonts w:ascii="Times New Roman" w:hAnsi="Times New Roman" w:cs="Times New Roman"/>
          <w:sz w:val="24"/>
          <w:szCs w:val="24"/>
        </w:rPr>
      </w:pPr>
    </w:p>
    <w:p w:rsidR="00CF53BE" w:rsidRDefault="00434DE3" w:rsidP="003C2F74">
      <w:pPr>
        <w:pStyle w:val="Heading2"/>
        <w:numPr>
          <w:ilvl w:val="2"/>
          <w:numId w:val="31"/>
        </w:numPr>
        <w:spacing w:before="0"/>
        <w:jc w:val="center"/>
        <w:rPr>
          <w:rFonts w:ascii="Times New Roman" w:hAnsi="Times New Roman" w:cs="Times New Roman"/>
          <w:color w:val="auto"/>
          <w:sz w:val="24"/>
          <w:szCs w:val="24"/>
        </w:rPr>
      </w:pPr>
      <w:bookmarkStart w:id="85" w:name="_Toc370249699"/>
      <w:bookmarkStart w:id="86" w:name="_Toc370250209"/>
      <w:bookmarkStart w:id="87" w:name="_Toc372053205"/>
      <w:bookmarkStart w:id="88" w:name="_Toc372053386"/>
      <w:bookmarkStart w:id="89" w:name="_Toc372055166"/>
      <w:r w:rsidRPr="00367538">
        <w:rPr>
          <w:rFonts w:ascii="Times New Roman" w:hAnsi="Times New Roman" w:cs="Times New Roman"/>
          <w:color w:val="auto"/>
          <w:sz w:val="24"/>
          <w:szCs w:val="24"/>
        </w:rPr>
        <w:t xml:space="preserve">Piliečių dalyvavimo </w:t>
      </w:r>
      <w:bookmarkEnd w:id="85"/>
      <w:bookmarkEnd w:id="86"/>
      <w:r w:rsidR="00C10A85">
        <w:rPr>
          <w:rFonts w:ascii="Times New Roman" w:hAnsi="Times New Roman" w:cs="Times New Roman"/>
          <w:color w:val="auto"/>
          <w:sz w:val="24"/>
          <w:szCs w:val="24"/>
        </w:rPr>
        <w:t>XX a. pabaigoje teoriniai aspektai</w:t>
      </w:r>
      <w:bookmarkEnd w:id="87"/>
      <w:bookmarkEnd w:id="88"/>
      <w:bookmarkEnd w:id="89"/>
    </w:p>
    <w:p w:rsidR="00172B13" w:rsidRPr="00172B13" w:rsidRDefault="00172B13" w:rsidP="003C2F74">
      <w:pPr>
        <w:spacing w:after="0"/>
      </w:pPr>
    </w:p>
    <w:p w:rsidR="00CF53BE" w:rsidRPr="00021524" w:rsidRDefault="00421383" w:rsidP="003C2F74">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Bendruomeniškumo ir dalyvavimo principas, piliečių įtraukimas į valdymą ir sprendimų priėmimo procesą, yra įtakotas tokių veiksnių, kaip decentralizacija, efektyvumo siekim</w:t>
      </w:r>
      <w:r w:rsidR="003C2F74">
        <w:rPr>
          <w:rFonts w:ascii="Times New Roman" w:hAnsi="Times New Roman" w:cs="Times New Roman"/>
          <w:sz w:val="24"/>
          <w:szCs w:val="24"/>
        </w:rPr>
        <w:t>u</w:t>
      </w:r>
      <w:r w:rsidR="000B5CEA">
        <w:rPr>
          <w:rFonts w:ascii="Times New Roman" w:hAnsi="Times New Roman" w:cs="Times New Roman"/>
          <w:sz w:val="24"/>
          <w:szCs w:val="24"/>
        </w:rPr>
        <w:t>, procesų skaidrumo didinim</w:t>
      </w:r>
      <w:r w:rsidR="003C2F74">
        <w:rPr>
          <w:rFonts w:ascii="Times New Roman" w:hAnsi="Times New Roman" w:cs="Times New Roman"/>
          <w:sz w:val="24"/>
          <w:szCs w:val="24"/>
        </w:rPr>
        <w:t>u</w:t>
      </w:r>
      <w:r w:rsidR="000B5CEA">
        <w:rPr>
          <w:rFonts w:ascii="Times New Roman" w:hAnsi="Times New Roman" w:cs="Times New Roman"/>
          <w:sz w:val="24"/>
          <w:szCs w:val="24"/>
        </w:rPr>
        <w:t>.</w:t>
      </w:r>
      <w:r w:rsidR="00CF53BE" w:rsidRPr="00021524">
        <w:rPr>
          <w:rFonts w:ascii="Times New Roman" w:hAnsi="Times New Roman" w:cs="Times New Roman"/>
          <w:sz w:val="24"/>
          <w:szCs w:val="24"/>
        </w:rPr>
        <w:t xml:space="preserve"> </w:t>
      </w:r>
      <w:r w:rsidR="007B5888">
        <w:rPr>
          <w:rFonts w:ascii="Times New Roman" w:hAnsi="Times New Roman" w:cs="Times New Roman"/>
          <w:sz w:val="24"/>
          <w:szCs w:val="24"/>
        </w:rPr>
        <w:t>Siekiama įtraukti pi</w:t>
      </w:r>
      <w:r w:rsidR="002662F9">
        <w:rPr>
          <w:rFonts w:ascii="Times New Roman" w:hAnsi="Times New Roman" w:cs="Times New Roman"/>
          <w:sz w:val="24"/>
          <w:szCs w:val="24"/>
        </w:rPr>
        <w:t xml:space="preserve">liečius į sprendimų priėmimą </w:t>
      </w:r>
      <w:r w:rsidR="007B5888">
        <w:rPr>
          <w:rFonts w:ascii="Times New Roman" w:hAnsi="Times New Roman" w:cs="Times New Roman"/>
          <w:sz w:val="24"/>
          <w:szCs w:val="24"/>
        </w:rPr>
        <w:t>politikos formavimo stadi</w:t>
      </w:r>
      <w:r w:rsidR="002662F9">
        <w:rPr>
          <w:rFonts w:ascii="Times New Roman" w:hAnsi="Times New Roman" w:cs="Times New Roman"/>
          <w:sz w:val="24"/>
          <w:szCs w:val="24"/>
        </w:rPr>
        <w:t xml:space="preserve">joje </w:t>
      </w:r>
      <w:r w:rsidR="007B5888">
        <w:rPr>
          <w:rFonts w:ascii="Times New Roman" w:hAnsi="Times New Roman" w:cs="Times New Roman"/>
          <w:sz w:val="24"/>
          <w:szCs w:val="24"/>
        </w:rPr>
        <w:t>ir įgyvendinime.</w:t>
      </w:r>
      <w:r w:rsidR="00042145">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Kadangi, pasak A. Astrausko </w:t>
      </w:r>
      <w:r w:rsidR="00CF53BE" w:rsidRPr="00686E3D">
        <w:rPr>
          <w:rFonts w:ascii="Times New Roman" w:hAnsi="Times New Roman" w:cs="Times New Roman"/>
          <w:sz w:val="24"/>
          <w:szCs w:val="24"/>
        </w:rPr>
        <w:t>(2006)</w:t>
      </w:r>
      <w:r w:rsidR="00CF53BE" w:rsidRPr="00021524">
        <w:rPr>
          <w:rFonts w:ascii="Times New Roman" w:hAnsi="Times New Roman" w:cs="Times New Roman"/>
          <w:sz w:val="24"/>
          <w:szCs w:val="24"/>
        </w:rPr>
        <w:t>, „bendruomenės nariai per mažai įtraukti į vietos reikalų tvarkymą“</w:t>
      </w:r>
      <w:r w:rsidR="00576186">
        <w:rPr>
          <w:rFonts w:ascii="Times New Roman" w:hAnsi="Times New Roman" w:cs="Times New Roman"/>
          <w:sz w:val="24"/>
          <w:szCs w:val="24"/>
        </w:rPr>
        <w:t xml:space="preserve"> [1, p.215]</w:t>
      </w:r>
      <w:r w:rsidR="00CF53BE" w:rsidRPr="00021524">
        <w:rPr>
          <w:rFonts w:ascii="Times New Roman" w:hAnsi="Times New Roman" w:cs="Times New Roman"/>
          <w:sz w:val="24"/>
          <w:szCs w:val="24"/>
        </w:rPr>
        <w:t xml:space="preserve">, pilietinis dalyvavimas skatina bendruomenės įtraukimą į valdymą bei sprendimų priėmimo procesą. </w:t>
      </w: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Valdžia ne tik turi teikti paslaugas gyventojams, bet ir skatinti žmones pačius spręsti savo problemas, remti gyventojų dalyvavimą, svarstant ir sp</w:t>
      </w:r>
      <w:r w:rsidR="002A579D">
        <w:rPr>
          <w:rFonts w:ascii="Times New Roman" w:hAnsi="Times New Roman" w:cs="Times New Roman"/>
          <w:sz w:val="24"/>
          <w:szCs w:val="24"/>
        </w:rPr>
        <w:t>r</w:t>
      </w:r>
      <w:r w:rsidR="00CF53BE" w:rsidRPr="00021524">
        <w:rPr>
          <w:rFonts w:ascii="Times New Roman" w:hAnsi="Times New Roman" w:cs="Times New Roman"/>
          <w:sz w:val="24"/>
          <w:szCs w:val="24"/>
        </w:rPr>
        <w:t>endžiant aktualius reikalus</w:t>
      </w:r>
      <w:r w:rsidR="00D14D91">
        <w:rPr>
          <w:rFonts w:ascii="Times New Roman" w:hAnsi="Times New Roman" w:cs="Times New Roman"/>
          <w:sz w:val="24"/>
          <w:szCs w:val="24"/>
        </w:rPr>
        <w:t xml:space="preserve"> [114, p.162]</w:t>
      </w:r>
      <w:r w:rsidR="00CF53BE" w:rsidRPr="00021524">
        <w:rPr>
          <w:rFonts w:ascii="Times New Roman" w:hAnsi="Times New Roman" w:cs="Times New Roman"/>
          <w:sz w:val="24"/>
          <w:szCs w:val="24"/>
        </w:rPr>
        <w:t>.</w:t>
      </w:r>
      <w:r w:rsidR="00D14D9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lastRenderedPageBreak/>
        <w:t>Tačiau valdžios atstovai, „dažnai nenoromis deleguoja piliečių bendruomenėms dalį valdymo funkcijų</w:t>
      </w:r>
      <w:r w:rsidR="00D14D91">
        <w:rPr>
          <w:rFonts w:ascii="Times New Roman" w:hAnsi="Times New Roman" w:cs="Times New Roman"/>
          <w:sz w:val="24"/>
          <w:szCs w:val="24"/>
        </w:rPr>
        <w:t xml:space="preserve"> [80, p.111]</w:t>
      </w:r>
      <w:r w:rsidR="00CF53BE" w:rsidRPr="00021524">
        <w:rPr>
          <w:rFonts w:ascii="Times New Roman" w:hAnsi="Times New Roman" w:cs="Times New Roman"/>
          <w:sz w:val="24"/>
          <w:szCs w:val="24"/>
        </w:rPr>
        <w:t>“.</w:t>
      </w:r>
      <w:r w:rsidR="00D14D9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Funkcijų delegavimas leistų piliečiams įsitraukti į valdymo procesą, pagerintų valdžios įvaizdį ir sudarytų sąlygas veiksmingai vietinės valdžios sprendimų kontrolei. Kaip teigė A. Raipa (2007), tyrimų pagalba reikalinga analizuoti piliečių pasyvumo priežastis ir vertinant bendruomenės įtakos mastą vietinės valdžios sprendimams, ieškoti piliečių dalyvavimo principų taikymo galimybių</w:t>
      </w:r>
      <w:r w:rsidR="00D14D91">
        <w:rPr>
          <w:rFonts w:ascii="Times New Roman" w:hAnsi="Times New Roman" w:cs="Times New Roman"/>
          <w:sz w:val="24"/>
          <w:szCs w:val="24"/>
        </w:rPr>
        <w:t xml:space="preserve"> [81, p.333]</w:t>
      </w:r>
      <w:r w:rsidR="00CF53BE" w:rsidRPr="00021524">
        <w:rPr>
          <w:rFonts w:ascii="Times New Roman" w:hAnsi="Times New Roman" w:cs="Times New Roman"/>
          <w:sz w:val="24"/>
          <w:szCs w:val="24"/>
        </w:rPr>
        <w:t>.</w:t>
      </w:r>
    </w:p>
    <w:p w:rsidR="001D36A0" w:rsidRPr="00021524" w:rsidRDefault="00421383"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Pilietini</w:t>
      </w:r>
      <w:r w:rsidR="00691DDC">
        <w:rPr>
          <w:rFonts w:ascii="Times New Roman" w:hAnsi="Times New Roman" w:cs="Times New Roman"/>
          <w:sz w:val="24"/>
          <w:szCs w:val="24"/>
        </w:rPr>
        <w:t>o</w:t>
      </w:r>
      <w:r w:rsidR="00CF53BE" w:rsidRPr="00021524">
        <w:rPr>
          <w:rFonts w:ascii="Times New Roman" w:hAnsi="Times New Roman" w:cs="Times New Roman"/>
          <w:sz w:val="24"/>
          <w:szCs w:val="24"/>
        </w:rPr>
        <w:t xml:space="preserve"> dalyvavimo skatinimas priartina</w:t>
      </w:r>
      <w:r w:rsidR="003C2F74">
        <w:rPr>
          <w:rFonts w:ascii="Times New Roman" w:hAnsi="Times New Roman" w:cs="Times New Roman"/>
          <w:sz w:val="24"/>
          <w:szCs w:val="24"/>
        </w:rPr>
        <w:t xml:space="preserve"> visuomenės narius</w:t>
      </w:r>
      <w:r w:rsidR="00CF53BE" w:rsidRPr="00021524">
        <w:rPr>
          <w:rFonts w:ascii="Times New Roman" w:hAnsi="Times New Roman" w:cs="Times New Roman"/>
          <w:sz w:val="24"/>
          <w:szCs w:val="24"/>
        </w:rPr>
        <w:t xml:space="preserve"> prie vietos savivaldos, tokiu būdu modernizuoja viešąjį valdymą ir</w:t>
      </w:r>
      <w:r w:rsidR="00691DDC">
        <w:rPr>
          <w:rFonts w:ascii="Times New Roman" w:hAnsi="Times New Roman" w:cs="Times New Roman"/>
          <w:sz w:val="24"/>
          <w:szCs w:val="24"/>
        </w:rPr>
        <w:t xml:space="preserve"> </w:t>
      </w:r>
      <w:r w:rsidR="00457C9B">
        <w:rPr>
          <w:rFonts w:ascii="Times New Roman" w:hAnsi="Times New Roman" w:cs="Times New Roman"/>
          <w:sz w:val="24"/>
          <w:szCs w:val="24"/>
        </w:rPr>
        <w:t xml:space="preserve">pagerina piliečių aptarnavimą, </w:t>
      </w:r>
      <w:r w:rsidR="00691DDC">
        <w:rPr>
          <w:rFonts w:ascii="Times New Roman" w:hAnsi="Times New Roman" w:cs="Times New Roman"/>
          <w:sz w:val="24"/>
          <w:szCs w:val="24"/>
        </w:rPr>
        <w:t>atsakomybė</w:t>
      </w:r>
      <w:r w:rsidR="00457C9B">
        <w:rPr>
          <w:rFonts w:ascii="Times New Roman" w:hAnsi="Times New Roman" w:cs="Times New Roman"/>
          <w:sz w:val="24"/>
          <w:szCs w:val="24"/>
        </w:rPr>
        <w:t>s ugdymą</w:t>
      </w:r>
      <w:r w:rsidR="00691DDC">
        <w:rPr>
          <w:rFonts w:ascii="Times New Roman" w:hAnsi="Times New Roman" w:cs="Times New Roman"/>
          <w:sz w:val="24"/>
          <w:szCs w:val="24"/>
        </w:rPr>
        <w:t xml:space="preserve">. </w:t>
      </w:r>
      <w:r w:rsidR="00CF53BE" w:rsidRPr="00021524">
        <w:rPr>
          <w:rFonts w:ascii="Times New Roman" w:hAnsi="Times New Roman" w:cs="Times New Roman"/>
          <w:noProof/>
          <w:sz w:val="24"/>
          <w:szCs w:val="24"/>
        </w:rPr>
        <w:t xml:space="preserve">Vakaruose tai vadinama „pirmiausia piliečiai" idėja. </w:t>
      </w:r>
      <w:r w:rsidR="003C2F74">
        <w:rPr>
          <w:rFonts w:ascii="Times New Roman" w:hAnsi="Times New Roman" w:cs="Times New Roman"/>
          <w:noProof/>
          <w:sz w:val="24"/>
          <w:szCs w:val="24"/>
        </w:rPr>
        <w:t>B</w:t>
      </w:r>
      <w:r w:rsidR="00CF53BE" w:rsidRPr="00021524">
        <w:rPr>
          <w:rFonts w:ascii="Times New Roman" w:hAnsi="Times New Roman" w:cs="Times New Roman"/>
          <w:noProof/>
          <w:sz w:val="24"/>
          <w:szCs w:val="24"/>
        </w:rPr>
        <w:t>endruomenės skatinamos aktyviau įsitraukti į administravimo procesą, kurti piliečių - pata</w:t>
      </w:r>
      <w:r w:rsidR="003C2F74">
        <w:rPr>
          <w:rFonts w:ascii="Times New Roman" w:hAnsi="Times New Roman" w:cs="Times New Roman"/>
          <w:noProof/>
          <w:sz w:val="24"/>
          <w:szCs w:val="24"/>
        </w:rPr>
        <w:t>rėjų grupes, plėtoti geros kaimy</w:t>
      </w:r>
      <w:r w:rsidR="00CF53BE" w:rsidRPr="00021524">
        <w:rPr>
          <w:rFonts w:ascii="Times New Roman" w:hAnsi="Times New Roman" w:cs="Times New Roman"/>
          <w:noProof/>
          <w:sz w:val="24"/>
          <w:szCs w:val="24"/>
        </w:rPr>
        <w:t xml:space="preserve">nystės bendruomenės idėjas, ugdant piliečių atsakomybę įvairiose srityse. Toks pilietiniu dalyvavimu paremtas administravimas tampa demokratiškesnis, o sprendimų priėmimo procesas </w:t>
      </w:r>
      <w:r w:rsidR="00D14D91">
        <w:rPr>
          <w:rFonts w:ascii="Times New Roman" w:hAnsi="Times New Roman" w:cs="Times New Roman"/>
          <w:noProof/>
          <w:sz w:val="24"/>
          <w:szCs w:val="24"/>
        </w:rPr>
        <w:t>–</w:t>
      </w:r>
      <w:r w:rsidR="00CF53BE" w:rsidRPr="00021524">
        <w:rPr>
          <w:rFonts w:ascii="Times New Roman" w:hAnsi="Times New Roman" w:cs="Times New Roman"/>
          <w:noProof/>
          <w:sz w:val="24"/>
          <w:szCs w:val="24"/>
        </w:rPr>
        <w:t xml:space="preserve"> skaidresnis</w:t>
      </w:r>
      <w:r w:rsidR="00D14D91">
        <w:rPr>
          <w:rFonts w:ascii="Times New Roman" w:hAnsi="Times New Roman" w:cs="Times New Roman"/>
          <w:noProof/>
          <w:sz w:val="24"/>
          <w:szCs w:val="24"/>
        </w:rPr>
        <w:t xml:space="preserve"> [107, p.65]</w:t>
      </w:r>
      <w:r w:rsidR="00CF53BE" w:rsidRPr="00021524">
        <w:rPr>
          <w:rFonts w:ascii="Times New Roman" w:hAnsi="Times New Roman" w:cs="Times New Roman"/>
          <w:noProof/>
          <w:sz w:val="24"/>
          <w:szCs w:val="24"/>
        </w:rPr>
        <w:t>.</w:t>
      </w:r>
      <w:r w:rsidR="00172B13">
        <w:rPr>
          <w:rFonts w:ascii="Times New Roman" w:hAnsi="Times New Roman" w:cs="Times New Roman"/>
          <w:noProof/>
          <w:sz w:val="24"/>
          <w:szCs w:val="24"/>
        </w:rPr>
        <w:t xml:space="preserve"> </w:t>
      </w:r>
      <w:r w:rsidR="001D36A0">
        <w:rPr>
          <w:rFonts w:ascii="Times New Roman" w:hAnsi="Times New Roman" w:cs="Times New Roman"/>
          <w:noProof/>
          <w:sz w:val="24"/>
          <w:szCs w:val="24"/>
        </w:rPr>
        <w:t>NVV piliečių (klientų) dalyvavimo principu skatinama, kad geresnės paslaugų kokybės ir efektyvumo būtų siekiama sąmoningai, norint prisidėti prie bendros viešosios vertės kūrimo, prisiimant bent dalį atsakomybės</w:t>
      </w:r>
      <w:r w:rsidR="00D14D91">
        <w:rPr>
          <w:rFonts w:ascii="Times New Roman" w:hAnsi="Times New Roman" w:cs="Times New Roman"/>
          <w:noProof/>
          <w:sz w:val="24"/>
          <w:szCs w:val="24"/>
        </w:rPr>
        <w:t xml:space="preserve"> [69, p.38]</w:t>
      </w:r>
      <w:r w:rsidR="001D36A0">
        <w:rPr>
          <w:rFonts w:ascii="Times New Roman" w:hAnsi="Times New Roman" w:cs="Times New Roman"/>
          <w:noProof/>
          <w:sz w:val="24"/>
          <w:szCs w:val="24"/>
        </w:rPr>
        <w:t>.</w:t>
      </w:r>
    </w:p>
    <w:p w:rsidR="00BB183F" w:rsidRPr="00BB183F" w:rsidRDefault="00421383" w:rsidP="00421383">
      <w:pPr>
        <w:tabs>
          <w:tab w:val="left" w:pos="851"/>
        </w:tabs>
        <w:spacing w:after="0"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w:tab/>
      </w:r>
      <w:r w:rsidR="00CF53BE" w:rsidRPr="00021524">
        <w:rPr>
          <w:rFonts w:ascii="Times New Roman" w:hAnsi="Times New Roman" w:cs="Times New Roman"/>
          <w:noProof/>
          <w:sz w:val="24"/>
          <w:szCs w:val="24"/>
        </w:rPr>
        <w:t>Dalyvavimas NVV kontekste reiškia visuomenės įtraukimą į sprendimų priėmimo procesą bei viešųjų organizacijų darbuotojų dalyvavimo valdyme skatinimą. Dalyvavimas ne tik įtraukia piliečius ir skatina bendruomeniškumą, bet ir plėtoja demokratinį pilietiškumą.</w:t>
      </w:r>
      <w:r w:rsidR="00CF53BE" w:rsidRPr="00021524">
        <w:rPr>
          <w:rFonts w:ascii="Times New Roman" w:hAnsi="Times New Roman" w:cs="Times New Roman"/>
          <w:color w:val="000000"/>
          <w:sz w:val="24"/>
          <w:szCs w:val="24"/>
        </w:rPr>
        <w:t xml:space="preserve"> Pilietis, įsitraukęs į valdymo procesą bei dalyvaudamas sprendimų priėmime, skatina siekti visuomenės interesų ilgalaikėje </w:t>
      </w:r>
      <w:r w:rsidR="00CF53BE" w:rsidRPr="00D14D91">
        <w:rPr>
          <w:rFonts w:ascii="Times New Roman" w:hAnsi="Times New Roman" w:cs="Times New Roman"/>
          <w:color w:val="000000"/>
          <w:sz w:val="24"/>
          <w:szCs w:val="24"/>
        </w:rPr>
        <w:t>perspektyvoje. Pilietis privalo pažinti valstybės reikalus ir susitapatinti su ja, kad vietoje asmeninių, individualių interesų, dalyvavimo proceso pagalba, būtų siekiamas bendrosios viešosios vertės didinimas</w:t>
      </w:r>
      <w:r w:rsidR="00D14D91" w:rsidRPr="00D14D91">
        <w:rPr>
          <w:rFonts w:ascii="Times New Roman" w:hAnsi="Times New Roman" w:cs="Times New Roman"/>
          <w:color w:val="000000"/>
          <w:sz w:val="24"/>
          <w:szCs w:val="24"/>
        </w:rPr>
        <w:t xml:space="preserve"> [19, p.</w:t>
      </w:r>
      <w:r w:rsidR="00D14D91" w:rsidRPr="00686E3D">
        <w:rPr>
          <w:rFonts w:ascii="Times New Roman" w:hAnsi="Times New Roman" w:cs="Times New Roman"/>
          <w:sz w:val="24"/>
          <w:szCs w:val="24"/>
        </w:rPr>
        <w:t>169,</w:t>
      </w:r>
      <w:r w:rsidR="00D14D91" w:rsidRPr="00D14D91">
        <w:rPr>
          <w:rFonts w:ascii="Times New Roman" w:hAnsi="Times New Roman" w:cs="Times New Roman"/>
          <w:sz w:val="24"/>
          <w:szCs w:val="24"/>
        </w:rPr>
        <w:t>246]</w:t>
      </w:r>
      <w:r w:rsidR="00CF53BE" w:rsidRPr="00D14D91">
        <w:rPr>
          <w:rFonts w:ascii="Times New Roman" w:hAnsi="Times New Roman" w:cs="Times New Roman"/>
          <w:color w:val="000000"/>
          <w:sz w:val="24"/>
          <w:szCs w:val="24"/>
        </w:rPr>
        <w:t>.</w:t>
      </w:r>
      <w:r w:rsidR="00BB183F" w:rsidRPr="00D14D91">
        <w:rPr>
          <w:rFonts w:ascii="Times New Roman" w:hAnsi="Times New Roman" w:cs="Times New Roman"/>
          <w:color w:val="000000"/>
          <w:sz w:val="24"/>
          <w:szCs w:val="24"/>
        </w:rPr>
        <w:t xml:space="preserve"> (žr. </w:t>
      </w:r>
      <w:r w:rsidR="00087ACC">
        <w:rPr>
          <w:rFonts w:ascii="Times New Roman" w:hAnsi="Times New Roman" w:cs="Times New Roman"/>
          <w:color w:val="000000"/>
          <w:sz w:val="24"/>
          <w:szCs w:val="24"/>
          <w:lang w:val="en-US"/>
        </w:rPr>
        <w:t>7</w:t>
      </w:r>
      <w:r w:rsidR="00BB183F" w:rsidRPr="00D14D91">
        <w:rPr>
          <w:rFonts w:ascii="Times New Roman" w:hAnsi="Times New Roman" w:cs="Times New Roman"/>
          <w:color w:val="000000"/>
          <w:sz w:val="24"/>
          <w:szCs w:val="24"/>
        </w:rPr>
        <w:t xml:space="preserve"> lentelę)</w:t>
      </w:r>
    </w:p>
    <w:p w:rsidR="003C2F74" w:rsidRDefault="00087ACC" w:rsidP="003C2F74">
      <w:pPr>
        <w:pStyle w:val="Heading3"/>
        <w:jc w:val="center"/>
        <w:rPr>
          <w:rFonts w:ascii="Times New Roman" w:hAnsi="Times New Roman" w:cs="Times New Roman"/>
          <w:color w:val="auto"/>
          <w:sz w:val="24"/>
          <w:szCs w:val="24"/>
        </w:rPr>
      </w:pPr>
      <w:bookmarkStart w:id="90" w:name="_Toc370249700"/>
      <w:bookmarkStart w:id="91" w:name="_Toc370250210"/>
      <w:bookmarkStart w:id="92" w:name="_Toc372051968"/>
      <w:bookmarkStart w:id="93" w:name="_Toc372053387"/>
      <w:bookmarkStart w:id="94" w:name="_Toc372055167"/>
      <w:proofErr w:type="gramStart"/>
      <w:r>
        <w:rPr>
          <w:rFonts w:ascii="Times New Roman" w:hAnsi="Times New Roman" w:cs="Times New Roman"/>
          <w:b w:val="0"/>
          <w:color w:val="auto"/>
          <w:sz w:val="24"/>
          <w:szCs w:val="24"/>
          <w:lang w:val="en-US"/>
        </w:rPr>
        <w:t>7</w:t>
      </w:r>
      <w:r w:rsidR="00EC2997" w:rsidRPr="007969E6">
        <w:rPr>
          <w:rFonts w:ascii="Times New Roman" w:hAnsi="Times New Roman" w:cs="Times New Roman"/>
          <w:b w:val="0"/>
          <w:color w:val="auto"/>
          <w:sz w:val="24"/>
          <w:szCs w:val="24"/>
          <w:lang w:val="en-US"/>
        </w:rPr>
        <w:t xml:space="preserve"> lentel</w:t>
      </w:r>
      <w:r w:rsidR="00EC2997" w:rsidRPr="007969E6">
        <w:rPr>
          <w:rFonts w:ascii="Times New Roman" w:hAnsi="Times New Roman" w:cs="Times New Roman"/>
          <w:b w:val="0"/>
          <w:color w:val="auto"/>
          <w:sz w:val="24"/>
          <w:szCs w:val="24"/>
        </w:rPr>
        <w:t>ė.</w:t>
      </w:r>
      <w:proofErr w:type="gramEnd"/>
      <w:r w:rsidR="00EC2997" w:rsidRPr="007969E6">
        <w:rPr>
          <w:rFonts w:ascii="Times New Roman" w:hAnsi="Times New Roman" w:cs="Times New Roman"/>
          <w:color w:val="auto"/>
          <w:sz w:val="24"/>
          <w:szCs w:val="24"/>
        </w:rPr>
        <w:t xml:space="preserve"> Piliečių dalyvavimo reikalingumas ir reikšmė</w:t>
      </w:r>
      <w:bookmarkEnd w:id="90"/>
      <w:bookmarkEnd w:id="91"/>
      <w:bookmarkEnd w:id="92"/>
      <w:bookmarkEnd w:id="93"/>
      <w:bookmarkEnd w:id="94"/>
    </w:p>
    <w:tbl>
      <w:tblPr>
        <w:tblStyle w:val="TableGrid"/>
        <w:tblpPr w:leftFromText="180" w:rightFromText="180" w:vertAnchor="text" w:horzAnchor="margin" w:tblpY="316"/>
        <w:tblW w:w="0" w:type="auto"/>
        <w:tblLook w:val="04A0" w:firstRow="1" w:lastRow="0" w:firstColumn="1" w:lastColumn="0" w:noHBand="0" w:noVBand="1"/>
      </w:tblPr>
      <w:tblGrid>
        <w:gridCol w:w="4927"/>
        <w:gridCol w:w="4927"/>
      </w:tblGrid>
      <w:tr w:rsidR="003C2F74" w:rsidTr="003C2F74">
        <w:tc>
          <w:tcPr>
            <w:tcW w:w="4927" w:type="dxa"/>
          </w:tcPr>
          <w:p w:rsidR="003C2F74" w:rsidRPr="00E83805" w:rsidRDefault="003C2F74" w:rsidP="003C2F74">
            <w:pPr>
              <w:jc w:val="center"/>
              <w:rPr>
                <w:rFonts w:ascii="Times New Roman" w:hAnsi="Times New Roman" w:cs="Times New Roman"/>
                <w:b/>
                <w:sz w:val="24"/>
                <w:szCs w:val="24"/>
              </w:rPr>
            </w:pPr>
            <w:r>
              <w:rPr>
                <w:rFonts w:ascii="Times New Roman" w:hAnsi="Times New Roman" w:cs="Times New Roman"/>
                <w:b/>
                <w:sz w:val="24"/>
                <w:szCs w:val="24"/>
              </w:rPr>
              <w:t xml:space="preserve">Piliečių dalyvavimo </w:t>
            </w:r>
            <w:r w:rsidRPr="00E83805">
              <w:rPr>
                <w:rFonts w:ascii="Times New Roman" w:hAnsi="Times New Roman" w:cs="Times New Roman"/>
                <w:b/>
                <w:sz w:val="24"/>
                <w:szCs w:val="24"/>
              </w:rPr>
              <w:t>ištakos</w:t>
            </w:r>
          </w:p>
          <w:p w:rsidR="003C2F74" w:rsidRPr="00E83805" w:rsidRDefault="003C2F74" w:rsidP="003C2F74">
            <w:pPr>
              <w:jc w:val="center"/>
              <w:rPr>
                <w:rFonts w:ascii="Times New Roman" w:hAnsi="Times New Roman" w:cs="Times New Roman"/>
                <w:b/>
                <w:sz w:val="24"/>
                <w:szCs w:val="24"/>
              </w:rPr>
            </w:pPr>
          </w:p>
        </w:tc>
        <w:tc>
          <w:tcPr>
            <w:tcW w:w="4927" w:type="dxa"/>
          </w:tcPr>
          <w:p w:rsidR="003C2F74" w:rsidRPr="00E83805" w:rsidRDefault="003C2F74" w:rsidP="003C2F74">
            <w:pPr>
              <w:jc w:val="center"/>
              <w:rPr>
                <w:rFonts w:ascii="Times New Roman" w:hAnsi="Times New Roman" w:cs="Times New Roman"/>
                <w:b/>
                <w:sz w:val="24"/>
                <w:szCs w:val="24"/>
              </w:rPr>
            </w:pPr>
            <w:r w:rsidRPr="00E83805">
              <w:rPr>
                <w:rFonts w:ascii="Times New Roman" w:hAnsi="Times New Roman" w:cs="Times New Roman"/>
                <w:b/>
                <w:sz w:val="24"/>
                <w:szCs w:val="24"/>
              </w:rPr>
              <w:t>Teigiamos piliečių dalyvavimo pasekmės</w:t>
            </w:r>
          </w:p>
        </w:tc>
      </w:tr>
      <w:tr w:rsidR="003C2F74" w:rsidTr="003C2F74">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Bendruomenės narių neįtraukimas į sprendimų priėmimo procesą</w:t>
            </w:r>
          </w:p>
        </w:tc>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Demokratinio pilietiškumo plėtra ir procesų skaidrumo didinimas</w:t>
            </w:r>
          </w:p>
        </w:tc>
      </w:tr>
      <w:tr w:rsidR="003C2F74" w:rsidTr="003C2F74">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 xml:space="preserve">Piliečių pasyvumas vietos reikalų tvarkymo atžvilgiu </w:t>
            </w:r>
          </w:p>
        </w:tc>
        <w:tc>
          <w:tcPr>
            <w:tcW w:w="4927" w:type="dxa"/>
          </w:tcPr>
          <w:p w:rsidR="003C2F74" w:rsidRPr="00E83805" w:rsidRDefault="003C2F74" w:rsidP="003C2F74">
            <w:pPr>
              <w:rPr>
                <w:rFonts w:ascii="Times New Roman" w:hAnsi="Times New Roman" w:cs="Times New Roman"/>
                <w:sz w:val="24"/>
                <w:szCs w:val="24"/>
              </w:rPr>
            </w:pPr>
            <w:r>
              <w:rPr>
                <w:rFonts w:ascii="Times New Roman" w:hAnsi="Times New Roman" w:cs="Times New Roman"/>
                <w:sz w:val="24"/>
                <w:szCs w:val="24"/>
              </w:rPr>
              <w:t>Veiksmi</w:t>
            </w:r>
            <w:r w:rsidRPr="00E83805">
              <w:rPr>
                <w:rFonts w:ascii="Times New Roman" w:hAnsi="Times New Roman" w:cs="Times New Roman"/>
                <w:sz w:val="24"/>
                <w:szCs w:val="24"/>
              </w:rPr>
              <w:t>nga valdžios sprendimų kontrolė</w:t>
            </w:r>
          </w:p>
        </w:tc>
      </w:tr>
      <w:tr w:rsidR="003C2F74" w:rsidTr="003C2F74">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Informacijos stoka ir piliečių supratimo trūkumas</w:t>
            </w:r>
          </w:p>
        </w:tc>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 xml:space="preserve">Piliečių priartinimas prie vietos </w:t>
            </w:r>
            <w:r>
              <w:rPr>
                <w:rFonts w:ascii="Times New Roman" w:hAnsi="Times New Roman" w:cs="Times New Roman"/>
                <w:sz w:val="24"/>
                <w:szCs w:val="24"/>
              </w:rPr>
              <w:t>savivaldos ir teikiamų paslaugų</w:t>
            </w:r>
          </w:p>
        </w:tc>
      </w:tr>
      <w:tr w:rsidR="003C2F74" w:rsidTr="003C2F74">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Nepakankama komunikacija tarp visuomenės ir valdžios atstovų</w:t>
            </w:r>
          </w:p>
        </w:tc>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Piliečių aptarnavimo gerinimas ir atsakomybės ugdymas</w:t>
            </w:r>
          </w:p>
        </w:tc>
      </w:tr>
      <w:tr w:rsidR="003C2F74" w:rsidTr="003C2F74">
        <w:tc>
          <w:tcPr>
            <w:tcW w:w="4927" w:type="dxa"/>
          </w:tcPr>
          <w:p w:rsidR="003C2F74" w:rsidRPr="00E83805" w:rsidRDefault="003C2F74" w:rsidP="003C2F74">
            <w:pPr>
              <w:rPr>
                <w:rFonts w:ascii="Times New Roman" w:hAnsi="Times New Roman" w:cs="Times New Roman"/>
                <w:sz w:val="24"/>
                <w:szCs w:val="24"/>
              </w:rPr>
            </w:pPr>
            <w:r w:rsidRPr="00E83805">
              <w:rPr>
                <w:rFonts w:ascii="Times New Roman" w:hAnsi="Times New Roman" w:cs="Times New Roman"/>
                <w:sz w:val="24"/>
                <w:szCs w:val="24"/>
              </w:rPr>
              <w:t>Valdžios nenoras deleguoti funkcijas piliečiams, dėl galimų netinkamų sprendimų</w:t>
            </w:r>
          </w:p>
        </w:tc>
        <w:tc>
          <w:tcPr>
            <w:tcW w:w="4927" w:type="dxa"/>
          </w:tcPr>
          <w:p w:rsidR="003C2F74" w:rsidRPr="00E83805" w:rsidRDefault="003C2F74" w:rsidP="003C2F74">
            <w:pPr>
              <w:rPr>
                <w:rFonts w:ascii="Times New Roman" w:hAnsi="Times New Roman" w:cs="Times New Roman"/>
                <w:sz w:val="24"/>
                <w:szCs w:val="24"/>
              </w:rPr>
            </w:pPr>
            <w:r>
              <w:rPr>
                <w:rFonts w:ascii="Times New Roman" w:hAnsi="Times New Roman" w:cs="Times New Roman"/>
                <w:sz w:val="24"/>
                <w:szCs w:val="24"/>
              </w:rPr>
              <w:t>Bendrosios viešosios vertės kūrimas</w:t>
            </w:r>
          </w:p>
        </w:tc>
      </w:tr>
    </w:tbl>
    <w:p w:rsidR="003C2F74" w:rsidRDefault="003C2F74" w:rsidP="00E24746">
      <w:pPr>
        <w:pStyle w:val="NoSpacing"/>
        <w:jc w:val="center"/>
      </w:pPr>
    </w:p>
    <w:p w:rsidR="00CF53BE" w:rsidRDefault="00EC2997" w:rsidP="00E24746">
      <w:pPr>
        <w:pStyle w:val="NoSpacing"/>
        <w:jc w:val="center"/>
        <w:rPr>
          <w:rFonts w:ascii="Times New Roman" w:hAnsi="Times New Roman"/>
          <w:sz w:val="20"/>
          <w:szCs w:val="20"/>
        </w:rPr>
      </w:pPr>
      <w:r w:rsidRPr="0084062F">
        <w:rPr>
          <w:rFonts w:ascii="Times New Roman" w:hAnsi="Times New Roman" w:cs="Times New Roman"/>
          <w:b/>
          <w:sz w:val="20"/>
          <w:szCs w:val="20"/>
        </w:rPr>
        <w:t>Šaltinis:</w:t>
      </w:r>
      <w:r w:rsidRPr="0084062F">
        <w:rPr>
          <w:rFonts w:ascii="Times New Roman" w:hAnsi="Times New Roman" w:cs="Times New Roman"/>
          <w:sz w:val="20"/>
          <w:szCs w:val="20"/>
        </w:rPr>
        <w:t xml:space="preserve"> sudaryta dar</w:t>
      </w:r>
      <w:r w:rsidR="0061271A">
        <w:rPr>
          <w:rFonts w:ascii="Times New Roman" w:hAnsi="Times New Roman" w:cs="Times New Roman"/>
          <w:sz w:val="20"/>
          <w:szCs w:val="20"/>
        </w:rPr>
        <w:t xml:space="preserve">bo autorės, remiantis: Vanagas </w:t>
      </w:r>
      <w:r w:rsidRPr="0084062F">
        <w:rPr>
          <w:rFonts w:ascii="Times New Roman" w:hAnsi="Times New Roman" w:cs="Times New Roman"/>
          <w:sz w:val="20"/>
          <w:szCs w:val="20"/>
        </w:rPr>
        <w:t xml:space="preserve">R. </w:t>
      </w:r>
      <w:r w:rsidR="0061271A">
        <w:rPr>
          <w:rFonts w:ascii="Times New Roman" w:hAnsi="Times New Roman" w:cs="Times New Roman"/>
          <w:iCs/>
          <w:sz w:val="20"/>
          <w:szCs w:val="20"/>
        </w:rPr>
        <w:t>(</w:t>
      </w:r>
      <w:r w:rsidRPr="0084062F">
        <w:rPr>
          <w:rFonts w:ascii="Times New Roman" w:hAnsi="Times New Roman" w:cs="Times New Roman"/>
          <w:sz w:val="20"/>
          <w:szCs w:val="20"/>
        </w:rPr>
        <w:t>2006</w:t>
      </w:r>
      <w:r w:rsidR="0061271A">
        <w:rPr>
          <w:rFonts w:ascii="Times New Roman" w:hAnsi="Times New Roman" w:cs="Times New Roman"/>
          <w:sz w:val="20"/>
          <w:szCs w:val="20"/>
        </w:rPr>
        <w:t xml:space="preserve">), </w:t>
      </w:r>
      <w:r w:rsidRPr="0084062F">
        <w:rPr>
          <w:rFonts w:ascii="Times New Roman" w:hAnsi="Times New Roman" w:cs="Times New Roman"/>
          <w:sz w:val="20"/>
          <w:szCs w:val="20"/>
        </w:rPr>
        <w:t>Raipa A.</w:t>
      </w:r>
      <w:r w:rsidRPr="0084062F">
        <w:rPr>
          <w:rFonts w:ascii="Times New Roman" w:hAnsi="Times New Roman" w:cs="Times New Roman"/>
          <w:sz w:val="20"/>
          <w:szCs w:val="20"/>
          <w:shd w:val="clear" w:color="auto" w:fill="FFFFFF"/>
        </w:rPr>
        <w:t xml:space="preserve"> </w:t>
      </w:r>
      <w:r w:rsidR="0061271A">
        <w:rPr>
          <w:rFonts w:ascii="Times New Roman" w:hAnsi="Times New Roman" w:cs="Times New Roman"/>
          <w:sz w:val="20"/>
          <w:szCs w:val="20"/>
          <w:shd w:val="clear" w:color="auto" w:fill="FFFFFF"/>
        </w:rPr>
        <w:t>(</w:t>
      </w:r>
      <w:r w:rsidRPr="0084062F">
        <w:rPr>
          <w:rFonts w:ascii="Times New Roman" w:hAnsi="Times New Roman" w:cs="Times New Roman"/>
          <w:sz w:val="20"/>
          <w:szCs w:val="20"/>
          <w:shd w:val="clear" w:color="auto" w:fill="FFFFFF"/>
        </w:rPr>
        <w:t>2006</w:t>
      </w:r>
      <w:r w:rsidR="0061271A">
        <w:rPr>
          <w:rFonts w:ascii="Times New Roman" w:hAnsi="Times New Roman" w:cs="Times New Roman"/>
          <w:sz w:val="20"/>
          <w:szCs w:val="20"/>
          <w:shd w:val="clear" w:color="auto" w:fill="FFFFFF"/>
        </w:rPr>
        <w:t xml:space="preserve">), </w:t>
      </w:r>
      <w:r w:rsidRPr="0084062F">
        <w:rPr>
          <w:rFonts w:ascii="Times New Roman" w:hAnsi="Times New Roman" w:cs="Times New Roman"/>
          <w:sz w:val="20"/>
          <w:szCs w:val="20"/>
        </w:rPr>
        <w:t xml:space="preserve">Raipa A. </w:t>
      </w:r>
      <w:r w:rsidR="0061271A">
        <w:rPr>
          <w:rFonts w:ascii="Times New Roman" w:hAnsi="Times New Roman" w:cs="Times New Roman"/>
          <w:sz w:val="20"/>
          <w:szCs w:val="20"/>
        </w:rPr>
        <w:t>(</w:t>
      </w:r>
      <w:r w:rsidRPr="0084062F">
        <w:rPr>
          <w:rFonts w:ascii="Times New Roman" w:hAnsi="Times New Roman" w:cs="Times New Roman"/>
          <w:sz w:val="20"/>
          <w:szCs w:val="20"/>
        </w:rPr>
        <w:t>2007</w:t>
      </w:r>
      <w:r w:rsidR="0061271A">
        <w:rPr>
          <w:rFonts w:ascii="Times New Roman" w:hAnsi="Times New Roman" w:cs="Times New Roman"/>
          <w:sz w:val="20"/>
          <w:szCs w:val="20"/>
        </w:rPr>
        <w:t xml:space="preserve">), </w:t>
      </w:r>
      <w:r w:rsidRPr="0084062F">
        <w:rPr>
          <w:rFonts w:ascii="Times New Roman" w:hAnsi="Times New Roman" w:cs="Times New Roman"/>
          <w:sz w:val="20"/>
          <w:szCs w:val="20"/>
        </w:rPr>
        <w:t xml:space="preserve">Smalskys V., Skietrys E. </w:t>
      </w:r>
      <w:r w:rsidR="0061271A">
        <w:rPr>
          <w:rFonts w:ascii="Times New Roman" w:hAnsi="Times New Roman" w:cs="Times New Roman"/>
          <w:sz w:val="20"/>
          <w:szCs w:val="20"/>
        </w:rPr>
        <w:t>(</w:t>
      </w:r>
      <w:r w:rsidRPr="0084062F">
        <w:rPr>
          <w:rFonts w:ascii="Times New Roman" w:hAnsi="Times New Roman" w:cs="Times New Roman"/>
          <w:sz w:val="20"/>
          <w:szCs w:val="20"/>
        </w:rPr>
        <w:t>2008</w:t>
      </w:r>
      <w:r w:rsidR="0061271A">
        <w:rPr>
          <w:rFonts w:ascii="Times New Roman" w:hAnsi="Times New Roman" w:cs="Times New Roman"/>
          <w:sz w:val="20"/>
          <w:szCs w:val="20"/>
        </w:rPr>
        <w:t xml:space="preserve">), </w:t>
      </w:r>
      <w:r w:rsidRPr="0084062F">
        <w:rPr>
          <w:rFonts w:ascii="Times New Roman" w:hAnsi="Times New Roman"/>
          <w:sz w:val="20"/>
          <w:szCs w:val="20"/>
        </w:rPr>
        <w:t xml:space="preserve">Denhardt R. B. </w:t>
      </w:r>
      <w:r w:rsidR="0061271A">
        <w:rPr>
          <w:rFonts w:ascii="Times New Roman" w:hAnsi="Times New Roman"/>
          <w:sz w:val="20"/>
          <w:szCs w:val="20"/>
        </w:rPr>
        <w:t>(2001)</w:t>
      </w:r>
    </w:p>
    <w:p w:rsidR="00983243" w:rsidRDefault="00983243" w:rsidP="00983243">
      <w:pPr>
        <w:pStyle w:val="NoSpacing"/>
        <w:rPr>
          <w:rFonts w:ascii="Times New Roman" w:hAnsi="Times New Roman"/>
          <w:sz w:val="20"/>
          <w:szCs w:val="20"/>
        </w:rPr>
      </w:pPr>
    </w:p>
    <w:p w:rsidR="00983243" w:rsidRDefault="00983243" w:rsidP="00D06DD9">
      <w:pPr>
        <w:pStyle w:val="NoSpacing"/>
        <w:spacing w:line="360" w:lineRule="auto"/>
        <w:ind w:firstLine="851"/>
        <w:jc w:val="both"/>
        <w:rPr>
          <w:rFonts w:ascii="Times New Roman" w:hAnsi="Times New Roman" w:cs="Times New Roman"/>
          <w:sz w:val="24"/>
          <w:szCs w:val="24"/>
        </w:rPr>
      </w:pPr>
      <w:r w:rsidRPr="00686E3D">
        <w:rPr>
          <w:rFonts w:ascii="Times New Roman" w:hAnsi="Times New Roman" w:cs="Times New Roman"/>
          <w:sz w:val="24"/>
          <w:szCs w:val="24"/>
        </w:rPr>
        <w:t>S. Nefas ir kt. (2011) daug d</w:t>
      </w:r>
      <w:r w:rsidRPr="00752213">
        <w:rPr>
          <w:rFonts w:ascii="Times New Roman" w:hAnsi="Times New Roman" w:cs="Times New Roman"/>
          <w:sz w:val="24"/>
          <w:szCs w:val="24"/>
        </w:rPr>
        <w:t>ėmesio skyrė demokratinio visuomenės dalyvavimo aiškinimui. Anot jų, „piliečių dalyvavimas arba nedalyvavimas yra ne tik didelė valdžios legitimacijos problema, bet ir pačios visuomenės demokratiškumo bei pilietiškumo klausimas.“</w:t>
      </w:r>
      <w:r w:rsidR="00915785" w:rsidRPr="00752213">
        <w:rPr>
          <w:rFonts w:ascii="Times New Roman" w:hAnsi="Times New Roman" w:cs="Times New Roman"/>
          <w:sz w:val="24"/>
          <w:szCs w:val="24"/>
        </w:rPr>
        <w:t xml:space="preserve"> Piliečiams, dalyvaujant valstybės valdyme, kontroliuojama ir tinkslinama viešųjų organizacijų veikla ir šalinami jos trūkumai. Šio principo įgyvendinimo </w:t>
      </w:r>
      <w:r w:rsidR="00915785" w:rsidRPr="00D14D91">
        <w:rPr>
          <w:rFonts w:ascii="Times New Roman" w:hAnsi="Times New Roman" w:cs="Times New Roman"/>
          <w:sz w:val="24"/>
          <w:szCs w:val="24"/>
        </w:rPr>
        <w:t>pagalba galimas ne tik įtakos dary</w:t>
      </w:r>
      <w:r w:rsidR="00284B96">
        <w:rPr>
          <w:rFonts w:ascii="Times New Roman" w:hAnsi="Times New Roman" w:cs="Times New Roman"/>
          <w:sz w:val="24"/>
          <w:szCs w:val="24"/>
        </w:rPr>
        <w:t>m</w:t>
      </w:r>
      <w:r w:rsidR="00915785" w:rsidRPr="00D14D91">
        <w:rPr>
          <w:rFonts w:ascii="Times New Roman" w:hAnsi="Times New Roman" w:cs="Times New Roman"/>
          <w:sz w:val="24"/>
          <w:szCs w:val="24"/>
        </w:rPr>
        <w:t>as sprendimų priėmimo procesui, bet ir visai viešajai politikai, jos formavimui</w:t>
      </w:r>
      <w:r w:rsidR="00D14D91" w:rsidRPr="00D14D91">
        <w:rPr>
          <w:rFonts w:ascii="Times New Roman" w:hAnsi="Times New Roman" w:cs="Times New Roman"/>
          <w:sz w:val="24"/>
          <w:szCs w:val="24"/>
        </w:rPr>
        <w:t xml:space="preserve"> [54, p.</w:t>
      </w:r>
      <w:r w:rsidR="00D14D91" w:rsidRPr="00686E3D">
        <w:rPr>
          <w:rFonts w:ascii="Times New Roman" w:hAnsi="Times New Roman" w:cs="Times New Roman"/>
          <w:sz w:val="24"/>
          <w:szCs w:val="24"/>
        </w:rPr>
        <w:t>38,91]</w:t>
      </w:r>
      <w:r w:rsidR="00915785" w:rsidRPr="00D14D91">
        <w:rPr>
          <w:rFonts w:ascii="Times New Roman" w:hAnsi="Times New Roman" w:cs="Times New Roman"/>
          <w:sz w:val="24"/>
          <w:szCs w:val="24"/>
        </w:rPr>
        <w:t>.</w:t>
      </w:r>
    </w:p>
    <w:p w:rsidR="00284B96" w:rsidRPr="00983243" w:rsidRDefault="00284B96" w:rsidP="00D06DD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Piliečių dalyvavimo NVV principas skatina demokratiškumą ir bendruomeniškumo jausmą. S</w:t>
      </w:r>
      <w:r w:rsidR="00FE2A9E">
        <w:rPr>
          <w:rFonts w:ascii="Times New Roman" w:hAnsi="Times New Roman" w:cs="Times New Roman"/>
          <w:sz w:val="24"/>
          <w:szCs w:val="24"/>
        </w:rPr>
        <w:t>iekiant</w:t>
      </w:r>
      <w:r>
        <w:rPr>
          <w:rFonts w:ascii="Times New Roman" w:hAnsi="Times New Roman" w:cs="Times New Roman"/>
          <w:sz w:val="24"/>
          <w:szCs w:val="24"/>
        </w:rPr>
        <w:t xml:space="preserve"> piliečių įtraukim</w:t>
      </w:r>
      <w:r w:rsidR="00FE2A9E">
        <w:rPr>
          <w:rFonts w:ascii="Times New Roman" w:hAnsi="Times New Roman" w:cs="Times New Roman"/>
          <w:sz w:val="24"/>
          <w:szCs w:val="24"/>
        </w:rPr>
        <w:t xml:space="preserve">o </w:t>
      </w:r>
      <w:r>
        <w:rPr>
          <w:rFonts w:ascii="Times New Roman" w:hAnsi="Times New Roman" w:cs="Times New Roman"/>
          <w:sz w:val="24"/>
          <w:szCs w:val="24"/>
        </w:rPr>
        <w:t xml:space="preserve">į valstybės valdymą, </w:t>
      </w:r>
      <w:r w:rsidR="00FE2A9E">
        <w:rPr>
          <w:rFonts w:ascii="Times New Roman" w:hAnsi="Times New Roman" w:cs="Times New Roman"/>
          <w:sz w:val="24"/>
          <w:szCs w:val="24"/>
        </w:rPr>
        <w:t xml:space="preserve">kuria </w:t>
      </w:r>
      <w:r>
        <w:rPr>
          <w:rFonts w:ascii="Times New Roman" w:hAnsi="Times New Roman" w:cs="Times New Roman"/>
          <w:sz w:val="24"/>
          <w:szCs w:val="24"/>
        </w:rPr>
        <w:t>bendro</w:t>
      </w:r>
      <w:r w:rsidR="00FE2A9E">
        <w:rPr>
          <w:rFonts w:ascii="Times New Roman" w:hAnsi="Times New Roman" w:cs="Times New Roman"/>
          <w:sz w:val="24"/>
          <w:szCs w:val="24"/>
        </w:rPr>
        <w:t xml:space="preserve">ji </w:t>
      </w:r>
      <w:r>
        <w:rPr>
          <w:rFonts w:ascii="Times New Roman" w:hAnsi="Times New Roman" w:cs="Times New Roman"/>
          <w:sz w:val="24"/>
          <w:szCs w:val="24"/>
        </w:rPr>
        <w:t>viešo</w:t>
      </w:r>
      <w:r w:rsidR="00FE2A9E">
        <w:rPr>
          <w:rFonts w:ascii="Times New Roman" w:hAnsi="Times New Roman" w:cs="Times New Roman"/>
          <w:sz w:val="24"/>
          <w:szCs w:val="24"/>
        </w:rPr>
        <w:t>ji vertė</w:t>
      </w:r>
      <w:r>
        <w:rPr>
          <w:rFonts w:ascii="Times New Roman" w:hAnsi="Times New Roman" w:cs="Times New Roman"/>
          <w:sz w:val="24"/>
          <w:szCs w:val="24"/>
        </w:rPr>
        <w:t xml:space="preserve"> ir bendradarbia</w:t>
      </w:r>
      <w:r w:rsidR="00FE2A9E">
        <w:rPr>
          <w:rFonts w:ascii="Times New Roman" w:hAnsi="Times New Roman" w:cs="Times New Roman"/>
          <w:sz w:val="24"/>
          <w:szCs w:val="24"/>
        </w:rPr>
        <w:t xml:space="preserve">ujama, </w:t>
      </w:r>
      <w:r>
        <w:rPr>
          <w:rFonts w:ascii="Times New Roman" w:hAnsi="Times New Roman" w:cs="Times New Roman"/>
          <w:sz w:val="24"/>
          <w:szCs w:val="24"/>
        </w:rPr>
        <w:t>skiriant dėmesį partnerystės svarbai.</w:t>
      </w:r>
    </w:p>
    <w:p w:rsidR="00E24746" w:rsidRPr="00E24746" w:rsidRDefault="00434DE3" w:rsidP="003874D4">
      <w:pPr>
        <w:pStyle w:val="Heading2"/>
        <w:numPr>
          <w:ilvl w:val="2"/>
          <w:numId w:val="31"/>
        </w:numPr>
        <w:jc w:val="center"/>
        <w:rPr>
          <w:rFonts w:ascii="Times New Roman" w:hAnsi="Times New Roman" w:cs="Times New Roman"/>
          <w:color w:val="auto"/>
          <w:sz w:val="24"/>
          <w:szCs w:val="24"/>
        </w:rPr>
      </w:pPr>
      <w:bookmarkStart w:id="95" w:name="_Toc370249701"/>
      <w:bookmarkStart w:id="96" w:name="_Toc370250211"/>
      <w:bookmarkStart w:id="97" w:name="_Toc372053207"/>
      <w:bookmarkStart w:id="98" w:name="_Toc372053388"/>
      <w:bookmarkStart w:id="99" w:name="_Toc372055168"/>
      <w:r w:rsidRPr="00E24746">
        <w:rPr>
          <w:rFonts w:ascii="Times New Roman" w:hAnsi="Times New Roman" w:cs="Times New Roman"/>
          <w:color w:val="auto"/>
          <w:sz w:val="24"/>
          <w:szCs w:val="24"/>
        </w:rPr>
        <w:t>Priv</w:t>
      </w:r>
      <w:r w:rsidR="00C10A85">
        <w:rPr>
          <w:rFonts w:ascii="Times New Roman" w:hAnsi="Times New Roman" w:cs="Times New Roman"/>
          <w:color w:val="auto"/>
          <w:sz w:val="24"/>
          <w:szCs w:val="24"/>
        </w:rPr>
        <w:t>ačios ir viešosios partnerystės bei</w:t>
      </w:r>
      <w:r w:rsidRPr="00E24746">
        <w:rPr>
          <w:rFonts w:ascii="Times New Roman" w:hAnsi="Times New Roman" w:cs="Times New Roman"/>
          <w:color w:val="auto"/>
          <w:sz w:val="24"/>
          <w:szCs w:val="24"/>
        </w:rPr>
        <w:t xml:space="preserve"> kontra</w:t>
      </w:r>
      <w:r w:rsidR="00C10A85">
        <w:rPr>
          <w:rFonts w:ascii="Times New Roman" w:hAnsi="Times New Roman" w:cs="Times New Roman"/>
          <w:color w:val="auto"/>
          <w:sz w:val="24"/>
          <w:szCs w:val="24"/>
        </w:rPr>
        <w:t>k</w:t>
      </w:r>
      <w:r w:rsidRPr="00E24746">
        <w:rPr>
          <w:rFonts w:ascii="Times New Roman" w:hAnsi="Times New Roman" w:cs="Times New Roman"/>
          <w:color w:val="auto"/>
          <w:sz w:val="24"/>
          <w:szCs w:val="24"/>
        </w:rPr>
        <w:t>tų valdymo esmė</w:t>
      </w:r>
      <w:bookmarkEnd w:id="95"/>
      <w:bookmarkEnd w:id="96"/>
      <w:bookmarkEnd w:id="97"/>
      <w:bookmarkEnd w:id="98"/>
      <w:bookmarkEnd w:id="99"/>
    </w:p>
    <w:p w:rsidR="00231B24" w:rsidRDefault="00231B24" w:rsidP="00231B24">
      <w:pPr>
        <w:tabs>
          <w:tab w:val="left" w:pos="851"/>
        </w:tabs>
        <w:autoSpaceDE w:val="0"/>
        <w:autoSpaceDN w:val="0"/>
        <w:adjustRightInd w:val="0"/>
        <w:spacing w:after="0" w:line="360" w:lineRule="auto"/>
        <w:ind w:left="720"/>
        <w:jc w:val="both"/>
        <w:rPr>
          <w:rFonts w:ascii="Times New Roman" w:hAnsi="Times New Roman" w:cs="Times New Roman"/>
          <w:sz w:val="24"/>
          <w:szCs w:val="24"/>
        </w:rPr>
      </w:pPr>
    </w:p>
    <w:p w:rsidR="00CF53BE" w:rsidRPr="00021524" w:rsidRDefault="00CF53BE" w:rsidP="00284B96">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Viešosios ir privačiosios partnerystės elementas puikiai atspindi NVV konceptą, jo inovatyvumą, yra vienas esminių NVV</w:t>
      </w:r>
      <w:r w:rsidR="0087481E">
        <w:rPr>
          <w:rFonts w:ascii="Times New Roman" w:hAnsi="Times New Roman" w:cs="Times New Roman"/>
          <w:sz w:val="24"/>
          <w:szCs w:val="24"/>
        </w:rPr>
        <w:t xml:space="preserve"> principų</w:t>
      </w:r>
      <w:r w:rsidRPr="00021524">
        <w:rPr>
          <w:rFonts w:ascii="Times New Roman" w:hAnsi="Times New Roman" w:cs="Times New Roman"/>
          <w:sz w:val="24"/>
          <w:szCs w:val="24"/>
        </w:rPr>
        <w:t>. Sektorių partnerystė leidžia išnaudoti</w:t>
      </w:r>
      <w:r w:rsidR="0087481E">
        <w:rPr>
          <w:rFonts w:ascii="Times New Roman" w:hAnsi="Times New Roman" w:cs="Times New Roman"/>
          <w:sz w:val="24"/>
          <w:szCs w:val="24"/>
        </w:rPr>
        <w:t xml:space="preserve"> jų</w:t>
      </w:r>
      <w:r w:rsidRPr="00021524">
        <w:rPr>
          <w:rFonts w:ascii="Times New Roman" w:hAnsi="Times New Roman" w:cs="Times New Roman"/>
          <w:sz w:val="24"/>
          <w:szCs w:val="24"/>
        </w:rPr>
        <w:t xml:space="preserve"> skirtingumą, atskiras ypatybes ir savybes, reikalingas bendradarbiavimo procesui. Viešoji ir privačioji partnerystė yra aktuali, sprendžiant įvairių sričių, finansinių, žmogiškųjų išteklių valdymo problemas. </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Partnerystės pagalba atskleidžiamos geriausi</w:t>
      </w:r>
      <w:r w:rsidR="00182016">
        <w:rPr>
          <w:rFonts w:ascii="Times New Roman" w:hAnsi="Times New Roman" w:cs="Times New Roman"/>
          <w:sz w:val="24"/>
          <w:szCs w:val="24"/>
        </w:rPr>
        <w:t>o</w:t>
      </w:r>
      <w:r w:rsidRPr="00021524">
        <w:rPr>
          <w:rFonts w:ascii="Times New Roman" w:hAnsi="Times New Roman" w:cs="Times New Roman"/>
          <w:sz w:val="24"/>
          <w:szCs w:val="24"/>
        </w:rPr>
        <w:t>s visų sektorių savyb</w:t>
      </w:r>
      <w:r w:rsidR="00182016">
        <w:rPr>
          <w:rFonts w:ascii="Times New Roman" w:hAnsi="Times New Roman" w:cs="Times New Roman"/>
          <w:sz w:val="24"/>
          <w:szCs w:val="24"/>
        </w:rPr>
        <w:t>ė</w:t>
      </w:r>
      <w:r w:rsidRPr="00021524">
        <w:rPr>
          <w:rFonts w:ascii="Times New Roman" w:hAnsi="Times New Roman" w:cs="Times New Roman"/>
          <w:sz w:val="24"/>
          <w:szCs w:val="24"/>
        </w:rPr>
        <w:t>s ir jų pritaikymo galimyb</w:t>
      </w:r>
      <w:r w:rsidR="0087481E">
        <w:rPr>
          <w:rFonts w:ascii="Times New Roman" w:hAnsi="Times New Roman" w:cs="Times New Roman"/>
          <w:sz w:val="24"/>
          <w:szCs w:val="24"/>
        </w:rPr>
        <w:t>ė</w:t>
      </w:r>
      <w:r w:rsidRPr="00021524">
        <w:rPr>
          <w:rFonts w:ascii="Times New Roman" w:hAnsi="Times New Roman" w:cs="Times New Roman"/>
          <w:sz w:val="24"/>
          <w:szCs w:val="24"/>
        </w:rPr>
        <w:t xml:space="preserve">s partnerystės procese, </w:t>
      </w:r>
      <w:r w:rsidR="00E7214C">
        <w:rPr>
          <w:rFonts w:ascii="Times New Roman" w:hAnsi="Times New Roman" w:cs="Times New Roman"/>
          <w:sz w:val="24"/>
          <w:szCs w:val="24"/>
        </w:rPr>
        <w:t xml:space="preserve">sinergijos efekto </w:t>
      </w:r>
      <w:r w:rsidR="00A11696">
        <w:rPr>
          <w:rFonts w:ascii="Times New Roman" w:hAnsi="Times New Roman" w:cs="Times New Roman"/>
          <w:sz w:val="24"/>
          <w:szCs w:val="24"/>
        </w:rPr>
        <w:t>reikšmė</w:t>
      </w:r>
      <w:r w:rsidRPr="00021524">
        <w:rPr>
          <w:rFonts w:ascii="Times New Roman" w:hAnsi="Times New Roman" w:cs="Times New Roman"/>
          <w:sz w:val="24"/>
          <w:szCs w:val="24"/>
        </w:rPr>
        <w:t>. Partnerystės pagalba siekiama efektyvesnio valdymo, bendrų prioritetų formavimo i</w:t>
      </w:r>
      <w:r w:rsidR="00E7214C">
        <w:rPr>
          <w:rFonts w:ascii="Times New Roman" w:hAnsi="Times New Roman" w:cs="Times New Roman"/>
          <w:sz w:val="24"/>
          <w:szCs w:val="24"/>
        </w:rPr>
        <w:t>r tikslų pasiekimo. Partnerystė</w:t>
      </w:r>
      <w:r w:rsidRPr="00021524">
        <w:rPr>
          <w:rFonts w:ascii="Times New Roman" w:hAnsi="Times New Roman" w:cs="Times New Roman"/>
          <w:sz w:val="24"/>
          <w:szCs w:val="24"/>
        </w:rPr>
        <w:t xml:space="preserve"> leidžia privačiam, viešam ir nevyriausybiniam sektoriams, išnaudojant jų unikalias misijas, kompetencijas, išteklius bei galimybes, siekti efektyvumo </w:t>
      </w:r>
      <w:r w:rsidR="00E7214C">
        <w:rPr>
          <w:rFonts w:ascii="Times New Roman" w:hAnsi="Times New Roman" w:cs="Times New Roman"/>
          <w:sz w:val="24"/>
          <w:szCs w:val="24"/>
        </w:rPr>
        <w:t>ir</w:t>
      </w:r>
      <w:r w:rsidRPr="00021524">
        <w:rPr>
          <w:rFonts w:ascii="Times New Roman" w:hAnsi="Times New Roman" w:cs="Times New Roman"/>
          <w:sz w:val="24"/>
          <w:szCs w:val="24"/>
        </w:rPr>
        <w:t xml:space="preserve"> geriausių išteklių panaudo</w:t>
      </w:r>
      <w:r w:rsidR="00D14D91">
        <w:rPr>
          <w:rFonts w:ascii="Times New Roman" w:hAnsi="Times New Roman" w:cs="Times New Roman"/>
          <w:sz w:val="24"/>
          <w:szCs w:val="24"/>
        </w:rPr>
        <w:t xml:space="preserve">jimo </w:t>
      </w:r>
      <w:r w:rsidR="00E7214C">
        <w:rPr>
          <w:rFonts w:ascii="Times New Roman" w:hAnsi="Times New Roman" w:cs="Times New Roman"/>
          <w:sz w:val="24"/>
          <w:szCs w:val="24"/>
        </w:rPr>
        <w:t>bei</w:t>
      </w:r>
      <w:r w:rsidR="00D14D91">
        <w:rPr>
          <w:rFonts w:ascii="Times New Roman" w:hAnsi="Times New Roman" w:cs="Times New Roman"/>
          <w:sz w:val="24"/>
          <w:szCs w:val="24"/>
        </w:rPr>
        <w:t xml:space="preserve"> </w:t>
      </w:r>
      <w:r w:rsidR="00A11696">
        <w:rPr>
          <w:rFonts w:ascii="Times New Roman" w:hAnsi="Times New Roman" w:cs="Times New Roman"/>
          <w:sz w:val="24"/>
          <w:szCs w:val="24"/>
        </w:rPr>
        <w:t xml:space="preserve">inovatyvių </w:t>
      </w:r>
      <w:r w:rsidR="00D14D91">
        <w:rPr>
          <w:rFonts w:ascii="Times New Roman" w:hAnsi="Times New Roman" w:cs="Times New Roman"/>
          <w:sz w:val="24"/>
          <w:szCs w:val="24"/>
        </w:rPr>
        <w:t>problemų sprendimo būdų [64, p.63-65].</w:t>
      </w:r>
      <w:r w:rsidR="00D14D91" w:rsidRPr="00021524">
        <w:rPr>
          <w:rFonts w:ascii="Times New Roman" w:hAnsi="Times New Roman" w:cs="Times New Roman"/>
          <w:sz w:val="24"/>
          <w:szCs w:val="24"/>
        </w:rPr>
        <w:t xml:space="preserve"> </w:t>
      </w:r>
      <w:r w:rsidRPr="00021524">
        <w:rPr>
          <w:rFonts w:ascii="Times New Roman" w:hAnsi="Times New Roman" w:cs="Times New Roman"/>
          <w:sz w:val="24"/>
          <w:szCs w:val="24"/>
        </w:rPr>
        <w:t>Kaip teigė R. Wilson (2002), „sujungus viešojo ir privataus sektorių išteklius, galima sukurti veiksmingai funkcionuojančią socialinę infrastruktūrą, įveikti ekonomines krizes ir pagerinti žmonių gyvenimą</w:t>
      </w:r>
      <w:r w:rsidR="00D14D91">
        <w:rPr>
          <w:rFonts w:ascii="Times New Roman" w:hAnsi="Times New Roman" w:cs="Times New Roman"/>
          <w:sz w:val="24"/>
          <w:szCs w:val="24"/>
        </w:rPr>
        <w:t xml:space="preserve"> [124, p.86]</w:t>
      </w:r>
      <w:r w:rsidRPr="00021524">
        <w:rPr>
          <w:rFonts w:ascii="Times New Roman" w:hAnsi="Times New Roman" w:cs="Times New Roman"/>
          <w:sz w:val="24"/>
          <w:szCs w:val="24"/>
        </w:rPr>
        <w:t>“. Partnerystė sujungia valstybės, visuomenės ir verslo atstovų interesus</w:t>
      </w:r>
      <w:r w:rsidR="00D14D91">
        <w:rPr>
          <w:rFonts w:ascii="Times New Roman" w:hAnsi="Times New Roman" w:cs="Times New Roman"/>
          <w:sz w:val="24"/>
          <w:szCs w:val="24"/>
        </w:rPr>
        <w:t xml:space="preserve"> [22, p.183]</w:t>
      </w:r>
      <w:r w:rsidRPr="00021524">
        <w:rPr>
          <w:rFonts w:ascii="Times New Roman" w:hAnsi="Times New Roman" w:cs="Times New Roman"/>
          <w:sz w:val="24"/>
          <w:szCs w:val="24"/>
        </w:rPr>
        <w:t>.</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E. Skietrys (</w:t>
      </w:r>
      <w:r w:rsidRPr="00686E3D">
        <w:rPr>
          <w:rFonts w:ascii="Times New Roman" w:hAnsi="Times New Roman" w:cs="Times New Roman"/>
          <w:sz w:val="24"/>
          <w:szCs w:val="24"/>
        </w:rPr>
        <w:t>2009)</w:t>
      </w:r>
      <w:r w:rsidRPr="00021524">
        <w:rPr>
          <w:rFonts w:ascii="Times New Roman" w:hAnsi="Times New Roman" w:cs="Times New Roman"/>
          <w:sz w:val="24"/>
          <w:szCs w:val="24"/>
        </w:rPr>
        <w:t xml:space="preserve"> pabrėžia, kad efektyviai partnerystei yra reikalingas pasirengimas ir tam tikros sąlygos, būtinas teisinės bazės geras veikimas ir funkcionalumas, aiškūs finansavimo šaltinių mechanizmai. Taip pat labai svarbi komunikacija: tiek vidinė, kurios pagalba būtų pasiektas partnerystės efektyvumas ir pasitikėjimas, tiek išorinė, kuri užtikrintų atskaitomybę ir skaidrumą</w:t>
      </w:r>
      <w:r w:rsidR="00D14D91">
        <w:rPr>
          <w:rFonts w:ascii="Times New Roman" w:hAnsi="Times New Roman" w:cs="Times New Roman"/>
          <w:sz w:val="24"/>
          <w:szCs w:val="24"/>
        </w:rPr>
        <w:t xml:space="preserve"> [105, p.56,57]</w:t>
      </w:r>
      <w:r w:rsidRPr="00021524">
        <w:rPr>
          <w:rFonts w:ascii="Times New Roman" w:hAnsi="Times New Roman" w:cs="Times New Roman"/>
          <w:sz w:val="24"/>
          <w:szCs w:val="24"/>
        </w:rPr>
        <w:t>.</w:t>
      </w:r>
    </w:p>
    <w:p w:rsidR="00A14A13" w:rsidRPr="00A2437F" w:rsidRDefault="00CF53BE" w:rsidP="00E7214C">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Viena labiau paplitusių partnerystės formų yra kontraktavimas, t.y. privačių struktūrų finansavimas iš valstybės biudžeto už viešųjų paslaugų teikimą, kurios kontraktų pagrindu buvo perduotos iš valstybės institucijų funkcijų, privačių institucijų veiklai, kai „valstybė perka </w:t>
      </w:r>
      <w:r w:rsidRPr="00021524">
        <w:rPr>
          <w:rFonts w:ascii="Times New Roman" w:hAnsi="Times New Roman" w:cs="Times New Roman"/>
          <w:sz w:val="24"/>
          <w:szCs w:val="24"/>
        </w:rPr>
        <w:lastRenderedPageBreak/>
        <w:t>paslaugas, kurios anksčiau buvo priskirtos valstybės institucijoms, o vėliau jų teikimas kontraktinių mechanizmų pagrindu tapo privataus verslo veiklos sfera</w:t>
      </w:r>
      <w:r w:rsidR="00D14D91">
        <w:rPr>
          <w:rFonts w:ascii="Times New Roman" w:hAnsi="Times New Roman" w:cs="Times New Roman"/>
          <w:sz w:val="24"/>
          <w:szCs w:val="24"/>
        </w:rPr>
        <w:t xml:space="preserve"> [91, p.172]</w:t>
      </w:r>
      <w:r w:rsidRPr="00021524">
        <w:rPr>
          <w:rFonts w:ascii="Times New Roman" w:hAnsi="Times New Roman" w:cs="Times New Roman"/>
          <w:sz w:val="24"/>
          <w:szCs w:val="24"/>
        </w:rPr>
        <w:t>.</w:t>
      </w:r>
      <w:r w:rsidRPr="00021524">
        <w:rPr>
          <w:rStyle w:val="FootnoteReference"/>
          <w:rFonts w:ascii="Times New Roman" w:hAnsi="Times New Roman" w:cs="Times New Roman"/>
          <w:sz w:val="24"/>
          <w:szCs w:val="24"/>
        </w:rPr>
        <w:t>“</w:t>
      </w:r>
      <w:r w:rsidR="00D14D91" w:rsidRPr="00021524">
        <w:rPr>
          <w:rFonts w:ascii="Times New Roman" w:hAnsi="Times New Roman" w:cs="Times New Roman"/>
          <w:sz w:val="24"/>
          <w:szCs w:val="24"/>
        </w:rPr>
        <w:t xml:space="preserve"> </w:t>
      </w:r>
      <w:r w:rsidRPr="00021524">
        <w:rPr>
          <w:rFonts w:ascii="Times New Roman" w:hAnsi="Times New Roman" w:cs="Times New Roman"/>
          <w:sz w:val="24"/>
          <w:szCs w:val="24"/>
        </w:rPr>
        <w:t>Kontraktų skaičius NVV akivaizdoje išaugo, sukurdamas inovatyvią viešosios vertės sampratą</w:t>
      </w:r>
      <w:r w:rsidR="00D14D91">
        <w:rPr>
          <w:rFonts w:ascii="Times New Roman" w:hAnsi="Times New Roman" w:cs="Times New Roman"/>
          <w:sz w:val="24"/>
          <w:szCs w:val="24"/>
        </w:rPr>
        <w:t xml:space="preserve"> [58, p.295]</w:t>
      </w:r>
      <w:r w:rsidRPr="00686E3D">
        <w:rPr>
          <w:rFonts w:ascii="Times New Roman" w:hAnsi="Times New Roman" w:cs="Times New Roman"/>
          <w:sz w:val="24"/>
          <w:szCs w:val="24"/>
        </w:rPr>
        <w:t>.</w:t>
      </w:r>
      <w:r w:rsidR="00D14D91" w:rsidRPr="00686E3D">
        <w:rPr>
          <w:rFonts w:ascii="Times New Roman" w:hAnsi="Times New Roman" w:cs="Times New Roman"/>
          <w:sz w:val="24"/>
          <w:szCs w:val="24"/>
        </w:rPr>
        <w:t xml:space="preserve"> </w:t>
      </w:r>
      <w:r w:rsidR="006D3EBB">
        <w:rPr>
          <w:rFonts w:ascii="Times New Roman" w:hAnsi="Times New Roman" w:cs="Times New Roman"/>
          <w:sz w:val="24"/>
          <w:szCs w:val="24"/>
          <w:lang w:val="en-US"/>
        </w:rPr>
        <w:t xml:space="preserve">S. </w:t>
      </w:r>
      <w:r w:rsidRPr="00021524">
        <w:rPr>
          <w:rFonts w:ascii="Times New Roman" w:hAnsi="Times New Roman" w:cs="Times New Roman"/>
          <w:sz w:val="24"/>
          <w:szCs w:val="24"/>
          <w:lang w:val="en-US"/>
        </w:rPr>
        <w:t xml:space="preserve">Deakin ir </w:t>
      </w:r>
      <w:r w:rsidR="006D3EBB">
        <w:rPr>
          <w:rFonts w:ascii="Times New Roman" w:hAnsi="Times New Roman" w:cs="Times New Roman"/>
          <w:sz w:val="24"/>
          <w:szCs w:val="24"/>
          <w:lang w:val="en-US"/>
        </w:rPr>
        <w:t xml:space="preserve">J. </w:t>
      </w:r>
      <w:r w:rsidRPr="00021524">
        <w:rPr>
          <w:rFonts w:ascii="Times New Roman" w:hAnsi="Times New Roman" w:cs="Times New Roman"/>
          <w:sz w:val="24"/>
          <w:szCs w:val="24"/>
          <w:lang w:val="en-US"/>
        </w:rPr>
        <w:t>Michie jau 1997 m. kontraktavim</w:t>
      </w:r>
      <w:r w:rsidRPr="00021524">
        <w:rPr>
          <w:rFonts w:ascii="Times New Roman" w:hAnsi="Times New Roman" w:cs="Times New Roman"/>
          <w:sz w:val="24"/>
          <w:szCs w:val="24"/>
        </w:rPr>
        <w:t>ą laikė svarbiausiu ekonominės veiklos mechanizmu</w:t>
      </w:r>
      <w:r w:rsidR="00D14D91">
        <w:rPr>
          <w:rFonts w:ascii="Times New Roman" w:hAnsi="Times New Roman" w:cs="Times New Roman"/>
          <w:sz w:val="24"/>
          <w:szCs w:val="24"/>
        </w:rPr>
        <w:t xml:space="preserve"> [17, p.1]</w:t>
      </w:r>
      <w:r w:rsidRPr="00021524">
        <w:rPr>
          <w:rFonts w:ascii="Times New Roman" w:hAnsi="Times New Roman" w:cs="Times New Roman"/>
          <w:sz w:val="24"/>
          <w:szCs w:val="24"/>
        </w:rPr>
        <w:t>.</w:t>
      </w:r>
      <w:r w:rsidR="00E7214C">
        <w:rPr>
          <w:rFonts w:ascii="Times New Roman" w:hAnsi="Times New Roman" w:cs="Times New Roman"/>
          <w:sz w:val="24"/>
          <w:szCs w:val="24"/>
        </w:rPr>
        <w:t xml:space="preserve"> </w:t>
      </w:r>
      <w:r w:rsidR="008D6925" w:rsidRPr="00752213">
        <w:rPr>
          <w:rFonts w:ascii="Times New Roman" w:hAnsi="Times New Roman" w:cs="Times New Roman"/>
          <w:sz w:val="24"/>
          <w:szCs w:val="24"/>
        </w:rPr>
        <w:t xml:space="preserve">J. E. Lane (2000) būtent kontraktavimą apibūdino, kaip vieną iš viešojo sektoriaus modernizavimo būdų. Anot jo, </w:t>
      </w:r>
      <w:r w:rsidR="00E7214C">
        <w:rPr>
          <w:rFonts w:ascii="Times New Roman" w:hAnsi="Times New Roman" w:cs="Times New Roman"/>
          <w:sz w:val="24"/>
          <w:szCs w:val="24"/>
        </w:rPr>
        <w:t>„</w:t>
      </w:r>
      <w:r w:rsidR="008D6925" w:rsidRPr="00752213">
        <w:rPr>
          <w:rFonts w:ascii="Times New Roman" w:hAnsi="Times New Roman" w:cs="Times New Roman"/>
          <w:sz w:val="24"/>
          <w:szCs w:val="24"/>
        </w:rPr>
        <w:t>tai viešojo ir privataus sektoriaus bendradarbiavimas, pasitelkiant privataus sektoriaus priemones – kontraktus.</w:t>
      </w:r>
      <w:r w:rsidR="00E7214C">
        <w:rPr>
          <w:rFonts w:ascii="Times New Roman" w:hAnsi="Times New Roman" w:cs="Times New Roman"/>
          <w:sz w:val="24"/>
          <w:szCs w:val="24"/>
        </w:rPr>
        <w:t>“</w:t>
      </w:r>
      <w:r w:rsidR="008D6925" w:rsidRPr="00752213">
        <w:rPr>
          <w:rFonts w:ascii="Times New Roman" w:hAnsi="Times New Roman" w:cs="Times New Roman"/>
          <w:sz w:val="24"/>
          <w:szCs w:val="24"/>
        </w:rPr>
        <w:t xml:space="preserve"> Toks viešojo sektoriaus paslaugų inovatyvus teikimas, kai konkurso pagalba sudaromas kontraktas tarp paslaugos teikėjo ir gavėjo, anot autoriaus, yra efektyvesnis nei tradicinio viešojo administravimo, </w:t>
      </w:r>
      <w:r w:rsidR="00A2437F" w:rsidRPr="00752213">
        <w:rPr>
          <w:rFonts w:ascii="Times New Roman" w:hAnsi="Times New Roman" w:cs="Times New Roman"/>
          <w:sz w:val="24"/>
          <w:szCs w:val="24"/>
        </w:rPr>
        <w:t xml:space="preserve">valstybinio </w:t>
      </w:r>
      <w:r w:rsidR="008D6925" w:rsidRPr="00752213">
        <w:rPr>
          <w:rFonts w:ascii="Times New Roman" w:hAnsi="Times New Roman" w:cs="Times New Roman"/>
          <w:sz w:val="24"/>
          <w:szCs w:val="24"/>
        </w:rPr>
        <w:t>finansavimo atveju.</w:t>
      </w:r>
      <w:r w:rsidR="00A2437F" w:rsidRPr="00752213">
        <w:rPr>
          <w:rFonts w:ascii="Times New Roman" w:hAnsi="Times New Roman" w:cs="Times New Roman"/>
          <w:sz w:val="24"/>
          <w:szCs w:val="24"/>
        </w:rPr>
        <w:t xml:space="preserve"> Efektyviam kontraktų valdymui didelę reikšmę turi kontraktų dalyvių motyvacija ir konkurencija</w:t>
      </w:r>
      <w:r w:rsidR="00D14D91">
        <w:rPr>
          <w:rFonts w:ascii="Times New Roman" w:hAnsi="Times New Roman" w:cs="Times New Roman"/>
          <w:sz w:val="24"/>
          <w:szCs w:val="24"/>
        </w:rPr>
        <w:t xml:space="preserve"> [4, p.10,215]</w:t>
      </w:r>
      <w:r w:rsidR="00A2437F" w:rsidRPr="00752213">
        <w:rPr>
          <w:rFonts w:ascii="Times New Roman" w:hAnsi="Times New Roman" w:cs="Times New Roman"/>
          <w:sz w:val="24"/>
          <w:szCs w:val="24"/>
        </w:rPr>
        <w:t>.</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Kontraktavimas sukuria konkurencinę aplinką, nes kontrakto organizatorė, mokanti paslaugų teikėjui</w:t>
      </w:r>
      <w:r w:rsidR="007E650F">
        <w:rPr>
          <w:rFonts w:ascii="Times New Roman" w:hAnsi="Times New Roman" w:cs="Times New Roman"/>
          <w:sz w:val="24"/>
          <w:szCs w:val="24"/>
        </w:rPr>
        <w:t>,</w:t>
      </w:r>
      <w:r w:rsidRPr="00021524">
        <w:rPr>
          <w:rFonts w:ascii="Times New Roman" w:hAnsi="Times New Roman" w:cs="Times New Roman"/>
          <w:sz w:val="24"/>
          <w:szCs w:val="24"/>
        </w:rPr>
        <w:t xml:space="preserve"> renkasi iš geriausių pateiktų pasiūlymų. Tokiu būdu skatinamas efektyvumas ir našumas bei mažiausios kainos principo įgyvendinimas. Labai svarbus ne tik pats kontrakto mechanizmas, bet ir derybų principų taikymas, priežūra ir kontrolė</w:t>
      </w:r>
      <w:r w:rsidR="00D14D91">
        <w:rPr>
          <w:rFonts w:ascii="Times New Roman" w:hAnsi="Times New Roman" w:cs="Times New Roman"/>
          <w:sz w:val="24"/>
          <w:szCs w:val="24"/>
        </w:rPr>
        <w:t xml:space="preserve"> [22, p.189-190]</w:t>
      </w:r>
      <w:r w:rsidRPr="00021524">
        <w:rPr>
          <w:rFonts w:ascii="Times New Roman" w:hAnsi="Times New Roman" w:cs="Times New Roman"/>
          <w:sz w:val="24"/>
          <w:szCs w:val="24"/>
        </w:rPr>
        <w:t>. Kontraktavimo princip</w:t>
      </w:r>
      <w:r w:rsidR="00E7214C">
        <w:rPr>
          <w:rFonts w:ascii="Times New Roman" w:hAnsi="Times New Roman" w:cs="Times New Roman"/>
          <w:sz w:val="24"/>
          <w:szCs w:val="24"/>
        </w:rPr>
        <w:t>o</w:t>
      </w:r>
      <w:r w:rsidRPr="00021524">
        <w:rPr>
          <w:rFonts w:ascii="Times New Roman" w:hAnsi="Times New Roman" w:cs="Times New Roman"/>
          <w:sz w:val="24"/>
          <w:szCs w:val="24"/>
        </w:rPr>
        <w:t xml:space="preserve"> pagrindu </w:t>
      </w:r>
      <w:r w:rsidR="00E7214C">
        <w:rPr>
          <w:rFonts w:ascii="Times New Roman" w:hAnsi="Times New Roman" w:cs="Times New Roman"/>
          <w:sz w:val="24"/>
          <w:szCs w:val="24"/>
        </w:rPr>
        <w:t xml:space="preserve">sukuriama </w:t>
      </w:r>
      <w:r w:rsidRPr="00021524">
        <w:rPr>
          <w:rFonts w:ascii="Times New Roman" w:hAnsi="Times New Roman" w:cs="Times New Roman"/>
          <w:sz w:val="24"/>
          <w:szCs w:val="24"/>
        </w:rPr>
        <w:t>laisvo pasirinkimo galimybė ir laisvos konkurencijos sąlygos.</w:t>
      </w:r>
    </w:p>
    <w:p w:rsidR="00CF53BE" w:rsidRPr="00021524" w:rsidRDefault="00CF53BE" w:rsidP="0087481E">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Kontraktai ir viešoji – privačioji partnerystė įtraukia susijusias šalis į susitarimą ir sudaro galimybę sklandžiam rezultatui ir priimtinam </w:t>
      </w:r>
      <w:r w:rsidR="007E650F">
        <w:rPr>
          <w:rFonts w:ascii="Times New Roman" w:hAnsi="Times New Roman" w:cs="Times New Roman"/>
          <w:sz w:val="24"/>
          <w:szCs w:val="24"/>
        </w:rPr>
        <w:t xml:space="preserve">sprendimui </w:t>
      </w:r>
      <w:r w:rsidRPr="00021524">
        <w:rPr>
          <w:rFonts w:ascii="Times New Roman" w:hAnsi="Times New Roman" w:cs="Times New Roman"/>
          <w:sz w:val="24"/>
          <w:szCs w:val="24"/>
        </w:rPr>
        <w:t xml:space="preserve">visoms šalims. NVV </w:t>
      </w:r>
      <w:r w:rsidR="002A2C5C">
        <w:rPr>
          <w:rFonts w:ascii="Times New Roman" w:hAnsi="Times New Roman" w:cs="Times New Roman"/>
          <w:sz w:val="24"/>
          <w:szCs w:val="24"/>
        </w:rPr>
        <w:t>skatina</w:t>
      </w:r>
      <w:r w:rsidRPr="00021524">
        <w:rPr>
          <w:rFonts w:ascii="Times New Roman" w:hAnsi="Times New Roman" w:cs="Times New Roman"/>
          <w:sz w:val="24"/>
          <w:szCs w:val="24"/>
        </w:rPr>
        <w:t xml:space="preserve"> į viešojo sektoriaus sprendimų priėmimą įtraukti privataus sektoriaus atstovus, kad būtų atspindėtos to sektoriaus vertybės, kas leistų priimti tokius sprendimus, kurie neiššauktų privataus sektoriaus atstovų nepasitenkinimo.</w:t>
      </w:r>
    </w:p>
    <w:p w:rsidR="00CF53BE" w:rsidRPr="00021524" w:rsidRDefault="00CF53BE" w:rsidP="00196778">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S.P.Osborne (</w:t>
      </w:r>
      <w:r w:rsidRPr="00021524">
        <w:rPr>
          <w:rFonts w:ascii="Times New Roman" w:hAnsi="Times New Roman" w:cs="Times New Roman"/>
          <w:sz w:val="24"/>
          <w:szCs w:val="24"/>
          <w:lang w:val="en-US"/>
        </w:rPr>
        <w:t xml:space="preserve">2010), cituodamas </w:t>
      </w:r>
      <w:r w:rsidRPr="00021524">
        <w:rPr>
          <w:rFonts w:ascii="Times New Roman" w:hAnsi="Times New Roman" w:cs="Times New Roman"/>
          <w:sz w:val="24"/>
          <w:szCs w:val="24"/>
        </w:rPr>
        <w:t xml:space="preserve">Snape ir Stewart </w:t>
      </w:r>
      <w:r w:rsidRPr="00021524">
        <w:rPr>
          <w:rFonts w:ascii="Times New Roman" w:hAnsi="Times New Roman" w:cs="Times New Roman"/>
          <w:sz w:val="24"/>
          <w:szCs w:val="24"/>
          <w:lang w:val="en-US"/>
        </w:rPr>
        <w:t>(1996)</w:t>
      </w:r>
      <w:r w:rsidR="00E7214C">
        <w:rPr>
          <w:rFonts w:ascii="Times New Roman" w:hAnsi="Times New Roman" w:cs="Times New Roman"/>
          <w:sz w:val="24"/>
          <w:szCs w:val="24"/>
          <w:lang w:val="en-US"/>
        </w:rPr>
        <w:t>,</w:t>
      </w:r>
      <w:r w:rsidRPr="00021524">
        <w:rPr>
          <w:rFonts w:ascii="Times New Roman" w:hAnsi="Times New Roman" w:cs="Times New Roman"/>
          <w:sz w:val="24"/>
          <w:szCs w:val="24"/>
        </w:rPr>
        <w:t xml:space="preserve"> partnerystę arba bendradarbiavimą išskiria į tris idealias partnerystės formas: </w:t>
      </w:r>
    </w:p>
    <w:p w:rsidR="00CF53BE" w:rsidRPr="00021524" w:rsidRDefault="00E7214C" w:rsidP="00021524">
      <w:pPr>
        <w:spacing w:after="0" w:line="360" w:lineRule="auto"/>
        <w:ind w:firstLine="1296"/>
        <w:jc w:val="both"/>
        <w:rPr>
          <w:rFonts w:ascii="Times New Roman" w:hAnsi="Times New Roman" w:cs="Times New Roman"/>
          <w:sz w:val="24"/>
          <w:szCs w:val="24"/>
        </w:rPr>
      </w:pPr>
      <w:proofErr w:type="gramStart"/>
      <w:r>
        <w:rPr>
          <w:rFonts w:ascii="Times New Roman" w:hAnsi="Times New Roman" w:cs="Times New Roman"/>
          <w:sz w:val="24"/>
          <w:szCs w:val="24"/>
          <w:lang w:val="en-US"/>
        </w:rPr>
        <w:t>1)</w:t>
      </w:r>
      <w:r w:rsidR="00CF53BE" w:rsidRPr="00021524">
        <w:rPr>
          <w:rFonts w:ascii="Times New Roman" w:hAnsi="Times New Roman" w:cs="Times New Roman"/>
          <w:sz w:val="24"/>
          <w:szCs w:val="24"/>
          <w:lang w:val="en-US"/>
        </w:rPr>
        <w:t>Valdymo</w:t>
      </w:r>
      <w:proofErr w:type="gramEnd"/>
      <w:r w:rsidR="00CF53BE" w:rsidRPr="00021524">
        <w:rPr>
          <w:rFonts w:ascii="Times New Roman" w:hAnsi="Times New Roman" w:cs="Times New Roman"/>
          <w:sz w:val="24"/>
          <w:szCs w:val="24"/>
          <w:lang w:val="en-US"/>
        </w:rPr>
        <w:t xml:space="preserve"> </w:t>
      </w:r>
      <w:r w:rsidR="00CF53BE" w:rsidRPr="00021524">
        <w:rPr>
          <w:rFonts w:ascii="Times New Roman" w:hAnsi="Times New Roman" w:cs="Times New Roman"/>
          <w:sz w:val="24"/>
          <w:szCs w:val="24"/>
        </w:rPr>
        <w:t xml:space="preserve"> par</w:t>
      </w:r>
      <w:r>
        <w:rPr>
          <w:rFonts w:ascii="Times New Roman" w:hAnsi="Times New Roman" w:cs="Times New Roman"/>
          <w:sz w:val="24"/>
          <w:szCs w:val="24"/>
        </w:rPr>
        <w:t>t</w:t>
      </w:r>
      <w:r w:rsidR="00CF53BE" w:rsidRPr="00021524">
        <w:rPr>
          <w:rFonts w:ascii="Times New Roman" w:hAnsi="Times New Roman" w:cs="Times New Roman"/>
          <w:sz w:val="24"/>
          <w:szCs w:val="24"/>
        </w:rPr>
        <w:t xml:space="preserve">nerystė, </w:t>
      </w:r>
      <w:r w:rsidR="00640B8C">
        <w:rPr>
          <w:rFonts w:ascii="Times New Roman" w:hAnsi="Times New Roman" w:cs="Times New Roman"/>
          <w:sz w:val="24"/>
          <w:szCs w:val="24"/>
        </w:rPr>
        <w:t xml:space="preserve">apimanti </w:t>
      </w:r>
      <w:r w:rsidR="00CF53BE" w:rsidRPr="00021524">
        <w:rPr>
          <w:rFonts w:ascii="Times New Roman" w:hAnsi="Times New Roman" w:cs="Times New Roman"/>
          <w:sz w:val="24"/>
          <w:szCs w:val="24"/>
        </w:rPr>
        <w:t>ilgalaikius strateginius poli</w:t>
      </w:r>
      <w:r>
        <w:rPr>
          <w:rFonts w:ascii="Times New Roman" w:hAnsi="Times New Roman" w:cs="Times New Roman"/>
          <w:sz w:val="24"/>
          <w:szCs w:val="24"/>
        </w:rPr>
        <w:t>ti</w:t>
      </w:r>
      <w:r w:rsidR="00CF53BE" w:rsidRPr="00021524">
        <w:rPr>
          <w:rFonts w:ascii="Times New Roman" w:hAnsi="Times New Roman" w:cs="Times New Roman"/>
          <w:sz w:val="24"/>
          <w:szCs w:val="24"/>
        </w:rPr>
        <w:t>kos klausimus;</w:t>
      </w:r>
    </w:p>
    <w:p w:rsidR="00CF53BE" w:rsidRPr="00021524" w:rsidRDefault="00E7214C" w:rsidP="00021524">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2)Koordinuojanti partnerystė, </w:t>
      </w:r>
      <w:r w:rsidR="00CF53BE" w:rsidRPr="00021524">
        <w:rPr>
          <w:rFonts w:ascii="Times New Roman" w:hAnsi="Times New Roman" w:cs="Times New Roman"/>
          <w:sz w:val="24"/>
          <w:szCs w:val="24"/>
        </w:rPr>
        <w:t>susijusi su politikos valdymu ir įgyvendinimu;</w:t>
      </w:r>
    </w:p>
    <w:p w:rsidR="00CF53BE" w:rsidRPr="00021524" w:rsidRDefault="00400927" w:rsidP="00E7214C">
      <w:pPr>
        <w:tabs>
          <w:tab w:val="left" w:pos="1560"/>
        </w:tabs>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3)</w:t>
      </w:r>
      <w:r w:rsidR="00CF53BE" w:rsidRPr="00021524">
        <w:rPr>
          <w:rFonts w:ascii="Times New Roman" w:hAnsi="Times New Roman" w:cs="Times New Roman"/>
          <w:sz w:val="24"/>
          <w:szCs w:val="24"/>
        </w:rPr>
        <w:t xml:space="preserve">Įgyvendinančioji partnerystė, susikoncentravusi ties specifiniais, abipusiškai naudingais projektais.  </w:t>
      </w:r>
    </w:p>
    <w:p w:rsidR="00E7214C"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Partnerystė, sukūrusi interesų koaliciją, padeda pasiekti sugeneruotą susitarimą, užtikrina bendrų tikslų ir strategijos siekimą, įtakoja rizikos, resursų bei įgūdžių pasidalijimą, pasiekia bendrą naudą, sukuria bendrą vertę ir sinergijos efekto apraiškas</w:t>
      </w:r>
      <w:r w:rsidR="00D14D91">
        <w:rPr>
          <w:rFonts w:ascii="Times New Roman" w:hAnsi="Times New Roman" w:cs="Times New Roman"/>
          <w:sz w:val="24"/>
          <w:szCs w:val="24"/>
        </w:rPr>
        <w:t xml:space="preserve"> [58, p.41,129]</w:t>
      </w:r>
      <w:r w:rsidR="00CF53BE" w:rsidRPr="00021524">
        <w:rPr>
          <w:rFonts w:ascii="Times New Roman" w:hAnsi="Times New Roman" w:cs="Times New Roman"/>
          <w:sz w:val="24"/>
          <w:szCs w:val="24"/>
        </w:rPr>
        <w:t>.</w:t>
      </w:r>
      <w:r w:rsidR="00D14D9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Sinergija – tai </w:t>
      </w:r>
      <w:r w:rsidR="00E7214C">
        <w:rPr>
          <w:rFonts w:ascii="Times New Roman" w:hAnsi="Times New Roman" w:cs="Times New Roman"/>
          <w:sz w:val="24"/>
          <w:szCs w:val="24"/>
        </w:rPr>
        <w:t xml:space="preserve">daugiau nei bendradarbiaujančių šalių skirtingų tikslų pasiekimas, tai pridėtinės vertės sukūrimas, kai partnerystės nariai, siekiantys skirtingų tikslų, bendradarbiauja ir sukuria pridėtinę, papildomą socialinę naudą. </w:t>
      </w:r>
      <w:r w:rsidR="00F931C9">
        <w:rPr>
          <w:rFonts w:ascii="Times New Roman" w:hAnsi="Times New Roman" w:cs="Times New Roman"/>
          <w:sz w:val="24"/>
          <w:szCs w:val="24"/>
        </w:rPr>
        <w:t>Svarbu ne tik bendrų tikslų pasiekimas, bet ir tai, ką galima pasiekti ir sukurti tik partnerystės sąlygomis.</w:t>
      </w:r>
    </w:p>
    <w:p w:rsidR="00F931C9" w:rsidRDefault="00F931C9"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F53BE" w:rsidRPr="00021524" w:rsidRDefault="00CF53BE" w:rsidP="00F931C9">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lastRenderedPageBreak/>
        <w:t>R. Petrauskienė ir A. Raipa (</w:t>
      </w:r>
      <w:r w:rsidRPr="00021524">
        <w:rPr>
          <w:rFonts w:ascii="Times New Roman" w:hAnsi="Times New Roman" w:cs="Times New Roman"/>
          <w:sz w:val="24"/>
          <w:szCs w:val="24"/>
          <w:lang w:val="en-US"/>
        </w:rPr>
        <w:t>2009), i</w:t>
      </w:r>
      <w:r w:rsidRPr="00021524">
        <w:rPr>
          <w:rFonts w:ascii="Times New Roman" w:hAnsi="Times New Roman" w:cs="Times New Roman"/>
          <w:sz w:val="24"/>
          <w:szCs w:val="24"/>
        </w:rPr>
        <w:t>šskiria šiuos partnerystės tipus:</w:t>
      </w:r>
    </w:p>
    <w:p w:rsidR="00CF53BE" w:rsidRPr="00021524" w:rsidRDefault="00CF53BE" w:rsidP="003874D4">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Valdymo partnerystė. Tai lėšų paskirstymas ir panaudojimas. Siekiama įtraukti turinčius išteklių ar</w:t>
      </w:r>
      <w:r w:rsidR="007B2AED">
        <w:rPr>
          <w:rFonts w:ascii="Times New Roman" w:hAnsi="Times New Roman"/>
          <w:sz w:val="24"/>
          <w:szCs w:val="24"/>
        </w:rPr>
        <w:t>ba patirties konkrečiai veiklai. T</w:t>
      </w:r>
      <w:r w:rsidRPr="00021524">
        <w:rPr>
          <w:rFonts w:ascii="Times New Roman" w:hAnsi="Times New Roman"/>
          <w:sz w:val="24"/>
          <w:szCs w:val="24"/>
        </w:rPr>
        <w:t>ai susidariusios galimybės rezultatas.</w:t>
      </w:r>
    </w:p>
    <w:p w:rsidR="00CF53BE" w:rsidRDefault="00CF53BE" w:rsidP="003874D4">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 xml:space="preserve">Plėtros ar vietos identiteto išsaugojimą koordinuojanti partnerystė. Šios partnerystės pagrindu siekiama didinti piliečių sąmoningumą, įtraukti kuo daugiau žmonių. </w:t>
      </w:r>
    </w:p>
    <w:p w:rsidR="007B2AED" w:rsidRDefault="0066119D" w:rsidP="003874D4">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w:t>
      </w:r>
      <w:r w:rsidR="00CF53BE" w:rsidRPr="0066119D">
        <w:rPr>
          <w:rFonts w:ascii="Times New Roman" w:hAnsi="Times New Roman"/>
          <w:sz w:val="24"/>
          <w:szCs w:val="24"/>
        </w:rPr>
        <w:t>nstitucinė partnerystė apima poreikių identifikavimo ir optimalaus išteklių naudojimo užtikrinimą bei pridėtinės vertės visuomenei suteikimą</w:t>
      </w:r>
      <w:r w:rsidR="00D14D91">
        <w:rPr>
          <w:rFonts w:ascii="Times New Roman" w:hAnsi="Times New Roman"/>
          <w:sz w:val="24"/>
          <w:szCs w:val="24"/>
        </w:rPr>
        <w:t xml:space="preserve"> [67, p.247,248,257]</w:t>
      </w:r>
      <w:r w:rsidR="00D14D91" w:rsidRPr="00021524">
        <w:rPr>
          <w:rFonts w:ascii="Times New Roman" w:hAnsi="Times New Roman"/>
          <w:sz w:val="24"/>
          <w:szCs w:val="24"/>
        </w:rPr>
        <w:t>.</w:t>
      </w:r>
    </w:p>
    <w:p w:rsidR="007B2AED" w:rsidRDefault="007B2AED" w:rsidP="00F931C9">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Skirtingi autoriai akcentuoja nevienodus partnerystės aspektus, tačiau galima įžvelgti ir </w:t>
      </w:r>
      <w:r w:rsidR="00F931C9">
        <w:rPr>
          <w:rFonts w:ascii="Times New Roman" w:hAnsi="Times New Roman"/>
          <w:sz w:val="24"/>
          <w:szCs w:val="24"/>
        </w:rPr>
        <w:t xml:space="preserve">tam tikrų </w:t>
      </w:r>
      <w:r>
        <w:rPr>
          <w:rFonts w:ascii="Times New Roman" w:hAnsi="Times New Roman"/>
          <w:sz w:val="24"/>
          <w:szCs w:val="24"/>
        </w:rPr>
        <w:t>panašumų, kalbant apie partnerystės ski</w:t>
      </w:r>
      <w:r w:rsidR="003F0377">
        <w:rPr>
          <w:rFonts w:ascii="Times New Roman" w:hAnsi="Times New Roman"/>
          <w:sz w:val="24"/>
          <w:szCs w:val="24"/>
        </w:rPr>
        <w:t xml:space="preserve">rstymo etapus (žr. </w:t>
      </w:r>
      <w:r w:rsidR="00087ACC">
        <w:rPr>
          <w:rFonts w:ascii="Times New Roman" w:hAnsi="Times New Roman"/>
          <w:sz w:val="24"/>
          <w:szCs w:val="24"/>
        </w:rPr>
        <w:t>8</w:t>
      </w:r>
      <w:r w:rsidR="003F0377">
        <w:rPr>
          <w:rFonts w:ascii="Times New Roman" w:hAnsi="Times New Roman"/>
          <w:sz w:val="24"/>
          <w:szCs w:val="24"/>
        </w:rPr>
        <w:t xml:space="preserve"> lentelę): </w:t>
      </w:r>
    </w:p>
    <w:p w:rsidR="003F0377" w:rsidRDefault="00087ACC" w:rsidP="00F931C9">
      <w:pPr>
        <w:pStyle w:val="Heading3"/>
        <w:jc w:val="center"/>
        <w:rPr>
          <w:rFonts w:ascii="Times New Roman" w:hAnsi="Times New Roman" w:cs="Times New Roman"/>
          <w:color w:val="auto"/>
          <w:sz w:val="24"/>
          <w:szCs w:val="24"/>
        </w:rPr>
      </w:pPr>
      <w:bookmarkStart w:id="100" w:name="_Toc370249702"/>
      <w:bookmarkStart w:id="101" w:name="_Toc370250212"/>
      <w:bookmarkStart w:id="102" w:name="_Toc372051970"/>
      <w:bookmarkStart w:id="103" w:name="_Toc372053389"/>
      <w:bookmarkStart w:id="104" w:name="_Toc372055169"/>
      <w:proofErr w:type="gramStart"/>
      <w:r>
        <w:rPr>
          <w:rFonts w:ascii="Times New Roman" w:hAnsi="Times New Roman" w:cs="Times New Roman"/>
          <w:b w:val="0"/>
          <w:color w:val="auto"/>
          <w:sz w:val="24"/>
          <w:szCs w:val="24"/>
          <w:lang w:val="en-US"/>
        </w:rPr>
        <w:t>8</w:t>
      </w:r>
      <w:r w:rsidR="007B2AED" w:rsidRPr="003F0377">
        <w:rPr>
          <w:rFonts w:ascii="Times New Roman" w:hAnsi="Times New Roman" w:cs="Times New Roman"/>
          <w:b w:val="0"/>
          <w:color w:val="auto"/>
          <w:sz w:val="24"/>
          <w:szCs w:val="24"/>
          <w:lang w:val="en-US"/>
        </w:rPr>
        <w:t xml:space="preserve"> lentel</w:t>
      </w:r>
      <w:r w:rsidR="007B2AED" w:rsidRPr="003F0377">
        <w:rPr>
          <w:rFonts w:ascii="Times New Roman" w:hAnsi="Times New Roman" w:cs="Times New Roman"/>
          <w:b w:val="0"/>
          <w:color w:val="auto"/>
          <w:sz w:val="24"/>
          <w:szCs w:val="24"/>
        </w:rPr>
        <w:t>ė.</w:t>
      </w:r>
      <w:proofErr w:type="gramEnd"/>
      <w:r w:rsidR="007B2AED" w:rsidRPr="003F0377">
        <w:rPr>
          <w:rFonts w:ascii="Times New Roman" w:hAnsi="Times New Roman" w:cs="Times New Roman"/>
          <w:color w:val="auto"/>
          <w:sz w:val="24"/>
          <w:szCs w:val="24"/>
        </w:rPr>
        <w:t xml:space="preserve"> Partnerystės rūšių skirstymas</w:t>
      </w:r>
      <w:bookmarkEnd w:id="100"/>
      <w:bookmarkEnd w:id="101"/>
      <w:bookmarkEnd w:id="102"/>
      <w:bookmarkEnd w:id="103"/>
      <w:bookmarkEnd w:id="104"/>
    </w:p>
    <w:p w:rsidR="00F931C9" w:rsidRPr="00F931C9" w:rsidRDefault="00F931C9" w:rsidP="00F931C9"/>
    <w:tbl>
      <w:tblPr>
        <w:tblStyle w:val="TableGrid"/>
        <w:tblW w:w="0" w:type="auto"/>
        <w:tblLook w:val="04A0" w:firstRow="1" w:lastRow="0" w:firstColumn="1" w:lastColumn="0" w:noHBand="0" w:noVBand="1"/>
      </w:tblPr>
      <w:tblGrid>
        <w:gridCol w:w="4927"/>
        <w:gridCol w:w="4927"/>
      </w:tblGrid>
      <w:tr w:rsidR="00DD771A" w:rsidRPr="005228D1" w:rsidTr="00832907">
        <w:tc>
          <w:tcPr>
            <w:tcW w:w="4927" w:type="dxa"/>
          </w:tcPr>
          <w:p w:rsidR="00DD771A" w:rsidRPr="005228D1" w:rsidRDefault="00DD771A" w:rsidP="00F931C9">
            <w:pPr>
              <w:jc w:val="center"/>
              <w:rPr>
                <w:rFonts w:ascii="Times New Roman" w:hAnsi="Times New Roman" w:cs="Times New Roman"/>
                <w:sz w:val="24"/>
                <w:szCs w:val="24"/>
              </w:rPr>
            </w:pPr>
            <w:r w:rsidRPr="005228D1">
              <w:rPr>
                <w:rFonts w:ascii="Times New Roman" w:hAnsi="Times New Roman" w:cs="Times New Roman"/>
                <w:sz w:val="24"/>
                <w:szCs w:val="24"/>
              </w:rPr>
              <w:t>S.P.Osborne (</w:t>
            </w:r>
            <w:r w:rsidRPr="005228D1">
              <w:rPr>
                <w:rFonts w:ascii="Times New Roman" w:hAnsi="Times New Roman" w:cs="Times New Roman"/>
                <w:sz w:val="24"/>
                <w:szCs w:val="24"/>
                <w:lang w:val="en-US"/>
              </w:rPr>
              <w:t>2010)</w:t>
            </w:r>
          </w:p>
        </w:tc>
        <w:tc>
          <w:tcPr>
            <w:tcW w:w="4927" w:type="dxa"/>
          </w:tcPr>
          <w:p w:rsidR="00DD771A" w:rsidRPr="005228D1" w:rsidRDefault="00DD771A" w:rsidP="00F931C9">
            <w:pPr>
              <w:jc w:val="center"/>
              <w:rPr>
                <w:rFonts w:ascii="Times New Roman" w:hAnsi="Times New Roman" w:cs="Times New Roman"/>
                <w:sz w:val="24"/>
                <w:szCs w:val="24"/>
              </w:rPr>
            </w:pPr>
            <w:r w:rsidRPr="005228D1">
              <w:rPr>
                <w:rFonts w:ascii="Times New Roman" w:hAnsi="Times New Roman" w:cs="Times New Roman"/>
                <w:sz w:val="24"/>
                <w:szCs w:val="24"/>
              </w:rPr>
              <w:t>R. Petrauskienė ir A. Raipa (</w:t>
            </w:r>
            <w:r w:rsidR="007B2AED">
              <w:rPr>
                <w:rFonts w:ascii="Times New Roman" w:hAnsi="Times New Roman" w:cs="Times New Roman"/>
                <w:sz w:val="24"/>
                <w:szCs w:val="24"/>
                <w:lang w:val="en-US"/>
              </w:rPr>
              <w:t>2009)</w:t>
            </w:r>
          </w:p>
        </w:tc>
      </w:tr>
      <w:tr w:rsidR="00DD771A" w:rsidRPr="005228D1" w:rsidTr="00832907">
        <w:tc>
          <w:tcPr>
            <w:tcW w:w="4927" w:type="dxa"/>
          </w:tcPr>
          <w:p w:rsidR="00DD771A" w:rsidRPr="005228D1" w:rsidRDefault="00DD771A" w:rsidP="00832907">
            <w:pPr>
              <w:pStyle w:val="NoSpacing"/>
              <w:rPr>
                <w:rFonts w:ascii="Times New Roman" w:hAnsi="Times New Roman" w:cs="Times New Roman"/>
                <w:sz w:val="24"/>
                <w:szCs w:val="24"/>
              </w:rPr>
            </w:pPr>
            <w:proofErr w:type="gramStart"/>
            <w:r w:rsidRPr="005228D1">
              <w:rPr>
                <w:rFonts w:ascii="Times New Roman" w:hAnsi="Times New Roman" w:cs="Times New Roman"/>
                <w:sz w:val="24"/>
                <w:szCs w:val="24"/>
                <w:lang w:val="en-US"/>
              </w:rPr>
              <w:t>1.Valdymo</w:t>
            </w:r>
            <w:proofErr w:type="gramEnd"/>
            <w:r w:rsidRPr="005228D1">
              <w:rPr>
                <w:rFonts w:ascii="Times New Roman" w:hAnsi="Times New Roman" w:cs="Times New Roman"/>
                <w:sz w:val="24"/>
                <w:szCs w:val="24"/>
                <w:lang w:val="en-US"/>
              </w:rPr>
              <w:t xml:space="preserve"> </w:t>
            </w:r>
            <w:r w:rsidRPr="005228D1">
              <w:rPr>
                <w:rFonts w:ascii="Times New Roman" w:hAnsi="Times New Roman" w:cs="Times New Roman"/>
                <w:sz w:val="24"/>
                <w:szCs w:val="24"/>
              </w:rPr>
              <w:t xml:space="preserve"> par</w:t>
            </w:r>
            <w:r w:rsidR="00F931C9">
              <w:rPr>
                <w:rFonts w:ascii="Times New Roman" w:hAnsi="Times New Roman" w:cs="Times New Roman"/>
                <w:sz w:val="24"/>
                <w:szCs w:val="24"/>
              </w:rPr>
              <w:t>t</w:t>
            </w:r>
            <w:r w:rsidRPr="005228D1">
              <w:rPr>
                <w:rFonts w:ascii="Times New Roman" w:hAnsi="Times New Roman" w:cs="Times New Roman"/>
                <w:sz w:val="24"/>
                <w:szCs w:val="24"/>
              </w:rPr>
              <w:t>nerystė.</w:t>
            </w:r>
          </w:p>
        </w:tc>
        <w:tc>
          <w:tcPr>
            <w:tcW w:w="4927" w:type="dxa"/>
          </w:tcPr>
          <w:p w:rsidR="00DD771A" w:rsidRPr="005228D1" w:rsidRDefault="00DD771A" w:rsidP="00832907">
            <w:pPr>
              <w:pStyle w:val="NoSpacing"/>
              <w:rPr>
                <w:rFonts w:ascii="Times New Roman" w:hAnsi="Times New Roman" w:cs="Times New Roman"/>
                <w:sz w:val="24"/>
                <w:szCs w:val="24"/>
                <w:lang w:val="en-US"/>
              </w:rPr>
            </w:pPr>
            <w:r w:rsidRPr="005228D1">
              <w:rPr>
                <w:rFonts w:ascii="Times New Roman" w:hAnsi="Times New Roman" w:cs="Times New Roman"/>
                <w:sz w:val="24"/>
                <w:szCs w:val="24"/>
              </w:rPr>
              <w:t>1.</w:t>
            </w:r>
            <w:r>
              <w:rPr>
                <w:rFonts w:ascii="Times New Roman" w:hAnsi="Times New Roman" w:cs="Times New Roman"/>
                <w:sz w:val="24"/>
                <w:szCs w:val="24"/>
              </w:rPr>
              <w:t>Valdymo partnerystė</w:t>
            </w:r>
            <w:r w:rsidR="00F931C9">
              <w:rPr>
                <w:rFonts w:ascii="Times New Roman" w:hAnsi="Times New Roman" w:cs="Times New Roman"/>
                <w:sz w:val="24"/>
                <w:szCs w:val="24"/>
              </w:rPr>
              <w:t>.</w:t>
            </w:r>
          </w:p>
        </w:tc>
      </w:tr>
      <w:tr w:rsidR="00DD771A" w:rsidRPr="005228D1" w:rsidTr="00832907">
        <w:tc>
          <w:tcPr>
            <w:tcW w:w="4927" w:type="dxa"/>
          </w:tcPr>
          <w:p w:rsidR="00DD771A" w:rsidRDefault="00DD771A" w:rsidP="00832907">
            <w:r w:rsidRPr="005228D1">
              <w:rPr>
                <w:rFonts w:ascii="Times New Roman" w:hAnsi="Times New Roman" w:cs="Times New Roman"/>
                <w:sz w:val="24"/>
                <w:szCs w:val="24"/>
              </w:rPr>
              <w:t>Ilgalaikiai strateginiai polikos klausimai.</w:t>
            </w:r>
          </w:p>
        </w:tc>
        <w:tc>
          <w:tcPr>
            <w:tcW w:w="4927" w:type="dxa"/>
          </w:tcPr>
          <w:p w:rsidR="00DD771A" w:rsidRPr="005228D1" w:rsidRDefault="00DD771A" w:rsidP="00832907">
            <w:pPr>
              <w:pStyle w:val="NoSpacing"/>
              <w:rPr>
                <w:rFonts w:ascii="Times New Roman" w:hAnsi="Times New Roman" w:cs="Times New Roman"/>
                <w:sz w:val="24"/>
                <w:szCs w:val="24"/>
              </w:rPr>
            </w:pPr>
            <w:r w:rsidRPr="005228D1">
              <w:rPr>
                <w:rFonts w:ascii="Times New Roman" w:hAnsi="Times New Roman" w:cs="Times New Roman"/>
                <w:sz w:val="24"/>
                <w:szCs w:val="24"/>
              </w:rPr>
              <w:t xml:space="preserve">Lėšų paskirstymas ir panaudojimas. </w:t>
            </w:r>
            <w:r w:rsidR="00F931C9">
              <w:rPr>
                <w:rFonts w:ascii="Times New Roman" w:hAnsi="Times New Roman" w:cs="Times New Roman"/>
                <w:sz w:val="24"/>
                <w:szCs w:val="24"/>
              </w:rPr>
              <w:t>Turinčių išteklių ar patirties įtraukimas.</w:t>
            </w:r>
          </w:p>
        </w:tc>
      </w:tr>
      <w:tr w:rsidR="00DD771A" w:rsidTr="00832907">
        <w:tc>
          <w:tcPr>
            <w:tcW w:w="9854" w:type="dxa"/>
            <w:gridSpan w:val="2"/>
          </w:tcPr>
          <w:p w:rsidR="00DD771A" w:rsidRDefault="00DD771A" w:rsidP="00832907"/>
        </w:tc>
      </w:tr>
      <w:tr w:rsidR="00DD771A" w:rsidRPr="005228D1" w:rsidTr="00832907">
        <w:tc>
          <w:tcPr>
            <w:tcW w:w="4927" w:type="dxa"/>
          </w:tcPr>
          <w:p w:rsidR="00DD771A" w:rsidRPr="005228D1" w:rsidRDefault="00DD771A" w:rsidP="00832907">
            <w:pPr>
              <w:pStyle w:val="NoSpacing"/>
              <w:rPr>
                <w:rFonts w:ascii="Times New Roman" w:hAnsi="Times New Roman" w:cs="Times New Roman"/>
                <w:sz w:val="24"/>
                <w:szCs w:val="24"/>
                <w:lang w:val="en-US"/>
              </w:rPr>
            </w:pPr>
            <w:r w:rsidRPr="005228D1">
              <w:rPr>
                <w:rFonts w:ascii="Times New Roman" w:hAnsi="Times New Roman" w:cs="Times New Roman"/>
                <w:sz w:val="24"/>
                <w:szCs w:val="24"/>
              </w:rPr>
              <w:t xml:space="preserve">2.Koordinuojanti </w:t>
            </w:r>
            <w:r>
              <w:rPr>
                <w:rFonts w:ascii="Times New Roman" w:hAnsi="Times New Roman" w:cs="Times New Roman"/>
                <w:sz w:val="24"/>
                <w:szCs w:val="24"/>
              </w:rPr>
              <w:t>partnerystė</w:t>
            </w:r>
            <w:r w:rsidR="00F931C9">
              <w:rPr>
                <w:rFonts w:ascii="Times New Roman" w:hAnsi="Times New Roman" w:cs="Times New Roman"/>
                <w:sz w:val="24"/>
                <w:szCs w:val="24"/>
              </w:rPr>
              <w:t>.</w:t>
            </w:r>
          </w:p>
        </w:tc>
        <w:tc>
          <w:tcPr>
            <w:tcW w:w="4927" w:type="dxa"/>
          </w:tcPr>
          <w:p w:rsidR="00DD771A" w:rsidRPr="005228D1" w:rsidRDefault="00DD771A" w:rsidP="00832907">
            <w:pPr>
              <w:pStyle w:val="NoSpacing"/>
              <w:rPr>
                <w:rFonts w:ascii="Times New Roman" w:hAnsi="Times New Roman" w:cs="Times New Roman"/>
                <w:sz w:val="24"/>
                <w:szCs w:val="24"/>
              </w:rPr>
            </w:pPr>
            <w:r w:rsidRPr="005228D1">
              <w:rPr>
                <w:rFonts w:ascii="Times New Roman" w:hAnsi="Times New Roman" w:cs="Times New Roman"/>
                <w:sz w:val="24"/>
                <w:szCs w:val="24"/>
              </w:rPr>
              <w:t>2.Plėtros ar identiteto išsaugojimo</w:t>
            </w:r>
            <w:r>
              <w:rPr>
                <w:rFonts w:ascii="Times New Roman" w:hAnsi="Times New Roman" w:cs="Times New Roman"/>
                <w:sz w:val="24"/>
                <w:szCs w:val="24"/>
              </w:rPr>
              <w:t xml:space="preserve"> </w:t>
            </w:r>
            <w:r w:rsidRPr="005228D1">
              <w:rPr>
                <w:rFonts w:ascii="Times New Roman" w:hAnsi="Times New Roman" w:cs="Times New Roman"/>
                <w:sz w:val="24"/>
                <w:szCs w:val="24"/>
              </w:rPr>
              <w:t>partnerystė.</w:t>
            </w:r>
          </w:p>
        </w:tc>
      </w:tr>
      <w:tr w:rsidR="00DD771A" w:rsidRPr="005228D1" w:rsidTr="00832907">
        <w:tc>
          <w:tcPr>
            <w:tcW w:w="4927" w:type="dxa"/>
          </w:tcPr>
          <w:p w:rsidR="00DD771A" w:rsidRPr="005228D1" w:rsidRDefault="00DD771A" w:rsidP="00832907">
            <w:pPr>
              <w:pStyle w:val="NoSpacing"/>
              <w:rPr>
                <w:rFonts w:ascii="Times New Roman" w:hAnsi="Times New Roman" w:cs="Times New Roman"/>
                <w:sz w:val="24"/>
                <w:szCs w:val="24"/>
                <w:lang w:val="en-US"/>
              </w:rPr>
            </w:pPr>
            <w:r w:rsidRPr="005228D1">
              <w:rPr>
                <w:rFonts w:ascii="Times New Roman" w:hAnsi="Times New Roman" w:cs="Times New Roman"/>
                <w:sz w:val="24"/>
                <w:szCs w:val="24"/>
              </w:rPr>
              <w:t>Politikos valdymas ir įgyvendinimas.</w:t>
            </w:r>
          </w:p>
        </w:tc>
        <w:tc>
          <w:tcPr>
            <w:tcW w:w="4927" w:type="dxa"/>
          </w:tcPr>
          <w:p w:rsidR="00DD771A" w:rsidRPr="005228D1" w:rsidRDefault="00DD771A" w:rsidP="00832907">
            <w:pPr>
              <w:pStyle w:val="NoSpacing"/>
              <w:rPr>
                <w:rFonts w:ascii="Times New Roman" w:hAnsi="Times New Roman" w:cs="Times New Roman"/>
                <w:sz w:val="24"/>
                <w:szCs w:val="24"/>
              </w:rPr>
            </w:pPr>
            <w:r w:rsidRPr="005228D1">
              <w:rPr>
                <w:rFonts w:ascii="Times New Roman" w:hAnsi="Times New Roman" w:cs="Times New Roman"/>
                <w:sz w:val="24"/>
                <w:szCs w:val="24"/>
                <w:lang w:val="en-US"/>
              </w:rPr>
              <w:t>Pilie</w:t>
            </w:r>
            <w:r w:rsidRPr="005228D1">
              <w:rPr>
                <w:rFonts w:ascii="Times New Roman" w:hAnsi="Times New Roman" w:cs="Times New Roman"/>
                <w:sz w:val="24"/>
                <w:szCs w:val="24"/>
              </w:rPr>
              <w:t>čių sąmoningumo ir įtraukimo didinimas</w:t>
            </w:r>
            <w:r w:rsidR="00F931C9">
              <w:rPr>
                <w:rFonts w:ascii="Times New Roman" w:hAnsi="Times New Roman" w:cs="Times New Roman"/>
                <w:sz w:val="24"/>
                <w:szCs w:val="24"/>
              </w:rPr>
              <w:t>.</w:t>
            </w:r>
          </w:p>
        </w:tc>
      </w:tr>
      <w:tr w:rsidR="00DD771A" w:rsidTr="00832907">
        <w:tc>
          <w:tcPr>
            <w:tcW w:w="9854" w:type="dxa"/>
            <w:gridSpan w:val="2"/>
          </w:tcPr>
          <w:p w:rsidR="00DD771A" w:rsidRDefault="00DD771A" w:rsidP="00832907">
            <w:r>
              <w:tab/>
            </w:r>
          </w:p>
        </w:tc>
      </w:tr>
      <w:tr w:rsidR="00DD771A" w:rsidRPr="005228D1" w:rsidTr="00832907">
        <w:tc>
          <w:tcPr>
            <w:tcW w:w="4927" w:type="dxa"/>
          </w:tcPr>
          <w:p w:rsidR="00DD771A" w:rsidRPr="005228D1" w:rsidRDefault="00DD771A" w:rsidP="00832907">
            <w:pPr>
              <w:pStyle w:val="NoSpacing"/>
              <w:rPr>
                <w:rFonts w:ascii="Times New Roman" w:hAnsi="Times New Roman" w:cs="Times New Roman"/>
                <w:sz w:val="24"/>
                <w:szCs w:val="24"/>
              </w:rPr>
            </w:pPr>
            <w:r w:rsidRPr="005228D1">
              <w:rPr>
                <w:rFonts w:ascii="Times New Roman" w:hAnsi="Times New Roman" w:cs="Times New Roman"/>
                <w:sz w:val="24"/>
                <w:szCs w:val="24"/>
              </w:rPr>
              <w:t>3.</w:t>
            </w:r>
            <w:r>
              <w:rPr>
                <w:rFonts w:ascii="Times New Roman" w:hAnsi="Times New Roman" w:cs="Times New Roman"/>
                <w:sz w:val="24"/>
                <w:szCs w:val="24"/>
              </w:rPr>
              <w:t>Įgyvendinančioji partnerystė</w:t>
            </w:r>
            <w:r w:rsidR="00F931C9">
              <w:rPr>
                <w:rFonts w:ascii="Times New Roman" w:hAnsi="Times New Roman" w:cs="Times New Roman"/>
                <w:sz w:val="24"/>
                <w:szCs w:val="24"/>
              </w:rPr>
              <w:t>.</w:t>
            </w:r>
          </w:p>
        </w:tc>
        <w:tc>
          <w:tcPr>
            <w:tcW w:w="4927" w:type="dxa"/>
          </w:tcPr>
          <w:p w:rsidR="00DD771A" w:rsidRPr="005228D1" w:rsidRDefault="00DD771A" w:rsidP="00832907">
            <w:pPr>
              <w:pStyle w:val="NoSpacing"/>
              <w:rPr>
                <w:rFonts w:ascii="Times New Roman" w:hAnsi="Times New Roman" w:cs="Times New Roman"/>
                <w:sz w:val="24"/>
                <w:szCs w:val="24"/>
              </w:rPr>
            </w:pPr>
            <w:proofErr w:type="gramStart"/>
            <w:r w:rsidRPr="005228D1">
              <w:rPr>
                <w:rFonts w:ascii="Times New Roman" w:hAnsi="Times New Roman" w:cs="Times New Roman"/>
                <w:sz w:val="24"/>
                <w:szCs w:val="24"/>
                <w:lang w:val="en-US"/>
              </w:rPr>
              <w:t>3.Institucin</w:t>
            </w:r>
            <w:r w:rsidRPr="005228D1">
              <w:rPr>
                <w:rFonts w:ascii="Times New Roman" w:hAnsi="Times New Roman" w:cs="Times New Roman"/>
                <w:sz w:val="24"/>
                <w:szCs w:val="24"/>
              </w:rPr>
              <w:t>ė</w:t>
            </w:r>
            <w:proofErr w:type="gramEnd"/>
            <w:r w:rsidRPr="005228D1">
              <w:rPr>
                <w:rFonts w:ascii="Times New Roman" w:hAnsi="Times New Roman" w:cs="Times New Roman"/>
                <w:sz w:val="24"/>
                <w:szCs w:val="24"/>
              </w:rPr>
              <w:t xml:space="preserve"> partnerystė.</w:t>
            </w:r>
          </w:p>
        </w:tc>
      </w:tr>
      <w:tr w:rsidR="00DD771A" w:rsidRPr="005228D1" w:rsidTr="00832907">
        <w:tc>
          <w:tcPr>
            <w:tcW w:w="4927" w:type="dxa"/>
          </w:tcPr>
          <w:p w:rsidR="00DD771A" w:rsidRDefault="00DD771A" w:rsidP="00832907">
            <w:pPr>
              <w:tabs>
                <w:tab w:val="left" w:pos="1890"/>
              </w:tabs>
            </w:pPr>
            <w:r w:rsidRPr="005228D1">
              <w:rPr>
                <w:rFonts w:ascii="Times New Roman" w:hAnsi="Times New Roman" w:cs="Times New Roman"/>
                <w:sz w:val="24"/>
                <w:szCs w:val="24"/>
              </w:rPr>
              <w:t>Specifiniai, abipusiškai naudingi projektai</w:t>
            </w:r>
            <w:r w:rsidR="00F931C9">
              <w:rPr>
                <w:rFonts w:ascii="Times New Roman" w:hAnsi="Times New Roman" w:cs="Times New Roman"/>
                <w:sz w:val="24"/>
                <w:szCs w:val="24"/>
              </w:rPr>
              <w:t>.</w:t>
            </w:r>
          </w:p>
        </w:tc>
        <w:tc>
          <w:tcPr>
            <w:tcW w:w="4927" w:type="dxa"/>
          </w:tcPr>
          <w:p w:rsidR="00DD771A" w:rsidRPr="005228D1" w:rsidRDefault="00DD771A" w:rsidP="00832907">
            <w:pPr>
              <w:pStyle w:val="NoSpacing"/>
              <w:rPr>
                <w:rFonts w:ascii="Times New Roman" w:hAnsi="Times New Roman" w:cs="Times New Roman"/>
                <w:sz w:val="24"/>
                <w:szCs w:val="24"/>
              </w:rPr>
            </w:pPr>
            <w:r w:rsidRPr="005228D1">
              <w:rPr>
                <w:rFonts w:ascii="Times New Roman" w:hAnsi="Times New Roman" w:cs="Times New Roman"/>
                <w:sz w:val="24"/>
                <w:szCs w:val="24"/>
              </w:rPr>
              <w:t>Poreikių identifikavimas ir pridėtinės vertės kūrimas.</w:t>
            </w:r>
          </w:p>
        </w:tc>
      </w:tr>
    </w:tbl>
    <w:p w:rsidR="00F931C9" w:rsidRDefault="00F931C9" w:rsidP="007B2AED">
      <w:pPr>
        <w:pStyle w:val="NoSpacing"/>
        <w:jc w:val="center"/>
        <w:rPr>
          <w:rFonts w:ascii="Times New Roman" w:hAnsi="Times New Roman" w:cs="Times New Roman"/>
          <w:b/>
          <w:sz w:val="20"/>
          <w:szCs w:val="20"/>
        </w:rPr>
      </w:pPr>
    </w:p>
    <w:p w:rsidR="007B2AED" w:rsidRPr="007B2AED" w:rsidRDefault="007B2AED" w:rsidP="007B2AED">
      <w:pPr>
        <w:pStyle w:val="NoSpacing"/>
        <w:jc w:val="center"/>
        <w:rPr>
          <w:rFonts w:ascii="Times New Roman" w:hAnsi="Times New Roman" w:cs="Times New Roman"/>
          <w:sz w:val="20"/>
          <w:szCs w:val="20"/>
          <w:lang w:val="en-US"/>
        </w:rPr>
      </w:pPr>
      <w:r w:rsidRPr="007B2AED">
        <w:rPr>
          <w:rFonts w:ascii="Times New Roman" w:hAnsi="Times New Roman" w:cs="Times New Roman"/>
          <w:b/>
          <w:sz w:val="20"/>
          <w:szCs w:val="20"/>
        </w:rPr>
        <w:t>Šaltinis:</w:t>
      </w:r>
      <w:r w:rsidRPr="007B2AED">
        <w:rPr>
          <w:rFonts w:ascii="Times New Roman" w:hAnsi="Times New Roman" w:cs="Times New Roman"/>
          <w:sz w:val="20"/>
          <w:szCs w:val="20"/>
        </w:rPr>
        <w:t xml:space="preserve"> sudaryta darbo autorės, remiantis: Petrauskienė R., Raipa A. </w:t>
      </w:r>
      <w:r w:rsidR="00E003AB">
        <w:rPr>
          <w:rFonts w:ascii="Times New Roman" w:hAnsi="Times New Roman" w:cs="Times New Roman"/>
          <w:sz w:val="20"/>
          <w:szCs w:val="20"/>
        </w:rPr>
        <w:t>(</w:t>
      </w:r>
      <w:r w:rsidRPr="007B2AED">
        <w:rPr>
          <w:rFonts w:ascii="Times New Roman" w:hAnsi="Times New Roman" w:cs="Times New Roman"/>
          <w:sz w:val="20"/>
          <w:szCs w:val="20"/>
          <w:lang w:val="en-US"/>
        </w:rPr>
        <w:t>2009</w:t>
      </w:r>
      <w:r w:rsidR="00E003AB">
        <w:rPr>
          <w:rFonts w:ascii="Times New Roman" w:hAnsi="Times New Roman" w:cs="Times New Roman"/>
          <w:sz w:val="20"/>
          <w:szCs w:val="20"/>
          <w:lang w:val="en-US"/>
        </w:rPr>
        <w:t>),</w:t>
      </w:r>
      <w:r w:rsidR="00E003AB">
        <w:rPr>
          <w:rFonts w:ascii="Times New Roman" w:hAnsi="Times New Roman" w:cs="Times New Roman"/>
          <w:sz w:val="20"/>
          <w:szCs w:val="20"/>
        </w:rPr>
        <w:t xml:space="preserve"> </w:t>
      </w:r>
      <w:r w:rsidR="00E003AB">
        <w:rPr>
          <w:rFonts w:ascii="Times New Roman" w:hAnsi="Times New Roman" w:cs="Times New Roman"/>
          <w:sz w:val="20"/>
          <w:szCs w:val="20"/>
          <w:lang w:val="en-US"/>
        </w:rPr>
        <w:t>Osborne S.P. (2010)</w:t>
      </w:r>
    </w:p>
    <w:p w:rsidR="007B2AED" w:rsidRPr="007B2AED" w:rsidRDefault="007B2AED" w:rsidP="005F5C7A">
      <w:pPr>
        <w:autoSpaceDE w:val="0"/>
        <w:autoSpaceDN w:val="0"/>
        <w:adjustRightInd w:val="0"/>
        <w:spacing w:after="0" w:line="360" w:lineRule="auto"/>
        <w:jc w:val="both"/>
        <w:rPr>
          <w:lang w:val="en-US"/>
        </w:rPr>
      </w:pP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Pasak S.P. Osborne (</w:t>
      </w:r>
      <w:r w:rsidR="00CF53BE" w:rsidRPr="00686E3D">
        <w:rPr>
          <w:rFonts w:ascii="Times New Roman" w:hAnsi="Times New Roman" w:cs="Times New Roman"/>
          <w:sz w:val="24"/>
          <w:szCs w:val="24"/>
        </w:rPr>
        <w:t xml:space="preserve">2010), </w:t>
      </w:r>
      <w:r w:rsidR="00CF53BE" w:rsidRPr="00021524">
        <w:rPr>
          <w:rFonts w:ascii="Times New Roman" w:hAnsi="Times New Roman" w:cs="Times New Roman"/>
          <w:sz w:val="24"/>
          <w:szCs w:val="24"/>
        </w:rPr>
        <w:t>partnerystė praktikoje realizuojama per projektų vykdymą ir paslaugų teikimą, siek</w:t>
      </w:r>
      <w:r w:rsidR="00D14D91">
        <w:rPr>
          <w:rFonts w:ascii="Times New Roman" w:hAnsi="Times New Roman" w:cs="Times New Roman"/>
          <w:sz w:val="24"/>
          <w:szCs w:val="24"/>
        </w:rPr>
        <w:t>iant efektyvumo ir veiksmingumo [117, p.341].</w:t>
      </w:r>
      <w:r w:rsidR="00D14D9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Ir kaip teig</w:t>
      </w:r>
      <w:r w:rsidR="00640B8C">
        <w:rPr>
          <w:rFonts w:ascii="Times New Roman" w:hAnsi="Times New Roman" w:cs="Times New Roman"/>
          <w:sz w:val="24"/>
          <w:szCs w:val="24"/>
        </w:rPr>
        <w:t>ia</w:t>
      </w:r>
      <w:r w:rsidR="00CF53BE" w:rsidRPr="00021524">
        <w:rPr>
          <w:rFonts w:ascii="Times New Roman" w:hAnsi="Times New Roman" w:cs="Times New Roman"/>
          <w:sz w:val="24"/>
          <w:szCs w:val="24"/>
        </w:rPr>
        <w:t xml:space="preserve"> E. Skietrys </w:t>
      </w:r>
      <w:r w:rsidR="00CF53BE" w:rsidRPr="00021524">
        <w:rPr>
          <w:rFonts w:ascii="Times New Roman" w:hAnsi="Times New Roman" w:cs="Times New Roman"/>
          <w:sz w:val="24"/>
          <w:szCs w:val="24"/>
          <w:lang w:val="en-US"/>
        </w:rPr>
        <w:t>(2009)</w:t>
      </w:r>
      <w:r w:rsidR="00CF53BE" w:rsidRPr="00021524">
        <w:rPr>
          <w:rFonts w:ascii="Times New Roman" w:hAnsi="Times New Roman" w:cs="Times New Roman"/>
          <w:sz w:val="24"/>
          <w:szCs w:val="24"/>
        </w:rPr>
        <w:t>, tai „tarpinis įprastų viešųjų pirkimų per valstybines institucijas ir visiško privatizavimo variantas</w:t>
      </w:r>
      <w:r w:rsidR="00D14D91">
        <w:rPr>
          <w:rFonts w:ascii="Times New Roman" w:hAnsi="Times New Roman" w:cs="Times New Roman"/>
          <w:sz w:val="24"/>
          <w:szCs w:val="24"/>
        </w:rPr>
        <w:t xml:space="preserve"> [105, p.48]</w:t>
      </w:r>
      <w:r w:rsidR="00CF53BE" w:rsidRPr="00021524">
        <w:rPr>
          <w:rFonts w:ascii="Times New Roman" w:hAnsi="Times New Roman" w:cs="Times New Roman"/>
          <w:sz w:val="24"/>
          <w:szCs w:val="24"/>
        </w:rPr>
        <w:t>.“</w:t>
      </w:r>
      <w:r w:rsidR="00D14D9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Partnerystė NVV kontekste, tai valdymo reformos instrumentas, siekiantis biurokratijos veikimo efektyvumo, naujų lygių santykių formų vystymo. Anot R. Petrauskienės ir A. Raipos (</w:t>
      </w:r>
      <w:r w:rsidR="00CF53BE" w:rsidRPr="00021524">
        <w:rPr>
          <w:rFonts w:ascii="Times New Roman" w:hAnsi="Times New Roman" w:cs="Times New Roman"/>
          <w:sz w:val="24"/>
          <w:szCs w:val="24"/>
          <w:lang w:val="en-US"/>
        </w:rPr>
        <w:t>2009)</w:t>
      </w:r>
      <w:r w:rsidR="00CF53BE" w:rsidRPr="00021524">
        <w:rPr>
          <w:rFonts w:ascii="Times New Roman" w:hAnsi="Times New Roman" w:cs="Times New Roman"/>
          <w:sz w:val="24"/>
          <w:szCs w:val="24"/>
        </w:rPr>
        <w:t>, „partnerystė – tai ne vien tik bendrų projektų vykdymas. Tai tam tikros institucijos forma, apim</w:t>
      </w:r>
      <w:r w:rsidR="006C4AA6">
        <w:rPr>
          <w:rFonts w:ascii="Times New Roman" w:hAnsi="Times New Roman" w:cs="Times New Roman"/>
          <w:sz w:val="24"/>
          <w:szCs w:val="24"/>
        </w:rPr>
        <w:t>anti susitarimus dėl tikslų, at</w:t>
      </w:r>
      <w:r w:rsidR="00CF53BE" w:rsidRPr="00021524">
        <w:rPr>
          <w:rFonts w:ascii="Times New Roman" w:hAnsi="Times New Roman" w:cs="Times New Roman"/>
          <w:sz w:val="24"/>
          <w:szCs w:val="24"/>
        </w:rPr>
        <w:t>s</w:t>
      </w:r>
      <w:r w:rsidR="006C4AA6">
        <w:rPr>
          <w:rFonts w:ascii="Times New Roman" w:hAnsi="Times New Roman" w:cs="Times New Roman"/>
          <w:sz w:val="24"/>
          <w:szCs w:val="24"/>
        </w:rPr>
        <w:t>a</w:t>
      </w:r>
      <w:r w:rsidR="00CF53BE" w:rsidRPr="00021524">
        <w:rPr>
          <w:rFonts w:ascii="Times New Roman" w:hAnsi="Times New Roman" w:cs="Times New Roman"/>
          <w:sz w:val="24"/>
          <w:szCs w:val="24"/>
        </w:rPr>
        <w:t>komybės, rizikos, išteklių ir pelno pasidalijimo</w:t>
      </w:r>
      <w:r w:rsidR="00D14D91">
        <w:rPr>
          <w:rFonts w:ascii="Times New Roman" w:hAnsi="Times New Roman" w:cs="Times New Roman"/>
          <w:sz w:val="24"/>
          <w:szCs w:val="24"/>
        </w:rPr>
        <w:t xml:space="preserve"> [67, p.346]</w:t>
      </w:r>
      <w:r w:rsidR="00CF53BE" w:rsidRPr="00021524">
        <w:rPr>
          <w:rFonts w:ascii="Times New Roman" w:hAnsi="Times New Roman" w:cs="Times New Roman"/>
          <w:sz w:val="24"/>
          <w:szCs w:val="24"/>
        </w:rPr>
        <w:t>.“</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Partnerystė ir tarpinstitucinis bendradarbiavimas yra apriboti tam tikromis potencialiomis problemomis, pvz. aiškių ir suderinamų tikslų nenustatymu, išteklių sąnaudų netinkamumu, kitų paslaugų sferų įtakomis ir partnerių skirtumais. Šiuos trukdžius galima sugrupuoti taip:</w:t>
      </w:r>
    </w:p>
    <w:p w:rsidR="00CF53BE" w:rsidRPr="00021524" w:rsidRDefault="00CF53BE" w:rsidP="003874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lastRenderedPageBreak/>
        <w:t xml:space="preserve">Tikslų ir uždavinių konfliktas. Daugelis partnerysčių subjektų sutinka su pagrindiniais, abstrakčiais tikslais, tačiau detalesni tikslai yra gana specifiški ir sunkiai suderinami. </w:t>
      </w:r>
    </w:p>
    <w:p w:rsidR="00CF53BE" w:rsidRPr="00021524" w:rsidRDefault="003A60FF" w:rsidP="003874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Išteklių sąnaudos. </w:t>
      </w:r>
      <w:r w:rsidR="00CF53BE" w:rsidRPr="00021524">
        <w:rPr>
          <w:rFonts w:ascii="Times New Roman" w:hAnsi="Times New Roman"/>
          <w:sz w:val="24"/>
          <w:szCs w:val="24"/>
        </w:rPr>
        <w:t xml:space="preserve">Tam tikras išteklių sąnaudų skirtumas pasireiškia kalbant apie darbuotojų susitikimų ir diskusijų laiką, priimant susitarimus, vėlavimo faktorių, priimant sprendimus dėl konsultacijų su partneriais ir pan. </w:t>
      </w:r>
    </w:p>
    <w:p w:rsidR="00CF53BE" w:rsidRPr="00021524" w:rsidRDefault="00CF53BE" w:rsidP="003874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 xml:space="preserve">Atskaitomybė. </w:t>
      </w:r>
      <w:r w:rsidR="00640B8C">
        <w:rPr>
          <w:rFonts w:ascii="Times New Roman" w:hAnsi="Times New Roman"/>
          <w:sz w:val="24"/>
          <w:szCs w:val="24"/>
        </w:rPr>
        <w:t>N</w:t>
      </w:r>
      <w:r w:rsidRPr="00021524">
        <w:rPr>
          <w:rFonts w:ascii="Times New Roman" w:hAnsi="Times New Roman"/>
          <w:sz w:val="24"/>
          <w:szCs w:val="24"/>
        </w:rPr>
        <w:t>ei viena bendradarbiaujanti šalis nesijaučia visiškai atsakinga už tam tikrus veiksmus.</w:t>
      </w:r>
    </w:p>
    <w:p w:rsidR="00CF53BE" w:rsidRPr="00021524" w:rsidRDefault="00CF53BE" w:rsidP="003874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 xml:space="preserve">Organizaciniai sunkumai. Tai programų ir metodų koordinavimo </w:t>
      </w:r>
      <w:r w:rsidR="00640B8C">
        <w:rPr>
          <w:rFonts w:ascii="Times New Roman" w:hAnsi="Times New Roman"/>
          <w:sz w:val="24"/>
          <w:szCs w:val="24"/>
        </w:rPr>
        <w:t>sudėtingumas.</w:t>
      </w:r>
      <w:r w:rsidRPr="00021524">
        <w:rPr>
          <w:rFonts w:ascii="Times New Roman" w:hAnsi="Times New Roman"/>
          <w:sz w:val="24"/>
          <w:szCs w:val="24"/>
        </w:rPr>
        <w:t xml:space="preserve"> </w:t>
      </w:r>
    </w:p>
    <w:p w:rsidR="00CF53BE" w:rsidRPr="00021524" w:rsidRDefault="00CF53BE" w:rsidP="003874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 xml:space="preserve">Gebėjimų tobulinimo atotrūkis, spragos. Kai suinteresuotieji turi per mažai profesionalumo, organizacinių ar finansinių gebėjimų bendradarbiavimui. </w:t>
      </w:r>
    </w:p>
    <w:p w:rsidR="00CF53BE" w:rsidRPr="00021524" w:rsidRDefault="00CF53BE" w:rsidP="003874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Skirtumai tarp partnerių filosofijų ir galios santykių</w:t>
      </w:r>
      <w:r w:rsidR="004D014A">
        <w:rPr>
          <w:rFonts w:ascii="Times New Roman" w:hAnsi="Times New Roman"/>
          <w:sz w:val="24"/>
          <w:szCs w:val="24"/>
        </w:rPr>
        <w:t xml:space="preserve"> [58, p.134-138]</w:t>
      </w:r>
      <w:r w:rsidRPr="00021524">
        <w:rPr>
          <w:rFonts w:ascii="Times New Roman" w:hAnsi="Times New Roman"/>
          <w:sz w:val="24"/>
          <w:szCs w:val="24"/>
        </w:rPr>
        <w:t>.</w:t>
      </w:r>
    </w:p>
    <w:p w:rsidR="0004211D" w:rsidRDefault="00421383" w:rsidP="0004211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Nepaisant tam tikrų </w:t>
      </w:r>
      <w:r w:rsidR="00640B8C">
        <w:rPr>
          <w:rFonts w:ascii="Times New Roman" w:hAnsi="Times New Roman" w:cs="Times New Roman"/>
          <w:sz w:val="24"/>
          <w:szCs w:val="24"/>
        </w:rPr>
        <w:t>galimų</w:t>
      </w:r>
      <w:r w:rsidR="00CF53BE" w:rsidRPr="00021524">
        <w:rPr>
          <w:rFonts w:ascii="Times New Roman" w:hAnsi="Times New Roman" w:cs="Times New Roman"/>
          <w:sz w:val="24"/>
          <w:szCs w:val="24"/>
        </w:rPr>
        <w:t xml:space="preserve"> partnerystės problemų, yra nemažai viešosios ir privačiosios partnerystės pranašumų, E. Skietrys (</w:t>
      </w:r>
      <w:r w:rsidR="00CF53BE" w:rsidRPr="00686E3D">
        <w:rPr>
          <w:rFonts w:ascii="Times New Roman" w:hAnsi="Times New Roman" w:cs="Times New Roman"/>
          <w:sz w:val="24"/>
          <w:szCs w:val="24"/>
        </w:rPr>
        <w:t>2009</w:t>
      </w:r>
      <w:r w:rsidR="00CF53BE" w:rsidRPr="00021524">
        <w:rPr>
          <w:rFonts w:ascii="Times New Roman" w:hAnsi="Times New Roman" w:cs="Times New Roman"/>
          <w:sz w:val="24"/>
          <w:szCs w:val="24"/>
        </w:rPr>
        <w:t>) išskiria tai, kad privataus sektoriaus atstovai analizuoja ir tiria vartotojų poreikius, įvertina ekonominius rodiklius bei sudarinėja aiškius realistiškus problemų sprendimo planus. O viešojo sektoriaus dalyviams partnerystė leidžia valstybės strategiją susieti su konkrečiais darbais</w:t>
      </w:r>
      <w:r w:rsidR="004D014A">
        <w:rPr>
          <w:rFonts w:ascii="Times New Roman" w:hAnsi="Times New Roman" w:cs="Times New Roman"/>
          <w:sz w:val="24"/>
          <w:szCs w:val="24"/>
        </w:rPr>
        <w:t xml:space="preserve"> [105, p.56]</w:t>
      </w:r>
      <w:r w:rsidR="00CF53BE" w:rsidRPr="00021524">
        <w:rPr>
          <w:rFonts w:ascii="Times New Roman" w:hAnsi="Times New Roman" w:cs="Times New Roman"/>
          <w:sz w:val="24"/>
          <w:szCs w:val="24"/>
        </w:rPr>
        <w:t>.</w:t>
      </w:r>
      <w:r w:rsidR="004D014A"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Tuo tarpu E.S. Savas (2000), kaip viešojo ir privataus sektorių partnerystės privalumus išskiria privataus</w:t>
      </w:r>
      <w:r w:rsidR="00640B8C">
        <w:rPr>
          <w:rFonts w:ascii="Times New Roman" w:hAnsi="Times New Roman" w:cs="Times New Roman"/>
          <w:sz w:val="24"/>
          <w:szCs w:val="24"/>
        </w:rPr>
        <w:t xml:space="preserve"> kapitalo pagalbą, pritraukiant </w:t>
      </w:r>
      <w:r w:rsidR="00CF53BE" w:rsidRPr="00021524">
        <w:rPr>
          <w:rFonts w:ascii="Times New Roman" w:hAnsi="Times New Roman" w:cs="Times New Roman"/>
          <w:sz w:val="24"/>
          <w:szCs w:val="24"/>
        </w:rPr>
        <w:t>lėšas infrastruktūros atnaujinimui bei sėkmingesnės ekonomikos plėtrai. Taip pat labai svarbus sąnaudų mažinimas, teikiant paslaugas bei gautų pajamų nukreipimas kitiems socialiniams projekams ir papildom</w:t>
      </w:r>
      <w:r w:rsidR="009A305D">
        <w:rPr>
          <w:rFonts w:ascii="Times New Roman" w:hAnsi="Times New Roman" w:cs="Times New Roman"/>
          <w:sz w:val="24"/>
          <w:szCs w:val="24"/>
        </w:rPr>
        <w:t>o</w:t>
      </w:r>
      <w:r w:rsidR="00CF53BE" w:rsidRPr="00021524">
        <w:rPr>
          <w:rFonts w:ascii="Times New Roman" w:hAnsi="Times New Roman" w:cs="Times New Roman"/>
          <w:sz w:val="24"/>
          <w:szCs w:val="24"/>
        </w:rPr>
        <w:t xml:space="preserve"> kapital</w:t>
      </w:r>
      <w:r w:rsidR="009A305D">
        <w:rPr>
          <w:rFonts w:ascii="Times New Roman" w:hAnsi="Times New Roman" w:cs="Times New Roman"/>
          <w:sz w:val="24"/>
          <w:szCs w:val="24"/>
        </w:rPr>
        <w:t>o pritraukimas</w:t>
      </w:r>
      <w:r w:rsidR="004D014A">
        <w:rPr>
          <w:rFonts w:ascii="Times New Roman" w:hAnsi="Times New Roman" w:cs="Times New Roman"/>
          <w:sz w:val="24"/>
          <w:szCs w:val="24"/>
        </w:rPr>
        <w:t xml:space="preserve"> [101, p.2].</w:t>
      </w:r>
    </w:p>
    <w:p w:rsidR="00C14DC7" w:rsidRDefault="0004211D" w:rsidP="0004211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Taigi, partnerystės principas, dėl skirtingų žinių, kompetencijų ir patirčių taikymo </w:t>
      </w:r>
      <w:r w:rsidR="00640B8C">
        <w:rPr>
          <w:rFonts w:ascii="Times New Roman" w:hAnsi="Times New Roman" w:cs="Times New Roman"/>
          <w:sz w:val="24"/>
          <w:szCs w:val="24"/>
        </w:rPr>
        <w:t xml:space="preserve">skatina ir ugdo </w:t>
      </w:r>
      <w:r w:rsidR="00CF53BE" w:rsidRPr="00021524">
        <w:rPr>
          <w:rFonts w:ascii="Times New Roman" w:hAnsi="Times New Roman" w:cs="Times New Roman"/>
          <w:sz w:val="24"/>
          <w:szCs w:val="24"/>
        </w:rPr>
        <w:t>valdymo struktūrų efektyvumą, socialinę atsakomybę bei rizikos ir atsakomybės paskirstymą.</w:t>
      </w:r>
      <w:r>
        <w:rPr>
          <w:rFonts w:ascii="Times New Roman" w:hAnsi="Times New Roman" w:cs="Times New Roman"/>
          <w:sz w:val="24"/>
          <w:szCs w:val="24"/>
        </w:rPr>
        <w:t xml:space="preserve"> Būtina plėtoti šį NVV elementą ir ieškoti geriausių elemento įgyvendinimo galimybių, nes partnerystės teigiami aspektai yra akivaizdūs. (žr. </w:t>
      </w:r>
      <w:r w:rsidR="00087ACC">
        <w:rPr>
          <w:rFonts w:ascii="Times New Roman" w:hAnsi="Times New Roman" w:cs="Times New Roman"/>
          <w:sz w:val="24"/>
          <w:szCs w:val="24"/>
          <w:lang w:val="en-US"/>
        </w:rPr>
        <w:t>9</w:t>
      </w:r>
      <w:r>
        <w:rPr>
          <w:rFonts w:ascii="Times New Roman" w:hAnsi="Times New Roman" w:cs="Times New Roman"/>
          <w:sz w:val="24"/>
          <w:szCs w:val="24"/>
          <w:lang w:val="en-US"/>
        </w:rPr>
        <w:t xml:space="preserve"> lentel</w:t>
      </w:r>
      <w:r w:rsidR="00C14DC7">
        <w:rPr>
          <w:rFonts w:ascii="Times New Roman" w:hAnsi="Times New Roman" w:cs="Times New Roman"/>
          <w:sz w:val="24"/>
          <w:szCs w:val="24"/>
        </w:rPr>
        <w:t>ę)</w:t>
      </w:r>
    </w:p>
    <w:p w:rsidR="0004211D" w:rsidRDefault="00087ACC" w:rsidP="00C14DC7">
      <w:pPr>
        <w:pStyle w:val="Heading3"/>
        <w:jc w:val="center"/>
        <w:rPr>
          <w:rFonts w:ascii="Times New Roman" w:hAnsi="Times New Roman" w:cs="Times New Roman"/>
          <w:color w:val="auto"/>
          <w:sz w:val="24"/>
          <w:szCs w:val="24"/>
        </w:rPr>
      </w:pPr>
      <w:bookmarkStart w:id="105" w:name="_Toc370249703"/>
      <w:bookmarkStart w:id="106" w:name="_Toc370250213"/>
      <w:bookmarkStart w:id="107" w:name="_Toc372051971"/>
      <w:bookmarkStart w:id="108" w:name="_Toc372053390"/>
      <w:bookmarkStart w:id="109" w:name="_Toc372055170"/>
      <w:proofErr w:type="gramStart"/>
      <w:r>
        <w:rPr>
          <w:rFonts w:ascii="Times New Roman" w:hAnsi="Times New Roman" w:cs="Times New Roman"/>
          <w:b w:val="0"/>
          <w:color w:val="auto"/>
          <w:sz w:val="24"/>
          <w:szCs w:val="24"/>
          <w:lang w:val="en-US"/>
        </w:rPr>
        <w:t>9</w:t>
      </w:r>
      <w:r w:rsidR="0004211D" w:rsidRPr="00C14DC7">
        <w:rPr>
          <w:rFonts w:ascii="Times New Roman" w:hAnsi="Times New Roman" w:cs="Times New Roman"/>
          <w:b w:val="0"/>
          <w:color w:val="auto"/>
          <w:sz w:val="24"/>
          <w:szCs w:val="24"/>
          <w:lang w:val="en-US"/>
        </w:rPr>
        <w:t xml:space="preserve"> lentel</w:t>
      </w:r>
      <w:r w:rsidR="0004211D" w:rsidRPr="00C14DC7">
        <w:rPr>
          <w:rFonts w:ascii="Times New Roman" w:hAnsi="Times New Roman" w:cs="Times New Roman"/>
          <w:b w:val="0"/>
          <w:color w:val="auto"/>
          <w:sz w:val="24"/>
          <w:szCs w:val="24"/>
        </w:rPr>
        <w:t>ė.</w:t>
      </w:r>
      <w:proofErr w:type="gramEnd"/>
      <w:r w:rsidR="0004211D" w:rsidRPr="00C14DC7">
        <w:rPr>
          <w:rFonts w:ascii="Times New Roman" w:hAnsi="Times New Roman" w:cs="Times New Roman"/>
          <w:color w:val="auto"/>
          <w:sz w:val="24"/>
          <w:szCs w:val="24"/>
        </w:rPr>
        <w:t xml:space="preserve"> Partnerystės įtakoti teigiami veiksniai</w:t>
      </w:r>
      <w:bookmarkEnd w:id="105"/>
      <w:bookmarkEnd w:id="106"/>
      <w:bookmarkEnd w:id="107"/>
      <w:bookmarkEnd w:id="108"/>
      <w:bookmarkEnd w:id="109"/>
    </w:p>
    <w:p w:rsidR="0004211D" w:rsidRPr="0004211D" w:rsidRDefault="0004211D" w:rsidP="00F931C9">
      <w:pPr>
        <w:tabs>
          <w:tab w:val="left" w:pos="851"/>
        </w:tabs>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27"/>
        <w:gridCol w:w="4927"/>
      </w:tblGrid>
      <w:tr w:rsidR="00994A86" w:rsidTr="00DE48F1">
        <w:tc>
          <w:tcPr>
            <w:tcW w:w="4927" w:type="dxa"/>
          </w:tcPr>
          <w:p w:rsidR="00994A86" w:rsidRPr="007E0A6B" w:rsidRDefault="00994A86" w:rsidP="00DE48F1">
            <w:pPr>
              <w:jc w:val="center"/>
              <w:rPr>
                <w:rFonts w:ascii="Times New Roman" w:hAnsi="Times New Roman" w:cs="Times New Roman"/>
                <w:b/>
                <w:sz w:val="24"/>
                <w:szCs w:val="24"/>
              </w:rPr>
            </w:pPr>
            <w:r w:rsidRPr="007E0A6B">
              <w:rPr>
                <w:rFonts w:ascii="Times New Roman" w:hAnsi="Times New Roman" w:cs="Times New Roman"/>
                <w:b/>
                <w:sz w:val="24"/>
                <w:szCs w:val="24"/>
              </w:rPr>
              <w:t>Autorius</w:t>
            </w:r>
          </w:p>
        </w:tc>
        <w:tc>
          <w:tcPr>
            <w:tcW w:w="4927" w:type="dxa"/>
          </w:tcPr>
          <w:p w:rsidR="00994A86" w:rsidRPr="007E0A6B" w:rsidRDefault="00994A86" w:rsidP="00F931C9">
            <w:pPr>
              <w:jc w:val="center"/>
              <w:rPr>
                <w:rFonts w:ascii="Times New Roman" w:hAnsi="Times New Roman" w:cs="Times New Roman"/>
                <w:b/>
                <w:sz w:val="24"/>
                <w:szCs w:val="24"/>
              </w:rPr>
            </w:pPr>
            <w:r w:rsidRPr="007E0A6B">
              <w:rPr>
                <w:rFonts w:ascii="Times New Roman" w:hAnsi="Times New Roman" w:cs="Times New Roman"/>
                <w:b/>
                <w:sz w:val="24"/>
                <w:szCs w:val="24"/>
              </w:rPr>
              <w:t>Partnerystės p</w:t>
            </w:r>
            <w:r>
              <w:rPr>
                <w:rFonts w:ascii="Times New Roman" w:hAnsi="Times New Roman" w:cs="Times New Roman"/>
                <w:b/>
                <w:sz w:val="24"/>
                <w:szCs w:val="24"/>
              </w:rPr>
              <w:t>rivalumai</w:t>
            </w:r>
          </w:p>
        </w:tc>
      </w:tr>
      <w:tr w:rsidR="00994A86" w:rsidTr="00DE48F1">
        <w:tc>
          <w:tcPr>
            <w:tcW w:w="4927" w:type="dxa"/>
          </w:tcPr>
          <w:p w:rsidR="00994A86" w:rsidRPr="007E0A6B" w:rsidRDefault="00F931C9" w:rsidP="00DE48F1">
            <w:pPr>
              <w:rPr>
                <w:rFonts w:ascii="Times New Roman" w:hAnsi="Times New Roman" w:cs="Times New Roman"/>
                <w:sz w:val="24"/>
                <w:szCs w:val="24"/>
              </w:rPr>
            </w:pPr>
            <w:r>
              <w:rPr>
                <w:rFonts w:ascii="Times New Roman" w:hAnsi="Times New Roman" w:cs="Times New Roman"/>
                <w:sz w:val="24"/>
                <w:szCs w:val="24"/>
              </w:rPr>
              <w:t>E.S. Savas (2000)</w:t>
            </w:r>
          </w:p>
          <w:p w:rsidR="00994A86" w:rsidRPr="007E0A6B" w:rsidRDefault="00994A86" w:rsidP="00DE48F1">
            <w:pPr>
              <w:rPr>
                <w:rFonts w:ascii="Times New Roman" w:hAnsi="Times New Roman" w:cs="Times New Roman"/>
                <w:sz w:val="24"/>
                <w:szCs w:val="24"/>
                <w:lang w:val="en-US"/>
              </w:rPr>
            </w:pPr>
          </w:p>
        </w:tc>
        <w:tc>
          <w:tcPr>
            <w:tcW w:w="4927" w:type="dxa"/>
          </w:tcPr>
          <w:p w:rsidR="00994A86" w:rsidRPr="007E0A6B" w:rsidRDefault="00994A86" w:rsidP="003874D4">
            <w:pPr>
              <w:pStyle w:val="ListParagraph"/>
              <w:numPr>
                <w:ilvl w:val="0"/>
                <w:numId w:val="23"/>
              </w:numPr>
              <w:rPr>
                <w:rFonts w:ascii="Times New Roman" w:hAnsi="Times New Roman"/>
                <w:sz w:val="24"/>
                <w:szCs w:val="24"/>
              </w:rPr>
            </w:pPr>
            <w:r w:rsidRPr="007E0A6B">
              <w:rPr>
                <w:rFonts w:ascii="Times New Roman" w:hAnsi="Times New Roman"/>
                <w:sz w:val="24"/>
                <w:szCs w:val="24"/>
              </w:rPr>
              <w:t>Privataus sektoriaus lėšų pritraukimas;</w:t>
            </w:r>
          </w:p>
          <w:p w:rsidR="00994A86" w:rsidRPr="00F931C9" w:rsidRDefault="00994A86" w:rsidP="00F931C9">
            <w:pPr>
              <w:pStyle w:val="ListParagraph"/>
              <w:numPr>
                <w:ilvl w:val="0"/>
                <w:numId w:val="23"/>
              </w:numPr>
              <w:rPr>
                <w:rFonts w:ascii="Times New Roman" w:hAnsi="Times New Roman"/>
                <w:sz w:val="24"/>
                <w:szCs w:val="24"/>
              </w:rPr>
            </w:pPr>
            <w:r w:rsidRPr="007E0A6B">
              <w:rPr>
                <w:rFonts w:ascii="Times New Roman" w:hAnsi="Times New Roman"/>
                <w:sz w:val="24"/>
                <w:szCs w:val="24"/>
              </w:rPr>
              <w:t>Pas</w:t>
            </w:r>
            <w:r w:rsidR="00F931C9">
              <w:rPr>
                <w:rFonts w:ascii="Times New Roman" w:hAnsi="Times New Roman"/>
                <w:sz w:val="24"/>
                <w:szCs w:val="24"/>
              </w:rPr>
              <w:t>laugų teikimo sąnaudų mažinimas.</w:t>
            </w:r>
          </w:p>
        </w:tc>
      </w:tr>
      <w:tr w:rsidR="00994A86" w:rsidTr="00DE48F1">
        <w:tc>
          <w:tcPr>
            <w:tcW w:w="4927" w:type="dxa"/>
          </w:tcPr>
          <w:p w:rsidR="00994A86" w:rsidRPr="007E0A6B" w:rsidRDefault="00994A86" w:rsidP="00DE48F1">
            <w:pPr>
              <w:rPr>
                <w:rFonts w:ascii="Times New Roman" w:hAnsi="Times New Roman" w:cs="Times New Roman"/>
                <w:sz w:val="24"/>
                <w:szCs w:val="24"/>
                <w:lang w:val="en-US"/>
              </w:rPr>
            </w:pPr>
            <w:r w:rsidRPr="007E0A6B">
              <w:rPr>
                <w:rFonts w:ascii="Times New Roman" w:hAnsi="Times New Roman" w:cs="Times New Roman"/>
                <w:sz w:val="24"/>
                <w:szCs w:val="24"/>
              </w:rPr>
              <w:t>R. Wilson (2002)</w:t>
            </w:r>
          </w:p>
        </w:tc>
        <w:tc>
          <w:tcPr>
            <w:tcW w:w="4927" w:type="dxa"/>
          </w:tcPr>
          <w:p w:rsidR="00994A86" w:rsidRPr="007E0A6B" w:rsidRDefault="00994A86" w:rsidP="003874D4">
            <w:pPr>
              <w:pStyle w:val="ListParagraph"/>
              <w:numPr>
                <w:ilvl w:val="0"/>
                <w:numId w:val="24"/>
              </w:numPr>
              <w:rPr>
                <w:rFonts w:ascii="Times New Roman" w:hAnsi="Times New Roman"/>
                <w:sz w:val="24"/>
                <w:szCs w:val="24"/>
              </w:rPr>
            </w:pPr>
            <w:r w:rsidRPr="007E0A6B">
              <w:rPr>
                <w:rFonts w:ascii="Times New Roman" w:hAnsi="Times New Roman"/>
                <w:sz w:val="24"/>
                <w:szCs w:val="24"/>
              </w:rPr>
              <w:t>Veiksmingos socialinės  infrastruktūros sukūrimas;</w:t>
            </w:r>
          </w:p>
          <w:p w:rsidR="00994A86" w:rsidRPr="007E0A6B" w:rsidRDefault="00994A86" w:rsidP="003874D4">
            <w:pPr>
              <w:pStyle w:val="ListParagraph"/>
              <w:numPr>
                <w:ilvl w:val="0"/>
                <w:numId w:val="24"/>
              </w:numPr>
              <w:rPr>
                <w:rFonts w:ascii="Times New Roman" w:hAnsi="Times New Roman"/>
                <w:sz w:val="24"/>
                <w:szCs w:val="24"/>
              </w:rPr>
            </w:pPr>
            <w:r w:rsidRPr="007E0A6B">
              <w:rPr>
                <w:rFonts w:ascii="Times New Roman" w:hAnsi="Times New Roman"/>
                <w:sz w:val="24"/>
                <w:szCs w:val="24"/>
              </w:rPr>
              <w:t>Išteklių sutelkimas, jėgų sujungimas, įveikiant įvairias krizes.</w:t>
            </w:r>
          </w:p>
        </w:tc>
      </w:tr>
    </w:tbl>
    <w:p w:rsidR="00F931C9" w:rsidRDefault="00F931C9" w:rsidP="00F931C9">
      <w:pPr>
        <w:tabs>
          <w:tab w:val="left" w:pos="851"/>
        </w:tabs>
        <w:spacing w:after="0" w:line="360" w:lineRule="auto"/>
        <w:jc w:val="center"/>
        <w:rPr>
          <w:rFonts w:ascii="Times New Roman" w:hAnsi="Times New Roman" w:cs="Times New Roman"/>
          <w:sz w:val="24"/>
          <w:szCs w:val="24"/>
        </w:rPr>
      </w:pPr>
    </w:p>
    <w:p w:rsidR="00F931C9" w:rsidRDefault="00F931C9" w:rsidP="00421383">
      <w:pPr>
        <w:tabs>
          <w:tab w:val="left" w:pos="851"/>
        </w:tabs>
        <w:spacing w:after="0" w:line="360" w:lineRule="auto"/>
        <w:jc w:val="both"/>
        <w:rPr>
          <w:rFonts w:ascii="Times New Roman" w:hAnsi="Times New Roman" w:cs="Times New Roman"/>
          <w:sz w:val="24"/>
          <w:szCs w:val="24"/>
        </w:rPr>
      </w:pPr>
    </w:p>
    <w:p w:rsidR="00F931C9" w:rsidRPr="00F931C9" w:rsidRDefault="00087ACC" w:rsidP="00F931C9">
      <w:pPr>
        <w:tabs>
          <w:tab w:val="left" w:pos="851"/>
        </w:tabs>
        <w:spacing w:after="0" w:line="360" w:lineRule="auto"/>
        <w:jc w:val="right"/>
        <w:rPr>
          <w:rFonts w:ascii="Times New Roman" w:hAnsi="Times New Roman" w:cs="Times New Roman"/>
          <w:sz w:val="24"/>
          <w:szCs w:val="24"/>
        </w:rPr>
      </w:pPr>
      <w:r>
        <w:rPr>
          <w:rFonts w:ascii="Times New Roman" w:hAnsi="Times New Roman" w:cs="Times New Roman"/>
          <w:sz w:val="24"/>
          <w:szCs w:val="24"/>
          <w:lang w:val="en-US"/>
        </w:rPr>
        <w:t>9</w:t>
      </w:r>
      <w:r w:rsidR="00F931C9">
        <w:rPr>
          <w:rFonts w:ascii="Times New Roman" w:hAnsi="Times New Roman" w:cs="Times New Roman"/>
          <w:sz w:val="24"/>
          <w:szCs w:val="24"/>
          <w:lang w:val="en-US"/>
        </w:rPr>
        <w:t xml:space="preserve"> lentel</w:t>
      </w:r>
      <w:r w:rsidR="00F931C9">
        <w:rPr>
          <w:rFonts w:ascii="Times New Roman" w:hAnsi="Times New Roman" w:cs="Times New Roman"/>
          <w:sz w:val="24"/>
          <w:szCs w:val="24"/>
        </w:rPr>
        <w:t>ės tęsinys kitame puslapyje</w:t>
      </w:r>
    </w:p>
    <w:tbl>
      <w:tblPr>
        <w:tblStyle w:val="TableGrid"/>
        <w:tblpPr w:leftFromText="180" w:rightFromText="180" w:horzAnchor="margin" w:tblpY="495"/>
        <w:tblW w:w="0" w:type="auto"/>
        <w:tblLook w:val="04A0" w:firstRow="1" w:lastRow="0" w:firstColumn="1" w:lastColumn="0" w:noHBand="0" w:noVBand="1"/>
      </w:tblPr>
      <w:tblGrid>
        <w:gridCol w:w="4927"/>
        <w:gridCol w:w="4927"/>
      </w:tblGrid>
      <w:tr w:rsidR="00F931C9" w:rsidTr="00F931C9">
        <w:tc>
          <w:tcPr>
            <w:tcW w:w="4927" w:type="dxa"/>
          </w:tcPr>
          <w:p w:rsidR="00F931C9" w:rsidRPr="007E0A6B" w:rsidRDefault="00F931C9" w:rsidP="00F931C9">
            <w:pPr>
              <w:jc w:val="center"/>
              <w:rPr>
                <w:rFonts w:ascii="Times New Roman" w:hAnsi="Times New Roman" w:cs="Times New Roman"/>
                <w:b/>
                <w:sz w:val="24"/>
                <w:szCs w:val="24"/>
              </w:rPr>
            </w:pPr>
            <w:r w:rsidRPr="007E0A6B">
              <w:rPr>
                <w:rFonts w:ascii="Times New Roman" w:hAnsi="Times New Roman" w:cs="Times New Roman"/>
                <w:b/>
                <w:sz w:val="24"/>
                <w:szCs w:val="24"/>
              </w:rPr>
              <w:lastRenderedPageBreak/>
              <w:t>Autorius</w:t>
            </w:r>
          </w:p>
        </w:tc>
        <w:tc>
          <w:tcPr>
            <w:tcW w:w="4927" w:type="dxa"/>
          </w:tcPr>
          <w:p w:rsidR="00F931C9" w:rsidRPr="007E0A6B" w:rsidRDefault="00F931C9" w:rsidP="00F931C9">
            <w:pPr>
              <w:jc w:val="center"/>
              <w:rPr>
                <w:rFonts w:ascii="Times New Roman" w:hAnsi="Times New Roman" w:cs="Times New Roman"/>
                <w:b/>
                <w:sz w:val="24"/>
                <w:szCs w:val="24"/>
              </w:rPr>
            </w:pPr>
            <w:r w:rsidRPr="007E0A6B">
              <w:rPr>
                <w:rFonts w:ascii="Times New Roman" w:hAnsi="Times New Roman" w:cs="Times New Roman"/>
                <w:b/>
                <w:sz w:val="24"/>
                <w:szCs w:val="24"/>
              </w:rPr>
              <w:t>Partnerystės p</w:t>
            </w:r>
            <w:r>
              <w:rPr>
                <w:rFonts w:ascii="Times New Roman" w:hAnsi="Times New Roman" w:cs="Times New Roman"/>
                <w:b/>
                <w:sz w:val="24"/>
                <w:szCs w:val="24"/>
              </w:rPr>
              <w:t>rivalumai</w:t>
            </w:r>
          </w:p>
        </w:tc>
      </w:tr>
      <w:tr w:rsidR="00F931C9" w:rsidTr="00F931C9">
        <w:tc>
          <w:tcPr>
            <w:tcW w:w="4927" w:type="dxa"/>
          </w:tcPr>
          <w:p w:rsidR="00F931C9" w:rsidRPr="007E0A6B" w:rsidRDefault="00F931C9" w:rsidP="00F931C9">
            <w:pPr>
              <w:rPr>
                <w:rFonts w:ascii="Times New Roman" w:hAnsi="Times New Roman" w:cs="Times New Roman"/>
                <w:sz w:val="24"/>
                <w:szCs w:val="24"/>
              </w:rPr>
            </w:pPr>
            <w:r w:rsidRPr="007E0A6B">
              <w:rPr>
                <w:rFonts w:ascii="Times New Roman" w:hAnsi="Times New Roman" w:cs="Times New Roman"/>
                <w:sz w:val="24"/>
                <w:szCs w:val="24"/>
              </w:rPr>
              <w:t>R. Petrauskienė, A. Raipa (</w:t>
            </w:r>
            <w:r w:rsidRPr="007E0A6B">
              <w:rPr>
                <w:rFonts w:ascii="Times New Roman" w:hAnsi="Times New Roman" w:cs="Times New Roman"/>
                <w:sz w:val="24"/>
                <w:szCs w:val="24"/>
                <w:lang w:val="en-US"/>
              </w:rPr>
              <w:t>2009)</w:t>
            </w:r>
          </w:p>
        </w:tc>
        <w:tc>
          <w:tcPr>
            <w:tcW w:w="4927" w:type="dxa"/>
          </w:tcPr>
          <w:p w:rsidR="00F931C9" w:rsidRPr="007E0A6B" w:rsidRDefault="00F931C9" w:rsidP="00F931C9">
            <w:pPr>
              <w:pStyle w:val="ListParagraph"/>
              <w:numPr>
                <w:ilvl w:val="0"/>
                <w:numId w:val="25"/>
              </w:numPr>
              <w:rPr>
                <w:rFonts w:ascii="Times New Roman" w:hAnsi="Times New Roman"/>
                <w:sz w:val="24"/>
                <w:szCs w:val="24"/>
              </w:rPr>
            </w:pPr>
            <w:r w:rsidRPr="007E0A6B">
              <w:rPr>
                <w:rFonts w:ascii="Times New Roman" w:hAnsi="Times New Roman"/>
                <w:sz w:val="24"/>
                <w:szCs w:val="24"/>
              </w:rPr>
              <w:t>Optimalus išteklių naudojimas;</w:t>
            </w:r>
          </w:p>
          <w:p w:rsidR="00F931C9" w:rsidRPr="007E0A6B" w:rsidRDefault="00F931C9" w:rsidP="00F931C9">
            <w:pPr>
              <w:pStyle w:val="ListParagraph"/>
              <w:numPr>
                <w:ilvl w:val="0"/>
                <w:numId w:val="25"/>
              </w:numPr>
              <w:rPr>
                <w:rFonts w:ascii="Times New Roman" w:hAnsi="Times New Roman"/>
                <w:sz w:val="24"/>
                <w:szCs w:val="24"/>
              </w:rPr>
            </w:pPr>
            <w:r w:rsidRPr="007E0A6B">
              <w:rPr>
                <w:rFonts w:ascii="Times New Roman" w:hAnsi="Times New Roman"/>
                <w:sz w:val="24"/>
                <w:szCs w:val="24"/>
              </w:rPr>
              <w:t>Pridėtinės vertės sukūrimas.</w:t>
            </w:r>
          </w:p>
        </w:tc>
      </w:tr>
      <w:tr w:rsidR="00F931C9" w:rsidTr="00F931C9">
        <w:tc>
          <w:tcPr>
            <w:tcW w:w="4927" w:type="dxa"/>
          </w:tcPr>
          <w:p w:rsidR="00F931C9" w:rsidRPr="007E0A6B" w:rsidRDefault="00F931C9" w:rsidP="00F931C9">
            <w:pPr>
              <w:rPr>
                <w:rFonts w:ascii="Times New Roman" w:hAnsi="Times New Roman" w:cs="Times New Roman"/>
                <w:sz w:val="24"/>
                <w:szCs w:val="24"/>
              </w:rPr>
            </w:pPr>
            <w:r w:rsidRPr="007E0A6B">
              <w:rPr>
                <w:rFonts w:ascii="Times New Roman" w:hAnsi="Times New Roman" w:cs="Times New Roman"/>
                <w:sz w:val="24"/>
                <w:szCs w:val="24"/>
              </w:rPr>
              <w:t>E. Skietrys (</w:t>
            </w:r>
            <w:r w:rsidRPr="007E0A6B">
              <w:rPr>
                <w:rFonts w:ascii="Times New Roman" w:hAnsi="Times New Roman" w:cs="Times New Roman"/>
                <w:sz w:val="24"/>
                <w:szCs w:val="24"/>
                <w:lang w:val="en-US"/>
              </w:rPr>
              <w:t>2009</w:t>
            </w:r>
            <w:r w:rsidRPr="007E0A6B">
              <w:rPr>
                <w:rFonts w:ascii="Times New Roman" w:hAnsi="Times New Roman" w:cs="Times New Roman"/>
                <w:sz w:val="24"/>
                <w:szCs w:val="24"/>
              </w:rPr>
              <w:t>)</w:t>
            </w:r>
          </w:p>
        </w:tc>
        <w:tc>
          <w:tcPr>
            <w:tcW w:w="4927" w:type="dxa"/>
          </w:tcPr>
          <w:p w:rsidR="00F931C9" w:rsidRPr="007E0A6B" w:rsidRDefault="00F931C9" w:rsidP="00F931C9">
            <w:pPr>
              <w:pStyle w:val="ListParagraph"/>
              <w:numPr>
                <w:ilvl w:val="0"/>
                <w:numId w:val="26"/>
              </w:numPr>
              <w:rPr>
                <w:rFonts w:ascii="Times New Roman" w:hAnsi="Times New Roman"/>
                <w:sz w:val="24"/>
                <w:szCs w:val="24"/>
              </w:rPr>
            </w:pPr>
            <w:r w:rsidRPr="007E0A6B">
              <w:rPr>
                <w:rFonts w:ascii="Times New Roman" w:hAnsi="Times New Roman"/>
                <w:sz w:val="24"/>
                <w:szCs w:val="24"/>
              </w:rPr>
              <w:t>Aiškių problemų sprendimo planų sudarymas;</w:t>
            </w:r>
          </w:p>
          <w:p w:rsidR="00F931C9" w:rsidRPr="007E0A6B" w:rsidRDefault="00F931C9" w:rsidP="00F931C9">
            <w:pPr>
              <w:pStyle w:val="ListParagraph"/>
              <w:numPr>
                <w:ilvl w:val="0"/>
                <w:numId w:val="26"/>
              </w:numPr>
              <w:rPr>
                <w:rFonts w:ascii="Times New Roman" w:hAnsi="Times New Roman"/>
                <w:sz w:val="24"/>
                <w:szCs w:val="24"/>
              </w:rPr>
            </w:pPr>
            <w:r w:rsidRPr="007E0A6B">
              <w:rPr>
                <w:rFonts w:ascii="Times New Roman" w:hAnsi="Times New Roman"/>
                <w:sz w:val="24"/>
                <w:szCs w:val="24"/>
              </w:rPr>
              <w:t>Valstybės strategijos siekimas, susiejant su konkrečiais darbais.</w:t>
            </w:r>
          </w:p>
        </w:tc>
      </w:tr>
      <w:tr w:rsidR="00F931C9" w:rsidTr="00F931C9">
        <w:tc>
          <w:tcPr>
            <w:tcW w:w="4927" w:type="dxa"/>
          </w:tcPr>
          <w:p w:rsidR="00F931C9" w:rsidRPr="007E0A6B" w:rsidRDefault="00F931C9" w:rsidP="00F931C9">
            <w:pPr>
              <w:rPr>
                <w:rFonts w:ascii="Times New Roman" w:hAnsi="Times New Roman" w:cs="Times New Roman"/>
                <w:sz w:val="24"/>
                <w:szCs w:val="24"/>
                <w:lang w:val="en-US"/>
              </w:rPr>
            </w:pPr>
            <w:r w:rsidRPr="007E0A6B">
              <w:rPr>
                <w:rFonts w:ascii="Times New Roman" w:hAnsi="Times New Roman" w:cs="Times New Roman"/>
                <w:sz w:val="24"/>
                <w:szCs w:val="24"/>
              </w:rPr>
              <w:t>A.Pauliukevičiūtė (2010)</w:t>
            </w:r>
          </w:p>
        </w:tc>
        <w:tc>
          <w:tcPr>
            <w:tcW w:w="4927" w:type="dxa"/>
          </w:tcPr>
          <w:p w:rsidR="00F931C9" w:rsidRPr="007E0A6B" w:rsidRDefault="00F931C9" w:rsidP="00F931C9">
            <w:pPr>
              <w:pStyle w:val="ListParagraph"/>
              <w:numPr>
                <w:ilvl w:val="0"/>
                <w:numId w:val="27"/>
              </w:numPr>
              <w:rPr>
                <w:rFonts w:ascii="Times New Roman" w:hAnsi="Times New Roman"/>
                <w:sz w:val="24"/>
                <w:szCs w:val="24"/>
              </w:rPr>
            </w:pPr>
            <w:r w:rsidRPr="007E0A6B">
              <w:rPr>
                <w:rFonts w:ascii="Times New Roman" w:hAnsi="Times New Roman"/>
                <w:sz w:val="24"/>
                <w:szCs w:val="24"/>
              </w:rPr>
              <w:t>Efektyvesnis valdymas;</w:t>
            </w:r>
          </w:p>
          <w:p w:rsidR="00F931C9" w:rsidRPr="007E0A6B" w:rsidRDefault="00F931C9" w:rsidP="00F931C9">
            <w:pPr>
              <w:pStyle w:val="ListParagraph"/>
              <w:numPr>
                <w:ilvl w:val="0"/>
                <w:numId w:val="27"/>
              </w:numPr>
              <w:rPr>
                <w:rFonts w:ascii="Times New Roman" w:hAnsi="Times New Roman"/>
                <w:sz w:val="24"/>
                <w:szCs w:val="24"/>
              </w:rPr>
            </w:pPr>
            <w:r w:rsidRPr="007E0A6B">
              <w:rPr>
                <w:rFonts w:ascii="Times New Roman" w:hAnsi="Times New Roman"/>
                <w:sz w:val="24"/>
                <w:szCs w:val="24"/>
              </w:rPr>
              <w:t>Bendrųjų prioritetų nustatymas;</w:t>
            </w:r>
          </w:p>
          <w:p w:rsidR="00F931C9" w:rsidRPr="007E0A6B" w:rsidRDefault="00F931C9" w:rsidP="00F931C9">
            <w:pPr>
              <w:pStyle w:val="ListParagraph"/>
              <w:numPr>
                <w:ilvl w:val="0"/>
                <w:numId w:val="27"/>
              </w:numPr>
              <w:rPr>
                <w:rFonts w:ascii="Times New Roman" w:hAnsi="Times New Roman"/>
                <w:sz w:val="24"/>
                <w:szCs w:val="24"/>
              </w:rPr>
            </w:pPr>
            <w:r w:rsidRPr="007E0A6B">
              <w:rPr>
                <w:rFonts w:ascii="Times New Roman" w:hAnsi="Times New Roman"/>
                <w:sz w:val="24"/>
                <w:szCs w:val="24"/>
              </w:rPr>
              <w:t>Geriausi išteklių panaudojimo variantai;</w:t>
            </w:r>
          </w:p>
          <w:p w:rsidR="00F931C9" w:rsidRPr="007E0A6B" w:rsidRDefault="00F931C9" w:rsidP="00F931C9">
            <w:pPr>
              <w:pStyle w:val="ListParagraph"/>
              <w:numPr>
                <w:ilvl w:val="0"/>
                <w:numId w:val="27"/>
              </w:numPr>
              <w:rPr>
                <w:rFonts w:ascii="Times New Roman" w:hAnsi="Times New Roman"/>
                <w:sz w:val="24"/>
                <w:szCs w:val="24"/>
              </w:rPr>
            </w:pPr>
            <w:r w:rsidRPr="007E0A6B">
              <w:rPr>
                <w:rFonts w:ascii="Times New Roman" w:hAnsi="Times New Roman"/>
                <w:sz w:val="24"/>
                <w:szCs w:val="24"/>
              </w:rPr>
              <w:t>Tinkamiausių problemų sprendimo būdų paieška.</w:t>
            </w:r>
          </w:p>
        </w:tc>
      </w:tr>
      <w:tr w:rsidR="00F931C9" w:rsidTr="00F931C9">
        <w:tc>
          <w:tcPr>
            <w:tcW w:w="4927" w:type="dxa"/>
          </w:tcPr>
          <w:p w:rsidR="00F931C9" w:rsidRPr="007E0A6B" w:rsidRDefault="00F931C9" w:rsidP="00F931C9">
            <w:pPr>
              <w:rPr>
                <w:rFonts w:ascii="Times New Roman" w:hAnsi="Times New Roman" w:cs="Times New Roman"/>
                <w:sz w:val="24"/>
                <w:szCs w:val="24"/>
                <w:lang w:val="en-US"/>
              </w:rPr>
            </w:pPr>
            <w:r w:rsidRPr="007E0A6B">
              <w:rPr>
                <w:rFonts w:ascii="Times New Roman" w:hAnsi="Times New Roman" w:cs="Times New Roman"/>
                <w:sz w:val="24"/>
                <w:szCs w:val="24"/>
                <w:lang w:val="en-US"/>
              </w:rPr>
              <w:t>S.P. Osborne (</w:t>
            </w:r>
            <w:r w:rsidRPr="007E0A6B">
              <w:rPr>
                <w:rFonts w:ascii="Times New Roman" w:hAnsi="Times New Roman" w:cs="Times New Roman"/>
                <w:sz w:val="24"/>
                <w:szCs w:val="24"/>
              </w:rPr>
              <w:t>2010)</w:t>
            </w:r>
          </w:p>
        </w:tc>
        <w:tc>
          <w:tcPr>
            <w:tcW w:w="4927" w:type="dxa"/>
          </w:tcPr>
          <w:p w:rsidR="00F931C9" w:rsidRPr="007E0A6B" w:rsidRDefault="00F931C9" w:rsidP="00F931C9">
            <w:pPr>
              <w:pStyle w:val="ListParagraph"/>
              <w:numPr>
                <w:ilvl w:val="0"/>
                <w:numId w:val="28"/>
              </w:numPr>
              <w:rPr>
                <w:rFonts w:ascii="Times New Roman" w:hAnsi="Times New Roman"/>
                <w:sz w:val="24"/>
                <w:szCs w:val="24"/>
              </w:rPr>
            </w:pPr>
            <w:r w:rsidRPr="007E0A6B">
              <w:rPr>
                <w:rFonts w:ascii="Times New Roman" w:hAnsi="Times New Roman"/>
                <w:sz w:val="24"/>
                <w:szCs w:val="24"/>
              </w:rPr>
              <w:t>Bendro susitarimo nustatymas;</w:t>
            </w:r>
          </w:p>
          <w:p w:rsidR="00F931C9" w:rsidRPr="007E0A6B" w:rsidRDefault="00F931C9" w:rsidP="00F931C9">
            <w:pPr>
              <w:pStyle w:val="ListParagraph"/>
              <w:numPr>
                <w:ilvl w:val="0"/>
                <w:numId w:val="28"/>
              </w:numPr>
              <w:rPr>
                <w:rFonts w:ascii="Times New Roman" w:hAnsi="Times New Roman"/>
                <w:sz w:val="24"/>
                <w:szCs w:val="24"/>
              </w:rPr>
            </w:pPr>
            <w:r w:rsidRPr="007E0A6B">
              <w:rPr>
                <w:rFonts w:ascii="Times New Roman" w:hAnsi="Times New Roman"/>
                <w:sz w:val="24"/>
                <w:szCs w:val="24"/>
              </w:rPr>
              <w:t>Bendrų tikslų ir strategijos nustatymas;</w:t>
            </w:r>
          </w:p>
          <w:p w:rsidR="00F931C9" w:rsidRPr="007E0A6B" w:rsidRDefault="00F931C9" w:rsidP="00F931C9">
            <w:pPr>
              <w:pStyle w:val="ListParagraph"/>
              <w:numPr>
                <w:ilvl w:val="0"/>
                <w:numId w:val="28"/>
              </w:numPr>
              <w:rPr>
                <w:rFonts w:ascii="Times New Roman" w:hAnsi="Times New Roman"/>
                <w:sz w:val="24"/>
                <w:szCs w:val="24"/>
              </w:rPr>
            </w:pPr>
            <w:r w:rsidRPr="007E0A6B">
              <w:rPr>
                <w:rFonts w:ascii="Times New Roman" w:hAnsi="Times New Roman"/>
                <w:sz w:val="24"/>
                <w:szCs w:val="24"/>
              </w:rPr>
              <w:t>Vieningos naudos ir komandinės vertės siekimas;</w:t>
            </w:r>
          </w:p>
          <w:p w:rsidR="00F931C9" w:rsidRPr="007E0A6B" w:rsidRDefault="00F931C9" w:rsidP="00F931C9">
            <w:pPr>
              <w:pStyle w:val="ListParagraph"/>
              <w:numPr>
                <w:ilvl w:val="0"/>
                <w:numId w:val="28"/>
              </w:numPr>
              <w:rPr>
                <w:rFonts w:ascii="Times New Roman" w:hAnsi="Times New Roman"/>
                <w:sz w:val="24"/>
                <w:szCs w:val="24"/>
              </w:rPr>
            </w:pPr>
            <w:r w:rsidRPr="007E0A6B">
              <w:rPr>
                <w:rFonts w:ascii="Times New Roman" w:hAnsi="Times New Roman"/>
                <w:sz w:val="24"/>
                <w:szCs w:val="24"/>
              </w:rPr>
              <w:t>Sinergijos efekto sukūrimas.</w:t>
            </w:r>
          </w:p>
        </w:tc>
      </w:tr>
      <w:tr w:rsidR="00F931C9" w:rsidTr="00F931C9">
        <w:tc>
          <w:tcPr>
            <w:tcW w:w="4927" w:type="dxa"/>
          </w:tcPr>
          <w:p w:rsidR="00F931C9" w:rsidRPr="007E0A6B" w:rsidRDefault="00F931C9" w:rsidP="00F931C9">
            <w:pPr>
              <w:rPr>
                <w:rFonts w:ascii="Times New Roman" w:hAnsi="Times New Roman" w:cs="Times New Roman"/>
                <w:sz w:val="24"/>
                <w:szCs w:val="24"/>
              </w:rPr>
            </w:pPr>
            <w:r w:rsidRPr="007E0A6B">
              <w:rPr>
                <w:rFonts w:ascii="Times New Roman" w:hAnsi="Times New Roman" w:cs="Times New Roman"/>
                <w:sz w:val="24"/>
                <w:szCs w:val="24"/>
              </w:rPr>
              <w:t>M. Dūda ir kt. (</w:t>
            </w:r>
            <w:r w:rsidRPr="007E0A6B">
              <w:rPr>
                <w:rFonts w:ascii="Times New Roman" w:hAnsi="Times New Roman" w:cs="Times New Roman"/>
                <w:sz w:val="24"/>
                <w:szCs w:val="24"/>
                <w:lang w:val="en-US"/>
              </w:rPr>
              <w:t>2012)</w:t>
            </w:r>
          </w:p>
        </w:tc>
        <w:tc>
          <w:tcPr>
            <w:tcW w:w="4927" w:type="dxa"/>
          </w:tcPr>
          <w:p w:rsidR="00F931C9" w:rsidRPr="007E0A6B" w:rsidRDefault="00F931C9" w:rsidP="00F931C9">
            <w:pPr>
              <w:pStyle w:val="ListParagraph"/>
              <w:numPr>
                <w:ilvl w:val="0"/>
                <w:numId w:val="29"/>
              </w:numPr>
              <w:rPr>
                <w:rFonts w:ascii="Times New Roman" w:hAnsi="Times New Roman"/>
                <w:sz w:val="24"/>
                <w:szCs w:val="24"/>
              </w:rPr>
            </w:pPr>
            <w:r w:rsidRPr="007E0A6B">
              <w:rPr>
                <w:rFonts w:ascii="Times New Roman" w:hAnsi="Times New Roman"/>
                <w:sz w:val="24"/>
                <w:szCs w:val="24"/>
              </w:rPr>
              <w:t>Skirtingų valdžios ir visuomenės segmentų interesų sujungimas;</w:t>
            </w:r>
          </w:p>
          <w:p w:rsidR="00F931C9" w:rsidRPr="007E0A6B" w:rsidRDefault="00F931C9" w:rsidP="00F931C9">
            <w:pPr>
              <w:pStyle w:val="ListParagraph"/>
              <w:numPr>
                <w:ilvl w:val="0"/>
                <w:numId w:val="29"/>
              </w:numPr>
              <w:rPr>
                <w:rFonts w:ascii="Times New Roman" w:hAnsi="Times New Roman"/>
                <w:sz w:val="24"/>
                <w:szCs w:val="24"/>
              </w:rPr>
            </w:pPr>
            <w:r w:rsidRPr="007E0A6B">
              <w:rPr>
                <w:rFonts w:ascii="Times New Roman" w:hAnsi="Times New Roman"/>
                <w:sz w:val="24"/>
                <w:szCs w:val="24"/>
              </w:rPr>
              <w:t>Konkurencinės aplinkos sukūrimas;</w:t>
            </w:r>
          </w:p>
          <w:p w:rsidR="00F931C9" w:rsidRPr="007E0A6B" w:rsidRDefault="00F931C9" w:rsidP="00F931C9">
            <w:pPr>
              <w:pStyle w:val="ListParagraph"/>
              <w:numPr>
                <w:ilvl w:val="0"/>
                <w:numId w:val="29"/>
              </w:numPr>
              <w:rPr>
                <w:rFonts w:ascii="Times New Roman" w:hAnsi="Times New Roman"/>
                <w:sz w:val="24"/>
                <w:szCs w:val="24"/>
              </w:rPr>
            </w:pPr>
            <w:r w:rsidRPr="007E0A6B">
              <w:rPr>
                <w:rFonts w:ascii="Times New Roman" w:hAnsi="Times New Roman"/>
                <w:sz w:val="24"/>
                <w:szCs w:val="24"/>
              </w:rPr>
              <w:t>Veiklos našumo bei efektyvumo skatinimas.</w:t>
            </w:r>
          </w:p>
        </w:tc>
      </w:tr>
    </w:tbl>
    <w:p w:rsidR="00F931C9" w:rsidRPr="00F931C9" w:rsidRDefault="00087ACC" w:rsidP="00F931C9">
      <w:pPr>
        <w:tabs>
          <w:tab w:val="left" w:pos="851"/>
        </w:tabs>
        <w:spacing w:after="0" w:line="360" w:lineRule="auto"/>
        <w:jc w:val="right"/>
        <w:rPr>
          <w:rFonts w:ascii="Times New Roman" w:hAnsi="Times New Roman" w:cs="Times New Roman"/>
          <w:sz w:val="24"/>
          <w:szCs w:val="24"/>
        </w:rPr>
      </w:pPr>
      <w:r>
        <w:rPr>
          <w:rFonts w:ascii="Times New Roman" w:hAnsi="Times New Roman" w:cs="Times New Roman"/>
          <w:sz w:val="24"/>
          <w:szCs w:val="24"/>
          <w:lang w:val="en-US"/>
        </w:rPr>
        <w:t>9</w:t>
      </w:r>
      <w:r w:rsidR="00F931C9">
        <w:rPr>
          <w:rFonts w:ascii="Times New Roman" w:hAnsi="Times New Roman" w:cs="Times New Roman"/>
          <w:sz w:val="24"/>
          <w:szCs w:val="24"/>
          <w:lang w:val="en-US"/>
        </w:rPr>
        <w:t xml:space="preserve"> lentel</w:t>
      </w:r>
      <w:r w:rsidR="00F931C9">
        <w:rPr>
          <w:rFonts w:ascii="Times New Roman" w:hAnsi="Times New Roman" w:cs="Times New Roman"/>
          <w:sz w:val="24"/>
          <w:szCs w:val="24"/>
        </w:rPr>
        <w:t>ės tęsinys</w:t>
      </w:r>
    </w:p>
    <w:p w:rsidR="00F931C9" w:rsidRDefault="00F931C9" w:rsidP="00F4340D">
      <w:pPr>
        <w:tabs>
          <w:tab w:val="left" w:pos="851"/>
        </w:tabs>
        <w:spacing w:after="0" w:line="360" w:lineRule="auto"/>
        <w:jc w:val="center"/>
        <w:rPr>
          <w:rFonts w:ascii="Times New Roman" w:hAnsi="Times New Roman" w:cs="Times New Roman"/>
          <w:b/>
          <w:sz w:val="20"/>
          <w:szCs w:val="20"/>
        </w:rPr>
      </w:pPr>
    </w:p>
    <w:p w:rsidR="00A95CB5" w:rsidRDefault="00F4340D" w:rsidP="00F4340D">
      <w:pPr>
        <w:tabs>
          <w:tab w:val="left" w:pos="851"/>
        </w:tabs>
        <w:spacing w:after="0" w:line="360" w:lineRule="auto"/>
        <w:jc w:val="center"/>
        <w:rPr>
          <w:rFonts w:ascii="Times New Roman" w:hAnsi="Times New Roman" w:cs="Times New Roman"/>
          <w:sz w:val="20"/>
          <w:szCs w:val="20"/>
        </w:rPr>
      </w:pPr>
      <w:r w:rsidRPr="00F4340D">
        <w:rPr>
          <w:rFonts w:ascii="Times New Roman" w:hAnsi="Times New Roman" w:cs="Times New Roman"/>
          <w:b/>
          <w:sz w:val="20"/>
          <w:szCs w:val="20"/>
        </w:rPr>
        <w:t>Šaltinis:</w:t>
      </w:r>
      <w:r w:rsidRPr="00F4340D">
        <w:rPr>
          <w:rFonts w:ascii="Times New Roman" w:hAnsi="Times New Roman" w:cs="Times New Roman"/>
          <w:sz w:val="20"/>
          <w:szCs w:val="20"/>
        </w:rPr>
        <w:t xml:space="preserve"> sudaryta darbo autorės, remianti</w:t>
      </w:r>
      <w:r>
        <w:rPr>
          <w:rFonts w:ascii="Times New Roman" w:hAnsi="Times New Roman" w:cs="Times New Roman"/>
          <w:sz w:val="20"/>
          <w:szCs w:val="20"/>
        </w:rPr>
        <w:t>s lentelėje nurodytais autoriai</w:t>
      </w:r>
      <w:r w:rsidR="00BF1748">
        <w:rPr>
          <w:rFonts w:ascii="Times New Roman" w:hAnsi="Times New Roman" w:cs="Times New Roman"/>
          <w:sz w:val="20"/>
          <w:szCs w:val="20"/>
        </w:rPr>
        <w:t>s</w:t>
      </w:r>
    </w:p>
    <w:p w:rsidR="00F4340D" w:rsidRPr="00F4340D" w:rsidRDefault="00F4340D" w:rsidP="00F4340D">
      <w:pPr>
        <w:tabs>
          <w:tab w:val="left" w:pos="851"/>
        </w:tabs>
        <w:spacing w:after="0" w:line="360" w:lineRule="auto"/>
        <w:jc w:val="center"/>
        <w:rPr>
          <w:rFonts w:ascii="Times New Roman" w:hAnsi="Times New Roman" w:cs="Times New Roman"/>
          <w:sz w:val="20"/>
          <w:szCs w:val="20"/>
        </w:rPr>
      </w:pPr>
    </w:p>
    <w:p w:rsidR="00D70DE5" w:rsidRDefault="00421383" w:rsidP="001C3088">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ab/>
      </w:r>
      <w:r w:rsidR="00E9785D">
        <w:rPr>
          <w:rFonts w:ascii="Times New Roman" w:hAnsi="Times New Roman" w:cs="Times New Roman"/>
          <w:sz w:val="24"/>
          <w:szCs w:val="24"/>
        </w:rPr>
        <w:t>Vien partnerystės principas suponuoja daugelį galimų viešojo valdymo modernizavimo teigiamų pasekmių, o a</w:t>
      </w:r>
      <w:r w:rsidR="00CF53BE" w:rsidRPr="00021524">
        <w:rPr>
          <w:rFonts w:ascii="Times New Roman" w:hAnsi="Times New Roman" w:cs="Times New Roman"/>
          <w:sz w:val="24"/>
          <w:szCs w:val="24"/>
        </w:rPr>
        <w:t>tsižvelgiant į NV</w:t>
      </w:r>
      <w:r w:rsidR="00A95CB5">
        <w:rPr>
          <w:rFonts w:ascii="Times New Roman" w:hAnsi="Times New Roman" w:cs="Times New Roman"/>
          <w:sz w:val="24"/>
          <w:szCs w:val="24"/>
        </w:rPr>
        <w:t>V elementų</w:t>
      </w:r>
      <w:r w:rsidR="00BD76B5">
        <w:rPr>
          <w:rFonts w:ascii="Times New Roman" w:hAnsi="Times New Roman" w:cs="Times New Roman"/>
          <w:sz w:val="24"/>
          <w:szCs w:val="24"/>
        </w:rPr>
        <w:t xml:space="preserve">  </w:t>
      </w:r>
      <w:r w:rsidR="00CF53BE" w:rsidRPr="00021524">
        <w:rPr>
          <w:rFonts w:ascii="Times New Roman" w:hAnsi="Times New Roman" w:cs="Times New Roman"/>
          <w:sz w:val="24"/>
          <w:szCs w:val="24"/>
        </w:rPr>
        <w:t>gausą, darytina išvada, kaip teigė K. Mongkol (</w:t>
      </w:r>
      <w:r w:rsidR="00CF53BE" w:rsidRPr="00686E3D">
        <w:rPr>
          <w:rFonts w:ascii="Times New Roman" w:hAnsi="Times New Roman" w:cs="Times New Roman"/>
          <w:sz w:val="24"/>
          <w:szCs w:val="24"/>
        </w:rPr>
        <w:t xml:space="preserve">2011), kad </w:t>
      </w:r>
      <w:r w:rsidR="00CF53BE" w:rsidRPr="00021524">
        <w:rPr>
          <w:rFonts w:ascii="Times New Roman" w:hAnsi="Times New Roman" w:cs="Times New Roman"/>
          <w:sz w:val="24"/>
          <w:szCs w:val="24"/>
        </w:rPr>
        <w:t>„</w:t>
      </w:r>
      <w:r w:rsidR="00CF53BE" w:rsidRPr="00021524">
        <w:rPr>
          <w:rFonts w:ascii="Times New Roman" w:eastAsia="TimesNewRoman" w:hAnsi="Times New Roman" w:cs="Times New Roman"/>
          <w:sz w:val="24"/>
          <w:szCs w:val="24"/>
        </w:rPr>
        <w:t>NVV – tai nėra galutinis, pavyzdinis ir geriausias priemonių rinkinys, tai tarsi meniu, iš kurio turi būti atlikti tam tikri pasirinkimai ir deriniai. Šis meniu gali būti skirtingai interpretuojamas, priklausomai nuo šalies, situacijos, kontekstualumo</w:t>
      </w:r>
      <w:r w:rsidR="004D014A">
        <w:rPr>
          <w:rFonts w:ascii="Times New Roman" w:eastAsia="TimesNewRoman" w:hAnsi="Times New Roman" w:cs="Times New Roman"/>
          <w:sz w:val="24"/>
          <w:szCs w:val="24"/>
        </w:rPr>
        <w:t xml:space="preserve"> [49, p.36]</w:t>
      </w:r>
      <w:r w:rsidR="00CF53BE" w:rsidRPr="00021524">
        <w:rPr>
          <w:rFonts w:ascii="Times New Roman" w:eastAsia="TimesNewRoman" w:hAnsi="Times New Roman" w:cs="Times New Roman"/>
          <w:sz w:val="24"/>
          <w:szCs w:val="24"/>
        </w:rPr>
        <w:t>.“</w:t>
      </w:r>
      <w:r w:rsidR="004D014A"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 xml:space="preserve">Pasak N. Thom ir A. Ritz (2004), </w:t>
      </w:r>
      <w:r w:rsidR="00CF53BE" w:rsidRPr="00021524">
        <w:rPr>
          <w:rFonts w:ascii="Times New Roman" w:hAnsi="Times New Roman" w:cs="Times New Roman"/>
          <w:sz w:val="24"/>
          <w:szCs w:val="24"/>
        </w:rPr>
        <w:t>nėra jokių „grynų“ NVV elementų, pagal kuriuos ekonominiai kriterijai galėtų būti pritaikomi viešajame sektoriuje be jokių kliūčių, tačiau iš kitos pusės, nėra jokių sričių, į kurias negalėtų būti įsileistas joks NVV elementas, nes valstybė visada turi veikti rezultatyviai, efektyviai</w:t>
      </w:r>
      <w:r w:rsidR="0016678D">
        <w:rPr>
          <w:rFonts w:ascii="Times New Roman" w:hAnsi="Times New Roman" w:cs="Times New Roman"/>
          <w:sz w:val="24"/>
          <w:szCs w:val="24"/>
        </w:rPr>
        <w:t>, inovatyviai</w:t>
      </w:r>
      <w:r w:rsidR="00CF53BE" w:rsidRPr="00021524">
        <w:rPr>
          <w:rFonts w:ascii="Times New Roman" w:hAnsi="Times New Roman" w:cs="Times New Roman"/>
          <w:sz w:val="24"/>
          <w:szCs w:val="24"/>
        </w:rPr>
        <w:t xml:space="preserve"> ir veiksmingai</w:t>
      </w:r>
      <w:r w:rsidR="004D014A">
        <w:rPr>
          <w:rFonts w:ascii="Times New Roman" w:hAnsi="Times New Roman" w:cs="Times New Roman"/>
          <w:sz w:val="24"/>
          <w:szCs w:val="24"/>
        </w:rPr>
        <w:t xml:space="preserve"> [112, p.27]</w:t>
      </w:r>
      <w:r w:rsidR="00CF53BE" w:rsidRPr="00021524">
        <w:rPr>
          <w:rFonts w:ascii="Times New Roman" w:hAnsi="Times New Roman" w:cs="Times New Roman"/>
          <w:sz w:val="24"/>
          <w:szCs w:val="24"/>
        </w:rPr>
        <w:t>.</w:t>
      </w:r>
      <w:r w:rsidR="004D014A" w:rsidRPr="00021524">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Taigi, visi NVV principai ir elementai yra persipynę vienas su kitu, kurių kompleksinis sup</w:t>
      </w:r>
      <w:r w:rsidR="006D5CF3">
        <w:rPr>
          <w:rFonts w:ascii="Times New Roman" w:hAnsi="Times New Roman" w:cs="Times New Roman"/>
          <w:noProof/>
          <w:sz w:val="24"/>
          <w:szCs w:val="24"/>
        </w:rPr>
        <w:t>ratimas ir taikym</w:t>
      </w:r>
      <w:r w:rsidR="00231B24">
        <w:rPr>
          <w:rFonts w:ascii="Times New Roman" w:hAnsi="Times New Roman" w:cs="Times New Roman"/>
          <w:noProof/>
          <w:sz w:val="24"/>
          <w:szCs w:val="24"/>
        </w:rPr>
        <w:t>o galimybės</w:t>
      </w:r>
      <w:r w:rsidR="006D5CF3">
        <w:rPr>
          <w:rFonts w:ascii="Times New Roman" w:hAnsi="Times New Roman" w:cs="Times New Roman"/>
          <w:noProof/>
          <w:sz w:val="24"/>
          <w:szCs w:val="24"/>
        </w:rPr>
        <w:t xml:space="preserve"> atskleidžia </w:t>
      </w:r>
      <w:r w:rsidR="00CF53BE" w:rsidRPr="00021524">
        <w:rPr>
          <w:rFonts w:ascii="Times New Roman" w:hAnsi="Times New Roman" w:cs="Times New Roman"/>
          <w:noProof/>
          <w:sz w:val="24"/>
          <w:szCs w:val="24"/>
        </w:rPr>
        <w:t>ir pači</w:t>
      </w:r>
      <w:r w:rsidR="006D5CF3">
        <w:rPr>
          <w:rFonts w:ascii="Times New Roman" w:hAnsi="Times New Roman" w:cs="Times New Roman"/>
          <w:noProof/>
          <w:sz w:val="24"/>
          <w:szCs w:val="24"/>
        </w:rPr>
        <w:t>ą</w:t>
      </w:r>
      <w:r w:rsidR="00CF53BE" w:rsidRPr="00021524">
        <w:rPr>
          <w:rFonts w:ascii="Times New Roman" w:hAnsi="Times New Roman" w:cs="Times New Roman"/>
          <w:noProof/>
          <w:sz w:val="24"/>
          <w:szCs w:val="24"/>
        </w:rPr>
        <w:t xml:space="preserve"> NVV esmę.</w:t>
      </w:r>
    </w:p>
    <w:p w:rsidR="0016678D" w:rsidRPr="001C3088" w:rsidRDefault="0016678D" w:rsidP="001C3088">
      <w:pPr>
        <w:tabs>
          <w:tab w:val="left" w:pos="851"/>
        </w:tabs>
        <w:spacing w:after="0" w:line="360" w:lineRule="auto"/>
        <w:jc w:val="both"/>
        <w:rPr>
          <w:rFonts w:ascii="Times New Roman" w:hAnsi="Times New Roman" w:cs="Times New Roman"/>
          <w:noProof/>
          <w:sz w:val="24"/>
          <w:szCs w:val="24"/>
        </w:rPr>
      </w:pPr>
    </w:p>
    <w:p w:rsidR="00CF53BE" w:rsidRDefault="00CF53BE" w:rsidP="0016678D">
      <w:pPr>
        <w:pStyle w:val="Heading2"/>
        <w:numPr>
          <w:ilvl w:val="1"/>
          <w:numId w:val="31"/>
        </w:numPr>
        <w:spacing w:before="0"/>
        <w:jc w:val="center"/>
        <w:rPr>
          <w:rFonts w:ascii="Times New Roman" w:hAnsi="Times New Roman" w:cs="Times New Roman"/>
          <w:color w:val="auto"/>
          <w:sz w:val="24"/>
          <w:szCs w:val="24"/>
        </w:rPr>
      </w:pPr>
      <w:bookmarkStart w:id="110" w:name="_Toc355190638"/>
      <w:bookmarkStart w:id="111" w:name="_Toc370249704"/>
      <w:bookmarkStart w:id="112" w:name="_Toc370250214"/>
      <w:bookmarkStart w:id="113" w:name="_Toc372053210"/>
      <w:bookmarkStart w:id="114" w:name="_Toc372053391"/>
      <w:bookmarkStart w:id="115" w:name="_Toc372055171"/>
      <w:r w:rsidRPr="00EE7185">
        <w:rPr>
          <w:rFonts w:ascii="Times New Roman" w:hAnsi="Times New Roman" w:cs="Times New Roman"/>
          <w:color w:val="auto"/>
          <w:sz w:val="24"/>
          <w:szCs w:val="24"/>
        </w:rPr>
        <w:t>NVV įgyvendinimo trukdžiai ir disfunkcijos</w:t>
      </w:r>
      <w:bookmarkEnd w:id="110"/>
      <w:bookmarkEnd w:id="111"/>
      <w:bookmarkEnd w:id="112"/>
      <w:bookmarkEnd w:id="113"/>
      <w:bookmarkEnd w:id="114"/>
      <w:bookmarkEnd w:id="115"/>
    </w:p>
    <w:p w:rsidR="00E9785D" w:rsidRPr="00E9785D" w:rsidRDefault="00E9785D" w:rsidP="0016678D">
      <w:pPr>
        <w:spacing w:after="0"/>
      </w:pPr>
    </w:p>
    <w:p w:rsidR="00CF53BE" w:rsidRPr="00021524" w:rsidRDefault="00421383" w:rsidP="0016678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NVV principai suponavo visiškai naują požiūrį į tam tikrus viešojo valdymo aspektus. Vėliau, vystant NVV idėjas ir jų pritaikymo galimybes, buvo pastebėta, kad NVV ideologija ne tik modernizavo viešojo valdymo sistemą, bet įtakojo ir tam tikras neigiamas pasekmes.</w:t>
      </w: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F53BE" w:rsidRPr="00021524">
        <w:rPr>
          <w:rFonts w:ascii="Times New Roman" w:hAnsi="Times New Roman" w:cs="Times New Roman"/>
          <w:sz w:val="24"/>
          <w:szCs w:val="24"/>
        </w:rPr>
        <w:t>Iki XXI a. pradžios daug dėmesio buvo skiriama NVV ideologijos analizei, realizavimo galimybėms, definicijų ir vertinimo kategorijų išskyrimui, tačiau mažiau analizuotos praktinės pritaikymo galimybės, NVV pasiekimai bei ryškėjančios disfunkcijos</w:t>
      </w:r>
      <w:r w:rsidR="004D014A">
        <w:rPr>
          <w:rFonts w:ascii="Times New Roman" w:hAnsi="Times New Roman" w:cs="Times New Roman"/>
          <w:sz w:val="24"/>
          <w:szCs w:val="24"/>
        </w:rPr>
        <w:t xml:space="preserve"> [91, p.168]</w:t>
      </w:r>
      <w:r w:rsidR="00CF53BE" w:rsidRPr="00021524">
        <w:rPr>
          <w:rFonts w:ascii="Times New Roman" w:hAnsi="Times New Roman" w:cs="Times New Roman"/>
          <w:sz w:val="24"/>
          <w:szCs w:val="24"/>
        </w:rPr>
        <w:t>. Kai kurie teoretikai ir mokslininkai jau pirmaisiais NVV gyvavimo metais turėjo kategorišką neigiamą nuostatą šios ideologijos atžvilgiu. Hood ir Jackson (</w:t>
      </w:r>
      <w:r w:rsidR="00CF53BE" w:rsidRPr="00021524">
        <w:rPr>
          <w:rFonts w:ascii="Times New Roman" w:hAnsi="Times New Roman" w:cs="Times New Roman"/>
          <w:sz w:val="24"/>
          <w:szCs w:val="24"/>
          <w:lang w:val="en-US"/>
        </w:rPr>
        <w:t>1992) teig</w:t>
      </w:r>
      <w:r w:rsidR="00CF53BE" w:rsidRPr="00021524">
        <w:rPr>
          <w:rFonts w:ascii="Times New Roman" w:hAnsi="Times New Roman" w:cs="Times New Roman"/>
          <w:sz w:val="24"/>
          <w:szCs w:val="24"/>
        </w:rPr>
        <w:t>ė, jog „NVV buvo laukiama nesėkmė“, o Farham ir Horton (</w:t>
      </w:r>
      <w:r w:rsidR="00CF53BE" w:rsidRPr="00021524">
        <w:rPr>
          <w:rFonts w:ascii="Times New Roman" w:hAnsi="Times New Roman" w:cs="Times New Roman"/>
          <w:sz w:val="24"/>
          <w:szCs w:val="24"/>
          <w:lang w:val="en-US"/>
        </w:rPr>
        <w:t>1996)</w:t>
      </w:r>
      <w:r w:rsidR="00CF53BE" w:rsidRPr="00021524">
        <w:rPr>
          <w:rFonts w:ascii="Times New Roman" w:hAnsi="Times New Roman" w:cs="Times New Roman"/>
          <w:sz w:val="24"/>
          <w:szCs w:val="24"/>
        </w:rPr>
        <w:t xml:space="preserve"> konstatavo, kad „NVV – tai nesėkminga paradigma</w:t>
      </w:r>
      <w:r w:rsidR="004D014A">
        <w:rPr>
          <w:rFonts w:ascii="Times New Roman" w:hAnsi="Times New Roman" w:cs="Times New Roman"/>
          <w:sz w:val="24"/>
          <w:szCs w:val="24"/>
        </w:rPr>
        <w:t xml:space="preserve"> [58, p.4]</w:t>
      </w:r>
      <w:r w:rsidR="00CF53BE" w:rsidRPr="00021524">
        <w:rPr>
          <w:rFonts w:ascii="Times New Roman" w:hAnsi="Times New Roman" w:cs="Times New Roman"/>
          <w:sz w:val="24"/>
          <w:szCs w:val="24"/>
        </w:rPr>
        <w:t>“. Šių autorių nuomonei pritarė ir A. Tumėnas (</w:t>
      </w:r>
      <w:r w:rsidR="00CF53BE" w:rsidRPr="00686E3D">
        <w:rPr>
          <w:rFonts w:ascii="Times New Roman" w:hAnsi="Times New Roman" w:cs="Times New Roman"/>
          <w:sz w:val="24"/>
          <w:szCs w:val="24"/>
        </w:rPr>
        <w:t>2008</w:t>
      </w:r>
      <w:r w:rsidR="00CF53BE" w:rsidRPr="00021524">
        <w:rPr>
          <w:rFonts w:ascii="Times New Roman" w:hAnsi="Times New Roman" w:cs="Times New Roman"/>
          <w:sz w:val="24"/>
          <w:szCs w:val="24"/>
        </w:rPr>
        <w:t xml:space="preserve">), teigdamas, kad „jau </w:t>
      </w:r>
      <w:r w:rsidR="00CF53BE" w:rsidRPr="00686E3D">
        <w:rPr>
          <w:rFonts w:ascii="Times New Roman" w:hAnsi="Times New Roman" w:cs="Times New Roman"/>
          <w:sz w:val="24"/>
          <w:szCs w:val="24"/>
        </w:rPr>
        <w:t xml:space="preserve">2001 </w:t>
      </w:r>
      <w:r w:rsidR="00CF53BE" w:rsidRPr="00021524">
        <w:rPr>
          <w:rFonts w:ascii="Times New Roman" w:hAnsi="Times New Roman" w:cs="Times New Roman"/>
          <w:sz w:val="24"/>
          <w:szCs w:val="24"/>
        </w:rPr>
        <w:t>m. buvo aišku, jog NVV n</w:t>
      </w:r>
      <w:r w:rsidR="00BD76B5">
        <w:rPr>
          <w:rFonts w:ascii="Times New Roman" w:hAnsi="Times New Roman" w:cs="Times New Roman"/>
          <w:sz w:val="24"/>
          <w:szCs w:val="24"/>
        </w:rPr>
        <w:t xml:space="preserve">epateisino savo lūkesčių.“ Jis </w:t>
      </w:r>
      <w:r w:rsidR="00CF53BE" w:rsidRPr="00021524">
        <w:rPr>
          <w:rFonts w:ascii="Times New Roman" w:hAnsi="Times New Roman" w:cs="Times New Roman"/>
          <w:sz w:val="24"/>
          <w:szCs w:val="24"/>
        </w:rPr>
        <w:t>akcentavo NVV idėjų ribotumą ir netobulumą bei nepageidaujamo šalutinio efekto grėsmę</w:t>
      </w:r>
      <w:r w:rsidR="004D014A">
        <w:rPr>
          <w:rFonts w:ascii="Times New Roman" w:hAnsi="Times New Roman" w:cs="Times New Roman"/>
          <w:sz w:val="24"/>
          <w:szCs w:val="24"/>
        </w:rPr>
        <w:t xml:space="preserve"> [113, p.40]</w:t>
      </w:r>
      <w:r w:rsidR="00CF53BE" w:rsidRPr="00021524">
        <w:rPr>
          <w:rFonts w:ascii="Times New Roman" w:hAnsi="Times New Roman" w:cs="Times New Roman"/>
          <w:sz w:val="24"/>
          <w:szCs w:val="24"/>
        </w:rPr>
        <w:t>.</w:t>
      </w:r>
    </w:p>
    <w:p w:rsidR="00CF53BE" w:rsidRPr="00021524" w:rsidRDefault="00421383" w:rsidP="00421383">
      <w:pPr>
        <w:tabs>
          <w:tab w:val="left" w:pos="851"/>
        </w:tabs>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Kaip teig</w:t>
      </w:r>
      <w:r w:rsidR="00231B24">
        <w:rPr>
          <w:rFonts w:ascii="Times New Roman" w:hAnsi="Times New Roman" w:cs="Times New Roman"/>
          <w:sz w:val="24"/>
          <w:szCs w:val="24"/>
        </w:rPr>
        <w:t>ia</w:t>
      </w:r>
      <w:r w:rsidR="00CF53BE" w:rsidRPr="00021524">
        <w:rPr>
          <w:rFonts w:ascii="Times New Roman" w:hAnsi="Times New Roman" w:cs="Times New Roman"/>
          <w:sz w:val="24"/>
          <w:szCs w:val="24"/>
        </w:rPr>
        <w:t xml:space="preserve"> A. Bučinskas (</w:t>
      </w:r>
      <w:r w:rsidR="00CF53BE" w:rsidRPr="00686E3D">
        <w:rPr>
          <w:rFonts w:ascii="Times New Roman" w:hAnsi="Times New Roman" w:cs="Times New Roman"/>
          <w:sz w:val="24"/>
          <w:szCs w:val="24"/>
        </w:rPr>
        <w:t>2012), b</w:t>
      </w:r>
      <w:r w:rsidR="00CF53BE" w:rsidRPr="00021524">
        <w:rPr>
          <w:rFonts w:ascii="Times New Roman" w:hAnsi="Times New Roman" w:cs="Times New Roman"/>
          <w:sz w:val="24"/>
          <w:szCs w:val="24"/>
        </w:rPr>
        <w:t>ūtent NVV praktinių galimybių pervertinimas ir nepamatuotas žavėjimasis laisvosios rinkos sukurtomis galimybėmis</w:t>
      </w:r>
      <w:r w:rsidR="00AD2221">
        <w:rPr>
          <w:rFonts w:ascii="Times New Roman" w:hAnsi="Times New Roman" w:cs="Times New Roman"/>
          <w:sz w:val="24"/>
          <w:szCs w:val="24"/>
        </w:rPr>
        <w:t xml:space="preserve"> įtakojo tam tikrus praradimus, </w:t>
      </w:r>
      <w:r w:rsidR="00CF53BE" w:rsidRPr="00021524">
        <w:rPr>
          <w:rFonts w:ascii="Times New Roman" w:hAnsi="Times New Roman" w:cs="Times New Roman"/>
          <w:sz w:val="24"/>
          <w:szCs w:val="24"/>
        </w:rPr>
        <w:t>perdėtą visuomenės dalyvavimo formalizavimą bei sukūrė nemaž</w:t>
      </w:r>
      <w:r w:rsidR="00AD2221">
        <w:rPr>
          <w:rFonts w:ascii="Times New Roman" w:hAnsi="Times New Roman" w:cs="Times New Roman"/>
          <w:sz w:val="24"/>
          <w:szCs w:val="24"/>
        </w:rPr>
        <w:t>ai globalių finansinių problemų [10, p.3].</w:t>
      </w:r>
      <w:r w:rsidR="00AD2221" w:rsidRPr="00021524">
        <w:rPr>
          <w:rFonts w:ascii="Times New Roman" w:hAnsi="Times New Roman" w:cs="Times New Roman"/>
          <w:noProof/>
          <w:sz w:val="24"/>
          <w:szCs w:val="24"/>
        </w:rPr>
        <w:t xml:space="preserve"> </w:t>
      </w:r>
      <w:r w:rsidR="00CF53BE" w:rsidRPr="00021524">
        <w:rPr>
          <w:rFonts w:ascii="Times New Roman" w:hAnsi="Times New Roman" w:cs="Times New Roman"/>
          <w:noProof/>
          <w:sz w:val="24"/>
          <w:szCs w:val="24"/>
        </w:rPr>
        <w:t>M. Vienažindienė ir A. Sakalas (</w:t>
      </w:r>
      <w:r w:rsidR="00CF53BE" w:rsidRPr="00686E3D">
        <w:rPr>
          <w:rFonts w:ascii="Times New Roman" w:hAnsi="Times New Roman" w:cs="Times New Roman"/>
          <w:noProof/>
          <w:sz w:val="24"/>
          <w:szCs w:val="24"/>
        </w:rPr>
        <w:t>2008</w:t>
      </w:r>
      <w:r w:rsidR="00CF53BE" w:rsidRPr="00021524">
        <w:rPr>
          <w:rFonts w:ascii="Times New Roman" w:hAnsi="Times New Roman" w:cs="Times New Roman"/>
          <w:noProof/>
          <w:sz w:val="24"/>
          <w:szCs w:val="24"/>
        </w:rPr>
        <w:t>) įžvelgė NVV koncepto laikinumą, jie teigė, kad  „NVV – tai ne nauja globali paradigma, o tik trumpalaikis valdymo susižavėjimas.“ Anot jų, NVV naujumas per daug sureikšminamas žiniasklaidos, konsultantų ir ekspertų ir, kad šiuos principus labai greitai p</w:t>
      </w:r>
      <w:r w:rsidR="00AD2221">
        <w:rPr>
          <w:rFonts w:ascii="Times New Roman" w:hAnsi="Times New Roman" w:cs="Times New Roman"/>
          <w:noProof/>
          <w:sz w:val="24"/>
          <w:szCs w:val="24"/>
        </w:rPr>
        <w:t>akeis nauji, tobulesni modeliai [118, p.177].</w:t>
      </w: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NVV paradig</w:t>
      </w:r>
      <w:r w:rsidR="00BD76B5">
        <w:rPr>
          <w:rFonts w:ascii="Times New Roman" w:hAnsi="Times New Roman" w:cs="Times New Roman"/>
          <w:sz w:val="24"/>
          <w:szCs w:val="24"/>
        </w:rPr>
        <w:t>mos laikinumas ir neužbaigtumas</w:t>
      </w:r>
      <w:r w:rsidR="00CF53BE" w:rsidRPr="00021524">
        <w:rPr>
          <w:rFonts w:ascii="Times New Roman" w:hAnsi="Times New Roman" w:cs="Times New Roman"/>
          <w:sz w:val="24"/>
          <w:szCs w:val="24"/>
        </w:rPr>
        <w:t xml:space="preserve"> sukuria fragmentiškumo vaizdinį, kalbant apie NVV id</w:t>
      </w:r>
      <w:r w:rsidR="0016678D">
        <w:rPr>
          <w:rFonts w:ascii="Times New Roman" w:hAnsi="Times New Roman" w:cs="Times New Roman"/>
          <w:sz w:val="24"/>
          <w:szCs w:val="24"/>
        </w:rPr>
        <w:t>ė</w:t>
      </w:r>
      <w:r w:rsidR="00CF53BE" w:rsidRPr="00021524">
        <w:rPr>
          <w:rFonts w:ascii="Times New Roman" w:hAnsi="Times New Roman" w:cs="Times New Roman"/>
          <w:sz w:val="24"/>
          <w:szCs w:val="24"/>
        </w:rPr>
        <w:t>jų koncepcijos visumą. S. Walle ir G. Hammerschmid (</w:t>
      </w:r>
      <w:r w:rsidR="00CF53BE" w:rsidRPr="00686E3D">
        <w:rPr>
          <w:rFonts w:ascii="Times New Roman" w:hAnsi="Times New Roman" w:cs="Times New Roman"/>
          <w:sz w:val="24"/>
          <w:szCs w:val="24"/>
        </w:rPr>
        <w:t xml:space="preserve">2011) </w:t>
      </w:r>
      <w:r w:rsidR="00CF53BE" w:rsidRPr="00021524">
        <w:rPr>
          <w:rFonts w:ascii="Times New Roman" w:hAnsi="Times New Roman" w:cs="Times New Roman"/>
          <w:sz w:val="24"/>
          <w:szCs w:val="24"/>
        </w:rPr>
        <w:t>įžvelgė NVV fragmentiškumą, kaip ideologijos lankstumo pasekmę, sakydami, jog „NVV dėl papildomų koordinavim</w:t>
      </w:r>
      <w:r w:rsidR="00BD76B5">
        <w:rPr>
          <w:rFonts w:ascii="Times New Roman" w:hAnsi="Times New Roman" w:cs="Times New Roman"/>
          <w:sz w:val="24"/>
          <w:szCs w:val="24"/>
        </w:rPr>
        <w:t>o problemų sukūrimo</w:t>
      </w:r>
      <w:r w:rsidR="00CF53BE" w:rsidRPr="00021524">
        <w:rPr>
          <w:rFonts w:ascii="Times New Roman" w:hAnsi="Times New Roman" w:cs="Times New Roman"/>
          <w:sz w:val="24"/>
          <w:szCs w:val="24"/>
        </w:rPr>
        <w:t xml:space="preserve"> gali tapti fragmentiškos valstybės, o ne efektyvumo, veiksmingu</w:t>
      </w:r>
      <w:r w:rsidR="00AD2221">
        <w:rPr>
          <w:rFonts w:ascii="Times New Roman" w:hAnsi="Times New Roman" w:cs="Times New Roman"/>
          <w:sz w:val="24"/>
          <w:szCs w:val="24"/>
        </w:rPr>
        <w:t>mo, antrepreneriškumo pagrindu [122, p.193,194].“</w:t>
      </w:r>
      <w:r w:rsidR="00AD222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NVV fragmentiškumas, pasak R. Norman ir R. Gregory (</w:t>
      </w:r>
      <w:r w:rsidR="00CF53BE" w:rsidRPr="00686E3D">
        <w:rPr>
          <w:rFonts w:ascii="Times New Roman" w:hAnsi="Times New Roman" w:cs="Times New Roman"/>
          <w:sz w:val="24"/>
          <w:szCs w:val="24"/>
        </w:rPr>
        <w:t xml:space="preserve">2003), </w:t>
      </w:r>
      <w:r w:rsidR="006F0500">
        <w:rPr>
          <w:rFonts w:ascii="Times New Roman" w:hAnsi="Times New Roman" w:cs="Times New Roman"/>
          <w:sz w:val="24"/>
          <w:szCs w:val="24"/>
        </w:rPr>
        <w:t xml:space="preserve">yra akivaizdus </w:t>
      </w:r>
      <w:r w:rsidR="00CF53BE" w:rsidRPr="00021524">
        <w:rPr>
          <w:rFonts w:ascii="Times New Roman" w:hAnsi="Times New Roman" w:cs="Times New Roman"/>
          <w:sz w:val="24"/>
          <w:szCs w:val="24"/>
        </w:rPr>
        <w:t xml:space="preserve">dėl idėjų formulavimo pagrindinių, pamatinių krypčių pagrindu ir visiško ideologijos neišbaigtumo. Kadangi NVV universalumas pasireiškia tik teoriniame lygmenyje, o praktikoje gali būti taikomi tik atskiri </w:t>
      </w:r>
      <w:r w:rsidR="00E36970">
        <w:rPr>
          <w:rFonts w:ascii="Times New Roman" w:hAnsi="Times New Roman" w:cs="Times New Roman"/>
          <w:sz w:val="24"/>
          <w:szCs w:val="24"/>
        </w:rPr>
        <w:t>elementai</w:t>
      </w:r>
      <w:r w:rsidR="00CF53BE" w:rsidRPr="00021524">
        <w:rPr>
          <w:rFonts w:ascii="Times New Roman" w:hAnsi="Times New Roman" w:cs="Times New Roman"/>
          <w:sz w:val="24"/>
          <w:szCs w:val="24"/>
        </w:rPr>
        <w:t>, atsižvelgiant į situaciją, šalį ir instituciją, fragmentiškumas ir</w:t>
      </w:r>
      <w:r w:rsidR="00AD2221">
        <w:rPr>
          <w:rFonts w:ascii="Times New Roman" w:hAnsi="Times New Roman" w:cs="Times New Roman"/>
          <w:sz w:val="24"/>
          <w:szCs w:val="24"/>
        </w:rPr>
        <w:t xml:space="preserve"> neišbaigtumas yra neišvengiami [55, p.39].</w:t>
      </w:r>
      <w:r w:rsidR="00AD222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M. K. Brady ir J.</w:t>
      </w:r>
      <w:r w:rsidR="0016678D">
        <w:rPr>
          <w:rFonts w:ascii="Times New Roman" w:hAnsi="Times New Roman" w:cs="Times New Roman"/>
          <w:sz w:val="24"/>
          <w:szCs w:val="24"/>
        </w:rPr>
        <w:t xml:space="preserve"> </w:t>
      </w:r>
      <w:r w:rsidR="00CF53BE" w:rsidRPr="00021524">
        <w:rPr>
          <w:rFonts w:ascii="Times New Roman" w:hAnsi="Times New Roman" w:cs="Times New Roman"/>
          <w:sz w:val="24"/>
          <w:szCs w:val="24"/>
        </w:rPr>
        <w:t>J. Cronin (2001) taip pat sutaria dėl to, kad dažniau priimamas konsensusas dėl pagrindinių, pamatinių idėjų, dėl to, ką reikėtų daryti ir tobulinti, o ne instrumentarijaus, priemonių, k</w:t>
      </w:r>
      <w:r w:rsidR="00AD2221">
        <w:rPr>
          <w:rFonts w:ascii="Times New Roman" w:hAnsi="Times New Roman" w:cs="Times New Roman"/>
          <w:sz w:val="24"/>
          <w:szCs w:val="24"/>
        </w:rPr>
        <w:t>aip reikėtų tai įgyvendinti [9, p.37].</w:t>
      </w:r>
      <w:r w:rsidR="00CF53BE" w:rsidRPr="00021524">
        <w:rPr>
          <w:rFonts w:ascii="Times New Roman" w:hAnsi="Times New Roman" w:cs="Times New Roman"/>
          <w:sz w:val="24"/>
          <w:szCs w:val="24"/>
        </w:rPr>
        <w:t xml:space="preserve"> Šiuo klausimu </w:t>
      </w:r>
      <w:r w:rsidR="00FC39F1">
        <w:rPr>
          <w:rFonts w:ascii="Times New Roman" w:hAnsi="Times New Roman" w:cs="Times New Roman"/>
          <w:sz w:val="24"/>
          <w:szCs w:val="24"/>
        </w:rPr>
        <w:t xml:space="preserve">Ch. </w:t>
      </w:r>
      <w:r w:rsidR="00CF53BE" w:rsidRPr="00021524">
        <w:rPr>
          <w:rFonts w:ascii="Times New Roman" w:hAnsi="Times New Roman" w:cs="Times New Roman"/>
          <w:sz w:val="24"/>
          <w:szCs w:val="24"/>
        </w:rPr>
        <w:t xml:space="preserve">Pollit ir </w:t>
      </w:r>
      <w:r w:rsidR="00FC39F1">
        <w:rPr>
          <w:rFonts w:ascii="Times New Roman" w:hAnsi="Times New Roman" w:cs="Times New Roman"/>
          <w:sz w:val="24"/>
          <w:szCs w:val="24"/>
        </w:rPr>
        <w:t xml:space="preserve">G. </w:t>
      </w:r>
      <w:r w:rsidR="00CF53BE" w:rsidRPr="00021524">
        <w:rPr>
          <w:rFonts w:ascii="Times New Roman" w:hAnsi="Times New Roman" w:cs="Times New Roman"/>
          <w:sz w:val="24"/>
          <w:szCs w:val="24"/>
        </w:rPr>
        <w:t>Bouckaert (</w:t>
      </w:r>
      <w:r w:rsidR="00CF53BE" w:rsidRPr="00686E3D">
        <w:rPr>
          <w:rFonts w:ascii="Times New Roman" w:hAnsi="Times New Roman" w:cs="Times New Roman"/>
          <w:sz w:val="24"/>
          <w:szCs w:val="24"/>
        </w:rPr>
        <w:t>2004</w:t>
      </w:r>
      <w:r w:rsidR="00CF53BE" w:rsidRPr="00021524">
        <w:rPr>
          <w:rFonts w:ascii="Times New Roman" w:hAnsi="Times New Roman" w:cs="Times New Roman"/>
          <w:sz w:val="24"/>
          <w:szCs w:val="24"/>
        </w:rPr>
        <w:t xml:space="preserve">) pasisako iš </w:t>
      </w:r>
      <w:r w:rsidR="005B7732">
        <w:rPr>
          <w:rFonts w:ascii="Times New Roman" w:hAnsi="Times New Roman" w:cs="Times New Roman"/>
          <w:sz w:val="24"/>
          <w:szCs w:val="24"/>
        </w:rPr>
        <w:t>kitos</w:t>
      </w:r>
      <w:r w:rsidR="00CF53BE" w:rsidRPr="00021524">
        <w:rPr>
          <w:rFonts w:ascii="Times New Roman" w:hAnsi="Times New Roman" w:cs="Times New Roman"/>
          <w:sz w:val="24"/>
          <w:szCs w:val="24"/>
        </w:rPr>
        <w:t xml:space="preserve"> pusės, akcentuodami, kad </w:t>
      </w:r>
      <w:r w:rsidR="00493A1D">
        <w:rPr>
          <w:rFonts w:ascii="Times New Roman" w:hAnsi="Times New Roman" w:cs="Times New Roman"/>
          <w:sz w:val="24"/>
          <w:szCs w:val="24"/>
        </w:rPr>
        <w:t xml:space="preserve">tai, jog NVV </w:t>
      </w:r>
      <w:r w:rsidR="005B7732">
        <w:rPr>
          <w:rFonts w:ascii="Times New Roman" w:hAnsi="Times New Roman" w:cs="Times New Roman"/>
          <w:sz w:val="24"/>
          <w:szCs w:val="24"/>
        </w:rPr>
        <w:t xml:space="preserve">yra </w:t>
      </w:r>
      <w:r w:rsidR="00CF53BE" w:rsidRPr="00021524">
        <w:rPr>
          <w:rFonts w:ascii="Times New Roman" w:hAnsi="Times New Roman" w:cs="Times New Roman"/>
          <w:sz w:val="24"/>
          <w:szCs w:val="24"/>
        </w:rPr>
        <w:t>neužbaigtas ir tobulintinas principų rinkinys</w:t>
      </w:r>
      <w:r w:rsidR="00493A1D">
        <w:rPr>
          <w:rFonts w:ascii="Times New Roman" w:hAnsi="Times New Roman" w:cs="Times New Roman"/>
          <w:sz w:val="24"/>
          <w:szCs w:val="24"/>
        </w:rPr>
        <w:t>, yra teigiamas NVV aspektas</w:t>
      </w:r>
      <w:r w:rsidR="00B10A64">
        <w:rPr>
          <w:rFonts w:ascii="Times New Roman" w:hAnsi="Times New Roman" w:cs="Times New Roman"/>
          <w:sz w:val="24"/>
          <w:szCs w:val="24"/>
        </w:rPr>
        <w:t xml:space="preserve"> [58, p.4], turintis galimybes modifikacijoms ir transformacijoms.</w:t>
      </w: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Kalbant apie NVV </w:t>
      </w:r>
      <w:r w:rsidR="00286C8E">
        <w:rPr>
          <w:rFonts w:ascii="Times New Roman" w:hAnsi="Times New Roman" w:cs="Times New Roman"/>
          <w:sz w:val="24"/>
          <w:szCs w:val="24"/>
        </w:rPr>
        <w:t>išbaigtumo</w:t>
      </w:r>
      <w:r w:rsidR="00CF53BE" w:rsidRPr="00021524">
        <w:rPr>
          <w:rFonts w:ascii="Times New Roman" w:hAnsi="Times New Roman" w:cs="Times New Roman"/>
          <w:sz w:val="24"/>
          <w:szCs w:val="24"/>
        </w:rPr>
        <w:t xml:space="preserve"> ir įgyvendinimo kliūtis, labai svarbi teisinio reglamentavimo ir institucinio bei personalo pasirengimo analizė.  Pasak A. Guogio ir D. Gudelio (2003) pagrindinės kliūtys</w:t>
      </w:r>
      <w:r w:rsidR="00286C8E">
        <w:rPr>
          <w:rFonts w:ascii="Times New Roman" w:hAnsi="Times New Roman" w:cs="Times New Roman"/>
          <w:sz w:val="24"/>
          <w:szCs w:val="24"/>
        </w:rPr>
        <w:t xml:space="preserve">, </w:t>
      </w:r>
      <w:r w:rsidR="00CF53BE" w:rsidRPr="00021524">
        <w:rPr>
          <w:rFonts w:ascii="Times New Roman" w:hAnsi="Times New Roman" w:cs="Times New Roman"/>
          <w:sz w:val="24"/>
          <w:szCs w:val="24"/>
        </w:rPr>
        <w:t>įgyvendinant NVV Lietuvoje</w:t>
      </w:r>
      <w:r w:rsidR="00286C8E">
        <w:rPr>
          <w:rFonts w:ascii="Times New Roman" w:hAnsi="Times New Roman" w:cs="Times New Roman"/>
          <w:sz w:val="24"/>
          <w:szCs w:val="24"/>
        </w:rPr>
        <w:t>,</w:t>
      </w:r>
      <w:r w:rsidR="00CF53BE" w:rsidRPr="00021524">
        <w:rPr>
          <w:rFonts w:ascii="Times New Roman" w:hAnsi="Times New Roman" w:cs="Times New Roman"/>
          <w:sz w:val="24"/>
          <w:szCs w:val="24"/>
        </w:rPr>
        <w:t xml:space="preserve"> susijusios su visuomenės kultūriniu bei instituciniu nepasirengimu tokioms reformoms apskritai, taip pat su teisinio reglamentavimo </w:t>
      </w:r>
      <w:r w:rsidR="00CF53BE" w:rsidRPr="00021524">
        <w:rPr>
          <w:rFonts w:ascii="Times New Roman" w:hAnsi="Times New Roman" w:cs="Times New Roman"/>
          <w:sz w:val="24"/>
          <w:szCs w:val="24"/>
        </w:rPr>
        <w:lastRenderedPageBreak/>
        <w:t>ypatumais bei sa</w:t>
      </w:r>
      <w:r w:rsidR="00AD2221">
        <w:rPr>
          <w:rFonts w:ascii="Times New Roman" w:hAnsi="Times New Roman" w:cs="Times New Roman"/>
          <w:sz w:val="24"/>
          <w:szCs w:val="24"/>
        </w:rPr>
        <w:t>vivaldybių savarankiškumo stoka [33, p.28].</w:t>
      </w:r>
      <w:r w:rsidR="00CF53BE" w:rsidRPr="00021524">
        <w:rPr>
          <w:rFonts w:ascii="Times New Roman" w:hAnsi="Times New Roman" w:cs="Times New Roman"/>
          <w:sz w:val="24"/>
          <w:szCs w:val="24"/>
        </w:rPr>
        <w:t xml:space="preserve"> Kaip NVV įgyvendinimo ir tobulinimo kliūtį, A. Astrauskas (2006) taip pat įvardija savivaldybių </w:t>
      </w:r>
      <w:r w:rsidR="00286C8E">
        <w:rPr>
          <w:rFonts w:ascii="Times New Roman" w:hAnsi="Times New Roman" w:cs="Times New Roman"/>
          <w:sz w:val="24"/>
          <w:szCs w:val="24"/>
        </w:rPr>
        <w:t>veiklos ypatumus.</w:t>
      </w:r>
      <w:r w:rsidR="00CF53BE" w:rsidRPr="00021524">
        <w:rPr>
          <w:rFonts w:ascii="Times New Roman" w:hAnsi="Times New Roman" w:cs="Times New Roman"/>
          <w:sz w:val="24"/>
          <w:szCs w:val="24"/>
        </w:rPr>
        <w:t xml:space="preserve"> Anot jo, Lietuvos savivaldybių vidaus administravimo bei sprendimų priėmimo sistemos yra tobulintinos, o veiklos strateginis planavimas bei finansinės kontrolės ir audito sistemos, taip pat projektų rengimo gebėj</w:t>
      </w:r>
      <w:r w:rsidR="00AD2221">
        <w:rPr>
          <w:rFonts w:ascii="Times New Roman" w:hAnsi="Times New Roman" w:cs="Times New Roman"/>
          <w:sz w:val="24"/>
          <w:szCs w:val="24"/>
        </w:rPr>
        <w:t>imai, yra pakankamai žemo lygio [1, p.33].</w:t>
      </w:r>
      <w:r w:rsidR="00AD222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Kaip pastebi A. Raipa (2009), NVV principų įgyvendinimui ir viešojo sektoriaus sričių modernizavimui yra nepakankamas programų ir projektų finansavimas, </w:t>
      </w:r>
      <w:r w:rsidR="00286C8E">
        <w:rPr>
          <w:rFonts w:ascii="Times New Roman" w:hAnsi="Times New Roman" w:cs="Times New Roman"/>
          <w:sz w:val="24"/>
          <w:szCs w:val="24"/>
        </w:rPr>
        <w:t xml:space="preserve">egzistuoja </w:t>
      </w:r>
      <w:r w:rsidR="00CF53BE" w:rsidRPr="00021524">
        <w:rPr>
          <w:rFonts w:ascii="Times New Roman" w:hAnsi="Times New Roman" w:cs="Times New Roman"/>
          <w:sz w:val="24"/>
          <w:szCs w:val="24"/>
        </w:rPr>
        <w:t>įstatymų</w:t>
      </w:r>
      <w:r w:rsidR="00286C8E">
        <w:rPr>
          <w:rFonts w:ascii="Times New Roman" w:hAnsi="Times New Roman" w:cs="Times New Roman"/>
          <w:sz w:val="24"/>
          <w:szCs w:val="24"/>
        </w:rPr>
        <w:t>,</w:t>
      </w:r>
      <w:r w:rsidR="00CF53BE" w:rsidRPr="00021524">
        <w:rPr>
          <w:rFonts w:ascii="Times New Roman" w:hAnsi="Times New Roman" w:cs="Times New Roman"/>
          <w:sz w:val="24"/>
          <w:szCs w:val="24"/>
        </w:rPr>
        <w:t xml:space="preserve"> </w:t>
      </w:r>
      <w:r w:rsidR="00286C8E" w:rsidRPr="00021524">
        <w:rPr>
          <w:rFonts w:ascii="Times New Roman" w:hAnsi="Times New Roman" w:cs="Times New Roman"/>
          <w:sz w:val="24"/>
          <w:szCs w:val="24"/>
        </w:rPr>
        <w:t>kurie reglamentuotų NVV praktiką</w:t>
      </w:r>
      <w:r w:rsidR="00286C8E">
        <w:rPr>
          <w:rFonts w:ascii="Times New Roman" w:hAnsi="Times New Roman" w:cs="Times New Roman"/>
          <w:sz w:val="24"/>
          <w:szCs w:val="24"/>
        </w:rPr>
        <w:t>,</w:t>
      </w:r>
      <w:r w:rsidR="00286C8E"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nuostatų deficitas</w:t>
      </w:r>
      <w:r w:rsidR="00AD2221">
        <w:rPr>
          <w:rFonts w:ascii="Times New Roman" w:hAnsi="Times New Roman" w:cs="Times New Roman"/>
          <w:sz w:val="24"/>
          <w:szCs w:val="24"/>
        </w:rPr>
        <w:t xml:space="preserve"> [85, p.29].</w:t>
      </w:r>
      <w:r w:rsidR="00AD222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Finansavimo išteklių svarbą pažymi ir S. Page (2005), išskirdamas viešojo ir privataus sektorių finansavimo lankstumo skirtumus. Anot jo, viešajame valdyme finansavimo nelankstumas pasireiškia dėl centralizacijos ir decentralizacijos</w:t>
      </w:r>
      <w:r w:rsidR="0016678D">
        <w:rPr>
          <w:rFonts w:ascii="Times New Roman" w:hAnsi="Times New Roman" w:cs="Times New Roman"/>
          <w:sz w:val="24"/>
          <w:szCs w:val="24"/>
        </w:rPr>
        <w:t xml:space="preserve"> santykio bei netinkamos valdymo sistemos</w:t>
      </w:r>
      <w:r w:rsidR="00AD2221">
        <w:rPr>
          <w:rFonts w:ascii="Times New Roman" w:hAnsi="Times New Roman" w:cs="Times New Roman"/>
          <w:sz w:val="24"/>
          <w:szCs w:val="24"/>
        </w:rPr>
        <w:t xml:space="preserve"> [62, p.719].</w:t>
      </w:r>
    </w:p>
    <w:p w:rsidR="005B60DC"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Sėkmingam NVV įgyvendinimui svarbi ne tik išorinė organizacijų aplinka, bet ir </w:t>
      </w:r>
      <w:r w:rsidR="00BE6447">
        <w:rPr>
          <w:rFonts w:ascii="Times New Roman" w:hAnsi="Times New Roman" w:cs="Times New Roman"/>
          <w:sz w:val="24"/>
          <w:szCs w:val="24"/>
        </w:rPr>
        <w:t>vidiniai resursai</w:t>
      </w:r>
      <w:r w:rsidR="00CF53BE" w:rsidRPr="00021524">
        <w:rPr>
          <w:rFonts w:ascii="Times New Roman" w:hAnsi="Times New Roman" w:cs="Times New Roman"/>
          <w:sz w:val="24"/>
          <w:szCs w:val="24"/>
        </w:rPr>
        <w:t>, sprendimų priėmimo proceso aspektai be</w:t>
      </w:r>
      <w:r w:rsidR="00B10A64">
        <w:rPr>
          <w:rFonts w:ascii="Times New Roman" w:hAnsi="Times New Roman" w:cs="Times New Roman"/>
          <w:sz w:val="24"/>
          <w:szCs w:val="24"/>
        </w:rPr>
        <w:t xml:space="preserve">i visų rūšių išteklių valdymas. </w:t>
      </w:r>
      <w:r w:rsidR="00CF53BE" w:rsidRPr="00021524">
        <w:rPr>
          <w:rFonts w:ascii="Times New Roman" w:hAnsi="Times New Roman" w:cs="Times New Roman"/>
          <w:sz w:val="24"/>
          <w:szCs w:val="24"/>
        </w:rPr>
        <w:t>Institucijų personalo kompetencija, jų gebėjimai prisitaikyti ir priimti pokyčius yra taip pat labai svarb</w:t>
      </w:r>
      <w:r w:rsidR="00BE6447">
        <w:rPr>
          <w:rFonts w:ascii="Times New Roman" w:hAnsi="Times New Roman" w:cs="Times New Roman"/>
          <w:sz w:val="24"/>
          <w:szCs w:val="24"/>
        </w:rPr>
        <w:t>i sąlyga,</w:t>
      </w:r>
      <w:r w:rsidR="00CF53BE" w:rsidRPr="00021524">
        <w:rPr>
          <w:rFonts w:ascii="Times New Roman" w:hAnsi="Times New Roman" w:cs="Times New Roman"/>
          <w:sz w:val="24"/>
          <w:szCs w:val="24"/>
        </w:rPr>
        <w:t xml:space="preserve"> siekiant NVV </w:t>
      </w:r>
      <w:r w:rsidR="00CF53BE" w:rsidRPr="00AD2221">
        <w:rPr>
          <w:rFonts w:ascii="Times New Roman" w:hAnsi="Times New Roman" w:cs="Times New Roman"/>
          <w:sz w:val="24"/>
          <w:szCs w:val="24"/>
        </w:rPr>
        <w:t>idėjų įgyvendinimo sėkmingumo. Kaip teig</w:t>
      </w:r>
      <w:r w:rsidR="0016678D">
        <w:rPr>
          <w:rFonts w:ascii="Times New Roman" w:hAnsi="Times New Roman" w:cs="Times New Roman"/>
          <w:sz w:val="24"/>
          <w:szCs w:val="24"/>
        </w:rPr>
        <w:t>ia</w:t>
      </w:r>
      <w:r w:rsidR="00CF53BE" w:rsidRPr="00AD2221">
        <w:rPr>
          <w:rFonts w:ascii="Times New Roman" w:hAnsi="Times New Roman" w:cs="Times New Roman"/>
          <w:sz w:val="24"/>
          <w:szCs w:val="24"/>
        </w:rPr>
        <w:t xml:space="preserve"> A. Raipa (2012), „NVV postuluojamus teiginius ir idėjas gali sėkmingai įgyvendinti tik kūrybingi ir tikslingai orientuoti viešojo sektoriaus tarnautojai</w:t>
      </w:r>
      <w:r w:rsidR="00AD2221" w:rsidRPr="00AD2221">
        <w:rPr>
          <w:rFonts w:ascii="Times New Roman" w:hAnsi="Times New Roman" w:cs="Times New Roman"/>
          <w:sz w:val="24"/>
          <w:szCs w:val="24"/>
        </w:rPr>
        <w:t xml:space="preserve"> [92, p.</w:t>
      </w:r>
      <w:r w:rsidR="00AD2221" w:rsidRPr="00686E3D">
        <w:rPr>
          <w:rFonts w:ascii="Times New Roman" w:hAnsi="Times New Roman" w:cs="Times New Roman"/>
          <w:sz w:val="24"/>
          <w:szCs w:val="24"/>
        </w:rPr>
        <w:t>95-96,107]</w:t>
      </w:r>
      <w:r w:rsidR="00CF53BE" w:rsidRPr="00AD2221">
        <w:rPr>
          <w:rFonts w:ascii="Times New Roman" w:hAnsi="Times New Roman" w:cs="Times New Roman"/>
          <w:sz w:val="24"/>
          <w:szCs w:val="24"/>
        </w:rPr>
        <w:t>“. C. Madureira</w:t>
      </w:r>
      <w:r w:rsidR="00CF53BE" w:rsidRPr="00021524">
        <w:rPr>
          <w:rFonts w:ascii="Times New Roman" w:hAnsi="Times New Roman" w:cs="Times New Roman"/>
          <w:sz w:val="24"/>
          <w:szCs w:val="24"/>
        </w:rPr>
        <w:t xml:space="preserve"> ir D. Ferraz (2010) taip pat pabrėž</w:t>
      </w:r>
      <w:r w:rsidR="0016678D">
        <w:rPr>
          <w:rFonts w:ascii="Times New Roman" w:hAnsi="Times New Roman" w:cs="Times New Roman"/>
          <w:sz w:val="24"/>
          <w:szCs w:val="24"/>
        </w:rPr>
        <w:t>ia</w:t>
      </w:r>
      <w:r w:rsidR="00CF53BE" w:rsidRPr="00021524">
        <w:rPr>
          <w:rFonts w:ascii="Times New Roman" w:hAnsi="Times New Roman" w:cs="Times New Roman"/>
          <w:sz w:val="24"/>
          <w:szCs w:val="24"/>
        </w:rPr>
        <w:t xml:space="preserve"> valstybės tarnautojų gebėjimų valdyti sudėtingus valdymo instrumentus ir procesus būtinumą, siekiant viešojo valdymo modernizavimo tobulinimo ir reformų sėkmingo įgyvendinimo</w:t>
      </w:r>
      <w:r w:rsidR="00AD2221">
        <w:rPr>
          <w:rFonts w:ascii="Times New Roman" w:hAnsi="Times New Roman" w:cs="Times New Roman"/>
          <w:sz w:val="24"/>
          <w:szCs w:val="24"/>
        </w:rPr>
        <w:t xml:space="preserve"> [46, p.36]</w:t>
      </w:r>
      <w:r w:rsidR="00CF53BE" w:rsidRPr="00021524">
        <w:rPr>
          <w:rFonts w:ascii="Times New Roman" w:hAnsi="Times New Roman" w:cs="Times New Roman"/>
          <w:sz w:val="24"/>
          <w:szCs w:val="24"/>
        </w:rPr>
        <w:t>.</w:t>
      </w:r>
      <w:r w:rsidR="00AD2221"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Taigi, personalo elgsena, gebėjimai ir kompetencija, organizacijos kultūra bei vertybės, viešųjų institucijų</w:t>
      </w:r>
      <w:r w:rsidR="00B10A64">
        <w:rPr>
          <w:rFonts w:ascii="Times New Roman" w:hAnsi="Times New Roman" w:cs="Times New Roman"/>
          <w:sz w:val="24"/>
          <w:szCs w:val="24"/>
        </w:rPr>
        <w:t xml:space="preserve"> personalo veiklos efektyvumas sąlygoja </w:t>
      </w:r>
      <w:r w:rsidR="00CF53BE" w:rsidRPr="00021524">
        <w:rPr>
          <w:rFonts w:ascii="Times New Roman" w:hAnsi="Times New Roman" w:cs="Times New Roman"/>
          <w:sz w:val="24"/>
          <w:szCs w:val="24"/>
        </w:rPr>
        <w:t>viešojo valdymo modernizavimo galimybes.</w:t>
      </w:r>
      <w:r w:rsidR="005B60DC">
        <w:rPr>
          <w:rFonts w:ascii="Times New Roman" w:hAnsi="Times New Roman" w:cs="Times New Roman"/>
          <w:sz w:val="24"/>
          <w:szCs w:val="24"/>
        </w:rPr>
        <w:t xml:space="preserve"> (žr. </w:t>
      </w:r>
      <w:r w:rsidR="00087ACC">
        <w:rPr>
          <w:rFonts w:ascii="Times New Roman" w:hAnsi="Times New Roman" w:cs="Times New Roman"/>
          <w:sz w:val="24"/>
          <w:szCs w:val="24"/>
        </w:rPr>
        <w:t>10</w:t>
      </w:r>
      <w:r w:rsidR="005B60DC">
        <w:rPr>
          <w:rFonts w:ascii="Times New Roman" w:hAnsi="Times New Roman" w:cs="Times New Roman"/>
          <w:sz w:val="24"/>
          <w:szCs w:val="24"/>
        </w:rPr>
        <w:t xml:space="preserve"> lentelę)</w:t>
      </w:r>
    </w:p>
    <w:p w:rsidR="001C3088" w:rsidRPr="001C3088" w:rsidRDefault="00087ACC" w:rsidP="001C3088">
      <w:pPr>
        <w:pStyle w:val="Heading3"/>
        <w:jc w:val="center"/>
        <w:rPr>
          <w:rFonts w:ascii="Times New Roman" w:hAnsi="Times New Roman" w:cs="Times New Roman"/>
          <w:color w:val="auto"/>
          <w:sz w:val="24"/>
          <w:szCs w:val="24"/>
        </w:rPr>
      </w:pPr>
      <w:bookmarkStart w:id="116" w:name="_Toc370249705"/>
      <w:bookmarkStart w:id="117" w:name="_Toc370250215"/>
      <w:bookmarkStart w:id="118" w:name="_Toc372051973"/>
      <w:bookmarkStart w:id="119" w:name="_Toc372053392"/>
      <w:bookmarkStart w:id="120" w:name="_Toc372055172"/>
      <w:r>
        <w:rPr>
          <w:rFonts w:ascii="Times New Roman" w:hAnsi="Times New Roman" w:cs="Times New Roman"/>
          <w:b w:val="0"/>
          <w:color w:val="auto"/>
          <w:sz w:val="24"/>
          <w:szCs w:val="24"/>
        </w:rPr>
        <w:t>10</w:t>
      </w:r>
      <w:r w:rsidR="005B60DC" w:rsidRPr="001C3088">
        <w:rPr>
          <w:rFonts w:ascii="Times New Roman" w:hAnsi="Times New Roman" w:cs="Times New Roman"/>
          <w:b w:val="0"/>
          <w:color w:val="auto"/>
          <w:sz w:val="24"/>
          <w:szCs w:val="24"/>
        </w:rPr>
        <w:t xml:space="preserve"> lentelė.</w:t>
      </w:r>
      <w:r w:rsidR="005B60DC" w:rsidRPr="001C3088">
        <w:rPr>
          <w:rFonts w:ascii="Times New Roman" w:hAnsi="Times New Roman" w:cs="Times New Roman"/>
          <w:color w:val="auto"/>
          <w:sz w:val="24"/>
          <w:szCs w:val="24"/>
        </w:rPr>
        <w:t xml:space="preserve"> NVV sėkmingo įgyvendinimo kliūtys</w:t>
      </w:r>
      <w:bookmarkEnd w:id="116"/>
      <w:bookmarkEnd w:id="117"/>
      <w:bookmarkEnd w:id="118"/>
      <w:bookmarkEnd w:id="119"/>
      <w:bookmarkEnd w:id="120"/>
    </w:p>
    <w:p w:rsidR="005B60DC" w:rsidRDefault="005B60DC" w:rsidP="00421383">
      <w:pPr>
        <w:tabs>
          <w:tab w:val="left" w:pos="851"/>
        </w:tabs>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Y="-29"/>
        <w:tblW w:w="9854" w:type="dxa"/>
        <w:tblLook w:val="04A0" w:firstRow="1" w:lastRow="0" w:firstColumn="1" w:lastColumn="0" w:noHBand="0" w:noVBand="1"/>
      </w:tblPr>
      <w:tblGrid>
        <w:gridCol w:w="4927"/>
        <w:gridCol w:w="4927"/>
      </w:tblGrid>
      <w:tr w:rsidR="001C3088" w:rsidRPr="00E566C0" w:rsidTr="001C3088">
        <w:tc>
          <w:tcPr>
            <w:tcW w:w="4927" w:type="dxa"/>
          </w:tcPr>
          <w:p w:rsidR="001C3088" w:rsidRPr="00E566C0" w:rsidRDefault="001C3088" w:rsidP="001C3088">
            <w:pPr>
              <w:jc w:val="center"/>
              <w:rPr>
                <w:rFonts w:ascii="Times New Roman" w:hAnsi="Times New Roman" w:cs="Times New Roman"/>
                <w:b/>
                <w:sz w:val="24"/>
                <w:szCs w:val="24"/>
              </w:rPr>
            </w:pPr>
            <w:r w:rsidRPr="00E566C0">
              <w:rPr>
                <w:rFonts w:ascii="Times New Roman" w:hAnsi="Times New Roman" w:cs="Times New Roman"/>
                <w:b/>
                <w:sz w:val="24"/>
                <w:szCs w:val="24"/>
              </w:rPr>
              <w:t xml:space="preserve">NVV </w:t>
            </w:r>
            <w:r>
              <w:rPr>
                <w:rFonts w:ascii="Times New Roman" w:hAnsi="Times New Roman" w:cs="Times New Roman"/>
                <w:b/>
                <w:sz w:val="24"/>
                <w:szCs w:val="24"/>
              </w:rPr>
              <w:t>sėkmingo įgyvendinimo trukdis</w:t>
            </w:r>
          </w:p>
        </w:tc>
        <w:tc>
          <w:tcPr>
            <w:tcW w:w="4927" w:type="dxa"/>
          </w:tcPr>
          <w:p w:rsidR="001C3088" w:rsidRPr="00E566C0" w:rsidRDefault="001C3088" w:rsidP="001C3088">
            <w:pPr>
              <w:jc w:val="center"/>
              <w:rPr>
                <w:rFonts w:ascii="Times New Roman" w:hAnsi="Times New Roman" w:cs="Times New Roman"/>
                <w:b/>
                <w:sz w:val="24"/>
                <w:szCs w:val="24"/>
              </w:rPr>
            </w:pPr>
            <w:r w:rsidRPr="00E566C0">
              <w:rPr>
                <w:rFonts w:ascii="Times New Roman" w:hAnsi="Times New Roman" w:cs="Times New Roman"/>
                <w:b/>
                <w:sz w:val="24"/>
                <w:szCs w:val="24"/>
              </w:rPr>
              <w:t>Tai akcentavę autoriai</w:t>
            </w:r>
          </w:p>
        </w:tc>
      </w:tr>
      <w:tr w:rsidR="001C3088" w:rsidRPr="00E566C0" w:rsidTr="001C3088">
        <w:tc>
          <w:tcPr>
            <w:tcW w:w="4927" w:type="dxa"/>
            <w:vMerge w:val="restart"/>
          </w:tcPr>
          <w:p w:rsidR="001C3088" w:rsidRPr="00E566C0" w:rsidRDefault="001C3088" w:rsidP="001C3088">
            <w:pPr>
              <w:jc w:val="center"/>
              <w:rPr>
                <w:rFonts w:ascii="Times New Roman" w:hAnsi="Times New Roman" w:cs="Times New Roman"/>
                <w:sz w:val="24"/>
                <w:szCs w:val="24"/>
              </w:rPr>
            </w:pPr>
            <w:r w:rsidRPr="00E566C0">
              <w:rPr>
                <w:rFonts w:ascii="Times New Roman" w:hAnsi="Times New Roman" w:cs="Times New Roman"/>
                <w:sz w:val="24"/>
                <w:szCs w:val="24"/>
              </w:rPr>
              <w:t>Netinkamas teisinis reglamentavimas</w:t>
            </w: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 xml:space="preserve">A. Guogis ir D. Gudelis (2003) </w:t>
            </w:r>
          </w:p>
        </w:tc>
      </w:tr>
      <w:tr w:rsidR="001C3088" w:rsidRPr="00E566C0" w:rsidTr="001C3088">
        <w:tc>
          <w:tcPr>
            <w:tcW w:w="4927" w:type="dxa"/>
            <w:vMerge/>
          </w:tcPr>
          <w:p w:rsidR="001C3088" w:rsidRPr="00E566C0" w:rsidRDefault="001C3088" w:rsidP="001C3088">
            <w:pPr>
              <w:jc w:val="center"/>
              <w:rPr>
                <w:rFonts w:ascii="Times New Roman" w:hAnsi="Times New Roman" w:cs="Times New Roman"/>
                <w:sz w:val="24"/>
                <w:szCs w:val="24"/>
              </w:rPr>
            </w:pPr>
          </w:p>
        </w:tc>
        <w:tc>
          <w:tcPr>
            <w:tcW w:w="4927" w:type="dxa"/>
          </w:tcPr>
          <w:p w:rsidR="0013461F" w:rsidRPr="0016678D" w:rsidRDefault="0016678D" w:rsidP="0016678D">
            <w:pPr>
              <w:rPr>
                <w:rFonts w:ascii="Times New Roman" w:hAnsi="Times New Roman"/>
                <w:sz w:val="24"/>
                <w:szCs w:val="24"/>
              </w:rPr>
            </w:pPr>
            <w:r w:rsidRPr="0016678D">
              <w:rPr>
                <w:rFonts w:ascii="Times New Roman" w:hAnsi="Times New Roman"/>
                <w:sz w:val="24"/>
                <w:szCs w:val="24"/>
              </w:rPr>
              <w:t>A.</w:t>
            </w:r>
            <w:r w:rsidR="001C3088" w:rsidRPr="0016678D">
              <w:rPr>
                <w:rFonts w:ascii="Times New Roman" w:hAnsi="Times New Roman"/>
                <w:sz w:val="24"/>
                <w:szCs w:val="24"/>
              </w:rPr>
              <w:t>Raipa (2009)</w:t>
            </w:r>
          </w:p>
        </w:tc>
      </w:tr>
      <w:tr w:rsidR="001C3088" w:rsidRPr="00E566C0" w:rsidTr="001C3088">
        <w:tc>
          <w:tcPr>
            <w:tcW w:w="4927" w:type="dxa"/>
            <w:vMerge w:val="restart"/>
          </w:tcPr>
          <w:p w:rsidR="0013461F" w:rsidRPr="00E566C0" w:rsidRDefault="001C3088" w:rsidP="0013461F">
            <w:pPr>
              <w:jc w:val="center"/>
              <w:rPr>
                <w:rFonts w:ascii="Times New Roman" w:hAnsi="Times New Roman" w:cs="Times New Roman"/>
                <w:sz w:val="24"/>
                <w:szCs w:val="24"/>
              </w:rPr>
            </w:pPr>
            <w:r w:rsidRPr="00E566C0">
              <w:rPr>
                <w:rFonts w:ascii="Times New Roman" w:hAnsi="Times New Roman" w:cs="Times New Roman"/>
                <w:sz w:val="24"/>
                <w:szCs w:val="24"/>
              </w:rPr>
              <w:t>Savivaldybių savarankiškumo stoka ir nepakankamas administravimas</w:t>
            </w: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A.Guogis ir D. Gudelis (2003)</w:t>
            </w:r>
          </w:p>
        </w:tc>
      </w:tr>
      <w:tr w:rsidR="001C3088" w:rsidRPr="00E566C0" w:rsidTr="001C3088">
        <w:tc>
          <w:tcPr>
            <w:tcW w:w="4927" w:type="dxa"/>
            <w:vMerge/>
          </w:tcPr>
          <w:p w:rsidR="001C3088" w:rsidRPr="00E566C0" w:rsidRDefault="001C3088" w:rsidP="001C3088">
            <w:pPr>
              <w:jc w:val="center"/>
              <w:rPr>
                <w:rFonts w:ascii="Times New Roman" w:hAnsi="Times New Roman" w:cs="Times New Roman"/>
                <w:sz w:val="24"/>
                <w:szCs w:val="24"/>
              </w:rPr>
            </w:pP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A. Astrauskas (2006)</w:t>
            </w:r>
          </w:p>
        </w:tc>
      </w:tr>
      <w:tr w:rsidR="001C3088" w:rsidRPr="00E566C0" w:rsidTr="001C3088">
        <w:tc>
          <w:tcPr>
            <w:tcW w:w="4927" w:type="dxa"/>
            <w:vMerge w:val="restart"/>
          </w:tcPr>
          <w:p w:rsidR="001C3088" w:rsidRPr="00E566C0" w:rsidRDefault="001C3088" w:rsidP="001C3088">
            <w:pPr>
              <w:jc w:val="center"/>
              <w:rPr>
                <w:rFonts w:ascii="Times New Roman" w:hAnsi="Times New Roman" w:cs="Times New Roman"/>
                <w:sz w:val="24"/>
                <w:szCs w:val="24"/>
              </w:rPr>
            </w:pPr>
            <w:r w:rsidRPr="00E566C0">
              <w:rPr>
                <w:rFonts w:ascii="Times New Roman" w:hAnsi="Times New Roman" w:cs="Times New Roman"/>
                <w:sz w:val="24"/>
                <w:szCs w:val="24"/>
              </w:rPr>
              <w:t>Nepakankamas ir nelankstus finansavimas</w:t>
            </w: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A. Raipa (2009)</w:t>
            </w:r>
          </w:p>
        </w:tc>
      </w:tr>
      <w:tr w:rsidR="001C3088" w:rsidRPr="00E566C0" w:rsidTr="001C3088">
        <w:tc>
          <w:tcPr>
            <w:tcW w:w="4927" w:type="dxa"/>
            <w:vMerge/>
          </w:tcPr>
          <w:p w:rsidR="001C3088" w:rsidRPr="00E566C0" w:rsidRDefault="001C3088" w:rsidP="001C3088">
            <w:pPr>
              <w:jc w:val="center"/>
              <w:rPr>
                <w:rFonts w:ascii="Times New Roman" w:hAnsi="Times New Roman" w:cs="Times New Roman"/>
                <w:sz w:val="24"/>
                <w:szCs w:val="24"/>
              </w:rPr>
            </w:pP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A. Astrauskas (2006)</w:t>
            </w:r>
          </w:p>
        </w:tc>
      </w:tr>
      <w:tr w:rsidR="001C3088" w:rsidRPr="00E566C0" w:rsidTr="001C3088">
        <w:trPr>
          <w:trHeight w:val="174"/>
        </w:trPr>
        <w:tc>
          <w:tcPr>
            <w:tcW w:w="4927" w:type="dxa"/>
            <w:vMerge/>
          </w:tcPr>
          <w:p w:rsidR="001C3088" w:rsidRPr="00E566C0" w:rsidRDefault="001C3088" w:rsidP="001C3088">
            <w:pPr>
              <w:jc w:val="center"/>
              <w:rPr>
                <w:rFonts w:ascii="Times New Roman" w:hAnsi="Times New Roman" w:cs="Times New Roman"/>
                <w:sz w:val="24"/>
                <w:szCs w:val="24"/>
              </w:rPr>
            </w:pP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S. Page (2005)</w:t>
            </w:r>
          </w:p>
        </w:tc>
      </w:tr>
      <w:tr w:rsidR="001C3088" w:rsidRPr="00E566C0" w:rsidTr="001C3088">
        <w:trPr>
          <w:trHeight w:val="174"/>
        </w:trPr>
        <w:tc>
          <w:tcPr>
            <w:tcW w:w="4927" w:type="dxa"/>
            <w:vMerge w:val="restart"/>
          </w:tcPr>
          <w:p w:rsidR="001C3088" w:rsidRPr="00E566C0" w:rsidRDefault="001C3088" w:rsidP="001C3088">
            <w:pPr>
              <w:jc w:val="center"/>
              <w:rPr>
                <w:rFonts w:ascii="Times New Roman" w:hAnsi="Times New Roman" w:cs="Times New Roman"/>
                <w:sz w:val="24"/>
                <w:szCs w:val="24"/>
              </w:rPr>
            </w:pPr>
            <w:r w:rsidRPr="00E566C0">
              <w:rPr>
                <w:rFonts w:ascii="Times New Roman" w:hAnsi="Times New Roman" w:cs="Times New Roman"/>
                <w:sz w:val="24"/>
                <w:szCs w:val="24"/>
              </w:rPr>
              <w:t>Tinkamų ir tikslingai orientuotų valstybės tarnautojų gebėjimų nebuvimas</w:t>
            </w: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A.Raipa (2012)</w:t>
            </w:r>
          </w:p>
        </w:tc>
      </w:tr>
      <w:tr w:rsidR="001C3088" w:rsidRPr="00E566C0" w:rsidTr="001C3088">
        <w:trPr>
          <w:trHeight w:val="174"/>
        </w:trPr>
        <w:tc>
          <w:tcPr>
            <w:tcW w:w="4927" w:type="dxa"/>
            <w:vMerge/>
          </w:tcPr>
          <w:p w:rsidR="001C3088" w:rsidRPr="00E566C0" w:rsidRDefault="001C3088" w:rsidP="001C3088">
            <w:pPr>
              <w:rPr>
                <w:rFonts w:ascii="Times New Roman" w:hAnsi="Times New Roman" w:cs="Times New Roman"/>
                <w:sz w:val="24"/>
                <w:szCs w:val="24"/>
              </w:rPr>
            </w:pP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C. Madureira ir D. Ferraz (2010)</w:t>
            </w:r>
          </w:p>
        </w:tc>
      </w:tr>
      <w:tr w:rsidR="001C3088" w:rsidRPr="00E566C0" w:rsidTr="001C3088">
        <w:trPr>
          <w:trHeight w:val="174"/>
        </w:trPr>
        <w:tc>
          <w:tcPr>
            <w:tcW w:w="4927" w:type="dxa"/>
            <w:vMerge/>
          </w:tcPr>
          <w:p w:rsidR="001C3088" w:rsidRPr="00E566C0" w:rsidRDefault="001C3088" w:rsidP="001C3088">
            <w:pPr>
              <w:rPr>
                <w:rFonts w:ascii="Times New Roman" w:hAnsi="Times New Roman" w:cs="Times New Roman"/>
                <w:sz w:val="24"/>
                <w:szCs w:val="24"/>
              </w:rPr>
            </w:pPr>
          </w:p>
        </w:tc>
        <w:tc>
          <w:tcPr>
            <w:tcW w:w="4927" w:type="dxa"/>
          </w:tcPr>
          <w:p w:rsidR="001C3088" w:rsidRPr="00E566C0" w:rsidRDefault="001C3088" w:rsidP="001C3088">
            <w:pPr>
              <w:rPr>
                <w:rFonts w:ascii="Times New Roman" w:hAnsi="Times New Roman" w:cs="Times New Roman"/>
                <w:sz w:val="24"/>
                <w:szCs w:val="24"/>
              </w:rPr>
            </w:pPr>
            <w:r w:rsidRPr="00E566C0">
              <w:rPr>
                <w:rFonts w:ascii="Times New Roman" w:hAnsi="Times New Roman" w:cs="Times New Roman"/>
                <w:sz w:val="24"/>
                <w:szCs w:val="24"/>
              </w:rPr>
              <w:t>A. Astrauskas (2006)</w:t>
            </w:r>
          </w:p>
        </w:tc>
      </w:tr>
    </w:tbl>
    <w:p w:rsidR="005B60DC" w:rsidRDefault="005B60DC" w:rsidP="004809DA">
      <w:pPr>
        <w:tabs>
          <w:tab w:val="left" w:pos="851"/>
        </w:tabs>
        <w:spacing w:after="0" w:line="360" w:lineRule="auto"/>
        <w:jc w:val="center"/>
        <w:rPr>
          <w:rFonts w:ascii="Times New Roman" w:hAnsi="Times New Roman" w:cs="Times New Roman"/>
          <w:sz w:val="20"/>
          <w:szCs w:val="20"/>
        </w:rPr>
      </w:pPr>
      <w:r w:rsidRPr="005B60DC">
        <w:rPr>
          <w:rFonts w:ascii="Times New Roman" w:hAnsi="Times New Roman" w:cs="Times New Roman"/>
          <w:b/>
          <w:sz w:val="20"/>
          <w:szCs w:val="20"/>
        </w:rPr>
        <w:t>Šaltinis:</w:t>
      </w:r>
      <w:r w:rsidRPr="005B60DC">
        <w:rPr>
          <w:rFonts w:ascii="Times New Roman" w:hAnsi="Times New Roman" w:cs="Times New Roman"/>
          <w:sz w:val="20"/>
          <w:szCs w:val="20"/>
        </w:rPr>
        <w:t xml:space="preserve"> sudaryta darbo autorės, remiantis </w:t>
      </w:r>
      <w:r w:rsidR="004809DA">
        <w:rPr>
          <w:rFonts w:ascii="Times New Roman" w:hAnsi="Times New Roman" w:cs="Times New Roman"/>
          <w:sz w:val="20"/>
          <w:szCs w:val="20"/>
        </w:rPr>
        <w:t>lentelėje nurodytais autoriais.</w:t>
      </w:r>
    </w:p>
    <w:p w:rsidR="0013461F" w:rsidRDefault="0013461F" w:rsidP="005B60DC">
      <w:pPr>
        <w:tabs>
          <w:tab w:val="left" w:pos="851"/>
        </w:tabs>
        <w:spacing w:after="0" w:line="360" w:lineRule="auto"/>
        <w:jc w:val="both"/>
        <w:rPr>
          <w:rFonts w:ascii="Times New Roman" w:hAnsi="Times New Roman" w:cs="Times New Roman"/>
          <w:sz w:val="20"/>
          <w:szCs w:val="20"/>
        </w:rPr>
      </w:pPr>
    </w:p>
    <w:p w:rsidR="009D1BBA" w:rsidRDefault="00CF53BE" w:rsidP="0013461F">
      <w:pPr>
        <w:tabs>
          <w:tab w:val="left" w:pos="851"/>
        </w:tabs>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lastRenderedPageBreak/>
        <w:t>Kaip kompetentingas ir besimokantis viešųjų institucijų personalas yra reikalingas reformų įgyvendinimui, taip būtent profesionalus pasipriešinimas pokyčiams yra vienas svarbiausių NVV įgyvendinimo barjerų. A. Raipa (2007) įvardija tai, kaip kontraprenerystę – aktyvų ir kūrybingą pasipriešinimą, kai pokyčiams priešinamasi, pasitelkiant įgūdžius bei kompetenciją ir svarbią argumentaciją. Kontrapreneriai priešinasi dirbtiniems pokyčiams, kurie neatitinka karjeros ir</w:t>
      </w:r>
      <w:r w:rsidR="00AD2221">
        <w:rPr>
          <w:rFonts w:ascii="Times New Roman" w:hAnsi="Times New Roman" w:cs="Times New Roman"/>
          <w:sz w:val="24"/>
          <w:szCs w:val="24"/>
        </w:rPr>
        <w:t xml:space="preserve"> </w:t>
      </w:r>
      <w:r w:rsidRPr="00021524">
        <w:rPr>
          <w:rFonts w:ascii="Times New Roman" w:hAnsi="Times New Roman" w:cs="Times New Roman"/>
          <w:sz w:val="24"/>
          <w:szCs w:val="24"/>
        </w:rPr>
        <w:t>strateginių ilgalaikių planų, jie skeptiškai vertina kolektyvinę veiklą ir nenori</w:t>
      </w:r>
      <w:r w:rsidR="00B10A64">
        <w:rPr>
          <w:rFonts w:ascii="Times New Roman" w:hAnsi="Times New Roman" w:cs="Times New Roman"/>
          <w:sz w:val="24"/>
          <w:szCs w:val="24"/>
        </w:rPr>
        <w:t>ai</w:t>
      </w:r>
      <w:r w:rsidRPr="00021524">
        <w:rPr>
          <w:rFonts w:ascii="Times New Roman" w:hAnsi="Times New Roman" w:cs="Times New Roman"/>
          <w:sz w:val="24"/>
          <w:szCs w:val="24"/>
        </w:rPr>
        <w:t xml:space="preserve"> prisiim</w:t>
      </w:r>
      <w:r w:rsidR="00B10A64">
        <w:rPr>
          <w:rFonts w:ascii="Times New Roman" w:hAnsi="Times New Roman" w:cs="Times New Roman"/>
          <w:sz w:val="24"/>
          <w:szCs w:val="24"/>
        </w:rPr>
        <w:t xml:space="preserve">a </w:t>
      </w:r>
      <w:r w:rsidRPr="00021524">
        <w:rPr>
          <w:rFonts w:ascii="Times New Roman" w:hAnsi="Times New Roman" w:cs="Times New Roman"/>
          <w:sz w:val="24"/>
          <w:szCs w:val="24"/>
        </w:rPr>
        <w:t>papildom</w:t>
      </w:r>
      <w:r w:rsidR="00B10A64">
        <w:rPr>
          <w:rFonts w:ascii="Times New Roman" w:hAnsi="Times New Roman" w:cs="Times New Roman"/>
          <w:sz w:val="24"/>
          <w:szCs w:val="24"/>
        </w:rPr>
        <w:t xml:space="preserve">ą atsakomybę </w:t>
      </w:r>
      <w:r w:rsidRPr="00021524">
        <w:rPr>
          <w:rFonts w:ascii="Times New Roman" w:hAnsi="Times New Roman" w:cs="Times New Roman"/>
          <w:sz w:val="24"/>
          <w:szCs w:val="24"/>
        </w:rPr>
        <w:t>dėl rizikos išaug</w:t>
      </w:r>
      <w:r w:rsidR="00AD2221">
        <w:rPr>
          <w:rFonts w:ascii="Times New Roman" w:hAnsi="Times New Roman" w:cs="Times New Roman"/>
          <w:sz w:val="24"/>
          <w:szCs w:val="24"/>
        </w:rPr>
        <w:t>imo ir darbo sudėtingumo baimės [82, p.35].</w:t>
      </w:r>
    </w:p>
    <w:p w:rsidR="00CF53BE" w:rsidRPr="00021524" w:rsidRDefault="0090592B"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NVV idėjos, nepaisant tam tikrų sėkmingo įgyvendinimo trukdžių, inkrementiškai taikomos, siekiant viešojo valdymo modernizavimo ir efektyvumo gerinimo. </w:t>
      </w:r>
      <w:r w:rsidR="00EC38D8">
        <w:rPr>
          <w:rFonts w:ascii="Times New Roman" w:hAnsi="Times New Roman" w:cs="Times New Roman"/>
          <w:sz w:val="24"/>
          <w:szCs w:val="24"/>
        </w:rPr>
        <w:t>Taigi p</w:t>
      </w:r>
      <w:r w:rsidR="00CF53BE" w:rsidRPr="00021524">
        <w:rPr>
          <w:rFonts w:ascii="Times New Roman" w:hAnsi="Times New Roman" w:cs="Times New Roman"/>
          <w:sz w:val="24"/>
          <w:szCs w:val="24"/>
        </w:rPr>
        <w:t>er visą NVV elementų įgyvendinimo laikotarpį,  buvo pastebėta nemažai</w:t>
      </w:r>
      <w:r w:rsidR="00EC38D8">
        <w:rPr>
          <w:rFonts w:ascii="Times New Roman" w:hAnsi="Times New Roman" w:cs="Times New Roman"/>
          <w:sz w:val="24"/>
          <w:szCs w:val="24"/>
        </w:rPr>
        <w:t xml:space="preserve"> NVV įgyvendinimo</w:t>
      </w:r>
      <w:r w:rsidR="00CF53BE" w:rsidRPr="00021524">
        <w:rPr>
          <w:rFonts w:ascii="Times New Roman" w:hAnsi="Times New Roman" w:cs="Times New Roman"/>
          <w:sz w:val="24"/>
          <w:szCs w:val="24"/>
        </w:rPr>
        <w:t xml:space="preserve"> disfunkcijų, kurias galima suskirstyti į tokias pagrindines grupes:</w:t>
      </w:r>
    </w:p>
    <w:p w:rsidR="00CF53BE" w:rsidRPr="00021524" w:rsidRDefault="00CF53BE" w:rsidP="003874D4">
      <w:pPr>
        <w:pStyle w:val="ListParagraph"/>
        <w:numPr>
          <w:ilvl w:val="0"/>
          <w:numId w:val="6"/>
        </w:numPr>
        <w:spacing w:after="0" w:line="360" w:lineRule="auto"/>
        <w:jc w:val="both"/>
        <w:rPr>
          <w:rFonts w:ascii="Times New Roman" w:hAnsi="Times New Roman"/>
          <w:sz w:val="24"/>
          <w:szCs w:val="24"/>
          <w:u w:val="single"/>
        </w:rPr>
      </w:pPr>
      <w:r w:rsidRPr="00021524">
        <w:rPr>
          <w:rFonts w:ascii="Times New Roman" w:hAnsi="Times New Roman"/>
          <w:sz w:val="24"/>
          <w:szCs w:val="24"/>
        </w:rPr>
        <w:t>Privataus sektoriaus principų netinkamas taikymas viešajame sektoriuje</w:t>
      </w:r>
      <w:r w:rsidR="006359FB">
        <w:rPr>
          <w:rFonts w:ascii="Times New Roman" w:hAnsi="Times New Roman"/>
          <w:sz w:val="24"/>
          <w:szCs w:val="24"/>
        </w:rPr>
        <w:t>;</w:t>
      </w:r>
    </w:p>
    <w:p w:rsidR="00CF53BE" w:rsidRPr="00021524" w:rsidRDefault="00CF53BE" w:rsidP="003874D4">
      <w:pPr>
        <w:pStyle w:val="ListParagraph"/>
        <w:numPr>
          <w:ilvl w:val="0"/>
          <w:numId w:val="6"/>
        </w:numPr>
        <w:spacing w:after="0" w:line="360" w:lineRule="auto"/>
        <w:jc w:val="both"/>
        <w:rPr>
          <w:rFonts w:ascii="Times New Roman" w:hAnsi="Times New Roman"/>
          <w:sz w:val="24"/>
          <w:szCs w:val="24"/>
          <w:u w:val="single"/>
        </w:rPr>
      </w:pPr>
      <w:r w:rsidRPr="00021524">
        <w:rPr>
          <w:rFonts w:ascii="Times New Roman" w:hAnsi="Times New Roman"/>
          <w:sz w:val="24"/>
          <w:szCs w:val="24"/>
        </w:rPr>
        <w:t>Efektyvumo siekimo ir socialinio teisingumo, visuomenės poreikių patenkinimo tarpusavio sąveikos problema</w:t>
      </w:r>
      <w:r w:rsidR="006359FB">
        <w:rPr>
          <w:rFonts w:ascii="Times New Roman" w:hAnsi="Times New Roman"/>
          <w:sz w:val="24"/>
          <w:szCs w:val="24"/>
        </w:rPr>
        <w:t>;</w:t>
      </w:r>
    </w:p>
    <w:p w:rsidR="00CF53BE" w:rsidRPr="00021524" w:rsidRDefault="00CF53BE" w:rsidP="003874D4">
      <w:pPr>
        <w:pStyle w:val="ListParagraph"/>
        <w:numPr>
          <w:ilvl w:val="0"/>
          <w:numId w:val="6"/>
        </w:numPr>
        <w:spacing w:after="0" w:line="360" w:lineRule="auto"/>
        <w:jc w:val="both"/>
        <w:rPr>
          <w:rFonts w:ascii="Times New Roman" w:hAnsi="Times New Roman"/>
          <w:sz w:val="24"/>
          <w:szCs w:val="24"/>
          <w:u w:val="single"/>
        </w:rPr>
      </w:pPr>
      <w:r w:rsidRPr="00021524">
        <w:rPr>
          <w:rFonts w:ascii="Times New Roman" w:hAnsi="Times New Roman"/>
          <w:sz w:val="24"/>
          <w:szCs w:val="24"/>
        </w:rPr>
        <w:t>Piliečių, kaip klientų netinkamas traktavimas</w:t>
      </w:r>
      <w:r w:rsidR="006359FB">
        <w:rPr>
          <w:rFonts w:ascii="Times New Roman" w:hAnsi="Times New Roman"/>
          <w:sz w:val="24"/>
          <w:szCs w:val="24"/>
        </w:rPr>
        <w:t>;</w:t>
      </w:r>
    </w:p>
    <w:p w:rsidR="00376D08" w:rsidRPr="00B10A64" w:rsidRDefault="00B23395" w:rsidP="003874D4">
      <w:pPr>
        <w:pStyle w:val="ListParagraph"/>
        <w:numPr>
          <w:ilvl w:val="0"/>
          <w:numId w:val="6"/>
        </w:numPr>
        <w:spacing w:after="0" w:line="360" w:lineRule="auto"/>
        <w:jc w:val="both"/>
        <w:rPr>
          <w:rFonts w:ascii="Times New Roman" w:hAnsi="Times New Roman"/>
          <w:sz w:val="24"/>
          <w:szCs w:val="24"/>
          <w:u w:val="single"/>
        </w:rPr>
      </w:pPr>
      <w:r>
        <w:rPr>
          <w:rFonts w:ascii="Times New Roman" w:hAnsi="Times New Roman"/>
          <w:sz w:val="24"/>
          <w:szCs w:val="24"/>
        </w:rPr>
        <w:t>Partnerystės, privatizavimo ir decentralizacijos kritika</w:t>
      </w:r>
      <w:r w:rsidR="00FC7423">
        <w:rPr>
          <w:rFonts w:ascii="Times New Roman" w:hAnsi="Times New Roman"/>
          <w:sz w:val="24"/>
          <w:szCs w:val="24"/>
        </w:rPr>
        <w:t>.</w:t>
      </w:r>
    </w:p>
    <w:p w:rsidR="00B10A64" w:rsidRPr="00B10A64" w:rsidRDefault="00B10A64" w:rsidP="00B10A64">
      <w:pPr>
        <w:spacing w:after="0" w:line="360" w:lineRule="auto"/>
        <w:ind w:firstLine="851"/>
        <w:jc w:val="both"/>
        <w:rPr>
          <w:rFonts w:ascii="Times New Roman" w:hAnsi="Times New Roman"/>
          <w:sz w:val="24"/>
          <w:szCs w:val="24"/>
          <w:u w:val="single"/>
        </w:rPr>
      </w:pPr>
      <w:r w:rsidRPr="00B10A64">
        <w:rPr>
          <w:rFonts w:ascii="Times New Roman" w:hAnsi="Times New Roman"/>
          <w:sz w:val="24"/>
          <w:szCs w:val="24"/>
        </w:rPr>
        <w:t>Analizuojant šias disfunkcijas, sudaromas tobulintinų sričių vaizdinys ir galimybė ideologijos transformacijai, siekiant trukdžių pašalinimo ir viešojo valdymo modernizavimo bei reformų tobulinimo.</w:t>
      </w:r>
    </w:p>
    <w:p w:rsidR="00B50442" w:rsidRDefault="00B50442" w:rsidP="003874D4">
      <w:pPr>
        <w:pStyle w:val="Heading2"/>
        <w:numPr>
          <w:ilvl w:val="2"/>
          <w:numId w:val="31"/>
        </w:numPr>
        <w:jc w:val="center"/>
        <w:rPr>
          <w:rFonts w:ascii="Times New Roman" w:hAnsi="Times New Roman" w:cs="Times New Roman"/>
          <w:color w:val="auto"/>
          <w:sz w:val="24"/>
          <w:szCs w:val="24"/>
        </w:rPr>
      </w:pPr>
      <w:bookmarkStart w:id="121" w:name="_Toc370249706"/>
      <w:bookmarkStart w:id="122" w:name="_Toc370250216"/>
      <w:bookmarkStart w:id="123" w:name="_Toc372053212"/>
      <w:bookmarkStart w:id="124" w:name="_Toc372053393"/>
      <w:bookmarkStart w:id="125" w:name="_Toc372055173"/>
      <w:r w:rsidRPr="005F1C0E">
        <w:rPr>
          <w:rFonts w:ascii="Times New Roman" w:hAnsi="Times New Roman" w:cs="Times New Roman"/>
          <w:color w:val="auto"/>
          <w:sz w:val="24"/>
          <w:szCs w:val="24"/>
        </w:rPr>
        <w:t xml:space="preserve">Privataus sektoriaus principų </w:t>
      </w:r>
      <w:bookmarkEnd w:id="121"/>
      <w:bookmarkEnd w:id="122"/>
      <w:r w:rsidR="00C10A85">
        <w:rPr>
          <w:rFonts w:ascii="Times New Roman" w:hAnsi="Times New Roman" w:cs="Times New Roman"/>
          <w:color w:val="auto"/>
          <w:sz w:val="24"/>
          <w:szCs w:val="24"/>
        </w:rPr>
        <w:t>taikymo problemų analizė</w:t>
      </w:r>
      <w:bookmarkEnd w:id="123"/>
      <w:bookmarkEnd w:id="124"/>
      <w:bookmarkEnd w:id="125"/>
    </w:p>
    <w:p w:rsidR="00376D08" w:rsidRPr="006359FB" w:rsidRDefault="00376D08" w:rsidP="00376D08">
      <w:pPr>
        <w:pStyle w:val="ListParagraph"/>
        <w:spacing w:after="0" w:line="360" w:lineRule="auto"/>
        <w:ind w:left="2160"/>
        <w:rPr>
          <w:rFonts w:ascii="Times New Roman" w:hAnsi="Times New Roman"/>
          <w:sz w:val="24"/>
          <w:szCs w:val="24"/>
        </w:rPr>
      </w:pP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Dėl sektorių skirtumų, rizikinga taikyti privataus sektoriaus principus viešajame sektoriuje, darant tai, neįvertinus sektorių specifiškumo. Rinka netinka visoms viešojo valdymo sritims, todėl, vertinant viešojo sektoriaus veiklą, netikslinga visada remtis privataus sektoriaus pavydžiu, nes viešasis sektorius, skirtingai nei privatusis, turėtų siekti ir nematerialaus pobūdžio naudos, taigi modernizuojant ir vertinant viešojo sektoriaus procesus negalima tiesiogiai remtis privataus sektoriaus </w:t>
      </w:r>
      <w:r w:rsidR="00B50442">
        <w:rPr>
          <w:rFonts w:ascii="Times New Roman" w:hAnsi="Times New Roman" w:cs="Times New Roman"/>
          <w:sz w:val="24"/>
          <w:szCs w:val="24"/>
        </w:rPr>
        <w:t xml:space="preserve">specifiniais aspektais. </w:t>
      </w:r>
      <w:r w:rsidR="00CF53BE" w:rsidRPr="00021524">
        <w:rPr>
          <w:rFonts w:ascii="Times New Roman" w:hAnsi="Times New Roman" w:cs="Times New Roman"/>
          <w:sz w:val="24"/>
          <w:szCs w:val="24"/>
        </w:rPr>
        <w:t>Pasak A. Guogio ir M. Urvikio (</w:t>
      </w:r>
      <w:r w:rsidR="00CF53BE" w:rsidRPr="00686E3D">
        <w:rPr>
          <w:rFonts w:ascii="Times New Roman" w:hAnsi="Times New Roman" w:cs="Times New Roman"/>
          <w:sz w:val="24"/>
          <w:szCs w:val="24"/>
        </w:rPr>
        <w:t>2011)</w:t>
      </w:r>
      <w:r w:rsidR="00CF53BE" w:rsidRPr="00021524">
        <w:rPr>
          <w:rFonts w:ascii="Times New Roman" w:hAnsi="Times New Roman" w:cs="Times New Roman"/>
          <w:sz w:val="24"/>
          <w:szCs w:val="24"/>
        </w:rPr>
        <w:t>, NVV principai gali ne tik nepadėti viešojo valdymo procesų tobulinimui, bet ir trukdyti darbo kokybei dėl padidėjusių darbo tempų ir perne</w:t>
      </w:r>
      <w:r w:rsidR="00AD2221">
        <w:rPr>
          <w:rFonts w:ascii="Times New Roman" w:hAnsi="Times New Roman" w:cs="Times New Roman"/>
          <w:sz w:val="24"/>
          <w:szCs w:val="24"/>
        </w:rPr>
        <w:t>lyg tiesioginio kiekybės siekio [36, p.79].</w:t>
      </w:r>
    </w:p>
    <w:p w:rsidR="00CF53BE" w:rsidRPr="00686E3D"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292">
        <w:rPr>
          <w:rFonts w:ascii="Times New Roman" w:hAnsi="Times New Roman" w:cs="Times New Roman"/>
          <w:sz w:val="24"/>
          <w:szCs w:val="24"/>
        </w:rPr>
        <w:t xml:space="preserve">Kaip teigė K. Mongkol (2011), </w:t>
      </w:r>
      <w:r w:rsidR="00CF53BE" w:rsidRPr="00021524">
        <w:rPr>
          <w:rFonts w:ascii="Times New Roman" w:hAnsi="Times New Roman" w:cs="Times New Roman"/>
          <w:sz w:val="24"/>
          <w:szCs w:val="24"/>
        </w:rPr>
        <w:t xml:space="preserve">viešąjį ir privatų sektorių skiria politiniai, socialiniai bei konstituciniai veiksniai, taip pat įžvelgiami ir privačios – viešosios partnerystės bei viešojo sektoriaus institucijų tarpusavio partnerystės skirtumai. Dėl šių priežasčių, sąlygotų viešojo sektoriaus kontekstualumo, privataus sektoriaus principai negali būti taikomi viešajame sektoriuje, </w:t>
      </w:r>
      <w:r w:rsidR="00CF53BE" w:rsidRPr="00021524">
        <w:rPr>
          <w:rFonts w:ascii="Times New Roman" w:hAnsi="Times New Roman" w:cs="Times New Roman"/>
          <w:sz w:val="24"/>
          <w:szCs w:val="24"/>
        </w:rPr>
        <w:lastRenderedPageBreak/>
        <w:t xml:space="preserve">nemodifikavus jų pagal </w:t>
      </w:r>
      <w:r w:rsidR="000F4AAC" w:rsidRPr="00021524">
        <w:rPr>
          <w:rFonts w:ascii="Times New Roman" w:hAnsi="Times New Roman" w:cs="Times New Roman"/>
          <w:sz w:val="24"/>
          <w:szCs w:val="24"/>
        </w:rPr>
        <w:t xml:space="preserve">specifinius </w:t>
      </w:r>
      <w:r w:rsidR="00CF53BE" w:rsidRPr="00021524">
        <w:rPr>
          <w:rFonts w:ascii="Times New Roman" w:hAnsi="Times New Roman" w:cs="Times New Roman"/>
          <w:sz w:val="24"/>
          <w:szCs w:val="24"/>
        </w:rPr>
        <w:t>sektoriaus ypatumus</w:t>
      </w:r>
      <w:r w:rsidR="00AD2221" w:rsidRPr="00686E3D">
        <w:rPr>
          <w:rFonts w:ascii="Times New Roman" w:hAnsi="Times New Roman" w:cs="Times New Roman"/>
          <w:sz w:val="24"/>
          <w:szCs w:val="24"/>
        </w:rPr>
        <w:t xml:space="preserve"> [49, p.36]. </w:t>
      </w:r>
      <w:r w:rsidR="00CF53BE" w:rsidRPr="00686E3D">
        <w:rPr>
          <w:rFonts w:ascii="Times New Roman" w:hAnsi="Times New Roman" w:cs="Times New Roman"/>
          <w:sz w:val="24"/>
          <w:szCs w:val="24"/>
        </w:rPr>
        <w:t xml:space="preserve">V. Giedraitytė ir A. Raipa (2012), analizuodami privataus sektoriaus metodų perėmimą ir pritaikymą viešajame sektoriuje, išskiria </w:t>
      </w:r>
      <w:r w:rsidR="00FC7423" w:rsidRPr="00686E3D">
        <w:rPr>
          <w:rFonts w:ascii="Times New Roman" w:hAnsi="Times New Roman" w:cs="Times New Roman"/>
          <w:sz w:val="24"/>
          <w:szCs w:val="24"/>
        </w:rPr>
        <w:t xml:space="preserve">tokius šio proceso trukdžius: </w:t>
      </w:r>
      <w:r w:rsidR="00CF53BE" w:rsidRPr="00686E3D">
        <w:rPr>
          <w:rFonts w:ascii="Times New Roman" w:hAnsi="Times New Roman" w:cs="Times New Roman"/>
          <w:sz w:val="24"/>
          <w:szCs w:val="24"/>
        </w:rPr>
        <w:t>viešojo sektoriaus verslumo patirties trūkumą, kompetencijos, įgūdžių ir tyrimų s</w:t>
      </w:r>
      <w:r w:rsidR="00FC7423" w:rsidRPr="00686E3D">
        <w:rPr>
          <w:rFonts w:ascii="Times New Roman" w:hAnsi="Times New Roman" w:cs="Times New Roman"/>
          <w:sz w:val="24"/>
          <w:szCs w:val="24"/>
        </w:rPr>
        <w:t>t</w:t>
      </w:r>
      <w:r w:rsidR="00CF53BE" w:rsidRPr="00686E3D">
        <w:rPr>
          <w:rFonts w:ascii="Times New Roman" w:hAnsi="Times New Roman" w:cs="Times New Roman"/>
          <w:sz w:val="24"/>
          <w:szCs w:val="24"/>
        </w:rPr>
        <w:t xml:space="preserve">oką, kurie įtakoja privataus sektoriaus principų sėkmingo pritaikymo </w:t>
      </w:r>
      <w:r w:rsidR="00AD2221" w:rsidRPr="00686E3D">
        <w:rPr>
          <w:rFonts w:ascii="Times New Roman" w:hAnsi="Times New Roman" w:cs="Times New Roman"/>
          <w:sz w:val="24"/>
          <w:szCs w:val="24"/>
        </w:rPr>
        <w:t>viešajame sektoriuje negalimumą [26, p.109].</w:t>
      </w:r>
      <w:r w:rsidR="00CF53BE" w:rsidRPr="00686E3D">
        <w:rPr>
          <w:rFonts w:ascii="Times New Roman" w:hAnsi="Times New Roman" w:cs="Times New Roman"/>
          <w:sz w:val="24"/>
          <w:szCs w:val="24"/>
        </w:rPr>
        <w:t xml:space="preserve"> N. M. Riccucci (2001) pastebėjimai taip pat papildo šios disfunkcijos pagrindimą teiginiu, jog pelningas paslaugų teikimas (kaip akcentuoja privataus sektoriaus principų taikymo NVV </w:t>
      </w:r>
      <w:r w:rsidR="000F4AAC">
        <w:rPr>
          <w:rFonts w:ascii="Times New Roman" w:hAnsi="Times New Roman" w:cs="Times New Roman"/>
          <w:sz w:val="24"/>
          <w:szCs w:val="24"/>
        </w:rPr>
        <w:t>aspektas</w:t>
      </w:r>
      <w:r w:rsidR="00CF53BE" w:rsidRPr="00686E3D">
        <w:rPr>
          <w:rFonts w:ascii="Times New Roman" w:hAnsi="Times New Roman" w:cs="Times New Roman"/>
          <w:sz w:val="24"/>
          <w:szCs w:val="24"/>
        </w:rPr>
        <w:t>) negali būti svarbesnis už investavimą į tautos ateitį, konfliktų sprendimą šalyje ar jėgos naudojimo ko</w:t>
      </w:r>
      <w:r w:rsidR="00AD2221" w:rsidRPr="00686E3D">
        <w:rPr>
          <w:rFonts w:ascii="Times New Roman" w:hAnsi="Times New Roman" w:cs="Times New Roman"/>
          <w:sz w:val="24"/>
          <w:szCs w:val="24"/>
        </w:rPr>
        <w:t>ntrolę [95, p.173].</w:t>
      </w:r>
    </w:p>
    <w:p w:rsidR="00B50442" w:rsidRDefault="00421383" w:rsidP="00E774B0">
      <w:pPr>
        <w:tabs>
          <w:tab w:val="left" w:pos="851"/>
        </w:tabs>
        <w:spacing w:after="0" w:line="360" w:lineRule="auto"/>
        <w:jc w:val="both"/>
        <w:rPr>
          <w:rFonts w:ascii="Times New Roman" w:hAnsi="Times New Roman" w:cs="Times New Roman"/>
          <w:sz w:val="24"/>
          <w:szCs w:val="24"/>
        </w:rPr>
      </w:pPr>
      <w:r w:rsidRPr="00686E3D">
        <w:rPr>
          <w:rFonts w:ascii="Times New Roman" w:hAnsi="Times New Roman" w:cs="Times New Roman"/>
          <w:sz w:val="24"/>
          <w:szCs w:val="24"/>
        </w:rPr>
        <w:tab/>
      </w:r>
      <w:r w:rsidR="00B50442">
        <w:rPr>
          <w:rFonts w:ascii="Times New Roman" w:hAnsi="Times New Roman" w:cs="Times New Roman"/>
          <w:sz w:val="24"/>
          <w:szCs w:val="24"/>
          <w:lang w:val="en-US"/>
        </w:rPr>
        <w:t>Rinkos princip</w:t>
      </w:r>
      <w:r w:rsidR="00B50442">
        <w:rPr>
          <w:rFonts w:ascii="Times New Roman" w:hAnsi="Times New Roman" w:cs="Times New Roman"/>
          <w:sz w:val="24"/>
          <w:szCs w:val="24"/>
        </w:rPr>
        <w:t>ų diegimas viešajame sektoriuje suponavo ši</w:t>
      </w:r>
      <w:r w:rsidR="00372BB1">
        <w:rPr>
          <w:rFonts w:ascii="Times New Roman" w:hAnsi="Times New Roman" w:cs="Times New Roman"/>
          <w:sz w:val="24"/>
          <w:szCs w:val="24"/>
        </w:rPr>
        <w:t xml:space="preserve">as </w:t>
      </w:r>
      <w:r w:rsidR="00B50442">
        <w:rPr>
          <w:rFonts w:ascii="Times New Roman" w:hAnsi="Times New Roman" w:cs="Times New Roman"/>
          <w:sz w:val="24"/>
          <w:szCs w:val="24"/>
        </w:rPr>
        <w:t>disfunkcij</w:t>
      </w:r>
      <w:r w:rsidR="00372BB1">
        <w:rPr>
          <w:rFonts w:ascii="Times New Roman" w:hAnsi="Times New Roman" w:cs="Times New Roman"/>
          <w:sz w:val="24"/>
          <w:szCs w:val="24"/>
        </w:rPr>
        <w:t>as</w:t>
      </w:r>
      <w:r w:rsidR="00B50442">
        <w:rPr>
          <w:rFonts w:ascii="Times New Roman" w:hAnsi="Times New Roman" w:cs="Times New Roman"/>
          <w:sz w:val="24"/>
          <w:szCs w:val="24"/>
        </w:rPr>
        <w:t xml:space="preserve"> </w:t>
      </w:r>
      <w:proofErr w:type="gramStart"/>
      <w:r w:rsidR="00B50442">
        <w:rPr>
          <w:rFonts w:ascii="Times New Roman" w:hAnsi="Times New Roman" w:cs="Times New Roman"/>
          <w:sz w:val="24"/>
          <w:szCs w:val="24"/>
        </w:rPr>
        <w:t>dėl</w:t>
      </w:r>
      <w:proofErr w:type="gramEnd"/>
      <w:r w:rsidR="00B50442">
        <w:rPr>
          <w:rFonts w:ascii="Times New Roman" w:hAnsi="Times New Roman" w:cs="Times New Roman"/>
          <w:sz w:val="24"/>
          <w:szCs w:val="24"/>
        </w:rPr>
        <w:t xml:space="preserve"> netinkamos modifikacijos parinkimo. Tinkamai neįvertinus sektorių specifiškumo, pernelyg sureikšmintas ekonomiškumo kriterijus, </w:t>
      </w:r>
      <w:r w:rsidR="002B4799">
        <w:rPr>
          <w:rFonts w:ascii="Times New Roman" w:hAnsi="Times New Roman" w:cs="Times New Roman"/>
          <w:sz w:val="24"/>
          <w:szCs w:val="24"/>
        </w:rPr>
        <w:t>kuris neatspindėjo valstybinio valdymo pagrindinių idėjų, į pirmą vietą iškeldamas vadybines nuostatas.</w:t>
      </w:r>
    </w:p>
    <w:p w:rsidR="000F4AAC" w:rsidRPr="00E774B0" w:rsidRDefault="000F4AAC" w:rsidP="00E774B0">
      <w:pPr>
        <w:tabs>
          <w:tab w:val="left" w:pos="851"/>
        </w:tabs>
        <w:spacing w:after="0" w:line="360" w:lineRule="auto"/>
        <w:jc w:val="both"/>
        <w:rPr>
          <w:rFonts w:ascii="Times New Roman" w:hAnsi="Times New Roman" w:cs="Times New Roman"/>
          <w:sz w:val="24"/>
          <w:szCs w:val="24"/>
        </w:rPr>
      </w:pPr>
    </w:p>
    <w:p w:rsidR="00CF53BE" w:rsidRDefault="00CF53BE" w:rsidP="000F4AAC">
      <w:pPr>
        <w:pStyle w:val="Heading2"/>
        <w:numPr>
          <w:ilvl w:val="2"/>
          <w:numId w:val="31"/>
        </w:numPr>
        <w:spacing w:before="0"/>
        <w:jc w:val="center"/>
        <w:rPr>
          <w:rFonts w:ascii="Times New Roman" w:eastAsia="TimesNewRoman" w:hAnsi="Times New Roman" w:cs="Times New Roman"/>
          <w:color w:val="auto"/>
          <w:sz w:val="24"/>
          <w:szCs w:val="24"/>
        </w:rPr>
      </w:pPr>
      <w:bookmarkStart w:id="126" w:name="_Toc370249707"/>
      <w:bookmarkStart w:id="127" w:name="_Toc370250217"/>
      <w:bookmarkStart w:id="128" w:name="_Toc372053394"/>
      <w:bookmarkStart w:id="129" w:name="_Toc372055174"/>
      <w:r w:rsidRPr="00E774B0">
        <w:rPr>
          <w:rFonts w:ascii="Times New Roman" w:eastAsia="TimesNewRoman" w:hAnsi="Times New Roman" w:cs="Times New Roman"/>
          <w:color w:val="auto"/>
          <w:sz w:val="24"/>
          <w:szCs w:val="24"/>
        </w:rPr>
        <w:t xml:space="preserve">Efektyvumo ir </w:t>
      </w:r>
      <w:r w:rsidR="00832907" w:rsidRPr="00E774B0">
        <w:rPr>
          <w:rFonts w:ascii="Times New Roman" w:eastAsia="TimesNewRoman" w:hAnsi="Times New Roman" w:cs="Times New Roman"/>
          <w:color w:val="auto"/>
          <w:sz w:val="24"/>
          <w:szCs w:val="24"/>
        </w:rPr>
        <w:t xml:space="preserve">socialinio teisingumo rodiklių </w:t>
      </w:r>
      <w:r w:rsidRPr="00E774B0">
        <w:rPr>
          <w:rFonts w:ascii="Times New Roman" w:eastAsia="TimesNewRoman" w:hAnsi="Times New Roman" w:cs="Times New Roman"/>
          <w:color w:val="auto"/>
          <w:sz w:val="24"/>
          <w:szCs w:val="24"/>
        </w:rPr>
        <w:t>problema</w:t>
      </w:r>
      <w:bookmarkEnd w:id="126"/>
      <w:bookmarkEnd w:id="127"/>
      <w:bookmarkEnd w:id="128"/>
      <w:bookmarkEnd w:id="129"/>
    </w:p>
    <w:p w:rsidR="00832907" w:rsidRPr="00E774B0" w:rsidRDefault="00832907" w:rsidP="000F4AAC">
      <w:pPr>
        <w:autoSpaceDE w:val="0"/>
        <w:autoSpaceDN w:val="0"/>
        <w:adjustRightInd w:val="0"/>
        <w:spacing w:after="0" w:line="360" w:lineRule="auto"/>
        <w:rPr>
          <w:rFonts w:ascii="Times New Roman" w:eastAsia="TimesNewRoman" w:hAnsi="Times New Roman"/>
          <w:sz w:val="24"/>
          <w:szCs w:val="24"/>
          <w:u w:val="single"/>
        </w:rPr>
      </w:pPr>
    </w:p>
    <w:p w:rsidR="009D7AB9" w:rsidRPr="003C0C8E" w:rsidRDefault="00421383" w:rsidP="000F4AAC">
      <w:pPr>
        <w:tabs>
          <w:tab w:val="left" w:pos="851"/>
        </w:tabs>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00CF53BE" w:rsidRPr="00021524">
        <w:rPr>
          <w:rFonts w:ascii="Times New Roman" w:eastAsia="TimesNewRoman" w:hAnsi="Times New Roman" w:cs="Times New Roman"/>
          <w:sz w:val="24"/>
          <w:szCs w:val="24"/>
        </w:rPr>
        <w:t xml:space="preserve">Remiantis NVV koncepcijos idėjomis, privataus sektoriaus principų taikymu viešajame sektoriuje, akcentuojamas efektyvumo siekimas, kaip vienas iš pagrindinių NVV tikslų. Efektyvumas, kaip ekonomiškumo ir pelno siekimas, suponavo neigiamas pasekmes, įtakotas viešojo sektoriaus </w:t>
      </w:r>
      <w:r w:rsidR="009D7AB9">
        <w:rPr>
          <w:rFonts w:ascii="Times New Roman" w:eastAsia="TimesNewRoman" w:hAnsi="Times New Roman" w:cs="Times New Roman"/>
          <w:sz w:val="24"/>
          <w:szCs w:val="24"/>
        </w:rPr>
        <w:t>ypatybėmis</w:t>
      </w:r>
      <w:r w:rsidR="00CF53BE" w:rsidRPr="00021524">
        <w:rPr>
          <w:rFonts w:ascii="Times New Roman" w:eastAsia="TimesNewRoman" w:hAnsi="Times New Roman" w:cs="Times New Roman"/>
          <w:sz w:val="24"/>
          <w:szCs w:val="24"/>
        </w:rPr>
        <w:t xml:space="preserve">. Ekonominių vertybių ir individualaus efektyvumo </w:t>
      </w:r>
      <w:r w:rsidR="00832907">
        <w:rPr>
          <w:rFonts w:ascii="Times New Roman" w:eastAsia="TimesNewRoman" w:hAnsi="Times New Roman" w:cs="Times New Roman"/>
          <w:sz w:val="24"/>
          <w:szCs w:val="24"/>
        </w:rPr>
        <w:t>siekis, kaip teig</w:t>
      </w:r>
      <w:r w:rsidR="000F4AAC">
        <w:rPr>
          <w:rFonts w:ascii="Times New Roman" w:eastAsia="TimesNewRoman" w:hAnsi="Times New Roman" w:cs="Times New Roman"/>
          <w:sz w:val="24"/>
          <w:szCs w:val="24"/>
        </w:rPr>
        <w:t>ia</w:t>
      </w:r>
      <w:r w:rsidR="00832907">
        <w:rPr>
          <w:rFonts w:ascii="Times New Roman" w:eastAsia="TimesNewRoman" w:hAnsi="Times New Roman" w:cs="Times New Roman"/>
          <w:sz w:val="24"/>
          <w:szCs w:val="24"/>
        </w:rPr>
        <w:t xml:space="preserve"> A. Guogis ir M. Urvikis (</w:t>
      </w:r>
      <w:r w:rsidR="00832907" w:rsidRPr="00686E3D">
        <w:rPr>
          <w:rFonts w:ascii="Times New Roman" w:eastAsia="TimesNewRoman" w:hAnsi="Times New Roman" w:cs="Times New Roman"/>
          <w:sz w:val="24"/>
          <w:szCs w:val="24"/>
        </w:rPr>
        <w:t xml:space="preserve">2011), </w:t>
      </w:r>
      <w:r w:rsidR="00CF53BE" w:rsidRPr="00021524">
        <w:rPr>
          <w:rFonts w:ascii="Times New Roman" w:eastAsia="TimesNewRoman" w:hAnsi="Times New Roman" w:cs="Times New Roman"/>
          <w:sz w:val="24"/>
          <w:szCs w:val="24"/>
        </w:rPr>
        <w:t>dažnai užgožia socialinio teisingumo reikšmingumą bei neužtikrina pilietinių teisių ir laisvių, kas yra vi</w:t>
      </w:r>
      <w:r w:rsidR="0078549B">
        <w:rPr>
          <w:rFonts w:ascii="Times New Roman" w:eastAsia="TimesNewRoman" w:hAnsi="Times New Roman" w:cs="Times New Roman"/>
          <w:sz w:val="24"/>
          <w:szCs w:val="24"/>
        </w:rPr>
        <w:t>ešojo valdymo veiklos pagrindas [36, p.79].</w:t>
      </w:r>
      <w:r w:rsidR="00CF53BE" w:rsidRPr="00021524">
        <w:rPr>
          <w:rFonts w:ascii="Times New Roman" w:eastAsia="TimesNewRoman" w:hAnsi="Times New Roman" w:cs="Times New Roman"/>
          <w:sz w:val="24"/>
          <w:szCs w:val="24"/>
        </w:rPr>
        <w:t xml:space="preserve"> </w:t>
      </w:r>
      <w:r w:rsidR="00832907">
        <w:rPr>
          <w:rFonts w:ascii="Times New Roman" w:eastAsia="TimesNewRoman" w:hAnsi="Times New Roman" w:cs="Times New Roman"/>
          <w:sz w:val="24"/>
          <w:szCs w:val="24"/>
        </w:rPr>
        <w:t>Šiems autoriams pritar</w:t>
      </w:r>
      <w:r w:rsidR="000F4AAC">
        <w:rPr>
          <w:rFonts w:ascii="Times New Roman" w:eastAsia="TimesNewRoman" w:hAnsi="Times New Roman" w:cs="Times New Roman"/>
          <w:sz w:val="24"/>
          <w:szCs w:val="24"/>
        </w:rPr>
        <w:t>ia</w:t>
      </w:r>
      <w:r w:rsidR="00832907">
        <w:rPr>
          <w:rFonts w:ascii="Times New Roman" w:eastAsia="TimesNewRoman" w:hAnsi="Times New Roman" w:cs="Times New Roman"/>
          <w:sz w:val="24"/>
          <w:szCs w:val="24"/>
        </w:rPr>
        <w:t xml:space="preserve"> V. Smalskys</w:t>
      </w:r>
      <w:r w:rsidR="00264651">
        <w:rPr>
          <w:rFonts w:ascii="Times New Roman" w:eastAsia="TimesNewRoman" w:hAnsi="Times New Roman" w:cs="Times New Roman"/>
          <w:sz w:val="24"/>
          <w:szCs w:val="24"/>
        </w:rPr>
        <w:t xml:space="preserve"> (</w:t>
      </w:r>
      <w:r w:rsidR="00264651" w:rsidRPr="00686E3D">
        <w:rPr>
          <w:rFonts w:ascii="Times New Roman" w:eastAsia="TimesNewRoman" w:hAnsi="Times New Roman" w:cs="Times New Roman"/>
          <w:sz w:val="24"/>
          <w:szCs w:val="24"/>
        </w:rPr>
        <w:t>2007)</w:t>
      </w:r>
      <w:r w:rsidR="000F4AAC">
        <w:rPr>
          <w:rFonts w:ascii="Times New Roman" w:eastAsia="TimesNewRoman" w:hAnsi="Times New Roman" w:cs="Times New Roman"/>
          <w:sz w:val="24"/>
          <w:szCs w:val="24"/>
        </w:rPr>
        <w:t xml:space="preserve"> ir teigia</w:t>
      </w:r>
      <w:r w:rsidR="00832907">
        <w:rPr>
          <w:rFonts w:ascii="Times New Roman" w:eastAsia="TimesNewRoman" w:hAnsi="Times New Roman" w:cs="Times New Roman"/>
          <w:sz w:val="24"/>
          <w:szCs w:val="24"/>
        </w:rPr>
        <w:t xml:space="preserve">, kad </w:t>
      </w:r>
      <w:r w:rsidR="00832907">
        <w:rPr>
          <w:rFonts w:ascii="Times New Roman" w:hAnsi="Times New Roman" w:cs="Times New Roman"/>
          <w:sz w:val="24"/>
          <w:szCs w:val="24"/>
        </w:rPr>
        <w:t>v</w:t>
      </w:r>
      <w:r w:rsidR="00CF53BE" w:rsidRPr="00021524">
        <w:rPr>
          <w:rFonts w:ascii="Times New Roman" w:hAnsi="Times New Roman" w:cs="Times New Roman"/>
          <w:sz w:val="24"/>
          <w:szCs w:val="24"/>
        </w:rPr>
        <w:t>iešojo se</w:t>
      </w:r>
      <w:r w:rsidR="00832907">
        <w:rPr>
          <w:rFonts w:ascii="Times New Roman" w:hAnsi="Times New Roman" w:cs="Times New Roman"/>
          <w:sz w:val="24"/>
          <w:szCs w:val="24"/>
        </w:rPr>
        <w:t xml:space="preserve">ktoriaus pagrindinis uždavinys </w:t>
      </w:r>
      <w:r w:rsidR="000F4AAC">
        <w:rPr>
          <w:rFonts w:ascii="Times New Roman" w:hAnsi="Times New Roman" w:cs="Times New Roman"/>
          <w:sz w:val="24"/>
          <w:szCs w:val="24"/>
        </w:rPr>
        <w:t xml:space="preserve">vis dėlto turėtų būti </w:t>
      </w:r>
      <w:r w:rsidR="00CF53BE" w:rsidRPr="00021524">
        <w:rPr>
          <w:rFonts w:ascii="Times New Roman" w:hAnsi="Times New Roman" w:cs="Times New Roman"/>
          <w:sz w:val="24"/>
          <w:szCs w:val="24"/>
        </w:rPr>
        <w:t>„piliečių pagrindinių teisių ir laisvių garantija bei apsauga“,</w:t>
      </w:r>
      <w:r w:rsidR="00CF53BE" w:rsidRPr="00021524">
        <w:rPr>
          <w:rStyle w:val="FootnoteReference"/>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taigi politinė ir socialinė atsakomybė turi būti ne mažiau svarbiu tikslu, </w:t>
      </w:r>
      <w:r w:rsidR="00E66D48">
        <w:rPr>
          <w:rFonts w:ascii="Times New Roman" w:hAnsi="Times New Roman" w:cs="Times New Roman"/>
          <w:sz w:val="24"/>
          <w:szCs w:val="24"/>
        </w:rPr>
        <w:t xml:space="preserve">nei </w:t>
      </w:r>
      <w:r w:rsidR="004F2A1D">
        <w:rPr>
          <w:rFonts w:ascii="Times New Roman" w:hAnsi="Times New Roman" w:cs="Times New Roman"/>
          <w:sz w:val="24"/>
          <w:szCs w:val="24"/>
        </w:rPr>
        <w:t>finansiniai laimėjimai</w:t>
      </w:r>
      <w:r w:rsidR="00E66D48">
        <w:rPr>
          <w:rFonts w:ascii="Times New Roman" w:hAnsi="Times New Roman" w:cs="Times New Roman"/>
          <w:sz w:val="24"/>
          <w:szCs w:val="24"/>
        </w:rPr>
        <w:t xml:space="preserve"> [106, p.53].</w:t>
      </w:r>
    </w:p>
    <w:p w:rsidR="004D6D89" w:rsidRDefault="009D7AB9" w:rsidP="004D6D89">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Dėl pernelyg didelio ekonomiškumo ir fin</w:t>
      </w:r>
      <w:r w:rsidR="004F2A1D">
        <w:rPr>
          <w:rFonts w:ascii="Times New Roman" w:hAnsi="Times New Roman" w:cs="Times New Roman"/>
          <w:sz w:val="24"/>
          <w:szCs w:val="24"/>
        </w:rPr>
        <w:t xml:space="preserve">ansinių rodiklių akcentavimo, </w:t>
      </w:r>
      <w:r w:rsidR="00CF53BE" w:rsidRPr="00021524">
        <w:rPr>
          <w:rFonts w:ascii="Times New Roman" w:hAnsi="Times New Roman" w:cs="Times New Roman"/>
          <w:sz w:val="24"/>
          <w:szCs w:val="24"/>
        </w:rPr>
        <w:t xml:space="preserve">keliama grėsmė, jog kiekybiniai metodai </w:t>
      </w:r>
      <w:r>
        <w:rPr>
          <w:rFonts w:ascii="Times New Roman" w:hAnsi="Times New Roman" w:cs="Times New Roman"/>
          <w:sz w:val="24"/>
          <w:szCs w:val="24"/>
        </w:rPr>
        <w:t>gali tapti svarbesni nei kokybiniai</w:t>
      </w:r>
      <w:r w:rsidR="00CF53BE" w:rsidRPr="00021524">
        <w:rPr>
          <w:rFonts w:ascii="Times New Roman" w:hAnsi="Times New Roman" w:cs="Times New Roman"/>
          <w:sz w:val="24"/>
          <w:szCs w:val="24"/>
        </w:rPr>
        <w:t>, nors ne visi rod</w:t>
      </w:r>
      <w:r w:rsidR="00E66D48">
        <w:rPr>
          <w:rFonts w:ascii="Times New Roman" w:hAnsi="Times New Roman" w:cs="Times New Roman"/>
          <w:sz w:val="24"/>
          <w:szCs w:val="24"/>
        </w:rPr>
        <w:t>ikliai taip gali būti įvertinti [63, p.81].</w:t>
      </w:r>
      <w:r w:rsidR="00E66D48"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Labai svarbus ir</w:t>
      </w:r>
      <w:r w:rsidR="00B935D4">
        <w:rPr>
          <w:rFonts w:ascii="Times New Roman" w:hAnsi="Times New Roman" w:cs="Times New Roman"/>
          <w:sz w:val="24"/>
          <w:szCs w:val="24"/>
        </w:rPr>
        <w:t xml:space="preserve"> piliečių poreikių patenkinimo bei </w:t>
      </w:r>
      <w:r w:rsidR="00CF53BE" w:rsidRPr="00021524">
        <w:rPr>
          <w:rFonts w:ascii="Times New Roman" w:hAnsi="Times New Roman" w:cs="Times New Roman"/>
          <w:sz w:val="24"/>
          <w:szCs w:val="24"/>
        </w:rPr>
        <w:t>interesų išaiškinimo klausimas. Analizuojant NVV įgyvendinimo rezultatus, dažnai atsiskleidžia disfunkcijos, susijusios su socialiniais visuomenės tikslai</w:t>
      </w:r>
      <w:r w:rsidR="00E66D48">
        <w:rPr>
          <w:rFonts w:ascii="Times New Roman" w:hAnsi="Times New Roman" w:cs="Times New Roman"/>
          <w:sz w:val="24"/>
          <w:szCs w:val="24"/>
        </w:rPr>
        <w:t>s ir jų realizavimo problemomis [91, p.177].</w:t>
      </w:r>
      <w:r w:rsidR="00E66D48"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Anot S. </w:t>
      </w:r>
      <w:r w:rsidR="00CF53BE" w:rsidRPr="00686E3D">
        <w:rPr>
          <w:rFonts w:ascii="Times New Roman" w:hAnsi="Times New Roman" w:cs="Times New Roman"/>
          <w:bCs/>
          <w:sz w:val="24"/>
          <w:szCs w:val="24"/>
        </w:rPr>
        <w:t>Gültekin (2011),</w:t>
      </w:r>
      <w:r w:rsidR="00CF53BE" w:rsidRPr="00021524">
        <w:rPr>
          <w:rFonts w:ascii="Times New Roman" w:hAnsi="Times New Roman" w:cs="Times New Roman"/>
          <w:sz w:val="24"/>
          <w:szCs w:val="24"/>
        </w:rPr>
        <w:t xml:space="preserve"> „NVV negali susikoncentruoti į visuomenės poreikių patenkinimą, nes labiau akcentuoja</w:t>
      </w:r>
      <w:r w:rsidR="00563B28">
        <w:rPr>
          <w:rFonts w:ascii="Times New Roman" w:hAnsi="Times New Roman" w:cs="Times New Roman"/>
          <w:sz w:val="24"/>
          <w:szCs w:val="24"/>
        </w:rPr>
        <w:t>mi</w:t>
      </w:r>
      <w:r w:rsidR="00CF53BE" w:rsidRPr="00021524">
        <w:rPr>
          <w:rFonts w:ascii="Times New Roman" w:hAnsi="Times New Roman" w:cs="Times New Roman"/>
          <w:sz w:val="24"/>
          <w:szCs w:val="24"/>
        </w:rPr>
        <w:t xml:space="preserve"> ekonomini</w:t>
      </w:r>
      <w:r w:rsidR="00563B28">
        <w:rPr>
          <w:rFonts w:ascii="Times New Roman" w:hAnsi="Times New Roman" w:cs="Times New Roman"/>
          <w:sz w:val="24"/>
          <w:szCs w:val="24"/>
        </w:rPr>
        <w:t xml:space="preserve">ai </w:t>
      </w:r>
      <w:r w:rsidR="00CF53BE" w:rsidRPr="00021524">
        <w:rPr>
          <w:rFonts w:ascii="Times New Roman" w:hAnsi="Times New Roman" w:cs="Times New Roman"/>
          <w:sz w:val="24"/>
          <w:szCs w:val="24"/>
        </w:rPr>
        <w:t>interes</w:t>
      </w:r>
      <w:r w:rsidR="00563B28">
        <w:rPr>
          <w:rFonts w:ascii="Times New Roman" w:hAnsi="Times New Roman" w:cs="Times New Roman"/>
          <w:sz w:val="24"/>
          <w:szCs w:val="24"/>
        </w:rPr>
        <w:t>ai</w:t>
      </w:r>
      <w:r w:rsidR="00CF53BE" w:rsidRPr="00021524">
        <w:rPr>
          <w:rFonts w:ascii="Times New Roman" w:hAnsi="Times New Roman" w:cs="Times New Roman"/>
          <w:sz w:val="24"/>
          <w:szCs w:val="24"/>
        </w:rPr>
        <w:t xml:space="preserve"> ir efektyvum</w:t>
      </w:r>
      <w:r w:rsidR="00563B28">
        <w:rPr>
          <w:rFonts w:ascii="Times New Roman" w:hAnsi="Times New Roman" w:cs="Times New Roman"/>
          <w:sz w:val="24"/>
          <w:szCs w:val="24"/>
        </w:rPr>
        <w:t>as</w:t>
      </w:r>
      <w:r w:rsidR="00CF53BE" w:rsidRPr="00021524">
        <w:rPr>
          <w:rFonts w:ascii="Times New Roman" w:hAnsi="Times New Roman" w:cs="Times New Roman"/>
          <w:sz w:val="24"/>
          <w:szCs w:val="24"/>
        </w:rPr>
        <w:t>, o ne visuomenės interes</w:t>
      </w:r>
      <w:r w:rsidR="00563B28">
        <w:rPr>
          <w:rFonts w:ascii="Times New Roman" w:hAnsi="Times New Roman" w:cs="Times New Roman"/>
          <w:sz w:val="24"/>
          <w:szCs w:val="24"/>
        </w:rPr>
        <w:t>ai</w:t>
      </w:r>
      <w:r w:rsidR="00CF53BE" w:rsidRPr="00021524">
        <w:rPr>
          <w:rFonts w:ascii="Times New Roman" w:hAnsi="Times New Roman" w:cs="Times New Roman"/>
          <w:sz w:val="24"/>
          <w:szCs w:val="24"/>
        </w:rPr>
        <w:t xml:space="preserve"> ir socialin</w:t>
      </w:r>
      <w:r w:rsidR="00563B28">
        <w:rPr>
          <w:rFonts w:ascii="Times New Roman" w:hAnsi="Times New Roman" w:cs="Times New Roman"/>
          <w:sz w:val="24"/>
          <w:szCs w:val="24"/>
        </w:rPr>
        <w:t xml:space="preserve">ė </w:t>
      </w:r>
      <w:r w:rsidR="00CF53BE" w:rsidRPr="00021524">
        <w:rPr>
          <w:rFonts w:ascii="Times New Roman" w:hAnsi="Times New Roman" w:cs="Times New Roman"/>
          <w:sz w:val="24"/>
          <w:szCs w:val="24"/>
        </w:rPr>
        <w:t>gerov</w:t>
      </w:r>
      <w:r w:rsidR="00563B28">
        <w:rPr>
          <w:rFonts w:ascii="Times New Roman" w:hAnsi="Times New Roman" w:cs="Times New Roman"/>
          <w:sz w:val="24"/>
          <w:szCs w:val="24"/>
        </w:rPr>
        <w:t>ė</w:t>
      </w:r>
      <w:r w:rsidR="00E66D48">
        <w:rPr>
          <w:rFonts w:ascii="Times New Roman" w:hAnsi="Times New Roman" w:cs="Times New Roman"/>
          <w:sz w:val="24"/>
          <w:szCs w:val="24"/>
        </w:rPr>
        <w:t xml:space="preserve"> [32, p.354]</w:t>
      </w:r>
      <w:r w:rsidR="00CF53BE" w:rsidRPr="00021524">
        <w:rPr>
          <w:rFonts w:ascii="Times New Roman" w:hAnsi="Times New Roman" w:cs="Times New Roman"/>
          <w:sz w:val="24"/>
          <w:szCs w:val="24"/>
        </w:rPr>
        <w:t>.“</w:t>
      </w:r>
    </w:p>
    <w:p w:rsidR="00CF53BE" w:rsidRPr="00021524" w:rsidRDefault="00CF53BE" w:rsidP="004D6D89">
      <w:pPr>
        <w:tabs>
          <w:tab w:val="left" w:pos="851"/>
        </w:tabs>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Kaip teig</w:t>
      </w:r>
      <w:r w:rsidR="000F4AAC">
        <w:rPr>
          <w:rFonts w:ascii="Times New Roman" w:hAnsi="Times New Roman" w:cs="Times New Roman"/>
          <w:sz w:val="24"/>
          <w:szCs w:val="24"/>
        </w:rPr>
        <w:t>ia</w:t>
      </w:r>
      <w:r w:rsidRPr="00021524">
        <w:rPr>
          <w:rFonts w:ascii="Times New Roman" w:hAnsi="Times New Roman" w:cs="Times New Roman"/>
          <w:sz w:val="24"/>
          <w:szCs w:val="24"/>
        </w:rPr>
        <w:t xml:space="preserve"> R. B. Denhardt ir kt. (2000), valstybė, taikydama NVV principus, dažnai neatspindi visos visuomenės interesų visumos, o formuojant politiką, atsižvelgiama tik į valstybės, kaip individualaus vieneto, </w:t>
      </w:r>
      <w:r w:rsidR="00E66D48">
        <w:rPr>
          <w:rFonts w:ascii="Times New Roman" w:hAnsi="Times New Roman" w:cs="Times New Roman"/>
          <w:sz w:val="24"/>
          <w:szCs w:val="24"/>
        </w:rPr>
        <w:t>poreikius [18, p.93].</w:t>
      </w:r>
      <w:r w:rsidR="00E66D48" w:rsidRPr="00021524">
        <w:rPr>
          <w:rFonts w:ascii="Times New Roman" w:hAnsi="Times New Roman" w:cs="Times New Roman"/>
          <w:sz w:val="24"/>
          <w:szCs w:val="24"/>
        </w:rPr>
        <w:t xml:space="preserve"> </w:t>
      </w:r>
      <w:r w:rsidRPr="00021524">
        <w:rPr>
          <w:rFonts w:ascii="Times New Roman" w:hAnsi="Times New Roman" w:cs="Times New Roman"/>
          <w:sz w:val="24"/>
          <w:szCs w:val="24"/>
        </w:rPr>
        <w:t xml:space="preserve">S. Walle ir G. Hammerschmid (2011) taip pat </w:t>
      </w:r>
      <w:r w:rsidRPr="00021524">
        <w:rPr>
          <w:rFonts w:ascii="Times New Roman" w:hAnsi="Times New Roman" w:cs="Times New Roman"/>
          <w:sz w:val="24"/>
          <w:szCs w:val="24"/>
        </w:rPr>
        <w:lastRenderedPageBreak/>
        <w:t xml:space="preserve">iškelia individualumo ir kolektyvinių interesų santykio problemą. Svarbu </w:t>
      </w:r>
      <w:r w:rsidR="004F2A1D">
        <w:rPr>
          <w:rFonts w:ascii="Times New Roman" w:hAnsi="Times New Roman" w:cs="Times New Roman"/>
          <w:sz w:val="24"/>
          <w:szCs w:val="24"/>
        </w:rPr>
        <w:t xml:space="preserve">suvokti </w:t>
      </w:r>
      <w:r w:rsidRPr="00021524">
        <w:rPr>
          <w:rFonts w:ascii="Times New Roman" w:hAnsi="Times New Roman" w:cs="Times New Roman"/>
          <w:sz w:val="24"/>
          <w:szCs w:val="24"/>
        </w:rPr>
        <w:t>žmogaus ir valstybės viet</w:t>
      </w:r>
      <w:r w:rsidR="0092717C">
        <w:rPr>
          <w:rFonts w:ascii="Times New Roman" w:hAnsi="Times New Roman" w:cs="Times New Roman"/>
          <w:sz w:val="24"/>
          <w:szCs w:val="24"/>
        </w:rPr>
        <w:t xml:space="preserve">os bei </w:t>
      </w:r>
      <w:r w:rsidRPr="00021524">
        <w:rPr>
          <w:rFonts w:ascii="Times New Roman" w:hAnsi="Times New Roman" w:cs="Times New Roman"/>
          <w:sz w:val="24"/>
          <w:szCs w:val="24"/>
        </w:rPr>
        <w:t>vaidmens visuomenėje klausimą tam, kad kolektyviniai interesai ir tikslai būtų svarbesni už individualius ir, kad viešojo valdymo modernizavimas atspindėtų ne individualias, bet kolektyvines teises.</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NVV principai, pagrįsti individualumu ir efektyvumo siekimu, gali suponuoti neigiamus lygybės ir socialinės kooperacijos </w:t>
      </w:r>
      <w:r w:rsidRPr="00E66D48">
        <w:rPr>
          <w:rFonts w:ascii="Times New Roman" w:hAnsi="Times New Roman" w:cs="Times New Roman"/>
          <w:sz w:val="24"/>
          <w:szCs w:val="24"/>
        </w:rPr>
        <w:t>padarinius</w:t>
      </w:r>
      <w:r w:rsidR="00FE2E6D">
        <w:rPr>
          <w:rFonts w:ascii="Times New Roman" w:hAnsi="Times New Roman" w:cs="Times New Roman"/>
          <w:sz w:val="24"/>
          <w:szCs w:val="24"/>
        </w:rPr>
        <w:t xml:space="preserve"> [122, p.192,</w:t>
      </w:r>
      <w:r w:rsidR="00E66D48" w:rsidRPr="00E66D48">
        <w:rPr>
          <w:rFonts w:ascii="Times New Roman" w:hAnsi="Times New Roman" w:cs="Times New Roman"/>
          <w:sz w:val="24"/>
          <w:szCs w:val="24"/>
        </w:rPr>
        <w:t>193]</w:t>
      </w:r>
      <w:r w:rsidRPr="00E66D48">
        <w:rPr>
          <w:rFonts w:ascii="Times New Roman" w:hAnsi="Times New Roman" w:cs="Times New Roman"/>
          <w:sz w:val="24"/>
          <w:szCs w:val="24"/>
        </w:rPr>
        <w:t>, ko pasėkoje</w:t>
      </w:r>
      <w:r w:rsidRPr="00021524">
        <w:rPr>
          <w:rFonts w:ascii="Times New Roman" w:hAnsi="Times New Roman" w:cs="Times New Roman"/>
          <w:sz w:val="24"/>
          <w:szCs w:val="24"/>
        </w:rPr>
        <w:t xml:space="preserve"> išauga visuomenės stratifikacija, sukuriamas socialinis skilimas ir susisluoksniavimas, o tai didina socialinę įtampą ir įv</w:t>
      </w:r>
      <w:r w:rsidR="00E66D48">
        <w:rPr>
          <w:rFonts w:ascii="Times New Roman" w:hAnsi="Times New Roman" w:cs="Times New Roman"/>
          <w:sz w:val="24"/>
          <w:szCs w:val="24"/>
        </w:rPr>
        <w:t>airius struktūrų prieštaravimus [10, p.5].</w:t>
      </w:r>
    </w:p>
    <w:p w:rsidR="00CF53BE"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Taigi, kaip pasteb</w:t>
      </w:r>
      <w:r w:rsidR="000F4AAC">
        <w:rPr>
          <w:rFonts w:ascii="Times New Roman" w:hAnsi="Times New Roman" w:cs="Times New Roman"/>
          <w:sz w:val="24"/>
          <w:szCs w:val="24"/>
        </w:rPr>
        <w:t>i</w:t>
      </w:r>
      <w:r w:rsidR="00CF53BE" w:rsidRPr="00021524">
        <w:rPr>
          <w:rFonts w:ascii="Times New Roman" w:hAnsi="Times New Roman" w:cs="Times New Roman"/>
          <w:sz w:val="24"/>
          <w:szCs w:val="24"/>
        </w:rPr>
        <w:t xml:space="preserve"> R. Civin</w:t>
      </w:r>
      <w:r w:rsidR="0092717C">
        <w:rPr>
          <w:rFonts w:ascii="Times New Roman" w:hAnsi="Times New Roman" w:cs="Times New Roman"/>
          <w:sz w:val="24"/>
          <w:szCs w:val="24"/>
        </w:rPr>
        <w:t>s</w:t>
      </w:r>
      <w:r w:rsidR="00CF53BE" w:rsidRPr="00021524">
        <w:rPr>
          <w:rFonts w:ascii="Times New Roman" w:hAnsi="Times New Roman" w:cs="Times New Roman"/>
          <w:sz w:val="24"/>
          <w:szCs w:val="24"/>
        </w:rPr>
        <w:t>kas (2009), ind</w:t>
      </w:r>
      <w:r w:rsidR="004F2A1D">
        <w:rPr>
          <w:rFonts w:ascii="Times New Roman" w:hAnsi="Times New Roman" w:cs="Times New Roman"/>
          <w:sz w:val="24"/>
          <w:szCs w:val="24"/>
        </w:rPr>
        <w:t xml:space="preserve">ividualių poreikių patenkinimas </w:t>
      </w:r>
      <w:r w:rsidR="00CF53BE" w:rsidRPr="00021524">
        <w:rPr>
          <w:rFonts w:ascii="Times New Roman" w:hAnsi="Times New Roman" w:cs="Times New Roman"/>
          <w:sz w:val="24"/>
          <w:szCs w:val="24"/>
        </w:rPr>
        <w:t>ir tarnavimas visų piliečių interesams – tai esminis šių laikų viešųjų institucijų iššūkis ir pusiausvyros reikalau</w:t>
      </w:r>
      <w:r w:rsidR="00E66D48">
        <w:rPr>
          <w:rFonts w:ascii="Times New Roman" w:hAnsi="Times New Roman" w:cs="Times New Roman"/>
          <w:sz w:val="24"/>
          <w:szCs w:val="24"/>
        </w:rPr>
        <w:t>jantys konfliktuojantys tikslai [15, p.217].</w:t>
      </w:r>
    </w:p>
    <w:p w:rsidR="004D6D89" w:rsidRDefault="0092717C"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Visi šie efektyvumo disfunkcijos aspektai lemia efektyvumo ir demokratiškumo santykio paieškas. Viešajame valdyme, skirtingai nei privačiame sektoriuje, labai svarbu užtikrinti ne tik teikiamų paslaugų efektyvumą, bet ir socialinį teisi</w:t>
      </w:r>
      <w:r w:rsidR="000C677E">
        <w:rPr>
          <w:rFonts w:ascii="Times New Roman" w:hAnsi="Times New Roman" w:cs="Times New Roman"/>
          <w:sz w:val="24"/>
          <w:szCs w:val="24"/>
        </w:rPr>
        <w:t>n</w:t>
      </w:r>
      <w:r>
        <w:rPr>
          <w:rFonts w:ascii="Times New Roman" w:hAnsi="Times New Roman" w:cs="Times New Roman"/>
          <w:sz w:val="24"/>
          <w:szCs w:val="24"/>
        </w:rPr>
        <w:t xml:space="preserve">gumą, demokratinių vertybių puoselėjimą bei dėmesį visuotiniams piliečių poreikiams. (žr. </w:t>
      </w:r>
      <w:r>
        <w:rPr>
          <w:rFonts w:ascii="Times New Roman" w:hAnsi="Times New Roman" w:cs="Times New Roman"/>
          <w:sz w:val="24"/>
          <w:szCs w:val="24"/>
          <w:lang w:val="en-US"/>
        </w:rPr>
        <w:t>1</w:t>
      </w:r>
      <w:r w:rsidR="00087ACC">
        <w:rPr>
          <w:rFonts w:ascii="Times New Roman" w:hAnsi="Times New Roman" w:cs="Times New Roman"/>
          <w:sz w:val="24"/>
          <w:szCs w:val="24"/>
          <w:lang w:val="en-US"/>
        </w:rPr>
        <w:t>1</w:t>
      </w:r>
      <w:r>
        <w:rPr>
          <w:rFonts w:ascii="Times New Roman" w:hAnsi="Times New Roman" w:cs="Times New Roman"/>
          <w:sz w:val="24"/>
          <w:szCs w:val="24"/>
          <w:lang w:val="en-US"/>
        </w:rPr>
        <w:t xml:space="preserve"> lentel</w:t>
      </w:r>
      <w:r w:rsidR="00D76591">
        <w:rPr>
          <w:rFonts w:ascii="Times New Roman" w:hAnsi="Times New Roman" w:cs="Times New Roman"/>
          <w:sz w:val="24"/>
          <w:szCs w:val="24"/>
        </w:rPr>
        <w:t>ę)</w:t>
      </w:r>
    </w:p>
    <w:p w:rsidR="004D6D89" w:rsidRPr="004D6D89" w:rsidRDefault="00087ACC" w:rsidP="004D6D89">
      <w:pPr>
        <w:pStyle w:val="Heading3"/>
        <w:jc w:val="center"/>
        <w:rPr>
          <w:rFonts w:ascii="Times New Roman" w:hAnsi="Times New Roman" w:cs="Times New Roman"/>
          <w:color w:val="auto"/>
          <w:sz w:val="24"/>
          <w:szCs w:val="24"/>
        </w:rPr>
      </w:pPr>
      <w:bookmarkStart w:id="130" w:name="_Toc370249708"/>
      <w:bookmarkStart w:id="131" w:name="_Toc370250218"/>
      <w:bookmarkStart w:id="132" w:name="_Toc372051976"/>
      <w:bookmarkStart w:id="133" w:name="_Toc372053395"/>
      <w:bookmarkStart w:id="134" w:name="_Toc372055175"/>
      <w:proofErr w:type="gramStart"/>
      <w:r>
        <w:rPr>
          <w:rFonts w:ascii="Times New Roman" w:hAnsi="Times New Roman" w:cs="Times New Roman"/>
          <w:b w:val="0"/>
          <w:color w:val="auto"/>
          <w:sz w:val="24"/>
          <w:szCs w:val="24"/>
          <w:lang w:val="en-US"/>
        </w:rPr>
        <w:t>11</w:t>
      </w:r>
      <w:r w:rsidR="000C677E" w:rsidRPr="00154616">
        <w:rPr>
          <w:rFonts w:ascii="Times New Roman" w:hAnsi="Times New Roman" w:cs="Times New Roman"/>
          <w:b w:val="0"/>
          <w:color w:val="auto"/>
          <w:sz w:val="24"/>
          <w:szCs w:val="24"/>
          <w:lang w:val="en-US"/>
        </w:rPr>
        <w:t xml:space="preserve"> lentel</w:t>
      </w:r>
      <w:r w:rsidR="000C677E" w:rsidRPr="00154616">
        <w:rPr>
          <w:rFonts w:ascii="Times New Roman" w:hAnsi="Times New Roman" w:cs="Times New Roman"/>
          <w:b w:val="0"/>
          <w:color w:val="auto"/>
          <w:sz w:val="24"/>
          <w:szCs w:val="24"/>
        </w:rPr>
        <w:t>ė.</w:t>
      </w:r>
      <w:proofErr w:type="gramEnd"/>
      <w:r w:rsidR="000C677E" w:rsidRPr="00154616">
        <w:rPr>
          <w:rFonts w:ascii="Times New Roman" w:hAnsi="Times New Roman" w:cs="Times New Roman"/>
          <w:color w:val="auto"/>
          <w:sz w:val="24"/>
          <w:szCs w:val="24"/>
        </w:rPr>
        <w:t xml:space="preserve"> </w:t>
      </w:r>
      <w:r w:rsidR="00231B24">
        <w:rPr>
          <w:rFonts w:ascii="Times New Roman" w:hAnsi="Times New Roman" w:cs="Times New Roman"/>
          <w:color w:val="auto"/>
          <w:sz w:val="24"/>
          <w:szCs w:val="24"/>
        </w:rPr>
        <w:t>Požiūriai į e</w:t>
      </w:r>
      <w:r w:rsidR="000C677E" w:rsidRPr="00154616">
        <w:rPr>
          <w:rFonts w:ascii="Times New Roman" w:hAnsi="Times New Roman" w:cs="Times New Roman"/>
          <w:color w:val="auto"/>
          <w:sz w:val="24"/>
          <w:szCs w:val="24"/>
        </w:rPr>
        <w:t>fektyvumo disfunkcij</w:t>
      </w:r>
      <w:bookmarkEnd w:id="130"/>
      <w:bookmarkEnd w:id="131"/>
      <w:r w:rsidR="00231B24">
        <w:rPr>
          <w:rFonts w:ascii="Times New Roman" w:hAnsi="Times New Roman" w:cs="Times New Roman"/>
          <w:color w:val="auto"/>
          <w:sz w:val="24"/>
          <w:szCs w:val="24"/>
        </w:rPr>
        <w:t>as</w:t>
      </w:r>
      <w:bookmarkEnd w:id="132"/>
      <w:bookmarkEnd w:id="133"/>
      <w:bookmarkEnd w:id="134"/>
    </w:p>
    <w:p w:rsidR="00634452" w:rsidRPr="0092717C" w:rsidRDefault="00634452" w:rsidP="00634452">
      <w:pPr>
        <w:tabs>
          <w:tab w:val="left" w:pos="851"/>
        </w:tabs>
        <w:autoSpaceDE w:val="0"/>
        <w:autoSpaceDN w:val="0"/>
        <w:adjustRightInd w:val="0"/>
        <w:spacing w:after="0"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95"/>
        <w:gridCol w:w="4539"/>
      </w:tblGrid>
      <w:tr w:rsidR="005474E4" w:rsidTr="00264651">
        <w:tc>
          <w:tcPr>
            <w:tcW w:w="4595" w:type="dxa"/>
          </w:tcPr>
          <w:p w:rsidR="005474E4" w:rsidRPr="005474E4" w:rsidRDefault="005474E4" w:rsidP="005474E4">
            <w:pPr>
              <w:pStyle w:val="ListParagraph"/>
              <w:ind w:left="0"/>
              <w:jc w:val="center"/>
              <w:rPr>
                <w:rFonts w:ascii="Times New Roman" w:eastAsia="TimesNewRoman" w:hAnsi="Times New Roman"/>
                <w:b/>
                <w:sz w:val="24"/>
                <w:szCs w:val="24"/>
              </w:rPr>
            </w:pPr>
            <w:r w:rsidRPr="005474E4">
              <w:rPr>
                <w:rFonts w:ascii="Times New Roman" w:eastAsia="TimesNewRoman" w:hAnsi="Times New Roman"/>
                <w:b/>
                <w:sz w:val="24"/>
                <w:szCs w:val="24"/>
              </w:rPr>
              <w:t>Efektyvumo disfunkcijos aspektas</w:t>
            </w:r>
          </w:p>
        </w:tc>
        <w:tc>
          <w:tcPr>
            <w:tcW w:w="4539" w:type="dxa"/>
          </w:tcPr>
          <w:p w:rsidR="005474E4" w:rsidRPr="00E566C0" w:rsidRDefault="005474E4" w:rsidP="005474E4">
            <w:pPr>
              <w:jc w:val="center"/>
              <w:rPr>
                <w:rFonts w:ascii="Times New Roman" w:hAnsi="Times New Roman" w:cs="Times New Roman"/>
                <w:b/>
                <w:sz w:val="24"/>
                <w:szCs w:val="24"/>
              </w:rPr>
            </w:pPr>
            <w:r w:rsidRPr="00E566C0">
              <w:rPr>
                <w:rFonts w:ascii="Times New Roman" w:hAnsi="Times New Roman" w:cs="Times New Roman"/>
                <w:b/>
                <w:sz w:val="24"/>
                <w:szCs w:val="24"/>
              </w:rPr>
              <w:t>Tai akcentavę autoriai</w:t>
            </w:r>
          </w:p>
        </w:tc>
      </w:tr>
      <w:tr w:rsidR="005474E4" w:rsidTr="00264651">
        <w:tc>
          <w:tcPr>
            <w:tcW w:w="4595" w:type="dxa"/>
            <w:vMerge w:val="restart"/>
          </w:tcPr>
          <w:p w:rsidR="005474E4" w:rsidRDefault="005474E4" w:rsidP="005474E4">
            <w:pPr>
              <w:pStyle w:val="ListParagraph"/>
              <w:ind w:left="0"/>
              <w:rPr>
                <w:rFonts w:ascii="Times New Roman" w:eastAsia="TimesNewRoman" w:hAnsi="Times New Roman"/>
                <w:sz w:val="24"/>
                <w:szCs w:val="24"/>
              </w:rPr>
            </w:pPr>
            <w:r>
              <w:rPr>
                <w:rFonts w:ascii="Times New Roman" w:eastAsia="TimesNewRoman" w:hAnsi="Times New Roman"/>
                <w:sz w:val="24"/>
                <w:szCs w:val="24"/>
              </w:rPr>
              <w:t>Socialinio teisingumo neužtikrinimas</w:t>
            </w:r>
          </w:p>
        </w:tc>
        <w:tc>
          <w:tcPr>
            <w:tcW w:w="4539" w:type="dxa"/>
          </w:tcPr>
          <w:p w:rsidR="005474E4" w:rsidRPr="008450D6" w:rsidRDefault="005474E4" w:rsidP="005474E4">
            <w:pPr>
              <w:pStyle w:val="ListParagraph"/>
              <w:ind w:left="0"/>
              <w:rPr>
                <w:rFonts w:ascii="Times New Roman" w:eastAsia="TimesNewRoman" w:hAnsi="Times New Roman"/>
                <w:sz w:val="24"/>
                <w:szCs w:val="24"/>
                <w:lang w:val="en-US"/>
              </w:rPr>
            </w:pPr>
            <w:r>
              <w:rPr>
                <w:rFonts w:ascii="Times New Roman" w:eastAsia="TimesNewRoman" w:hAnsi="Times New Roman"/>
                <w:sz w:val="24"/>
                <w:szCs w:val="24"/>
              </w:rPr>
              <w:t>A.</w:t>
            </w:r>
            <w:r w:rsidRPr="008450D6">
              <w:rPr>
                <w:rFonts w:ascii="Times New Roman" w:eastAsia="TimesNewRoman" w:hAnsi="Times New Roman"/>
                <w:sz w:val="24"/>
                <w:szCs w:val="24"/>
              </w:rPr>
              <w:t>Guogis ir M. Urvikis (</w:t>
            </w:r>
            <w:r>
              <w:rPr>
                <w:rFonts w:ascii="Times New Roman" w:eastAsia="TimesNewRoman" w:hAnsi="Times New Roman"/>
                <w:sz w:val="24"/>
                <w:szCs w:val="24"/>
                <w:lang w:val="en-US"/>
              </w:rPr>
              <w:t>2011)</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5474E4" w:rsidRDefault="005474E4" w:rsidP="005474E4">
            <w:pPr>
              <w:pStyle w:val="ListParagraph"/>
              <w:ind w:left="0"/>
              <w:rPr>
                <w:rFonts w:ascii="Times New Roman" w:eastAsia="TimesNewRoman" w:hAnsi="Times New Roman"/>
                <w:sz w:val="24"/>
                <w:szCs w:val="24"/>
              </w:rPr>
            </w:pPr>
            <w:r w:rsidRPr="00021524">
              <w:rPr>
                <w:rFonts w:ascii="Times New Roman" w:hAnsi="Times New Roman"/>
                <w:sz w:val="24"/>
                <w:szCs w:val="24"/>
              </w:rPr>
              <w:t xml:space="preserve">S. </w:t>
            </w:r>
            <w:r>
              <w:rPr>
                <w:rFonts w:ascii="Times New Roman" w:hAnsi="Times New Roman"/>
                <w:bCs/>
                <w:sz w:val="24"/>
                <w:szCs w:val="24"/>
                <w:lang w:val="en-US"/>
              </w:rPr>
              <w:t>Gültekin (2011)</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4D6D89" w:rsidRDefault="005474E4" w:rsidP="005474E4">
            <w:pPr>
              <w:rPr>
                <w:rFonts w:ascii="Times New Roman" w:eastAsia="TimesNewRoman" w:hAnsi="Times New Roman" w:cs="Times New Roman"/>
                <w:sz w:val="24"/>
                <w:szCs w:val="24"/>
                <w:lang w:val="en-US"/>
              </w:rPr>
            </w:pPr>
            <w:r>
              <w:rPr>
                <w:rFonts w:ascii="Times New Roman" w:eastAsia="TimesNewRoman" w:hAnsi="Times New Roman" w:cs="Times New Roman"/>
                <w:sz w:val="24"/>
                <w:szCs w:val="24"/>
              </w:rPr>
              <w:t>A.Bučinskas ir kt. (</w:t>
            </w:r>
            <w:r w:rsidR="000F4AAC">
              <w:rPr>
                <w:rFonts w:ascii="Times New Roman" w:eastAsia="TimesNewRoman" w:hAnsi="Times New Roman" w:cs="Times New Roman"/>
                <w:sz w:val="24"/>
                <w:szCs w:val="24"/>
                <w:lang w:val="en-US"/>
              </w:rPr>
              <w:t>2012)</w:t>
            </w:r>
          </w:p>
          <w:p w:rsidR="000F4AAC" w:rsidRPr="008450D6" w:rsidRDefault="000F4AAC" w:rsidP="005474E4">
            <w:pPr>
              <w:rPr>
                <w:rFonts w:ascii="Times New Roman" w:eastAsia="TimesNewRoman" w:hAnsi="Times New Roman" w:cs="Times New Roman"/>
                <w:sz w:val="24"/>
                <w:szCs w:val="24"/>
                <w:lang w:val="en-US"/>
              </w:rPr>
            </w:pPr>
          </w:p>
        </w:tc>
      </w:tr>
      <w:tr w:rsidR="005474E4" w:rsidTr="00264651">
        <w:tc>
          <w:tcPr>
            <w:tcW w:w="4595" w:type="dxa"/>
            <w:vMerge w:val="restart"/>
          </w:tcPr>
          <w:p w:rsidR="005474E4" w:rsidRDefault="005474E4" w:rsidP="005474E4">
            <w:pPr>
              <w:pStyle w:val="ListParagraph"/>
              <w:ind w:left="0"/>
              <w:rPr>
                <w:rFonts w:ascii="Times New Roman" w:eastAsia="TimesNewRoman" w:hAnsi="Times New Roman"/>
                <w:sz w:val="24"/>
                <w:szCs w:val="24"/>
              </w:rPr>
            </w:pPr>
            <w:r>
              <w:rPr>
                <w:rFonts w:ascii="Times New Roman" w:eastAsia="TimesNewRoman" w:hAnsi="Times New Roman"/>
                <w:sz w:val="24"/>
                <w:szCs w:val="24"/>
              </w:rPr>
              <w:t>Nepakankamas dėmesys piliečių teisėms ir laisvėms</w:t>
            </w:r>
          </w:p>
        </w:tc>
        <w:tc>
          <w:tcPr>
            <w:tcW w:w="4539" w:type="dxa"/>
          </w:tcPr>
          <w:p w:rsidR="005474E4" w:rsidRDefault="005474E4" w:rsidP="005474E4">
            <w:pPr>
              <w:pStyle w:val="ListParagraph"/>
              <w:ind w:left="0"/>
              <w:rPr>
                <w:rFonts w:ascii="Times New Roman" w:eastAsia="TimesNewRoman" w:hAnsi="Times New Roman"/>
                <w:sz w:val="24"/>
                <w:szCs w:val="24"/>
              </w:rPr>
            </w:pPr>
            <w:r>
              <w:rPr>
                <w:rFonts w:ascii="Times New Roman" w:eastAsia="TimesNewRoman" w:hAnsi="Times New Roman"/>
                <w:sz w:val="24"/>
                <w:szCs w:val="24"/>
              </w:rPr>
              <w:t>A.</w:t>
            </w:r>
            <w:r w:rsidRPr="008450D6">
              <w:rPr>
                <w:rFonts w:ascii="Times New Roman" w:eastAsia="TimesNewRoman" w:hAnsi="Times New Roman"/>
                <w:sz w:val="24"/>
                <w:szCs w:val="24"/>
              </w:rPr>
              <w:t>Guogis ir M. Urvikis (</w:t>
            </w:r>
            <w:r>
              <w:rPr>
                <w:rFonts w:ascii="Times New Roman" w:eastAsia="TimesNewRoman" w:hAnsi="Times New Roman"/>
                <w:sz w:val="24"/>
                <w:szCs w:val="24"/>
                <w:lang w:val="en-US"/>
              </w:rPr>
              <w:t>2011)</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5474E4" w:rsidRDefault="005474E4" w:rsidP="005474E4">
            <w:pPr>
              <w:pStyle w:val="ListParagraph"/>
              <w:ind w:left="0"/>
              <w:rPr>
                <w:rFonts w:ascii="Times New Roman" w:eastAsia="TimesNewRoman" w:hAnsi="Times New Roman"/>
                <w:sz w:val="24"/>
                <w:szCs w:val="24"/>
              </w:rPr>
            </w:pPr>
            <w:r w:rsidRPr="00021524">
              <w:rPr>
                <w:rFonts w:ascii="Times New Roman" w:hAnsi="Times New Roman"/>
                <w:sz w:val="24"/>
                <w:szCs w:val="24"/>
              </w:rPr>
              <w:t>S. Walle ir G. Hammerschmid (2011)</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4D6D89" w:rsidRDefault="005474E4" w:rsidP="005474E4">
            <w:pPr>
              <w:pStyle w:val="ListParagraph"/>
              <w:ind w:left="0"/>
              <w:rPr>
                <w:rFonts w:ascii="Times New Roman" w:eastAsia="TimesNewRoman" w:hAnsi="Times New Roman"/>
                <w:sz w:val="24"/>
                <w:szCs w:val="24"/>
                <w:lang w:val="en-US"/>
              </w:rPr>
            </w:pPr>
            <w:r>
              <w:rPr>
                <w:rFonts w:ascii="Times New Roman" w:eastAsia="TimesNewRoman" w:hAnsi="Times New Roman"/>
                <w:sz w:val="24"/>
                <w:szCs w:val="24"/>
              </w:rPr>
              <w:t>V. Smalskys (</w:t>
            </w:r>
            <w:r w:rsidR="000F4AAC">
              <w:rPr>
                <w:rFonts w:ascii="Times New Roman" w:eastAsia="TimesNewRoman" w:hAnsi="Times New Roman"/>
                <w:sz w:val="24"/>
                <w:szCs w:val="24"/>
                <w:lang w:val="en-US"/>
              </w:rPr>
              <w:t>2007)</w:t>
            </w:r>
          </w:p>
          <w:p w:rsidR="000F4AAC" w:rsidRPr="000F4AAC" w:rsidRDefault="000F4AAC" w:rsidP="005474E4">
            <w:pPr>
              <w:pStyle w:val="ListParagraph"/>
              <w:ind w:left="0"/>
              <w:rPr>
                <w:rFonts w:ascii="Times New Roman" w:eastAsia="TimesNewRoman" w:hAnsi="Times New Roman"/>
                <w:sz w:val="24"/>
                <w:szCs w:val="24"/>
                <w:lang w:val="en-US"/>
              </w:rPr>
            </w:pPr>
          </w:p>
        </w:tc>
      </w:tr>
      <w:tr w:rsidR="005474E4" w:rsidTr="00264651">
        <w:tc>
          <w:tcPr>
            <w:tcW w:w="4595" w:type="dxa"/>
            <w:vMerge w:val="restart"/>
          </w:tcPr>
          <w:p w:rsidR="005474E4" w:rsidRDefault="005474E4" w:rsidP="005474E4">
            <w:pPr>
              <w:pStyle w:val="ListParagraph"/>
              <w:ind w:left="0"/>
              <w:rPr>
                <w:rFonts w:ascii="Times New Roman" w:eastAsia="TimesNewRoman" w:hAnsi="Times New Roman"/>
                <w:sz w:val="24"/>
                <w:szCs w:val="24"/>
              </w:rPr>
            </w:pPr>
            <w:r>
              <w:rPr>
                <w:rFonts w:ascii="Times New Roman" w:eastAsia="TimesNewRoman" w:hAnsi="Times New Roman"/>
                <w:sz w:val="24"/>
                <w:szCs w:val="24"/>
              </w:rPr>
              <w:t>Individualių poreikių iškėlimas virš visuomenės interesų</w:t>
            </w:r>
          </w:p>
        </w:tc>
        <w:tc>
          <w:tcPr>
            <w:tcW w:w="4539" w:type="dxa"/>
          </w:tcPr>
          <w:p w:rsidR="005474E4" w:rsidRDefault="005474E4" w:rsidP="005474E4">
            <w:pPr>
              <w:pStyle w:val="ListParagraph"/>
              <w:ind w:left="0"/>
              <w:rPr>
                <w:rFonts w:ascii="Times New Roman" w:eastAsia="TimesNewRoman" w:hAnsi="Times New Roman"/>
                <w:sz w:val="24"/>
                <w:szCs w:val="24"/>
              </w:rPr>
            </w:pPr>
            <w:r w:rsidRPr="00021524">
              <w:rPr>
                <w:rFonts w:ascii="Times New Roman" w:hAnsi="Times New Roman"/>
                <w:sz w:val="24"/>
                <w:szCs w:val="24"/>
              </w:rPr>
              <w:t xml:space="preserve">S. </w:t>
            </w:r>
            <w:r w:rsidRPr="00021524">
              <w:rPr>
                <w:rFonts w:ascii="Times New Roman" w:hAnsi="Times New Roman"/>
                <w:bCs/>
                <w:sz w:val="24"/>
                <w:szCs w:val="24"/>
                <w:lang w:val="en-US"/>
              </w:rPr>
              <w:t>Gültekin (2011</w:t>
            </w:r>
            <w:r>
              <w:rPr>
                <w:rFonts w:ascii="Times New Roman" w:hAnsi="Times New Roman"/>
                <w:bCs/>
                <w:sz w:val="24"/>
                <w:szCs w:val="24"/>
                <w:lang w:val="en-US"/>
              </w:rPr>
              <w:t>)</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5474E4" w:rsidRDefault="005474E4" w:rsidP="005474E4">
            <w:pPr>
              <w:pStyle w:val="ListParagraph"/>
              <w:ind w:left="0"/>
              <w:rPr>
                <w:rFonts w:ascii="Times New Roman" w:eastAsia="TimesNewRoman" w:hAnsi="Times New Roman"/>
                <w:sz w:val="24"/>
                <w:szCs w:val="24"/>
              </w:rPr>
            </w:pPr>
            <w:r>
              <w:rPr>
                <w:rFonts w:ascii="Times New Roman" w:hAnsi="Times New Roman"/>
                <w:sz w:val="24"/>
                <w:szCs w:val="24"/>
              </w:rPr>
              <w:t>R. B. Denhardt ir kt. (2000)</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5474E4" w:rsidRDefault="005474E4" w:rsidP="005474E4">
            <w:pPr>
              <w:pStyle w:val="ListParagraph"/>
              <w:ind w:left="0"/>
              <w:rPr>
                <w:rFonts w:ascii="Times New Roman" w:eastAsia="TimesNewRoman" w:hAnsi="Times New Roman"/>
                <w:sz w:val="24"/>
                <w:szCs w:val="24"/>
              </w:rPr>
            </w:pPr>
            <w:r w:rsidRPr="00021524">
              <w:rPr>
                <w:rFonts w:ascii="Times New Roman" w:hAnsi="Times New Roman"/>
                <w:sz w:val="24"/>
                <w:szCs w:val="24"/>
              </w:rPr>
              <w:t>S. Walle ir G. Hammerschmid (2011)</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5474E4" w:rsidRPr="008450D6" w:rsidRDefault="005474E4" w:rsidP="005474E4">
            <w:pPr>
              <w:rPr>
                <w:rFonts w:ascii="Times New Roman" w:eastAsia="TimesNewRoman" w:hAnsi="Times New Roman" w:cs="Times New Roman"/>
                <w:sz w:val="24"/>
                <w:szCs w:val="24"/>
                <w:lang w:val="en-US"/>
              </w:rPr>
            </w:pPr>
            <w:r>
              <w:rPr>
                <w:rFonts w:ascii="Times New Roman" w:eastAsia="TimesNewRoman" w:hAnsi="Times New Roman" w:cs="Times New Roman"/>
                <w:sz w:val="24"/>
                <w:szCs w:val="24"/>
              </w:rPr>
              <w:t>A.Bučinskas ir kt. (</w:t>
            </w:r>
            <w:r>
              <w:rPr>
                <w:rFonts w:ascii="Times New Roman" w:eastAsia="TimesNewRoman" w:hAnsi="Times New Roman" w:cs="Times New Roman"/>
                <w:sz w:val="24"/>
                <w:szCs w:val="24"/>
                <w:lang w:val="en-US"/>
              </w:rPr>
              <w:t>2012)</w:t>
            </w:r>
          </w:p>
        </w:tc>
      </w:tr>
      <w:tr w:rsidR="005474E4" w:rsidTr="00264651">
        <w:tc>
          <w:tcPr>
            <w:tcW w:w="4595" w:type="dxa"/>
            <w:vMerge/>
          </w:tcPr>
          <w:p w:rsidR="005474E4" w:rsidRDefault="005474E4" w:rsidP="005474E4">
            <w:pPr>
              <w:pStyle w:val="ListParagraph"/>
              <w:ind w:left="0"/>
              <w:rPr>
                <w:rFonts w:ascii="Times New Roman" w:eastAsia="TimesNewRoman" w:hAnsi="Times New Roman"/>
                <w:sz w:val="24"/>
                <w:szCs w:val="24"/>
              </w:rPr>
            </w:pPr>
          </w:p>
        </w:tc>
        <w:tc>
          <w:tcPr>
            <w:tcW w:w="4539" w:type="dxa"/>
          </w:tcPr>
          <w:p w:rsidR="000F4AAC" w:rsidRPr="000F4AAC" w:rsidRDefault="005474E4" w:rsidP="005474E4">
            <w:pPr>
              <w:rPr>
                <w:rFonts w:ascii="Times New Roman" w:hAnsi="Times New Roman" w:cs="Times New Roman"/>
                <w:sz w:val="24"/>
                <w:szCs w:val="24"/>
              </w:rPr>
            </w:pPr>
            <w:r>
              <w:rPr>
                <w:rFonts w:ascii="Times New Roman" w:hAnsi="Times New Roman" w:cs="Times New Roman"/>
                <w:sz w:val="24"/>
                <w:szCs w:val="24"/>
              </w:rPr>
              <w:t>R. Civinkas (2009)</w:t>
            </w:r>
          </w:p>
        </w:tc>
      </w:tr>
    </w:tbl>
    <w:p w:rsidR="00FE2E6D" w:rsidRDefault="00FE2E6D" w:rsidP="00FE2E6D">
      <w:pPr>
        <w:autoSpaceDE w:val="0"/>
        <w:autoSpaceDN w:val="0"/>
        <w:adjustRightInd w:val="0"/>
        <w:spacing w:after="0" w:line="360" w:lineRule="auto"/>
        <w:rPr>
          <w:rFonts w:ascii="Times New Roman" w:hAnsi="Times New Roman" w:cs="Times New Roman"/>
          <w:sz w:val="24"/>
          <w:szCs w:val="24"/>
        </w:rPr>
      </w:pPr>
    </w:p>
    <w:p w:rsidR="00FE2E6D" w:rsidRDefault="00634452" w:rsidP="00FE2E6D">
      <w:pPr>
        <w:autoSpaceDE w:val="0"/>
        <w:autoSpaceDN w:val="0"/>
        <w:adjustRightInd w:val="0"/>
        <w:spacing w:after="0" w:line="360" w:lineRule="auto"/>
        <w:jc w:val="center"/>
        <w:rPr>
          <w:rFonts w:ascii="Times New Roman" w:hAnsi="Times New Roman" w:cs="Times New Roman"/>
          <w:sz w:val="20"/>
          <w:szCs w:val="20"/>
        </w:rPr>
      </w:pPr>
      <w:r w:rsidRPr="00634452">
        <w:rPr>
          <w:rFonts w:ascii="Times New Roman" w:hAnsi="Times New Roman" w:cs="Times New Roman"/>
          <w:b/>
          <w:sz w:val="20"/>
          <w:szCs w:val="20"/>
        </w:rPr>
        <w:t>Šaltinis:</w:t>
      </w:r>
      <w:r w:rsidRPr="00634452">
        <w:rPr>
          <w:rFonts w:ascii="Times New Roman" w:hAnsi="Times New Roman" w:cs="Times New Roman"/>
          <w:sz w:val="20"/>
          <w:szCs w:val="20"/>
        </w:rPr>
        <w:t xml:space="preserve"> sudaryta darbo autorės, remiantis lentelėje nurodytais autoriais</w:t>
      </w:r>
    </w:p>
    <w:p w:rsidR="00FE2E6D" w:rsidRDefault="00FE2E6D" w:rsidP="00FE2E6D">
      <w:pPr>
        <w:autoSpaceDE w:val="0"/>
        <w:autoSpaceDN w:val="0"/>
        <w:adjustRightInd w:val="0"/>
        <w:spacing w:after="0" w:line="360" w:lineRule="auto"/>
        <w:rPr>
          <w:rFonts w:ascii="Times New Roman" w:hAnsi="Times New Roman" w:cs="Times New Roman"/>
          <w:sz w:val="20"/>
          <w:szCs w:val="20"/>
        </w:rPr>
      </w:pPr>
    </w:p>
    <w:p w:rsidR="00FE2E6D" w:rsidRPr="00FE2E6D" w:rsidRDefault="00FE2E6D" w:rsidP="00FE2E6D">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Viešojo valdymo modernizavimo procese siekiama efektyvumo visose valdymo srityse, tačiau labai svarbu, kad nebūtų užgožiamos demokratinės vertybės ir socialinio teisingumo reikšmingumas. Siekiant</w:t>
      </w:r>
      <w:r w:rsidR="008C7EC6">
        <w:rPr>
          <w:rFonts w:ascii="Times New Roman" w:hAnsi="Times New Roman" w:cs="Times New Roman"/>
          <w:sz w:val="24"/>
          <w:szCs w:val="24"/>
        </w:rPr>
        <w:t xml:space="preserve"> viešojo valdymo procesų</w:t>
      </w:r>
      <w:r w:rsidR="00EF2134">
        <w:rPr>
          <w:rFonts w:ascii="Times New Roman" w:hAnsi="Times New Roman" w:cs="Times New Roman"/>
          <w:sz w:val="24"/>
          <w:szCs w:val="24"/>
        </w:rPr>
        <w:t xml:space="preserve"> </w:t>
      </w:r>
      <w:r>
        <w:rPr>
          <w:rFonts w:ascii="Times New Roman" w:hAnsi="Times New Roman" w:cs="Times New Roman"/>
          <w:sz w:val="24"/>
          <w:szCs w:val="24"/>
        </w:rPr>
        <w:t xml:space="preserve">efektyvumo, </w:t>
      </w:r>
      <w:r w:rsidR="001A1E92">
        <w:rPr>
          <w:rFonts w:ascii="Times New Roman" w:hAnsi="Times New Roman" w:cs="Times New Roman"/>
          <w:sz w:val="24"/>
          <w:szCs w:val="24"/>
        </w:rPr>
        <w:t xml:space="preserve">reikalinga </w:t>
      </w:r>
      <w:r>
        <w:rPr>
          <w:rFonts w:ascii="Times New Roman" w:hAnsi="Times New Roman" w:cs="Times New Roman"/>
          <w:sz w:val="24"/>
          <w:szCs w:val="24"/>
        </w:rPr>
        <w:t>užtikrinti</w:t>
      </w:r>
      <w:r w:rsidR="001A1E92">
        <w:rPr>
          <w:rFonts w:ascii="Times New Roman" w:hAnsi="Times New Roman" w:cs="Times New Roman"/>
          <w:sz w:val="24"/>
          <w:szCs w:val="24"/>
        </w:rPr>
        <w:t xml:space="preserve"> ir</w:t>
      </w:r>
      <w:r>
        <w:rPr>
          <w:rFonts w:ascii="Times New Roman" w:hAnsi="Times New Roman" w:cs="Times New Roman"/>
          <w:sz w:val="24"/>
          <w:szCs w:val="24"/>
        </w:rPr>
        <w:t xml:space="preserve"> socialinį teisingumą</w:t>
      </w:r>
      <w:r w:rsidR="001A1E92">
        <w:rPr>
          <w:rFonts w:ascii="Times New Roman" w:hAnsi="Times New Roman" w:cs="Times New Roman"/>
          <w:sz w:val="24"/>
          <w:szCs w:val="24"/>
        </w:rPr>
        <w:t xml:space="preserve"> bei</w:t>
      </w:r>
      <w:r>
        <w:rPr>
          <w:rFonts w:ascii="Times New Roman" w:hAnsi="Times New Roman" w:cs="Times New Roman"/>
          <w:sz w:val="24"/>
          <w:szCs w:val="24"/>
        </w:rPr>
        <w:t xml:space="preserve"> piliečių teisių </w:t>
      </w:r>
      <w:r w:rsidR="001A1E92">
        <w:rPr>
          <w:rFonts w:ascii="Times New Roman" w:hAnsi="Times New Roman" w:cs="Times New Roman"/>
          <w:sz w:val="24"/>
          <w:szCs w:val="24"/>
        </w:rPr>
        <w:t>ir</w:t>
      </w:r>
      <w:r>
        <w:rPr>
          <w:rFonts w:ascii="Times New Roman" w:hAnsi="Times New Roman" w:cs="Times New Roman"/>
          <w:sz w:val="24"/>
          <w:szCs w:val="24"/>
        </w:rPr>
        <w:t xml:space="preserve"> laisvių apsaugą.</w:t>
      </w:r>
    </w:p>
    <w:p w:rsidR="004D6D89" w:rsidRPr="004D6D89" w:rsidRDefault="00B50442" w:rsidP="003874D4">
      <w:pPr>
        <w:pStyle w:val="Heading2"/>
        <w:numPr>
          <w:ilvl w:val="2"/>
          <w:numId w:val="31"/>
        </w:numPr>
        <w:jc w:val="center"/>
        <w:rPr>
          <w:rFonts w:ascii="Times New Roman" w:hAnsi="Times New Roman" w:cs="Times New Roman"/>
          <w:color w:val="auto"/>
          <w:sz w:val="24"/>
          <w:szCs w:val="24"/>
        </w:rPr>
      </w:pPr>
      <w:bookmarkStart w:id="135" w:name="_Toc370249709"/>
      <w:bookmarkStart w:id="136" w:name="_Toc370250219"/>
      <w:bookmarkStart w:id="137" w:name="_Toc372053396"/>
      <w:bookmarkStart w:id="138" w:name="_Toc372055176"/>
      <w:r w:rsidRPr="004D6D89">
        <w:rPr>
          <w:rFonts w:ascii="Times New Roman" w:hAnsi="Times New Roman" w:cs="Times New Roman"/>
          <w:color w:val="auto"/>
          <w:sz w:val="24"/>
          <w:szCs w:val="24"/>
        </w:rPr>
        <w:lastRenderedPageBreak/>
        <w:t>Piliečių</w:t>
      </w:r>
      <w:bookmarkEnd w:id="135"/>
      <w:bookmarkEnd w:id="136"/>
      <w:r w:rsidR="00C10A85">
        <w:rPr>
          <w:rFonts w:ascii="Times New Roman" w:hAnsi="Times New Roman" w:cs="Times New Roman"/>
          <w:color w:val="auto"/>
          <w:sz w:val="24"/>
          <w:szCs w:val="24"/>
        </w:rPr>
        <w:t xml:space="preserve"> vaidmens viešajame valdyme vertinimas</w:t>
      </w:r>
      <w:bookmarkEnd w:id="137"/>
      <w:bookmarkEnd w:id="138"/>
    </w:p>
    <w:p w:rsidR="008B6CCD" w:rsidRDefault="008B6CCD" w:rsidP="00021524">
      <w:pPr>
        <w:spacing w:after="0" w:line="360" w:lineRule="auto"/>
        <w:ind w:firstLine="851"/>
        <w:jc w:val="both"/>
        <w:rPr>
          <w:rFonts w:ascii="Times New Roman" w:hAnsi="Times New Roman" w:cs="Times New Roman"/>
          <w:sz w:val="24"/>
          <w:szCs w:val="24"/>
        </w:rPr>
      </w:pPr>
    </w:p>
    <w:p w:rsidR="008B6CCD" w:rsidRPr="00021524" w:rsidRDefault="000F4AAC" w:rsidP="003C670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NVV piliečių, </w:t>
      </w:r>
      <w:r w:rsidR="00CF53BE" w:rsidRPr="00021524">
        <w:rPr>
          <w:rFonts w:ascii="Times New Roman" w:hAnsi="Times New Roman" w:cs="Times New Roman"/>
          <w:sz w:val="24"/>
          <w:szCs w:val="24"/>
        </w:rPr>
        <w:t>kaip klientų ir vartotojų traktavimas taip pat sukėlė nemažai kritikos dėl demokratinių vertybių ir pilietiškumo aspekto nuvertinimo. Valdžios institucijų orientavimasis į vartotojus nėra sėkmingai įgyvendinamas dėl demokratinių vertybių puoselėjimo, viešojo intereso stokos, pasyvumo bei konfliktuojanči</w:t>
      </w:r>
      <w:r w:rsidR="00E66D48">
        <w:rPr>
          <w:rFonts w:ascii="Times New Roman" w:hAnsi="Times New Roman" w:cs="Times New Roman"/>
          <w:sz w:val="24"/>
          <w:szCs w:val="24"/>
        </w:rPr>
        <w:t xml:space="preserve">ų piliečių interesų ir lūkesčių [15, p.226]. </w:t>
      </w:r>
      <w:r w:rsidR="008B6CCD">
        <w:rPr>
          <w:rFonts w:ascii="Times New Roman" w:hAnsi="Times New Roman" w:cs="Times New Roman"/>
          <w:sz w:val="24"/>
          <w:szCs w:val="24"/>
        </w:rPr>
        <w:t>Kaip teigė E. Petukienė (</w:t>
      </w:r>
      <w:r w:rsidR="008B6CCD" w:rsidRPr="00686E3D">
        <w:rPr>
          <w:rFonts w:ascii="Times New Roman" w:hAnsi="Times New Roman" w:cs="Times New Roman"/>
          <w:sz w:val="24"/>
          <w:szCs w:val="24"/>
        </w:rPr>
        <w:t>2010), “jei kliento dalyvavimas paslaugų teikimo procese apskritai yra būtinas, kaip savaiminis procesas, tai aktyvus dalyvavimas nebūtinai yra savaime vykstantis reiškinys</w:t>
      </w:r>
      <w:r w:rsidR="00E66D48" w:rsidRPr="00686E3D">
        <w:rPr>
          <w:rFonts w:ascii="Times New Roman" w:hAnsi="Times New Roman" w:cs="Times New Roman"/>
          <w:sz w:val="24"/>
          <w:szCs w:val="24"/>
        </w:rPr>
        <w:t xml:space="preserve"> [69, p.33]</w:t>
      </w:r>
      <w:r w:rsidR="008B6CCD" w:rsidRPr="00686E3D">
        <w:rPr>
          <w:rFonts w:ascii="Times New Roman" w:hAnsi="Times New Roman" w:cs="Times New Roman"/>
          <w:sz w:val="24"/>
          <w:szCs w:val="24"/>
        </w:rPr>
        <w:t>.”</w:t>
      </w:r>
      <w:r>
        <w:rPr>
          <w:rFonts w:ascii="Times New Roman" w:hAnsi="Times New Roman" w:cs="Times New Roman"/>
          <w:sz w:val="24"/>
          <w:szCs w:val="24"/>
        </w:rPr>
        <w:t xml:space="preserve"> </w:t>
      </w:r>
      <w:r w:rsidR="006F0542" w:rsidRPr="00686E3D">
        <w:rPr>
          <w:rFonts w:ascii="Times New Roman" w:hAnsi="Times New Roman" w:cs="Times New Roman"/>
          <w:sz w:val="24"/>
          <w:szCs w:val="24"/>
        </w:rPr>
        <w:t>Taigi piliečių</w:t>
      </w:r>
      <w:r w:rsidR="00772F09" w:rsidRPr="00686E3D">
        <w:rPr>
          <w:rFonts w:ascii="Times New Roman" w:hAnsi="Times New Roman" w:cs="Times New Roman"/>
          <w:sz w:val="24"/>
          <w:szCs w:val="24"/>
        </w:rPr>
        <w:t>,</w:t>
      </w:r>
      <w:r w:rsidR="006F0542" w:rsidRPr="00686E3D">
        <w:rPr>
          <w:rFonts w:ascii="Times New Roman" w:hAnsi="Times New Roman" w:cs="Times New Roman"/>
          <w:sz w:val="24"/>
          <w:szCs w:val="24"/>
        </w:rPr>
        <w:t xml:space="preserve"> </w:t>
      </w:r>
      <w:r w:rsidR="00772F09" w:rsidRPr="00686E3D">
        <w:rPr>
          <w:rFonts w:ascii="Times New Roman" w:hAnsi="Times New Roman" w:cs="Times New Roman"/>
          <w:sz w:val="24"/>
          <w:szCs w:val="24"/>
        </w:rPr>
        <w:t>kaip klientų, traktavimas</w:t>
      </w:r>
      <w:r w:rsidR="006F0542" w:rsidRPr="00686E3D">
        <w:rPr>
          <w:rFonts w:ascii="Times New Roman" w:hAnsi="Times New Roman" w:cs="Times New Roman"/>
          <w:sz w:val="24"/>
          <w:szCs w:val="24"/>
        </w:rPr>
        <w:t xml:space="preserve"> dar negarantuoja jų aktyvaus dalyvavimo užtikrinimo.</w:t>
      </w:r>
    </w:p>
    <w:p w:rsidR="00CF53BE" w:rsidRPr="00021524" w:rsidRDefault="003C6704" w:rsidP="000215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Pasak</w:t>
      </w:r>
      <w:r w:rsidR="00CF53BE" w:rsidRPr="00021524">
        <w:rPr>
          <w:rFonts w:ascii="Times New Roman" w:hAnsi="Times New Roman" w:cs="Times New Roman"/>
          <w:sz w:val="24"/>
          <w:szCs w:val="24"/>
        </w:rPr>
        <w:t xml:space="preserve"> E. Vigoda (2002), piliečio, kaip vartotojo samprata nuvertina ne tik demokratines viešojo valdymo ir administravimo vertybes, bet ir pilietybės instituto reikšmę</w:t>
      </w:r>
      <w:r w:rsidR="00E66D48">
        <w:rPr>
          <w:rFonts w:ascii="Times New Roman" w:hAnsi="Times New Roman" w:cs="Times New Roman"/>
          <w:sz w:val="24"/>
          <w:szCs w:val="24"/>
        </w:rPr>
        <w:t xml:space="preserve"> [119, p.528]</w:t>
      </w:r>
      <w:r w:rsidR="00CF53BE" w:rsidRPr="00021524">
        <w:rPr>
          <w:rFonts w:ascii="Times New Roman" w:hAnsi="Times New Roman" w:cs="Times New Roman"/>
          <w:sz w:val="24"/>
          <w:szCs w:val="24"/>
        </w:rPr>
        <w:t>. Demokratinių vertybių stoką, piliečių - vartotojų kontekste, taip pat pabrėžė ir S. Gilliat, J. Fenwick bei D. Alford (2000), sakydami, jog visuomenė neigiamai reaguoja į viešųjų institucijų požiūrį į piliečius, kaip vartotojus (klientus) dėl demokratinio dalyvavimo ir vertybių stokos, riboto pil</w:t>
      </w:r>
      <w:r w:rsidR="00E66D48">
        <w:rPr>
          <w:rFonts w:ascii="Times New Roman" w:hAnsi="Times New Roman" w:cs="Times New Roman"/>
          <w:sz w:val="24"/>
          <w:szCs w:val="24"/>
        </w:rPr>
        <w:t>iečių ir bendruomenių įgalinimo [27, p.33].</w:t>
      </w:r>
      <w:r w:rsidR="00E66D48"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J. Palidauskaitė (2007) akcentavo demokratinių vertybių svarbą, kai valdžia turi būti atskaitinga piliečiams, o ne vartotojams. Dėl viešojo sektoriaus specifikos, teisinės ir konstitucinės vertybės turi būti aukš</w:t>
      </w:r>
      <w:r w:rsidR="00E66D48">
        <w:rPr>
          <w:rFonts w:ascii="Times New Roman" w:hAnsi="Times New Roman" w:cs="Times New Roman"/>
          <w:sz w:val="24"/>
          <w:szCs w:val="24"/>
        </w:rPr>
        <w:t>čiau už ekonomines ar vadybines [63, p.86].</w:t>
      </w:r>
    </w:p>
    <w:p w:rsidR="00CF53BE"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V. Smalskys (2009) išsk</w:t>
      </w:r>
      <w:r w:rsidR="000F4AAC">
        <w:rPr>
          <w:rFonts w:ascii="Times New Roman" w:hAnsi="Times New Roman" w:cs="Times New Roman"/>
          <w:sz w:val="24"/>
          <w:szCs w:val="24"/>
        </w:rPr>
        <w:t>iria</w:t>
      </w:r>
      <w:r w:rsidRPr="00021524">
        <w:rPr>
          <w:rFonts w:ascii="Times New Roman" w:hAnsi="Times New Roman" w:cs="Times New Roman"/>
          <w:sz w:val="24"/>
          <w:szCs w:val="24"/>
        </w:rPr>
        <w:t xml:space="preserve"> vartotojo – kliento rinkos ekonomikoje ir piliečio visuomenėje traktavimo skirtumą. Visų pirma, vartotojai siekia asmeninių, individualių interesų patenkinimo, kai tuo tarpu viešojo sektoriaus institucijos turi sie</w:t>
      </w:r>
      <w:r w:rsidR="00FA16DD">
        <w:rPr>
          <w:rFonts w:ascii="Times New Roman" w:hAnsi="Times New Roman" w:cs="Times New Roman"/>
          <w:sz w:val="24"/>
          <w:szCs w:val="24"/>
        </w:rPr>
        <w:t>kti bendro intereso bei</w:t>
      </w:r>
      <w:r w:rsidR="00E66D48">
        <w:rPr>
          <w:rFonts w:ascii="Times New Roman" w:hAnsi="Times New Roman" w:cs="Times New Roman"/>
          <w:sz w:val="24"/>
          <w:szCs w:val="24"/>
        </w:rPr>
        <w:t xml:space="preserve"> vienodos atskaitomybės visiems [108, p.43].</w:t>
      </w:r>
      <w:r w:rsidR="00E66D48" w:rsidRPr="00021524">
        <w:rPr>
          <w:rFonts w:ascii="Times New Roman" w:hAnsi="Times New Roman" w:cs="Times New Roman"/>
          <w:sz w:val="24"/>
          <w:szCs w:val="24"/>
        </w:rPr>
        <w:t xml:space="preserve"> </w:t>
      </w:r>
      <w:r w:rsidRPr="00021524">
        <w:rPr>
          <w:rFonts w:ascii="Times New Roman" w:hAnsi="Times New Roman" w:cs="Times New Roman"/>
          <w:sz w:val="24"/>
          <w:szCs w:val="24"/>
        </w:rPr>
        <w:t>M. Hague (2000) atskyrė piliečių ir piliečių, kaip vartotojų požiūrius, teigdamas, jog „</w:t>
      </w:r>
      <w:r w:rsidR="00B23395">
        <w:rPr>
          <w:rFonts w:ascii="Times New Roman" w:hAnsi="Times New Roman" w:cs="Times New Roman"/>
          <w:sz w:val="24"/>
          <w:szCs w:val="24"/>
        </w:rPr>
        <w:t>v</w:t>
      </w:r>
      <w:r w:rsidRPr="00021524">
        <w:rPr>
          <w:rFonts w:ascii="Times New Roman" w:hAnsi="Times New Roman" w:cs="Times New Roman"/>
          <w:sz w:val="24"/>
          <w:szCs w:val="24"/>
        </w:rPr>
        <w:t>artotojams svarbu jų poreikių patenkinimas, o piliečiams svarbu bendra gerovė ilgalaikėje perspektyvoje</w:t>
      </w:r>
      <w:r w:rsidR="00E66D48">
        <w:rPr>
          <w:rFonts w:ascii="Times New Roman" w:hAnsi="Times New Roman" w:cs="Times New Roman"/>
          <w:sz w:val="24"/>
          <w:szCs w:val="24"/>
        </w:rPr>
        <w:t xml:space="preserve"> [38, p.604]</w:t>
      </w:r>
      <w:r w:rsidRPr="00021524">
        <w:rPr>
          <w:rFonts w:ascii="Times New Roman" w:hAnsi="Times New Roman" w:cs="Times New Roman"/>
          <w:sz w:val="24"/>
          <w:szCs w:val="24"/>
        </w:rPr>
        <w:t>“.</w:t>
      </w:r>
      <w:r w:rsidR="00E66D48" w:rsidRPr="00021524">
        <w:rPr>
          <w:rFonts w:ascii="Times New Roman" w:hAnsi="Times New Roman" w:cs="Times New Roman"/>
          <w:sz w:val="24"/>
          <w:szCs w:val="24"/>
        </w:rPr>
        <w:t xml:space="preserve"> </w:t>
      </w:r>
      <w:r w:rsidRPr="00021524">
        <w:rPr>
          <w:rFonts w:ascii="Times New Roman" w:hAnsi="Times New Roman" w:cs="Times New Roman"/>
          <w:sz w:val="24"/>
          <w:szCs w:val="24"/>
        </w:rPr>
        <w:t>G. Bouckaert (1996) taip pat siūlė atskirti klientus, varto</w:t>
      </w:r>
      <w:r w:rsidR="00E66D48">
        <w:rPr>
          <w:rFonts w:ascii="Times New Roman" w:hAnsi="Times New Roman" w:cs="Times New Roman"/>
          <w:sz w:val="24"/>
          <w:szCs w:val="24"/>
        </w:rPr>
        <w:t>tojus – naudotojus ir piliečius [7, p.229].</w:t>
      </w:r>
    </w:p>
    <w:p w:rsidR="00772F09" w:rsidRDefault="00CF53BE" w:rsidP="006F0542">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Kalbant apie pilieči</w:t>
      </w:r>
      <w:r w:rsidR="00772F09">
        <w:rPr>
          <w:rFonts w:ascii="Times New Roman" w:hAnsi="Times New Roman" w:cs="Times New Roman"/>
          <w:sz w:val="24"/>
          <w:szCs w:val="24"/>
        </w:rPr>
        <w:t xml:space="preserve">ų – vartotojų sąveiką, būtina </w:t>
      </w:r>
      <w:r w:rsidRPr="00021524">
        <w:rPr>
          <w:rFonts w:ascii="Times New Roman" w:hAnsi="Times New Roman" w:cs="Times New Roman"/>
          <w:sz w:val="24"/>
          <w:szCs w:val="24"/>
        </w:rPr>
        <w:t xml:space="preserve">analizuoti piliečio ir valstybės santykį. </w:t>
      </w:r>
      <w:r w:rsidRPr="00686E3D">
        <w:rPr>
          <w:rFonts w:ascii="Times New Roman" w:hAnsi="Times New Roman" w:cs="Times New Roman"/>
          <w:bCs/>
          <w:sz w:val="24"/>
          <w:szCs w:val="24"/>
        </w:rPr>
        <w:t xml:space="preserve">S. Gültekin (2011) išskiria paradoksą tarp valstybės, valdžios – kaip piliečių nuosavybės ir piliečių – klientų traktavimo. Jis teigė, kad viešųjų paslaugų kontekste negalima kalbėti apie klientų, </w:t>
      </w:r>
      <w:r w:rsidR="00FA16DD" w:rsidRPr="00686E3D">
        <w:rPr>
          <w:rFonts w:ascii="Times New Roman" w:hAnsi="Times New Roman" w:cs="Times New Roman"/>
          <w:bCs/>
          <w:sz w:val="24"/>
          <w:szCs w:val="24"/>
        </w:rPr>
        <w:t>o</w:t>
      </w:r>
      <w:r w:rsidRPr="00686E3D">
        <w:rPr>
          <w:rFonts w:ascii="Times New Roman" w:hAnsi="Times New Roman" w:cs="Times New Roman"/>
          <w:bCs/>
          <w:sz w:val="24"/>
          <w:szCs w:val="24"/>
        </w:rPr>
        <w:t xml:space="preserve"> tam tikra p</w:t>
      </w:r>
      <w:r w:rsidR="00E66D48" w:rsidRPr="00686E3D">
        <w:rPr>
          <w:rFonts w:ascii="Times New Roman" w:hAnsi="Times New Roman" w:cs="Times New Roman"/>
          <w:bCs/>
          <w:sz w:val="24"/>
          <w:szCs w:val="24"/>
        </w:rPr>
        <w:t>rasme ir savivinkų, aptarnavimą [32, p. 351-352].</w:t>
      </w:r>
      <w:r w:rsidRPr="00E66D48">
        <w:rPr>
          <w:rFonts w:ascii="Times New Roman" w:hAnsi="Times New Roman" w:cs="Times New Roman"/>
          <w:sz w:val="24"/>
          <w:szCs w:val="24"/>
        </w:rPr>
        <w:t xml:space="preserve"> R. B.</w:t>
      </w:r>
      <w:r w:rsidRPr="00021524">
        <w:rPr>
          <w:rFonts w:ascii="Times New Roman" w:hAnsi="Times New Roman" w:cs="Times New Roman"/>
          <w:sz w:val="24"/>
          <w:szCs w:val="24"/>
        </w:rPr>
        <w:t xml:space="preserve"> Denhardt ir kt. (2000) nuomone, piliečiai turėtų nuspręsti, kokių veiksmų valdžia turi imtis ir ką daryti visuomenės labui. Taip pat pritariama nuomonei, kad piliečiai turi būti įvardijami ne kaip klient</w:t>
      </w:r>
      <w:r w:rsidR="00E66D48">
        <w:rPr>
          <w:rFonts w:ascii="Times New Roman" w:hAnsi="Times New Roman" w:cs="Times New Roman"/>
          <w:sz w:val="24"/>
          <w:szCs w:val="24"/>
        </w:rPr>
        <w:t xml:space="preserve">ai, o kaip valstybės savininkai [18, p.95]. </w:t>
      </w:r>
      <w:r w:rsidR="00BF0D08">
        <w:rPr>
          <w:rFonts w:ascii="Times New Roman" w:hAnsi="Times New Roman" w:cs="Times New Roman"/>
          <w:sz w:val="24"/>
          <w:szCs w:val="24"/>
        </w:rPr>
        <w:t>A. Raipa ir D. Urbanavičius (</w:t>
      </w:r>
      <w:r w:rsidR="00BF0D08" w:rsidRPr="00686E3D">
        <w:rPr>
          <w:rFonts w:ascii="Times New Roman" w:hAnsi="Times New Roman" w:cs="Times New Roman"/>
          <w:sz w:val="24"/>
          <w:szCs w:val="24"/>
        </w:rPr>
        <w:t>2001) taip pat pritaria teiginiui, jog pilietis yra ne klientas, o valstyb</w:t>
      </w:r>
      <w:r w:rsidR="00BF0D08">
        <w:rPr>
          <w:rFonts w:ascii="Times New Roman" w:hAnsi="Times New Roman" w:cs="Times New Roman"/>
          <w:sz w:val="24"/>
          <w:szCs w:val="24"/>
        </w:rPr>
        <w:t>ės šeimininkas, kuriam</w:t>
      </w:r>
      <w:r w:rsidR="00E66D48">
        <w:rPr>
          <w:rFonts w:ascii="Times New Roman" w:hAnsi="Times New Roman" w:cs="Times New Roman"/>
          <w:sz w:val="24"/>
          <w:szCs w:val="24"/>
        </w:rPr>
        <w:t xml:space="preserve"> priklauso šalies suverenitetas [78, p.125].</w:t>
      </w:r>
      <w:r w:rsidRPr="00021524">
        <w:rPr>
          <w:rFonts w:ascii="Times New Roman" w:hAnsi="Times New Roman" w:cs="Times New Roman"/>
          <w:sz w:val="24"/>
          <w:szCs w:val="24"/>
        </w:rPr>
        <w:t xml:space="preserve"> A. Tumėnas (2008) </w:t>
      </w:r>
      <w:r w:rsidRPr="00021524">
        <w:rPr>
          <w:rFonts w:ascii="Times New Roman" w:hAnsi="Times New Roman" w:cs="Times New Roman"/>
          <w:sz w:val="24"/>
          <w:szCs w:val="24"/>
        </w:rPr>
        <w:lastRenderedPageBreak/>
        <w:t>priešingai, teigia, jog valstybei, be tarnystės piliečiams, dar reikia ir valdyti, taigi piliečiai tam tikra prasm</w:t>
      </w:r>
      <w:r w:rsidR="00E66D48">
        <w:rPr>
          <w:rFonts w:ascii="Times New Roman" w:hAnsi="Times New Roman" w:cs="Times New Roman"/>
          <w:sz w:val="24"/>
          <w:szCs w:val="24"/>
        </w:rPr>
        <w:t>e vis dėlto yra jos pavaldiniai [113, p.47].</w:t>
      </w:r>
      <w:r w:rsidR="00647D8D">
        <w:rPr>
          <w:rFonts w:ascii="Times New Roman" w:hAnsi="Times New Roman" w:cs="Times New Roman"/>
          <w:sz w:val="24"/>
          <w:szCs w:val="24"/>
        </w:rPr>
        <w:t xml:space="preserve"> </w:t>
      </w:r>
    </w:p>
    <w:p w:rsidR="00BE733C" w:rsidRDefault="00772F09" w:rsidP="006F054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Inovatyvus</w:t>
      </w:r>
      <w:r w:rsidR="004220F6">
        <w:rPr>
          <w:rFonts w:ascii="Times New Roman" w:hAnsi="Times New Roman" w:cs="Times New Roman"/>
          <w:sz w:val="24"/>
          <w:szCs w:val="24"/>
        </w:rPr>
        <w:t xml:space="preserve"> požiūris į piliečius ats</w:t>
      </w:r>
      <w:r>
        <w:rPr>
          <w:rFonts w:ascii="Times New Roman" w:hAnsi="Times New Roman" w:cs="Times New Roman"/>
          <w:sz w:val="24"/>
          <w:szCs w:val="24"/>
        </w:rPr>
        <w:t>pindi vadybinę NVV orientaciją,</w:t>
      </w:r>
      <w:r w:rsidR="004220F6">
        <w:rPr>
          <w:rFonts w:ascii="Times New Roman" w:hAnsi="Times New Roman" w:cs="Times New Roman"/>
          <w:sz w:val="24"/>
          <w:szCs w:val="24"/>
        </w:rPr>
        <w:t xml:space="preserve"> </w:t>
      </w:r>
      <w:r w:rsidR="00E65C26">
        <w:rPr>
          <w:rFonts w:ascii="Times New Roman" w:hAnsi="Times New Roman" w:cs="Times New Roman"/>
          <w:sz w:val="24"/>
          <w:szCs w:val="24"/>
        </w:rPr>
        <w:t xml:space="preserve">o viešojo sektoriaus kontekste </w:t>
      </w:r>
      <w:r w:rsidR="004220F6">
        <w:rPr>
          <w:rFonts w:ascii="Times New Roman" w:hAnsi="Times New Roman" w:cs="Times New Roman"/>
          <w:sz w:val="24"/>
          <w:szCs w:val="24"/>
        </w:rPr>
        <w:t>sukėlė nemažai diskusijų ir kritikos.</w:t>
      </w:r>
      <w:r>
        <w:rPr>
          <w:rFonts w:ascii="Times New Roman" w:hAnsi="Times New Roman" w:cs="Times New Roman"/>
          <w:sz w:val="24"/>
          <w:szCs w:val="24"/>
        </w:rPr>
        <w:t xml:space="preserve"> </w:t>
      </w:r>
      <w:r w:rsidR="00647D8D">
        <w:rPr>
          <w:rFonts w:ascii="Times New Roman" w:hAnsi="Times New Roman" w:cs="Times New Roman"/>
          <w:sz w:val="24"/>
          <w:szCs w:val="24"/>
        </w:rPr>
        <w:t xml:space="preserve">(žr. </w:t>
      </w:r>
      <w:r w:rsidR="00647D8D">
        <w:rPr>
          <w:rFonts w:ascii="Times New Roman" w:hAnsi="Times New Roman" w:cs="Times New Roman"/>
          <w:sz w:val="24"/>
          <w:szCs w:val="24"/>
          <w:lang w:val="en-US"/>
        </w:rPr>
        <w:t>1</w:t>
      </w:r>
      <w:r w:rsidR="00087ACC">
        <w:rPr>
          <w:rFonts w:ascii="Times New Roman" w:hAnsi="Times New Roman" w:cs="Times New Roman"/>
          <w:sz w:val="24"/>
          <w:szCs w:val="24"/>
          <w:lang w:val="en-US"/>
        </w:rPr>
        <w:t>2</w:t>
      </w:r>
      <w:r w:rsidR="00647D8D">
        <w:rPr>
          <w:rFonts w:ascii="Times New Roman" w:hAnsi="Times New Roman" w:cs="Times New Roman"/>
          <w:sz w:val="24"/>
          <w:szCs w:val="24"/>
          <w:lang w:val="en-US"/>
        </w:rPr>
        <w:t xml:space="preserve"> lentel</w:t>
      </w:r>
      <w:r w:rsidR="00647D8D">
        <w:rPr>
          <w:rFonts w:ascii="Times New Roman" w:hAnsi="Times New Roman" w:cs="Times New Roman"/>
          <w:sz w:val="24"/>
          <w:szCs w:val="24"/>
        </w:rPr>
        <w:t>ę)</w:t>
      </w:r>
    </w:p>
    <w:p w:rsidR="00BE733C" w:rsidRDefault="00BE733C" w:rsidP="004D6D89">
      <w:pPr>
        <w:pStyle w:val="Heading3"/>
        <w:jc w:val="center"/>
        <w:rPr>
          <w:rFonts w:ascii="Times New Roman" w:hAnsi="Times New Roman" w:cs="Times New Roman"/>
          <w:color w:val="auto"/>
          <w:sz w:val="24"/>
          <w:szCs w:val="24"/>
        </w:rPr>
      </w:pPr>
      <w:bookmarkStart w:id="139" w:name="_Toc370249710"/>
      <w:bookmarkStart w:id="140" w:name="_Toc370250220"/>
      <w:bookmarkStart w:id="141" w:name="_Toc372051978"/>
      <w:bookmarkStart w:id="142" w:name="_Toc372053397"/>
      <w:bookmarkStart w:id="143" w:name="_Toc372055177"/>
      <w:proofErr w:type="gramStart"/>
      <w:r w:rsidRPr="004D6D89">
        <w:rPr>
          <w:rFonts w:ascii="Times New Roman" w:hAnsi="Times New Roman" w:cs="Times New Roman"/>
          <w:b w:val="0"/>
          <w:color w:val="auto"/>
          <w:sz w:val="24"/>
          <w:szCs w:val="24"/>
          <w:lang w:val="en-US"/>
        </w:rPr>
        <w:t>1</w:t>
      </w:r>
      <w:r w:rsidR="00087ACC">
        <w:rPr>
          <w:rFonts w:ascii="Times New Roman" w:hAnsi="Times New Roman" w:cs="Times New Roman"/>
          <w:b w:val="0"/>
          <w:color w:val="auto"/>
          <w:sz w:val="24"/>
          <w:szCs w:val="24"/>
          <w:lang w:val="en-US"/>
        </w:rPr>
        <w:t>2</w:t>
      </w:r>
      <w:r w:rsidRPr="004D6D89">
        <w:rPr>
          <w:rFonts w:ascii="Times New Roman" w:hAnsi="Times New Roman" w:cs="Times New Roman"/>
          <w:b w:val="0"/>
          <w:color w:val="auto"/>
          <w:sz w:val="24"/>
          <w:szCs w:val="24"/>
          <w:lang w:val="en-US"/>
        </w:rPr>
        <w:t xml:space="preserve"> </w:t>
      </w:r>
      <w:r w:rsidRPr="004D6D89">
        <w:rPr>
          <w:rFonts w:ascii="Times New Roman" w:hAnsi="Times New Roman" w:cs="Times New Roman"/>
          <w:b w:val="0"/>
          <w:color w:val="auto"/>
          <w:sz w:val="24"/>
          <w:szCs w:val="24"/>
        </w:rPr>
        <w:t>lentelė.</w:t>
      </w:r>
      <w:proofErr w:type="gramEnd"/>
      <w:r w:rsidRPr="004D6D89">
        <w:rPr>
          <w:rFonts w:ascii="Times New Roman" w:hAnsi="Times New Roman" w:cs="Times New Roman"/>
          <w:color w:val="auto"/>
          <w:sz w:val="24"/>
          <w:szCs w:val="24"/>
        </w:rPr>
        <w:t xml:space="preserve"> Piliečių – vartotojų disfunkcij</w:t>
      </w:r>
      <w:r w:rsidR="006168CF">
        <w:rPr>
          <w:rFonts w:ascii="Times New Roman" w:hAnsi="Times New Roman" w:cs="Times New Roman"/>
          <w:color w:val="auto"/>
          <w:sz w:val="24"/>
          <w:szCs w:val="24"/>
        </w:rPr>
        <w:t>ų</w:t>
      </w:r>
      <w:r w:rsidRPr="004D6D89">
        <w:rPr>
          <w:rFonts w:ascii="Times New Roman" w:hAnsi="Times New Roman" w:cs="Times New Roman"/>
          <w:color w:val="auto"/>
          <w:sz w:val="24"/>
          <w:szCs w:val="24"/>
        </w:rPr>
        <w:t xml:space="preserve"> apraiškos</w:t>
      </w:r>
      <w:bookmarkEnd w:id="139"/>
      <w:bookmarkEnd w:id="140"/>
      <w:bookmarkEnd w:id="141"/>
      <w:bookmarkEnd w:id="142"/>
      <w:bookmarkEnd w:id="143"/>
    </w:p>
    <w:p w:rsidR="00BE733C" w:rsidRDefault="00BE733C" w:rsidP="004D6D89">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27"/>
        <w:gridCol w:w="4927"/>
      </w:tblGrid>
      <w:tr w:rsidR="00FA1CA1" w:rsidRPr="005474E4" w:rsidTr="005474E4">
        <w:tc>
          <w:tcPr>
            <w:tcW w:w="4927" w:type="dxa"/>
          </w:tcPr>
          <w:p w:rsidR="00FA1CA1" w:rsidRPr="005474E4" w:rsidRDefault="005474E4" w:rsidP="005474E4">
            <w:pPr>
              <w:pStyle w:val="NoSpacing"/>
              <w:jc w:val="center"/>
              <w:rPr>
                <w:rFonts w:ascii="Times New Roman" w:hAnsi="Times New Roman" w:cs="Times New Roman"/>
                <w:b/>
                <w:sz w:val="24"/>
                <w:szCs w:val="24"/>
              </w:rPr>
            </w:pPr>
            <w:r w:rsidRPr="005474E4">
              <w:rPr>
                <w:rFonts w:ascii="Times New Roman" w:hAnsi="Times New Roman" w:cs="Times New Roman"/>
                <w:b/>
                <w:sz w:val="24"/>
                <w:szCs w:val="24"/>
              </w:rPr>
              <w:t>Piliečių – kaip vartotojų traktavimo disfunkcijos aspektas</w:t>
            </w:r>
          </w:p>
        </w:tc>
        <w:tc>
          <w:tcPr>
            <w:tcW w:w="4927" w:type="dxa"/>
          </w:tcPr>
          <w:p w:rsidR="00FA1CA1" w:rsidRPr="005474E4" w:rsidRDefault="005474E4" w:rsidP="005474E4">
            <w:pPr>
              <w:pStyle w:val="NoSpacing"/>
              <w:jc w:val="center"/>
              <w:rPr>
                <w:rFonts w:ascii="Times New Roman" w:hAnsi="Times New Roman" w:cs="Times New Roman"/>
                <w:b/>
                <w:sz w:val="24"/>
                <w:szCs w:val="24"/>
              </w:rPr>
            </w:pPr>
            <w:r w:rsidRPr="005474E4">
              <w:rPr>
                <w:rFonts w:ascii="Times New Roman" w:hAnsi="Times New Roman" w:cs="Times New Roman"/>
                <w:b/>
                <w:sz w:val="24"/>
                <w:szCs w:val="24"/>
              </w:rPr>
              <w:t>Tai akcentavę autoriai</w:t>
            </w:r>
          </w:p>
        </w:tc>
      </w:tr>
      <w:tr w:rsidR="00FA1CA1" w:rsidRPr="005474E4" w:rsidTr="005474E4">
        <w:tc>
          <w:tcPr>
            <w:tcW w:w="4927" w:type="dxa"/>
            <w:vMerge w:val="restart"/>
          </w:tcPr>
          <w:p w:rsidR="00FA1CA1" w:rsidRPr="005474E4" w:rsidRDefault="00FA1CA1" w:rsidP="005474E4">
            <w:pPr>
              <w:jc w:val="both"/>
              <w:rPr>
                <w:rFonts w:ascii="Times New Roman" w:hAnsi="Times New Roman" w:cs="Times New Roman"/>
                <w:sz w:val="24"/>
                <w:szCs w:val="24"/>
              </w:rPr>
            </w:pPr>
            <w:r w:rsidRPr="005474E4">
              <w:rPr>
                <w:rFonts w:ascii="Times New Roman" w:hAnsi="Times New Roman" w:cs="Times New Roman"/>
                <w:sz w:val="24"/>
                <w:szCs w:val="24"/>
              </w:rPr>
              <w:t>Demokratinių vertybių stoka</w:t>
            </w:r>
          </w:p>
        </w:tc>
        <w:tc>
          <w:tcPr>
            <w:tcW w:w="4927" w:type="dxa"/>
          </w:tcPr>
          <w:p w:rsidR="00FA1CA1" w:rsidRPr="005474E4" w:rsidRDefault="005474E4" w:rsidP="005474E4">
            <w:pPr>
              <w:jc w:val="both"/>
              <w:rPr>
                <w:rFonts w:ascii="Times New Roman" w:hAnsi="Times New Roman" w:cs="Times New Roman"/>
                <w:sz w:val="24"/>
                <w:szCs w:val="24"/>
              </w:rPr>
            </w:pPr>
            <w:r>
              <w:rPr>
                <w:rFonts w:ascii="Times New Roman" w:hAnsi="Times New Roman" w:cs="Times New Roman"/>
                <w:sz w:val="24"/>
                <w:szCs w:val="24"/>
              </w:rPr>
              <w:t>R.Civinskas</w:t>
            </w:r>
            <w:r w:rsidR="00FA1CA1" w:rsidRPr="005474E4">
              <w:rPr>
                <w:rFonts w:ascii="Times New Roman" w:hAnsi="Times New Roman" w:cs="Times New Roman"/>
                <w:sz w:val="24"/>
                <w:szCs w:val="24"/>
              </w:rPr>
              <w:t xml:space="preserve"> </w:t>
            </w:r>
            <w:r>
              <w:rPr>
                <w:rFonts w:ascii="Times New Roman" w:hAnsi="Times New Roman" w:cs="Times New Roman"/>
                <w:sz w:val="24"/>
                <w:szCs w:val="24"/>
              </w:rPr>
              <w:t>(</w:t>
            </w:r>
            <w:r w:rsidR="00FA1CA1" w:rsidRPr="005474E4">
              <w:rPr>
                <w:rFonts w:ascii="Times New Roman" w:hAnsi="Times New Roman" w:cs="Times New Roman"/>
                <w:sz w:val="24"/>
                <w:szCs w:val="24"/>
              </w:rPr>
              <w:t>2007</w:t>
            </w:r>
            <w:r>
              <w:rPr>
                <w:rFonts w:ascii="Times New Roman" w:hAnsi="Times New Roman" w:cs="Times New Roman"/>
                <w:sz w:val="24"/>
                <w:szCs w:val="24"/>
              </w:rPr>
              <w:t>)</w:t>
            </w:r>
          </w:p>
        </w:tc>
      </w:tr>
      <w:tr w:rsidR="00FA1CA1" w:rsidRPr="005474E4" w:rsidTr="005474E4">
        <w:tc>
          <w:tcPr>
            <w:tcW w:w="4927" w:type="dxa"/>
            <w:vMerge/>
          </w:tcPr>
          <w:p w:rsidR="00FA1CA1" w:rsidRPr="005474E4" w:rsidRDefault="00FA1CA1" w:rsidP="005474E4">
            <w:pPr>
              <w:jc w:val="both"/>
              <w:rPr>
                <w:rFonts w:ascii="Times New Roman" w:hAnsi="Times New Roman" w:cs="Times New Roman"/>
                <w:sz w:val="24"/>
                <w:szCs w:val="24"/>
              </w:rPr>
            </w:pPr>
          </w:p>
        </w:tc>
        <w:tc>
          <w:tcPr>
            <w:tcW w:w="4927" w:type="dxa"/>
          </w:tcPr>
          <w:p w:rsidR="00FA1CA1" w:rsidRPr="005474E4" w:rsidRDefault="005474E4" w:rsidP="005474E4">
            <w:pPr>
              <w:jc w:val="both"/>
              <w:rPr>
                <w:rFonts w:ascii="Times New Roman" w:hAnsi="Times New Roman" w:cs="Times New Roman"/>
                <w:sz w:val="24"/>
                <w:szCs w:val="24"/>
              </w:rPr>
            </w:pPr>
            <w:r>
              <w:rPr>
                <w:rFonts w:ascii="Times New Roman" w:hAnsi="Times New Roman" w:cs="Times New Roman"/>
                <w:sz w:val="24"/>
                <w:szCs w:val="24"/>
              </w:rPr>
              <w:t>E. Vigoda (2002)</w:t>
            </w:r>
          </w:p>
        </w:tc>
      </w:tr>
      <w:tr w:rsidR="00FA1CA1" w:rsidRPr="005474E4" w:rsidTr="005474E4">
        <w:tc>
          <w:tcPr>
            <w:tcW w:w="4927" w:type="dxa"/>
            <w:vMerge/>
          </w:tcPr>
          <w:p w:rsidR="00FA1CA1" w:rsidRPr="005474E4" w:rsidRDefault="00FA1CA1" w:rsidP="005474E4">
            <w:pPr>
              <w:jc w:val="both"/>
              <w:rPr>
                <w:rFonts w:ascii="Times New Roman" w:hAnsi="Times New Roman" w:cs="Times New Roman"/>
                <w:sz w:val="24"/>
                <w:szCs w:val="24"/>
              </w:rPr>
            </w:pPr>
          </w:p>
        </w:tc>
        <w:tc>
          <w:tcPr>
            <w:tcW w:w="4927" w:type="dxa"/>
          </w:tcPr>
          <w:p w:rsidR="00FA1CA1" w:rsidRPr="005474E4" w:rsidRDefault="00FA1CA1" w:rsidP="005474E4">
            <w:pPr>
              <w:jc w:val="both"/>
              <w:rPr>
                <w:rFonts w:ascii="Times New Roman" w:hAnsi="Times New Roman" w:cs="Times New Roman"/>
                <w:sz w:val="24"/>
                <w:szCs w:val="24"/>
              </w:rPr>
            </w:pPr>
            <w:r w:rsidRPr="005474E4">
              <w:rPr>
                <w:rFonts w:ascii="Times New Roman" w:hAnsi="Times New Roman" w:cs="Times New Roman"/>
                <w:sz w:val="24"/>
                <w:szCs w:val="24"/>
              </w:rPr>
              <w:t>S. Gilliat ir kt.</w:t>
            </w:r>
            <w:r w:rsidR="005474E4">
              <w:rPr>
                <w:rFonts w:ascii="Times New Roman" w:hAnsi="Times New Roman" w:cs="Times New Roman"/>
                <w:sz w:val="24"/>
                <w:szCs w:val="24"/>
              </w:rPr>
              <w:t xml:space="preserve"> (</w:t>
            </w:r>
            <w:r w:rsidRPr="005474E4">
              <w:rPr>
                <w:rFonts w:ascii="Times New Roman" w:hAnsi="Times New Roman" w:cs="Times New Roman"/>
                <w:sz w:val="24"/>
                <w:szCs w:val="24"/>
              </w:rPr>
              <w:t>2000</w:t>
            </w:r>
            <w:r w:rsidR="005474E4">
              <w:rPr>
                <w:rFonts w:ascii="Times New Roman" w:hAnsi="Times New Roman" w:cs="Times New Roman"/>
                <w:sz w:val="24"/>
                <w:szCs w:val="24"/>
              </w:rPr>
              <w:t>)</w:t>
            </w:r>
          </w:p>
        </w:tc>
      </w:tr>
      <w:tr w:rsidR="00FA1CA1" w:rsidRPr="005474E4" w:rsidTr="005474E4">
        <w:tc>
          <w:tcPr>
            <w:tcW w:w="4927" w:type="dxa"/>
            <w:vMerge/>
          </w:tcPr>
          <w:p w:rsidR="00FA1CA1" w:rsidRPr="005474E4" w:rsidRDefault="00FA1CA1" w:rsidP="005474E4">
            <w:pPr>
              <w:jc w:val="both"/>
              <w:rPr>
                <w:rFonts w:ascii="Times New Roman" w:hAnsi="Times New Roman" w:cs="Times New Roman"/>
                <w:sz w:val="24"/>
                <w:szCs w:val="24"/>
              </w:rPr>
            </w:pPr>
          </w:p>
        </w:tc>
        <w:tc>
          <w:tcPr>
            <w:tcW w:w="4927" w:type="dxa"/>
          </w:tcPr>
          <w:p w:rsidR="00FA1CA1" w:rsidRPr="005474E4" w:rsidRDefault="00FA1CA1" w:rsidP="005474E4">
            <w:pPr>
              <w:jc w:val="both"/>
              <w:rPr>
                <w:rFonts w:ascii="Times New Roman" w:hAnsi="Times New Roman" w:cs="Times New Roman"/>
                <w:sz w:val="24"/>
                <w:szCs w:val="24"/>
              </w:rPr>
            </w:pPr>
            <w:r w:rsidRPr="005474E4">
              <w:rPr>
                <w:rFonts w:ascii="Times New Roman" w:hAnsi="Times New Roman" w:cs="Times New Roman"/>
                <w:sz w:val="24"/>
                <w:szCs w:val="24"/>
              </w:rPr>
              <w:t>J. Palidauskaitė (2007)</w:t>
            </w:r>
          </w:p>
        </w:tc>
      </w:tr>
      <w:tr w:rsidR="005474E4" w:rsidRPr="005474E4" w:rsidTr="005474E4">
        <w:tc>
          <w:tcPr>
            <w:tcW w:w="4927" w:type="dxa"/>
            <w:vMerge w:val="restart"/>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Tik individualistinių poreikių tenkinimas</w:t>
            </w:r>
          </w:p>
        </w:tc>
        <w:tc>
          <w:tcPr>
            <w:tcW w:w="4927" w:type="dxa"/>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V. Smalskys (2009)</w:t>
            </w:r>
          </w:p>
        </w:tc>
      </w:tr>
      <w:tr w:rsidR="005474E4" w:rsidRPr="005474E4" w:rsidTr="005474E4">
        <w:tc>
          <w:tcPr>
            <w:tcW w:w="4927" w:type="dxa"/>
            <w:vMerge/>
          </w:tcPr>
          <w:p w:rsidR="005474E4" w:rsidRPr="005474E4" w:rsidRDefault="005474E4" w:rsidP="005474E4">
            <w:pPr>
              <w:jc w:val="both"/>
              <w:rPr>
                <w:rFonts w:ascii="Times New Roman" w:hAnsi="Times New Roman" w:cs="Times New Roman"/>
                <w:sz w:val="24"/>
                <w:szCs w:val="24"/>
              </w:rPr>
            </w:pPr>
          </w:p>
        </w:tc>
        <w:tc>
          <w:tcPr>
            <w:tcW w:w="4927" w:type="dxa"/>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M. Hague (2000)</w:t>
            </w:r>
          </w:p>
        </w:tc>
      </w:tr>
      <w:tr w:rsidR="005474E4" w:rsidRPr="005474E4" w:rsidTr="005474E4">
        <w:tc>
          <w:tcPr>
            <w:tcW w:w="4927" w:type="dxa"/>
            <w:vMerge w:val="restart"/>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Piliečiai – ne klientai, o valstybės „savininkai“</w:t>
            </w:r>
          </w:p>
        </w:tc>
        <w:tc>
          <w:tcPr>
            <w:tcW w:w="4927" w:type="dxa"/>
          </w:tcPr>
          <w:p w:rsidR="005474E4" w:rsidRPr="005474E4" w:rsidRDefault="005474E4" w:rsidP="005474E4">
            <w:pPr>
              <w:jc w:val="both"/>
              <w:rPr>
                <w:rFonts w:ascii="Times New Roman" w:hAnsi="Times New Roman" w:cs="Times New Roman"/>
                <w:sz w:val="24"/>
                <w:szCs w:val="24"/>
              </w:rPr>
            </w:pPr>
            <w:r>
              <w:rPr>
                <w:rFonts w:ascii="Times New Roman" w:hAnsi="Times New Roman" w:cs="Times New Roman"/>
                <w:bCs/>
                <w:sz w:val="24"/>
                <w:szCs w:val="24"/>
                <w:lang w:val="en-US"/>
              </w:rPr>
              <w:t>S. Gültekin (2011)</w:t>
            </w:r>
          </w:p>
        </w:tc>
      </w:tr>
      <w:tr w:rsidR="005474E4" w:rsidRPr="005474E4" w:rsidTr="005474E4">
        <w:tc>
          <w:tcPr>
            <w:tcW w:w="4927" w:type="dxa"/>
            <w:vMerge/>
          </w:tcPr>
          <w:p w:rsidR="005474E4" w:rsidRPr="005474E4" w:rsidRDefault="005474E4" w:rsidP="005474E4">
            <w:pPr>
              <w:jc w:val="both"/>
              <w:rPr>
                <w:rFonts w:ascii="Times New Roman" w:hAnsi="Times New Roman" w:cs="Times New Roman"/>
                <w:sz w:val="24"/>
                <w:szCs w:val="24"/>
              </w:rPr>
            </w:pPr>
          </w:p>
        </w:tc>
        <w:tc>
          <w:tcPr>
            <w:tcW w:w="4927" w:type="dxa"/>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R. B. Denhardt ir kt. (2000)</w:t>
            </w:r>
          </w:p>
        </w:tc>
      </w:tr>
      <w:tr w:rsidR="005474E4" w:rsidRPr="005474E4" w:rsidTr="005474E4">
        <w:tc>
          <w:tcPr>
            <w:tcW w:w="4927" w:type="dxa"/>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Piliečiai – ne klientai, o valstybės „pavaldiniai“</w:t>
            </w:r>
          </w:p>
        </w:tc>
        <w:tc>
          <w:tcPr>
            <w:tcW w:w="4927" w:type="dxa"/>
          </w:tcPr>
          <w:p w:rsidR="005474E4" w:rsidRPr="005474E4" w:rsidRDefault="005474E4" w:rsidP="005474E4">
            <w:pPr>
              <w:jc w:val="both"/>
              <w:rPr>
                <w:rFonts w:ascii="Times New Roman" w:hAnsi="Times New Roman" w:cs="Times New Roman"/>
                <w:sz w:val="24"/>
                <w:szCs w:val="24"/>
              </w:rPr>
            </w:pPr>
            <w:r w:rsidRPr="005474E4">
              <w:rPr>
                <w:rFonts w:ascii="Times New Roman" w:hAnsi="Times New Roman" w:cs="Times New Roman"/>
                <w:sz w:val="24"/>
                <w:szCs w:val="24"/>
              </w:rPr>
              <w:t>A. Tumėnas (2008)</w:t>
            </w:r>
          </w:p>
        </w:tc>
      </w:tr>
    </w:tbl>
    <w:p w:rsidR="00E66D48" w:rsidRDefault="00E66D48" w:rsidP="00BE733C">
      <w:pPr>
        <w:spacing w:after="0" w:line="360" w:lineRule="auto"/>
        <w:jc w:val="center"/>
        <w:rPr>
          <w:rFonts w:ascii="Times New Roman" w:hAnsi="Times New Roman" w:cs="Times New Roman"/>
          <w:sz w:val="20"/>
          <w:szCs w:val="20"/>
        </w:rPr>
      </w:pPr>
    </w:p>
    <w:p w:rsidR="00BE733C" w:rsidRDefault="00BE733C" w:rsidP="00E66D48">
      <w:pPr>
        <w:spacing w:after="0" w:line="360" w:lineRule="auto"/>
        <w:jc w:val="center"/>
        <w:rPr>
          <w:rFonts w:ascii="Times New Roman" w:hAnsi="Times New Roman" w:cs="Times New Roman"/>
          <w:sz w:val="20"/>
          <w:szCs w:val="20"/>
        </w:rPr>
      </w:pPr>
      <w:r w:rsidRPr="00BE733C">
        <w:rPr>
          <w:rFonts w:ascii="Times New Roman" w:hAnsi="Times New Roman" w:cs="Times New Roman"/>
          <w:sz w:val="20"/>
          <w:szCs w:val="20"/>
        </w:rPr>
        <w:t>Š</w:t>
      </w:r>
      <w:r w:rsidRPr="00BE733C">
        <w:rPr>
          <w:rFonts w:ascii="Times New Roman" w:hAnsi="Times New Roman" w:cs="Times New Roman"/>
          <w:b/>
          <w:sz w:val="20"/>
          <w:szCs w:val="20"/>
        </w:rPr>
        <w:t>altinis:</w:t>
      </w:r>
      <w:r w:rsidRPr="00BE733C">
        <w:rPr>
          <w:rFonts w:ascii="Times New Roman" w:hAnsi="Times New Roman" w:cs="Times New Roman"/>
          <w:sz w:val="20"/>
          <w:szCs w:val="20"/>
        </w:rPr>
        <w:t xml:space="preserve"> sudaryta darbo autorės, remiantis lentelėje nurodytais autoriais</w:t>
      </w:r>
    </w:p>
    <w:p w:rsidR="00E66D48" w:rsidRPr="00BE733C" w:rsidRDefault="00E66D48" w:rsidP="00E66D48">
      <w:pPr>
        <w:spacing w:after="0" w:line="360" w:lineRule="auto"/>
        <w:jc w:val="center"/>
        <w:rPr>
          <w:rFonts w:ascii="Times New Roman" w:hAnsi="Times New Roman" w:cs="Times New Roman"/>
          <w:sz w:val="20"/>
          <w:szCs w:val="20"/>
        </w:rPr>
      </w:pPr>
    </w:p>
    <w:p w:rsidR="003C6704" w:rsidRDefault="00647D8D" w:rsidP="00E65C26">
      <w:pPr>
        <w:spacing w:after="0" w:line="360" w:lineRule="auto"/>
        <w:ind w:firstLine="1296"/>
        <w:jc w:val="both"/>
        <w:rPr>
          <w:rFonts w:ascii="Times New Roman" w:hAnsi="Times New Roman" w:cs="Times New Roman"/>
          <w:sz w:val="24"/>
          <w:szCs w:val="24"/>
        </w:rPr>
      </w:pPr>
      <w:r w:rsidRPr="00021524">
        <w:rPr>
          <w:rFonts w:ascii="Times New Roman" w:hAnsi="Times New Roman" w:cs="Times New Roman"/>
          <w:sz w:val="24"/>
          <w:szCs w:val="24"/>
        </w:rPr>
        <w:t>Bet kuriuo atveju, ar piliečiai tam tikru požiūriu traktuojami, kaip valstybės pavaldiniai, ar kaip savininkai, tačiau jų traktavimas, kaip vartotojų (klientų) neskatina valdymo</w:t>
      </w:r>
      <w:r w:rsidR="00BA4CCD">
        <w:rPr>
          <w:rFonts w:ascii="Times New Roman" w:hAnsi="Times New Roman" w:cs="Times New Roman"/>
          <w:sz w:val="24"/>
          <w:szCs w:val="24"/>
        </w:rPr>
        <w:t xml:space="preserve"> </w:t>
      </w:r>
      <w:r w:rsidRPr="00021524">
        <w:rPr>
          <w:rFonts w:ascii="Times New Roman" w:hAnsi="Times New Roman" w:cs="Times New Roman"/>
          <w:sz w:val="24"/>
          <w:szCs w:val="24"/>
        </w:rPr>
        <w:t>procesų demokratizavimo</w:t>
      </w:r>
      <w:r w:rsidR="00E66D48">
        <w:rPr>
          <w:rFonts w:ascii="Times New Roman" w:hAnsi="Times New Roman" w:cs="Times New Roman"/>
          <w:sz w:val="24"/>
          <w:szCs w:val="24"/>
        </w:rPr>
        <w:t xml:space="preserve"> [91, p.177]</w:t>
      </w:r>
      <w:r w:rsidRPr="00021524">
        <w:rPr>
          <w:rFonts w:ascii="Times New Roman" w:hAnsi="Times New Roman" w:cs="Times New Roman"/>
          <w:sz w:val="24"/>
          <w:szCs w:val="24"/>
        </w:rPr>
        <w:t xml:space="preserve">, </w:t>
      </w:r>
      <w:r>
        <w:rPr>
          <w:rFonts w:ascii="Times New Roman" w:hAnsi="Times New Roman" w:cs="Times New Roman"/>
          <w:sz w:val="24"/>
          <w:szCs w:val="24"/>
        </w:rPr>
        <w:t xml:space="preserve">o tai taip pat </w:t>
      </w:r>
      <w:r w:rsidRPr="00021524">
        <w:rPr>
          <w:rFonts w:ascii="Times New Roman" w:hAnsi="Times New Roman" w:cs="Times New Roman"/>
          <w:sz w:val="24"/>
          <w:szCs w:val="24"/>
        </w:rPr>
        <w:t xml:space="preserve">neskatina </w:t>
      </w:r>
      <w:r>
        <w:rPr>
          <w:rFonts w:ascii="Times New Roman" w:hAnsi="Times New Roman" w:cs="Times New Roman"/>
          <w:sz w:val="24"/>
          <w:szCs w:val="24"/>
        </w:rPr>
        <w:t xml:space="preserve">ir </w:t>
      </w:r>
      <w:r w:rsidRPr="00021524">
        <w:rPr>
          <w:rFonts w:ascii="Times New Roman" w:hAnsi="Times New Roman" w:cs="Times New Roman"/>
          <w:sz w:val="24"/>
          <w:szCs w:val="24"/>
        </w:rPr>
        <w:t xml:space="preserve">piliečių sąmoningumo </w:t>
      </w:r>
      <w:r>
        <w:rPr>
          <w:rFonts w:ascii="Times New Roman" w:hAnsi="Times New Roman" w:cs="Times New Roman"/>
          <w:sz w:val="24"/>
          <w:szCs w:val="24"/>
        </w:rPr>
        <w:t>bei</w:t>
      </w:r>
      <w:r w:rsidR="00E66D48">
        <w:rPr>
          <w:rFonts w:ascii="Times New Roman" w:hAnsi="Times New Roman" w:cs="Times New Roman"/>
          <w:sz w:val="24"/>
          <w:szCs w:val="24"/>
        </w:rPr>
        <w:t xml:space="preserve"> socialinio pasitikėjimo [36, p.78].</w:t>
      </w:r>
      <w:r w:rsidR="00B7718D">
        <w:rPr>
          <w:rFonts w:ascii="Times New Roman" w:hAnsi="Times New Roman" w:cs="Times New Roman"/>
          <w:sz w:val="24"/>
          <w:szCs w:val="24"/>
        </w:rPr>
        <w:t xml:space="preserve"> Viešojo valdymo sėkmingam modernizavimui reikalinga </w:t>
      </w:r>
      <w:r w:rsidR="008A5E0F">
        <w:rPr>
          <w:rFonts w:ascii="Times New Roman" w:hAnsi="Times New Roman" w:cs="Times New Roman"/>
          <w:sz w:val="24"/>
          <w:szCs w:val="24"/>
        </w:rPr>
        <w:t>keisti ir plėsti</w:t>
      </w:r>
      <w:r w:rsidR="00B7718D">
        <w:rPr>
          <w:rFonts w:ascii="Times New Roman" w:hAnsi="Times New Roman" w:cs="Times New Roman"/>
          <w:sz w:val="24"/>
          <w:szCs w:val="24"/>
        </w:rPr>
        <w:t xml:space="preserve"> požiūrį į piliečius, neapsiribojant piliečio, kaip vartotojo ar kliento, supratimu.</w:t>
      </w:r>
    </w:p>
    <w:p w:rsidR="00CF53BE" w:rsidRDefault="00B3366E" w:rsidP="003874D4">
      <w:pPr>
        <w:pStyle w:val="Heading2"/>
        <w:numPr>
          <w:ilvl w:val="2"/>
          <w:numId w:val="31"/>
        </w:numPr>
        <w:jc w:val="center"/>
        <w:rPr>
          <w:rFonts w:ascii="Times New Roman" w:eastAsia="Wingdings-Regular" w:hAnsi="Times New Roman" w:cs="Times New Roman"/>
          <w:color w:val="auto"/>
          <w:sz w:val="24"/>
          <w:szCs w:val="24"/>
        </w:rPr>
      </w:pPr>
      <w:bookmarkStart w:id="144" w:name="_Toc370249711"/>
      <w:bookmarkStart w:id="145" w:name="_Toc370250221"/>
      <w:bookmarkStart w:id="146" w:name="_Toc372053398"/>
      <w:bookmarkStart w:id="147" w:name="_Toc372055178"/>
      <w:r w:rsidRPr="00BA4CCD">
        <w:rPr>
          <w:rFonts w:ascii="Times New Roman" w:eastAsia="Wingdings-Regular" w:hAnsi="Times New Roman" w:cs="Times New Roman"/>
          <w:color w:val="auto"/>
          <w:sz w:val="24"/>
          <w:szCs w:val="24"/>
        </w:rPr>
        <w:t>Partnerystės, privatizavimo ir decentralizacijos kritika</w:t>
      </w:r>
      <w:bookmarkEnd w:id="144"/>
      <w:bookmarkEnd w:id="145"/>
      <w:bookmarkEnd w:id="146"/>
      <w:bookmarkEnd w:id="147"/>
    </w:p>
    <w:p w:rsidR="00EB3532" w:rsidRPr="00BA4CCD" w:rsidRDefault="00EB3532" w:rsidP="00BA4CCD">
      <w:pPr>
        <w:autoSpaceDE w:val="0"/>
        <w:autoSpaceDN w:val="0"/>
        <w:adjustRightInd w:val="0"/>
        <w:spacing w:after="0" w:line="360" w:lineRule="auto"/>
        <w:rPr>
          <w:rFonts w:ascii="Times New Roman" w:hAnsi="Times New Roman"/>
          <w:sz w:val="24"/>
          <w:szCs w:val="24"/>
        </w:rPr>
      </w:pPr>
    </w:p>
    <w:p w:rsidR="00CF53BE"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Nemažai kritikos susilaukė privatizavimo ir partnerystės principai, jų modifikacijos ir įgyvendinimo galimybės. Partnerystė kritikuojama dėl partnerių individualumo ir nesuderinamų tikslų. Labai svarbus konsensusas dėl pagrindinių partnerystės principų, pozicij</w:t>
      </w:r>
      <w:r w:rsidR="00C12EB5">
        <w:rPr>
          <w:rFonts w:ascii="Times New Roman" w:hAnsi="Times New Roman" w:cs="Times New Roman"/>
          <w:sz w:val="24"/>
          <w:szCs w:val="24"/>
        </w:rPr>
        <w:t>os</w:t>
      </w:r>
      <w:r w:rsidR="00CF53BE" w:rsidRPr="00021524">
        <w:rPr>
          <w:rFonts w:ascii="Times New Roman" w:hAnsi="Times New Roman" w:cs="Times New Roman"/>
          <w:sz w:val="24"/>
          <w:szCs w:val="24"/>
        </w:rPr>
        <w:t xml:space="preserve"> ir tikslų, tačiau jei nesubalansuojama partnerystės valdžia, t</w:t>
      </w:r>
      <w:r w:rsidR="00EB3532">
        <w:rPr>
          <w:rFonts w:ascii="Times New Roman" w:hAnsi="Times New Roman" w:cs="Times New Roman"/>
          <w:sz w:val="24"/>
          <w:szCs w:val="24"/>
        </w:rPr>
        <w:t xml:space="preserve">ai </w:t>
      </w:r>
      <w:r w:rsidR="00CF53BE" w:rsidRPr="00021524">
        <w:rPr>
          <w:rFonts w:ascii="Times New Roman" w:hAnsi="Times New Roman" w:cs="Times New Roman"/>
          <w:sz w:val="24"/>
          <w:szCs w:val="24"/>
        </w:rPr>
        <w:t>nėra pasiekiama.</w:t>
      </w:r>
      <w:r w:rsidR="00053135">
        <w:rPr>
          <w:rFonts w:ascii="Times New Roman" w:hAnsi="Times New Roman" w:cs="Times New Roman"/>
          <w:sz w:val="24"/>
          <w:szCs w:val="24"/>
        </w:rPr>
        <w:t xml:space="preserve"> Dažnai labiau konkuruojama ir siekiama asmeninės naudos, o ne deramasi ir ieškoma bendrų t</w:t>
      </w:r>
      <w:r w:rsidR="003756AA">
        <w:rPr>
          <w:rFonts w:ascii="Times New Roman" w:hAnsi="Times New Roman" w:cs="Times New Roman"/>
          <w:sz w:val="24"/>
          <w:szCs w:val="24"/>
        </w:rPr>
        <w:t>ikslų bei priemonių jiems pasiekti.</w:t>
      </w:r>
      <w:r w:rsidR="00820F1C">
        <w:rPr>
          <w:rFonts w:ascii="Times New Roman" w:hAnsi="Times New Roman" w:cs="Times New Roman"/>
          <w:sz w:val="24"/>
          <w:szCs w:val="24"/>
        </w:rPr>
        <w:t xml:space="preserve"> </w:t>
      </w:r>
      <w:r w:rsidR="00CF53BE" w:rsidRPr="00021524">
        <w:rPr>
          <w:rFonts w:ascii="Times New Roman" w:hAnsi="Times New Roman" w:cs="Times New Roman"/>
          <w:sz w:val="24"/>
          <w:szCs w:val="24"/>
        </w:rPr>
        <w:t>Dėl šių priežasčių par</w:t>
      </w:r>
      <w:r w:rsidR="00E66D48">
        <w:rPr>
          <w:rFonts w:ascii="Times New Roman" w:hAnsi="Times New Roman" w:cs="Times New Roman"/>
          <w:sz w:val="24"/>
          <w:szCs w:val="24"/>
        </w:rPr>
        <w:t>tnerystė dažnai būna neefektyvi [67, p.255].</w:t>
      </w:r>
    </w:p>
    <w:p w:rsidR="003756AA" w:rsidRPr="003756AA" w:rsidRDefault="00421383" w:rsidP="00421383">
      <w:pPr>
        <w:tabs>
          <w:tab w:val="left" w:pos="851"/>
        </w:tabs>
        <w:autoSpaceDE w:val="0"/>
        <w:autoSpaceDN w:val="0"/>
        <w:adjustRightInd w:val="0"/>
        <w:spacing w:after="0" w:line="360" w:lineRule="auto"/>
        <w:jc w:val="both"/>
        <w:rPr>
          <w:rFonts w:ascii="Times New Roman" w:eastAsia="Wingdings-Regular" w:hAnsi="Times New Roman" w:cs="Times New Roman"/>
          <w:sz w:val="24"/>
          <w:szCs w:val="24"/>
        </w:rPr>
      </w:pPr>
      <w:r>
        <w:rPr>
          <w:rFonts w:ascii="Times New Roman" w:eastAsia="Wingdings-Regular" w:hAnsi="Times New Roman" w:cs="Times New Roman"/>
          <w:sz w:val="24"/>
          <w:szCs w:val="24"/>
        </w:rPr>
        <w:tab/>
      </w:r>
      <w:r w:rsidR="003756AA">
        <w:rPr>
          <w:rFonts w:ascii="Times New Roman" w:eastAsia="Wingdings-Regular" w:hAnsi="Times New Roman" w:cs="Times New Roman"/>
          <w:sz w:val="24"/>
          <w:szCs w:val="24"/>
        </w:rPr>
        <w:t xml:space="preserve">Ir nors partnerystės plėtojimas skatina konkurenciją, kuri NVV kontekste apibrėžiama, kaip teigiamas aspektas, ją galima analizuoti ir kaip </w:t>
      </w:r>
      <w:r w:rsidR="003756AA" w:rsidRPr="00021524">
        <w:rPr>
          <w:rFonts w:ascii="Times New Roman" w:eastAsia="Wingdings-Regular" w:hAnsi="Times New Roman" w:cs="Times New Roman"/>
          <w:sz w:val="24"/>
          <w:szCs w:val="24"/>
        </w:rPr>
        <w:t>kritikuojamą principą, NVV</w:t>
      </w:r>
      <w:r w:rsidR="003756AA">
        <w:rPr>
          <w:rFonts w:ascii="Times New Roman" w:eastAsia="Wingdings-Regular" w:hAnsi="Times New Roman" w:cs="Times New Roman"/>
          <w:sz w:val="24"/>
          <w:szCs w:val="24"/>
        </w:rPr>
        <w:t xml:space="preserve"> disfunkciją. L</w:t>
      </w:r>
      <w:r w:rsidR="003756AA" w:rsidRPr="00021524">
        <w:rPr>
          <w:rFonts w:ascii="Times New Roman" w:eastAsia="Wingdings-Regular" w:hAnsi="Times New Roman" w:cs="Times New Roman"/>
          <w:sz w:val="24"/>
          <w:szCs w:val="24"/>
        </w:rPr>
        <w:t>aisvos konkurencijos</w:t>
      </w:r>
      <w:r w:rsidR="003756AA">
        <w:rPr>
          <w:rFonts w:ascii="Times New Roman" w:eastAsia="Wingdings-Regular" w:hAnsi="Times New Roman" w:cs="Times New Roman"/>
          <w:sz w:val="24"/>
          <w:szCs w:val="24"/>
        </w:rPr>
        <w:t xml:space="preserve"> viešajame sektoriuje galimyb</w:t>
      </w:r>
      <w:r w:rsidR="000B5BF9">
        <w:rPr>
          <w:rFonts w:ascii="Times New Roman" w:eastAsia="Wingdings-Regular" w:hAnsi="Times New Roman" w:cs="Times New Roman"/>
          <w:sz w:val="24"/>
          <w:szCs w:val="24"/>
        </w:rPr>
        <w:t>ės aspektus</w:t>
      </w:r>
      <w:r w:rsidR="003756AA">
        <w:rPr>
          <w:rFonts w:ascii="Times New Roman" w:eastAsia="Wingdings-Regular" w:hAnsi="Times New Roman" w:cs="Times New Roman"/>
          <w:sz w:val="24"/>
          <w:szCs w:val="24"/>
        </w:rPr>
        <w:t xml:space="preserve"> </w:t>
      </w:r>
      <w:r w:rsidR="000B5BF9">
        <w:rPr>
          <w:rFonts w:ascii="Times New Roman" w:eastAsia="Wingdings-Regular" w:hAnsi="Times New Roman" w:cs="Times New Roman"/>
          <w:sz w:val="24"/>
          <w:szCs w:val="24"/>
        </w:rPr>
        <w:t>analizavo</w:t>
      </w:r>
      <w:r w:rsidR="003756AA" w:rsidRPr="00021524">
        <w:rPr>
          <w:rFonts w:ascii="Times New Roman" w:eastAsia="Wingdings-Regular" w:hAnsi="Times New Roman" w:cs="Times New Roman"/>
          <w:sz w:val="24"/>
          <w:szCs w:val="24"/>
        </w:rPr>
        <w:t xml:space="preserve"> </w:t>
      </w:r>
      <w:r w:rsidR="003756AA">
        <w:rPr>
          <w:rFonts w:ascii="Times New Roman" w:eastAsia="Wingdings-Regular" w:hAnsi="Times New Roman" w:cs="Times New Roman"/>
          <w:sz w:val="24"/>
          <w:szCs w:val="24"/>
        </w:rPr>
        <w:t>A. Tumėnas (</w:t>
      </w:r>
      <w:r w:rsidR="003756AA" w:rsidRPr="00686E3D">
        <w:rPr>
          <w:rFonts w:ascii="Times New Roman" w:eastAsia="Wingdings-Regular" w:hAnsi="Times New Roman" w:cs="Times New Roman"/>
          <w:sz w:val="24"/>
          <w:szCs w:val="24"/>
        </w:rPr>
        <w:t>2008). Jis teig</w:t>
      </w:r>
      <w:r w:rsidR="00820F1C">
        <w:rPr>
          <w:rFonts w:ascii="Times New Roman" w:eastAsia="Wingdings-Regular" w:hAnsi="Times New Roman" w:cs="Times New Roman"/>
          <w:sz w:val="24"/>
          <w:szCs w:val="24"/>
        </w:rPr>
        <w:t>ia</w:t>
      </w:r>
      <w:r w:rsidR="003756AA">
        <w:rPr>
          <w:rFonts w:ascii="Times New Roman" w:eastAsia="Wingdings-Regular" w:hAnsi="Times New Roman" w:cs="Times New Roman"/>
          <w:sz w:val="24"/>
          <w:szCs w:val="24"/>
        </w:rPr>
        <w:t>, jog v</w:t>
      </w:r>
      <w:r w:rsidR="003756AA" w:rsidRPr="00021524">
        <w:rPr>
          <w:rFonts w:ascii="Times New Roman" w:eastAsia="Wingdings-Regular" w:hAnsi="Times New Roman" w:cs="Times New Roman"/>
          <w:sz w:val="24"/>
          <w:szCs w:val="24"/>
        </w:rPr>
        <w:t>isuomeninių išteklių valdymo srityje, viešosios politikos, programų,</w:t>
      </w:r>
      <w:r w:rsidR="00FA277A">
        <w:rPr>
          <w:rFonts w:ascii="Times New Roman" w:eastAsia="Wingdings-Regular" w:hAnsi="Times New Roman" w:cs="Times New Roman"/>
          <w:sz w:val="24"/>
          <w:szCs w:val="24"/>
        </w:rPr>
        <w:t xml:space="preserve"> projektų ir </w:t>
      </w:r>
      <w:r w:rsidR="00FA277A">
        <w:rPr>
          <w:rFonts w:ascii="Times New Roman" w:eastAsia="Wingdings-Regular" w:hAnsi="Times New Roman" w:cs="Times New Roman"/>
          <w:sz w:val="24"/>
          <w:szCs w:val="24"/>
        </w:rPr>
        <w:lastRenderedPageBreak/>
        <w:t xml:space="preserve">sprendimų rengime bei </w:t>
      </w:r>
      <w:r w:rsidR="003756AA" w:rsidRPr="00021524">
        <w:rPr>
          <w:rFonts w:ascii="Times New Roman" w:eastAsia="Wingdings-Regular" w:hAnsi="Times New Roman" w:cs="Times New Roman"/>
          <w:sz w:val="24"/>
          <w:szCs w:val="24"/>
        </w:rPr>
        <w:t>įgyvendinime laisvos konkurencijos ir pasirinkimo galimybė ne visada</w:t>
      </w:r>
      <w:r w:rsidR="00571808">
        <w:rPr>
          <w:rFonts w:ascii="Times New Roman" w:eastAsia="Wingdings-Regular" w:hAnsi="Times New Roman" w:cs="Times New Roman"/>
          <w:sz w:val="24"/>
          <w:szCs w:val="24"/>
        </w:rPr>
        <w:t xml:space="preserve"> yra pats efektyviausias kelias [92, p.110].</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S.P.Osborne (2010), analizuodamas NVV partnerystės principą, išskyrė šiuos partnerystės iššūkius, kurie įtakoja partnerystės įgyvendinimo efektyvumą:</w:t>
      </w:r>
    </w:p>
    <w:p w:rsidR="00CF53BE" w:rsidRPr="00021524" w:rsidRDefault="00CF53BE" w:rsidP="00021524">
      <w:pPr>
        <w:autoSpaceDE w:val="0"/>
        <w:autoSpaceDN w:val="0"/>
        <w:adjustRightInd w:val="0"/>
        <w:spacing w:after="0" w:line="360" w:lineRule="auto"/>
        <w:ind w:firstLine="1296"/>
        <w:jc w:val="both"/>
        <w:rPr>
          <w:rFonts w:ascii="Times New Roman" w:hAnsi="Times New Roman" w:cs="Times New Roman"/>
          <w:sz w:val="24"/>
          <w:szCs w:val="24"/>
        </w:rPr>
      </w:pPr>
      <w:r w:rsidRPr="00021524">
        <w:rPr>
          <w:rFonts w:ascii="Times New Roman" w:hAnsi="Times New Roman" w:cs="Times New Roman"/>
          <w:sz w:val="24"/>
          <w:szCs w:val="24"/>
        </w:rPr>
        <w:t>1. Partnerystės kompleksiškumas. Kadangi partnerys</w:t>
      </w:r>
      <w:r w:rsidR="00FA277A">
        <w:rPr>
          <w:rFonts w:ascii="Times New Roman" w:hAnsi="Times New Roman" w:cs="Times New Roman"/>
          <w:sz w:val="24"/>
          <w:szCs w:val="24"/>
        </w:rPr>
        <w:t>tė susideda iš daugelio dalyvių</w:t>
      </w:r>
      <w:r w:rsidRPr="00021524">
        <w:rPr>
          <w:rFonts w:ascii="Times New Roman" w:hAnsi="Times New Roman" w:cs="Times New Roman"/>
          <w:sz w:val="24"/>
          <w:szCs w:val="24"/>
        </w:rPr>
        <w:t xml:space="preserve"> ir veiklos sričių, jos įgyvendinimą sąlygoja tam tikros aplinkybės. Ilgalaikiai kontraktai įtakojami politinio įsikišimo, dažnai nebūna atviri plačiai visuomenei, stokojama aiškumo, konkretumo ir skaidrumo. Didelis partnerystės vaidmenų skaičius sąlygoja galimą interesų konfliktą, veikiamą politikos bei ekonomikos sričių atstovų.</w:t>
      </w:r>
    </w:p>
    <w:p w:rsidR="00CF53BE" w:rsidRPr="00021524" w:rsidRDefault="00CF53BE" w:rsidP="00021524">
      <w:pPr>
        <w:autoSpaceDE w:val="0"/>
        <w:autoSpaceDN w:val="0"/>
        <w:adjustRightInd w:val="0"/>
        <w:spacing w:after="0" w:line="360" w:lineRule="auto"/>
        <w:ind w:firstLine="1296"/>
        <w:jc w:val="both"/>
        <w:rPr>
          <w:rFonts w:ascii="Times New Roman" w:hAnsi="Times New Roman" w:cs="Times New Roman"/>
          <w:sz w:val="24"/>
          <w:szCs w:val="24"/>
        </w:rPr>
      </w:pPr>
      <w:r w:rsidRPr="00021524">
        <w:rPr>
          <w:rFonts w:ascii="Times New Roman" w:hAnsi="Times New Roman" w:cs="Times New Roman"/>
          <w:sz w:val="24"/>
          <w:szCs w:val="24"/>
        </w:rPr>
        <w:t>2. Partnerystės pasirinkimas iš kitų valdymo formų alternatyvų. Nėra žinoma ir patvirtinta, kad būtent partnerystė, o ne hierarchinė struktūra, outsorcingas ar mažiau struktūruotas tinklas, yra geriausia valdymo forma visose situacijose. Taigi, kaip pasverti visus privalumus ir trūkumus, taip pat nėra aišku.</w:t>
      </w:r>
    </w:p>
    <w:p w:rsidR="00571808" w:rsidRDefault="00CF53BE" w:rsidP="00571808">
      <w:pPr>
        <w:autoSpaceDE w:val="0"/>
        <w:autoSpaceDN w:val="0"/>
        <w:adjustRightInd w:val="0"/>
        <w:spacing w:after="0" w:line="360" w:lineRule="auto"/>
        <w:ind w:firstLine="1296"/>
        <w:jc w:val="both"/>
        <w:rPr>
          <w:rFonts w:ascii="Times New Roman" w:hAnsi="Times New Roman" w:cs="Times New Roman"/>
          <w:sz w:val="24"/>
          <w:szCs w:val="24"/>
        </w:rPr>
      </w:pPr>
      <w:r w:rsidRPr="00021524">
        <w:rPr>
          <w:rFonts w:ascii="Times New Roman" w:hAnsi="Times New Roman" w:cs="Times New Roman"/>
          <w:sz w:val="24"/>
          <w:szCs w:val="24"/>
        </w:rPr>
        <w:t>3. Partnerystės privataus sektoriaus atstovų valdymas. Privataus sektoriaus partneriai dažnai suinteresuoti sandoriais, naudingais įmonės savininkams ar akcininkams. Jie dažnai stengiasi išnaudoti viešojo sektoriaus silpnąsias vietas ir jų pagalba pasiekti didžiausios asmen</w:t>
      </w:r>
      <w:r w:rsidR="00571808">
        <w:rPr>
          <w:rFonts w:ascii="Times New Roman" w:hAnsi="Times New Roman" w:cs="Times New Roman"/>
          <w:sz w:val="24"/>
          <w:szCs w:val="24"/>
        </w:rPr>
        <w:t xml:space="preserve">inės naudos [58, p.153-155]. </w:t>
      </w:r>
    </w:p>
    <w:p w:rsidR="00CF53BE" w:rsidRDefault="00CF53BE" w:rsidP="00C12EB5">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Dėl partnerystės iššūkių, suabejojama partnerystės efektyvumu ir naudingumu.</w:t>
      </w:r>
      <w:r w:rsidR="00C12EB5">
        <w:rPr>
          <w:rFonts w:ascii="Times New Roman" w:hAnsi="Times New Roman" w:cs="Times New Roman"/>
          <w:sz w:val="24"/>
          <w:szCs w:val="24"/>
        </w:rPr>
        <w:t xml:space="preserve"> </w:t>
      </w:r>
      <w:r w:rsidRPr="00021524">
        <w:rPr>
          <w:rFonts w:ascii="Times New Roman" w:hAnsi="Times New Roman" w:cs="Times New Roman"/>
          <w:sz w:val="24"/>
          <w:szCs w:val="24"/>
        </w:rPr>
        <w:t>Nors NVV koncepcijos kontekste privatizavimo ir kontraktavimo mechanizmai labai plėtojami, reikia pabrėžti, jog privatizavimo ir kontraktų principais ne visos paslaugos gali būti teikiamos. Valstybė turi prerogatyvą valstybės apsaugos ir visuomenės saugumo srityse, taigi privatizavimo negalima taikyti viešajame sektoriuje pilna apimtimi</w:t>
      </w:r>
      <w:r w:rsidR="00571808" w:rsidRPr="00686E3D">
        <w:rPr>
          <w:rFonts w:ascii="Times New Roman" w:hAnsi="Times New Roman" w:cs="Times New Roman"/>
          <w:sz w:val="24"/>
          <w:szCs w:val="24"/>
        </w:rPr>
        <w:t xml:space="preserve"> [32, p.354]. </w:t>
      </w:r>
      <w:r w:rsidRPr="00686E3D">
        <w:rPr>
          <w:rFonts w:ascii="Times New Roman" w:hAnsi="Times New Roman" w:cs="Times New Roman"/>
          <w:sz w:val="24"/>
          <w:szCs w:val="24"/>
        </w:rPr>
        <w:t>Kalbant apie kontraktavimą, išskiriamas skaidrumo trūkumas, nes</w:t>
      </w:r>
      <w:r w:rsidR="00797831" w:rsidRPr="00686E3D">
        <w:rPr>
          <w:rFonts w:ascii="Times New Roman" w:hAnsi="Times New Roman" w:cs="Times New Roman"/>
          <w:sz w:val="24"/>
          <w:szCs w:val="24"/>
        </w:rPr>
        <w:t xml:space="preserve"> valstybės tarnybos etika, vieš</w:t>
      </w:r>
      <w:r w:rsidRPr="00686E3D">
        <w:rPr>
          <w:rFonts w:ascii="Times New Roman" w:hAnsi="Times New Roman" w:cs="Times New Roman"/>
          <w:sz w:val="24"/>
          <w:szCs w:val="24"/>
        </w:rPr>
        <w:t>ųjų ir privačių interesų derinimas, atskaitomybė ir a</w:t>
      </w:r>
      <w:r w:rsidR="00797831" w:rsidRPr="00686E3D">
        <w:rPr>
          <w:rFonts w:ascii="Times New Roman" w:hAnsi="Times New Roman" w:cs="Times New Roman"/>
          <w:sz w:val="24"/>
          <w:szCs w:val="24"/>
        </w:rPr>
        <w:t>n</w:t>
      </w:r>
      <w:r w:rsidRPr="00686E3D">
        <w:rPr>
          <w:rFonts w:ascii="Times New Roman" w:hAnsi="Times New Roman" w:cs="Times New Roman"/>
          <w:sz w:val="24"/>
          <w:szCs w:val="24"/>
        </w:rPr>
        <w:t>tikorupcija yra deklaruojami tik viešajame sektoriuje, kai tuo tarpu privačios struktūros nėra įpareigotos veikti šių principų pagrindu, o taip pat dažnai privataus sektoriaus atstovų deklaruojami tikslai nebūt</w:t>
      </w:r>
      <w:r w:rsidR="00820F1C">
        <w:rPr>
          <w:rFonts w:ascii="Times New Roman" w:hAnsi="Times New Roman" w:cs="Times New Roman"/>
          <w:sz w:val="24"/>
          <w:szCs w:val="24"/>
        </w:rPr>
        <w:t xml:space="preserve">inai sutampa su tikruoju – pelno siekimu. </w:t>
      </w:r>
      <w:r w:rsidRPr="00686E3D">
        <w:rPr>
          <w:rFonts w:ascii="Times New Roman" w:hAnsi="Times New Roman" w:cs="Times New Roman"/>
          <w:sz w:val="24"/>
          <w:szCs w:val="24"/>
        </w:rPr>
        <w:t>Viešosioms struktūroms sunku k</w:t>
      </w:r>
      <w:r w:rsidR="00820F1C">
        <w:rPr>
          <w:rFonts w:ascii="Times New Roman" w:hAnsi="Times New Roman" w:cs="Times New Roman"/>
          <w:sz w:val="24"/>
          <w:szCs w:val="24"/>
        </w:rPr>
        <w:t>ontroliuoti viešųjų paslaugų tei</w:t>
      </w:r>
      <w:r w:rsidRPr="00686E3D">
        <w:rPr>
          <w:rFonts w:ascii="Times New Roman" w:hAnsi="Times New Roman" w:cs="Times New Roman"/>
          <w:sz w:val="24"/>
          <w:szCs w:val="24"/>
        </w:rPr>
        <w:t>kėjus - privataus sektoriaus atstovus, dėl to išauga paslaugų administravimo ir koordinavimo kaštai</w:t>
      </w:r>
      <w:r w:rsidR="00571808">
        <w:rPr>
          <w:rFonts w:ascii="Times New Roman" w:hAnsi="Times New Roman" w:cs="Times New Roman"/>
          <w:sz w:val="24"/>
          <w:szCs w:val="24"/>
        </w:rPr>
        <w:t xml:space="preserve"> [87, p.251].</w:t>
      </w:r>
    </w:p>
    <w:p w:rsidR="00B3366E" w:rsidRPr="0063678C" w:rsidRDefault="00421383" w:rsidP="00421383">
      <w:pPr>
        <w:tabs>
          <w:tab w:val="left" w:pos="851"/>
        </w:tabs>
        <w:spacing w:after="0" w:line="360" w:lineRule="auto"/>
        <w:jc w:val="both"/>
        <w:rPr>
          <w:rFonts w:ascii="Times New Roman" w:eastAsia="Wingdings-Regular" w:hAnsi="Times New Roman" w:cs="Times New Roman"/>
          <w:sz w:val="24"/>
          <w:szCs w:val="24"/>
        </w:rPr>
      </w:pPr>
      <w:r>
        <w:rPr>
          <w:rFonts w:ascii="Times New Roman" w:eastAsia="Wingdings-Regular" w:hAnsi="Times New Roman" w:cs="Times New Roman"/>
          <w:sz w:val="24"/>
          <w:szCs w:val="24"/>
        </w:rPr>
        <w:tab/>
      </w:r>
      <w:r w:rsidR="00B3366E">
        <w:rPr>
          <w:rFonts w:ascii="Times New Roman" w:eastAsia="Wingdings-Regular" w:hAnsi="Times New Roman" w:cs="Times New Roman"/>
          <w:sz w:val="24"/>
          <w:szCs w:val="24"/>
        </w:rPr>
        <w:t>Decentralizacijos principo taikymas taip pat išskiriamas, kaip vien</w:t>
      </w:r>
      <w:r w:rsidR="00D048DA">
        <w:rPr>
          <w:rFonts w:ascii="Times New Roman" w:eastAsia="Wingdings-Regular" w:hAnsi="Times New Roman" w:cs="Times New Roman"/>
          <w:sz w:val="24"/>
          <w:szCs w:val="24"/>
        </w:rPr>
        <w:t>a</w:t>
      </w:r>
      <w:r w:rsidR="00B3366E">
        <w:rPr>
          <w:rFonts w:ascii="Times New Roman" w:eastAsia="Wingdings-Regular" w:hAnsi="Times New Roman" w:cs="Times New Roman"/>
          <w:sz w:val="24"/>
          <w:szCs w:val="24"/>
        </w:rPr>
        <w:t xml:space="preserve"> NVV disfunkcijų. </w:t>
      </w:r>
      <w:r w:rsidR="00D048DA">
        <w:rPr>
          <w:rFonts w:ascii="Times New Roman" w:eastAsia="Wingdings-Regular" w:hAnsi="Times New Roman" w:cs="Times New Roman"/>
          <w:sz w:val="24"/>
          <w:szCs w:val="24"/>
        </w:rPr>
        <w:t>J. Baltušni</w:t>
      </w:r>
      <w:r w:rsidR="00B3366E" w:rsidRPr="00021524">
        <w:rPr>
          <w:rFonts w:ascii="Times New Roman" w:eastAsia="Wingdings-Regular" w:hAnsi="Times New Roman" w:cs="Times New Roman"/>
          <w:sz w:val="24"/>
          <w:szCs w:val="24"/>
        </w:rPr>
        <w:t xml:space="preserve">kienė (2012) </w:t>
      </w:r>
      <w:r w:rsidR="00E74762">
        <w:rPr>
          <w:rFonts w:ascii="Times New Roman" w:eastAsia="Wingdings-Regular" w:hAnsi="Times New Roman" w:cs="Times New Roman"/>
          <w:sz w:val="24"/>
          <w:szCs w:val="24"/>
        </w:rPr>
        <w:t>teig</w:t>
      </w:r>
      <w:r w:rsidR="00820F1C">
        <w:rPr>
          <w:rFonts w:ascii="Times New Roman" w:eastAsia="Wingdings-Regular" w:hAnsi="Times New Roman" w:cs="Times New Roman"/>
          <w:sz w:val="24"/>
          <w:szCs w:val="24"/>
        </w:rPr>
        <w:t>ia</w:t>
      </w:r>
      <w:r w:rsidR="00E74762">
        <w:rPr>
          <w:rFonts w:ascii="Times New Roman" w:eastAsia="Wingdings-Regular" w:hAnsi="Times New Roman" w:cs="Times New Roman"/>
          <w:sz w:val="24"/>
          <w:szCs w:val="24"/>
        </w:rPr>
        <w:t>, kad</w:t>
      </w:r>
      <w:r w:rsidR="00B3366E" w:rsidRPr="00021524">
        <w:rPr>
          <w:rFonts w:ascii="Times New Roman" w:eastAsia="Wingdings-Regular" w:hAnsi="Times New Roman" w:cs="Times New Roman"/>
          <w:sz w:val="24"/>
          <w:szCs w:val="24"/>
        </w:rPr>
        <w:t xml:space="preserve"> dėl decentralizac</w:t>
      </w:r>
      <w:r w:rsidR="00E74762">
        <w:rPr>
          <w:rFonts w:ascii="Times New Roman" w:eastAsia="Wingdings-Regular" w:hAnsi="Times New Roman" w:cs="Times New Roman"/>
          <w:sz w:val="24"/>
          <w:szCs w:val="24"/>
        </w:rPr>
        <w:t xml:space="preserve">ijos </w:t>
      </w:r>
      <w:r w:rsidR="00820F1C">
        <w:rPr>
          <w:rFonts w:ascii="Times New Roman" w:eastAsia="Wingdings-Regular" w:hAnsi="Times New Roman" w:cs="Times New Roman"/>
          <w:sz w:val="24"/>
          <w:szCs w:val="24"/>
        </w:rPr>
        <w:t xml:space="preserve">proceso </w:t>
      </w:r>
      <w:r w:rsidR="00E74762">
        <w:rPr>
          <w:rFonts w:ascii="Times New Roman" w:eastAsia="Wingdings-Regular" w:hAnsi="Times New Roman" w:cs="Times New Roman"/>
          <w:sz w:val="24"/>
          <w:szCs w:val="24"/>
        </w:rPr>
        <w:t xml:space="preserve">sukeliami „mokesčių karai“, </w:t>
      </w:r>
      <w:r w:rsidR="00B3366E" w:rsidRPr="00021524">
        <w:rPr>
          <w:rFonts w:ascii="Times New Roman" w:eastAsia="Wingdings-Regular" w:hAnsi="Times New Roman" w:cs="Times New Roman"/>
          <w:sz w:val="24"/>
          <w:szCs w:val="24"/>
        </w:rPr>
        <w:t xml:space="preserve">kai savivaldybės, konkuruodamos dėl išteklių, siekia patenkinti savo bendruomenių poreikius. Deja, bet šiuo metu nėra suformuota tiek savivaldžių teritorinių darinių, jog kiekvienam individui būtų sudaroma galimybė pasirinkti norimas viešąsias gėrybes ir mokesčius. Dėl šių priežasčių, </w:t>
      </w:r>
      <w:r w:rsidR="00B3366E" w:rsidRPr="00021524">
        <w:rPr>
          <w:rFonts w:ascii="Times New Roman" w:eastAsia="Wingdings-Regular" w:hAnsi="Times New Roman" w:cs="Times New Roman"/>
          <w:sz w:val="24"/>
          <w:szCs w:val="24"/>
        </w:rPr>
        <w:lastRenderedPageBreak/>
        <w:t>decentralizacijos pagalba neįmanoma absoliučiai patenkinti kiekvieno piliečio individualius poreikius</w:t>
      </w:r>
      <w:r w:rsidR="00571808">
        <w:rPr>
          <w:rFonts w:ascii="Times New Roman" w:hAnsi="Times New Roman" w:cs="Times New Roman"/>
          <w:sz w:val="24"/>
          <w:szCs w:val="24"/>
        </w:rPr>
        <w:t xml:space="preserve"> [4, p.174].</w:t>
      </w:r>
    </w:p>
    <w:p w:rsidR="00CF53BE"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Taigi, NVV principai yra kritikuojami, išskiriamos disfunkcijos, tačiau ne visada visa išsakoma kritika gali būti objektyvi, nes dažnai kritikai neatsižvelgia į normatyvinius aspektus ir remiasi ne visai sėkmingu šio modelio taikymu. NVV principai ir metodai skirtingose šalyse derinam</w:t>
      </w:r>
      <w:r w:rsidR="00571808">
        <w:rPr>
          <w:rFonts w:ascii="Times New Roman" w:hAnsi="Times New Roman" w:cs="Times New Roman"/>
          <w:sz w:val="24"/>
          <w:szCs w:val="24"/>
        </w:rPr>
        <w:t>i skirtinga apimtimi ir mastais [36, p.77].</w:t>
      </w:r>
      <w:r w:rsidR="00571808"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Sėkmingam NVV principų taikymui reikia modifikuoti elementus ir parinkti tinkamas įgyvendinimo priemones, priešingu atveju, nediferencijuotas NVV principų ta</w:t>
      </w:r>
      <w:r w:rsidR="00571808">
        <w:rPr>
          <w:rFonts w:ascii="Times New Roman" w:hAnsi="Times New Roman" w:cs="Times New Roman"/>
          <w:sz w:val="24"/>
          <w:szCs w:val="24"/>
        </w:rPr>
        <w:t>ikymas pasmerkia NVV žlugimui [112, p.21].</w:t>
      </w:r>
    </w:p>
    <w:p w:rsidR="000B5BF9"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NVV, kaip inovacinė viešojo valdymo modernizavimo ideologija, suponavo daug pokyčių ir alternatyvų hierarchiškam ir statiškam valdymui.</w:t>
      </w:r>
      <w:r w:rsidR="00F110FE">
        <w:rPr>
          <w:rFonts w:ascii="Times New Roman" w:hAnsi="Times New Roman" w:cs="Times New Roman"/>
          <w:sz w:val="24"/>
          <w:szCs w:val="24"/>
        </w:rPr>
        <w:t xml:space="preserve"> Suformuota daug idėjų, kaip tobulinti viešojo sektoriaus veiklą, pasitelkiant įvairius privataus sektoriaus vadybinius aspektus. Ieškant koncepcijos praktinio įgyvendinimo </w:t>
      </w:r>
      <w:r w:rsidR="0063525F">
        <w:rPr>
          <w:rFonts w:ascii="Times New Roman" w:hAnsi="Times New Roman" w:cs="Times New Roman"/>
          <w:sz w:val="24"/>
          <w:szCs w:val="24"/>
        </w:rPr>
        <w:t xml:space="preserve">priemonių ir </w:t>
      </w:r>
      <w:r w:rsidR="00F110FE">
        <w:rPr>
          <w:rFonts w:ascii="Times New Roman" w:hAnsi="Times New Roman" w:cs="Times New Roman"/>
          <w:sz w:val="24"/>
          <w:szCs w:val="24"/>
        </w:rPr>
        <w:t xml:space="preserve">galimybių, pastebėtos NVV </w:t>
      </w:r>
      <w:r w:rsidR="0063525F">
        <w:rPr>
          <w:rFonts w:ascii="Times New Roman" w:hAnsi="Times New Roman" w:cs="Times New Roman"/>
          <w:sz w:val="24"/>
          <w:szCs w:val="24"/>
        </w:rPr>
        <w:t>disfunkcijos ir trukdžiai, kurie atskleidė ideologijo</w:t>
      </w:r>
      <w:r w:rsidR="00820F1C">
        <w:rPr>
          <w:rFonts w:ascii="Times New Roman" w:hAnsi="Times New Roman" w:cs="Times New Roman"/>
          <w:sz w:val="24"/>
          <w:szCs w:val="24"/>
        </w:rPr>
        <w:t xml:space="preserve">s transformacijos reikalingumą. </w:t>
      </w:r>
      <w:r w:rsidR="0063525F">
        <w:rPr>
          <w:rFonts w:ascii="Times New Roman" w:hAnsi="Times New Roman" w:cs="Times New Roman"/>
          <w:sz w:val="24"/>
          <w:szCs w:val="24"/>
        </w:rPr>
        <w:t xml:space="preserve">Siekiant viešojo sektoriaus procesų modernizavimo, reikalinga atsižvelgti į sektorių ypatumus ir transformuojant NVV idėjas, </w:t>
      </w:r>
      <w:r w:rsidR="001A2839">
        <w:rPr>
          <w:rFonts w:ascii="Times New Roman" w:hAnsi="Times New Roman" w:cs="Times New Roman"/>
          <w:sz w:val="24"/>
          <w:szCs w:val="24"/>
        </w:rPr>
        <w:t>ieškoti</w:t>
      </w:r>
      <w:r w:rsidR="0063525F">
        <w:rPr>
          <w:rFonts w:ascii="Times New Roman" w:hAnsi="Times New Roman" w:cs="Times New Roman"/>
          <w:sz w:val="24"/>
          <w:szCs w:val="24"/>
        </w:rPr>
        <w:t xml:space="preserve"> inovatyvių valdymo tobulinimo būdų. </w:t>
      </w:r>
    </w:p>
    <w:p w:rsidR="00571808" w:rsidRDefault="00571808"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0B5BF9" w:rsidRDefault="000B5BF9"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C12EB5" w:rsidRDefault="00C12EB5" w:rsidP="00421383">
      <w:pPr>
        <w:tabs>
          <w:tab w:val="left" w:pos="851"/>
        </w:tabs>
        <w:autoSpaceDE w:val="0"/>
        <w:autoSpaceDN w:val="0"/>
        <w:adjustRightInd w:val="0"/>
        <w:spacing w:after="0" w:line="360" w:lineRule="auto"/>
        <w:jc w:val="both"/>
        <w:rPr>
          <w:rFonts w:ascii="Times New Roman" w:hAnsi="Times New Roman" w:cs="Times New Roman"/>
          <w:sz w:val="24"/>
          <w:szCs w:val="24"/>
        </w:rPr>
      </w:pPr>
    </w:p>
    <w:p w:rsidR="003B4D65" w:rsidRPr="00021524" w:rsidRDefault="003B4D65" w:rsidP="00021524">
      <w:pPr>
        <w:autoSpaceDE w:val="0"/>
        <w:autoSpaceDN w:val="0"/>
        <w:adjustRightInd w:val="0"/>
        <w:spacing w:after="0" w:line="360" w:lineRule="auto"/>
        <w:jc w:val="both"/>
        <w:rPr>
          <w:rFonts w:ascii="Times New Roman" w:hAnsi="Times New Roman" w:cs="Times New Roman"/>
          <w:sz w:val="24"/>
          <w:szCs w:val="24"/>
        </w:rPr>
      </w:pPr>
    </w:p>
    <w:p w:rsidR="007526B9" w:rsidRDefault="007526B9" w:rsidP="003874D4">
      <w:pPr>
        <w:pStyle w:val="Heading1"/>
        <w:numPr>
          <w:ilvl w:val="0"/>
          <w:numId w:val="31"/>
        </w:numPr>
        <w:spacing w:before="0" w:line="360" w:lineRule="auto"/>
        <w:jc w:val="center"/>
        <w:rPr>
          <w:rFonts w:ascii="Times New Roman" w:hAnsi="Times New Roman" w:cs="Times New Roman"/>
          <w:color w:val="auto"/>
          <w:sz w:val="24"/>
          <w:szCs w:val="24"/>
        </w:rPr>
      </w:pPr>
      <w:bookmarkStart w:id="148" w:name="_Toc355190639"/>
      <w:bookmarkStart w:id="149" w:name="_Toc370249712"/>
      <w:bookmarkStart w:id="150" w:name="_Toc370250222"/>
      <w:bookmarkStart w:id="151" w:name="_Toc372053399"/>
      <w:bookmarkStart w:id="152" w:name="_Toc372055179"/>
      <w:r w:rsidRPr="00021524">
        <w:rPr>
          <w:rFonts w:ascii="Times New Roman" w:hAnsi="Times New Roman" w:cs="Times New Roman"/>
          <w:color w:val="auto"/>
          <w:sz w:val="24"/>
          <w:szCs w:val="24"/>
        </w:rPr>
        <w:lastRenderedPageBreak/>
        <w:t>NVV EVOLIUCIJA Į NAUJĄJĮ VIEŠĄJĮ VALDYMĄ</w:t>
      </w:r>
      <w:bookmarkEnd w:id="148"/>
      <w:r w:rsidRPr="00021524">
        <w:rPr>
          <w:rFonts w:ascii="Times New Roman" w:hAnsi="Times New Roman" w:cs="Times New Roman"/>
          <w:color w:val="auto"/>
          <w:sz w:val="24"/>
          <w:szCs w:val="24"/>
        </w:rPr>
        <w:t xml:space="preserve"> IR</w:t>
      </w:r>
      <w:r>
        <w:rPr>
          <w:rFonts w:ascii="Times New Roman" w:hAnsi="Times New Roman" w:cs="Times New Roman"/>
          <w:color w:val="auto"/>
          <w:sz w:val="24"/>
          <w:szCs w:val="24"/>
        </w:rPr>
        <w:t xml:space="preserve"> NAUJOJO VIEŠOJO VALDYMO IŠTAKOS</w:t>
      </w:r>
      <w:bookmarkEnd w:id="149"/>
      <w:bookmarkEnd w:id="150"/>
      <w:bookmarkEnd w:id="151"/>
      <w:bookmarkEnd w:id="152"/>
    </w:p>
    <w:p w:rsidR="007252F9" w:rsidRPr="007252F9" w:rsidRDefault="007252F9" w:rsidP="007252F9"/>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Nuo to, kaip viešosios organizacijos gebės pritaikyti naujus valdymo modelius, planuoti, efektyviai parengti ir priimti sprendimus bei koordinuoti jų įgyvendinimą, priklauso visos šalies ekonominė situacija ir plėtros galimybės, valstybės pajėgumas, įvaizdis integracijos procesuose bei galimybės naudotis pasaulio politinių i</w:t>
      </w:r>
      <w:r w:rsidR="00571808">
        <w:rPr>
          <w:rFonts w:ascii="Times New Roman" w:hAnsi="Times New Roman" w:cs="Times New Roman"/>
          <w:sz w:val="24"/>
          <w:szCs w:val="24"/>
        </w:rPr>
        <w:t>r finansinių institucijų parama [81, p.333].</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Taigi būtina modernizuoti bei tobulinti viešąjį valdymą, siekiant ekonominės bei socialinės gerovės. Kaip teigia A. Raipa (2011), „viešojo valdymo praktikoje šiandien, kaip ir anksčiau, nėra nieko pastovesnio, kaip pokyčiai ir reformos</w:t>
      </w:r>
      <w:r w:rsidR="00571808">
        <w:rPr>
          <w:rFonts w:ascii="Times New Roman" w:hAnsi="Times New Roman" w:cs="Times New Roman"/>
          <w:sz w:val="24"/>
          <w:szCs w:val="24"/>
        </w:rPr>
        <w:t xml:space="preserve"> [91, p.170]</w:t>
      </w:r>
      <w:r w:rsidRPr="00021524">
        <w:rPr>
          <w:rFonts w:ascii="Times New Roman" w:hAnsi="Times New Roman" w:cs="Times New Roman"/>
          <w:sz w:val="24"/>
          <w:szCs w:val="24"/>
        </w:rPr>
        <w:t>.“</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 xml:space="preserve">Globalizacijos procesas, nuolatiniai visuotiniai pokyčiai, naujųjų technologijų plėtra, padidėjęs profesionalių mokslo žinių poreikis ir didėjantys paslaugų kokybės </w:t>
      </w:r>
      <w:r w:rsidR="00E82112">
        <w:rPr>
          <w:rFonts w:ascii="Times New Roman" w:hAnsi="Times New Roman" w:cs="Times New Roman"/>
          <w:sz w:val="24"/>
          <w:szCs w:val="24"/>
        </w:rPr>
        <w:t>reikalavimai</w:t>
      </w:r>
      <w:r w:rsidRPr="00021524">
        <w:rPr>
          <w:rFonts w:ascii="Times New Roman" w:hAnsi="Times New Roman" w:cs="Times New Roman"/>
          <w:sz w:val="24"/>
          <w:szCs w:val="24"/>
        </w:rPr>
        <w:t xml:space="preserve"> </w:t>
      </w:r>
      <w:r w:rsidR="00E82112">
        <w:rPr>
          <w:rFonts w:ascii="Times New Roman" w:hAnsi="Times New Roman" w:cs="Times New Roman"/>
          <w:sz w:val="24"/>
          <w:szCs w:val="24"/>
        </w:rPr>
        <w:t xml:space="preserve">skatina </w:t>
      </w:r>
      <w:r w:rsidRPr="00021524">
        <w:rPr>
          <w:rFonts w:ascii="Times New Roman" w:hAnsi="Times New Roman" w:cs="Times New Roman"/>
          <w:sz w:val="24"/>
          <w:szCs w:val="24"/>
        </w:rPr>
        <w:t>nuolatin</w:t>
      </w:r>
      <w:r w:rsidR="00E82112">
        <w:rPr>
          <w:rFonts w:ascii="Times New Roman" w:hAnsi="Times New Roman" w:cs="Times New Roman"/>
          <w:sz w:val="24"/>
          <w:szCs w:val="24"/>
        </w:rPr>
        <w:t>ę kaitą</w:t>
      </w:r>
      <w:r w:rsidRPr="00021524">
        <w:rPr>
          <w:rFonts w:ascii="Times New Roman" w:hAnsi="Times New Roman" w:cs="Times New Roman"/>
          <w:sz w:val="24"/>
          <w:szCs w:val="24"/>
        </w:rPr>
        <w:t xml:space="preserve"> viešojo valdymo procesuose ir struktūrose. Veikiant ne tik lokaliu, bet ir globaliu lygiu reikia tobulinti </w:t>
      </w:r>
      <w:r w:rsidR="00B67EEB">
        <w:rPr>
          <w:rFonts w:ascii="Times New Roman" w:hAnsi="Times New Roman" w:cs="Times New Roman"/>
          <w:sz w:val="24"/>
          <w:szCs w:val="24"/>
        </w:rPr>
        <w:t xml:space="preserve">bei derinti </w:t>
      </w:r>
      <w:r w:rsidRPr="00021524">
        <w:rPr>
          <w:rFonts w:ascii="Times New Roman" w:hAnsi="Times New Roman" w:cs="Times New Roman"/>
          <w:sz w:val="24"/>
          <w:szCs w:val="24"/>
        </w:rPr>
        <w:t>vertybes, stra</w:t>
      </w:r>
      <w:r w:rsidR="00E82112">
        <w:rPr>
          <w:rFonts w:ascii="Times New Roman" w:hAnsi="Times New Roman" w:cs="Times New Roman"/>
          <w:sz w:val="24"/>
          <w:szCs w:val="24"/>
        </w:rPr>
        <w:t xml:space="preserve">teginius tikslus bei interesus. </w:t>
      </w:r>
      <w:r w:rsidRPr="00021524">
        <w:rPr>
          <w:rFonts w:ascii="Times New Roman" w:hAnsi="Times New Roman" w:cs="Times New Roman"/>
          <w:sz w:val="24"/>
          <w:szCs w:val="24"/>
        </w:rPr>
        <w:t>Nuolatinis nenutrūkstamas pokyčių procesas reikalauja viešojo sektoriaus institucijų darbuotojų gebėjimų ugdymo, centralizacijos ir decentralizacijos procesų derinimo bei nuolatinio viešojo sektoriau</w:t>
      </w:r>
      <w:r w:rsidR="00571808">
        <w:rPr>
          <w:rFonts w:ascii="Times New Roman" w:hAnsi="Times New Roman" w:cs="Times New Roman"/>
          <w:sz w:val="24"/>
          <w:szCs w:val="24"/>
        </w:rPr>
        <w:t>s sistemų ir procesų tobulinimo [88, p.11,23].</w:t>
      </w:r>
      <w:r w:rsidRPr="00021524">
        <w:rPr>
          <w:rFonts w:ascii="Times New Roman" w:hAnsi="Times New Roman" w:cs="Times New Roman"/>
          <w:sz w:val="24"/>
          <w:szCs w:val="24"/>
        </w:rPr>
        <w:t xml:space="preserve">  </w:t>
      </w:r>
    </w:p>
    <w:p w:rsidR="00CF53BE" w:rsidRPr="00021524" w:rsidRDefault="00CF53BE" w:rsidP="005227C0">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Viešojo valdymo reformos sėkmingumas priklauso nuo šalies išsivystymo lygio, ekonominės situacijos ir valstybės pasirengimo priimti </w:t>
      </w:r>
      <w:r w:rsidR="00B67EEB">
        <w:rPr>
          <w:rFonts w:ascii="Times New Roman" w:hAnsi="Times New Roman" w:cs="Times New Roman"/>
          <w:sz w:val="24"/>
          <w:szCs w:val="24"/>
        </w:rPr>
        <w:t>bei</w:t>
      </w:r>
      <w:r w:rsidRPr="00021524">
        <w:rPr>
          <w:rFonts w:ascii="Times New Roman" w:hAnsi="Times New Roman" w:cs="Times New Roman"/>
          <w:sz w:val="24"/>
          <w:szCs w:val="24"/>
        </w:rPr>
        <w:t xml:space="preserve"> skatinti valdymo pokyčius. Kaip išskyrė A. Raipa (2011), visų rūšių ištekliai, šalies išsivystymo ir tarnautojų kompetencija bei ugdymas, organizacinė elgsena bei tarpsektorinė sąveika t</w:t>
      </w:r>
      <w:r w:rsidR="00571808">
        <w:rPr>
          <w:rFonts w:ascii="Times New Roman" w:hAnsi="Times New Roman" w:cs="Times New Roman"/>
          <w:sz w:val="24"/>
          <w:szCs w:val="24"/>
        </w:rPr>
        <w:t>aip pat turi tam didelės įtakos [91, p.168].</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Tam, kad viešojo valdymo reformos būtų sėkmingos, būtini išsamūs tyrimai, galimų kliūčių numatyma</w:t>
      </w:r>
      <w:r w:rsidR="00185EE6">
        <w:rPr>
          <w:rFonts w:ascii="Times New Roman" w:hAnsi="Times New Roman" w:cs="Times New Roman"/>
          <w:sz w:val="24"/>
          <w:szCs w:val="24"/>
        </w:rPr>
        <w:t xml:space="preserve">s, prognozavimas bei vertinimas. </w:t>
      </w:r>
      <w:r w:rsidRPr="00021524">
        <w:rPr>
          <w:rFonts w:ascii="Times New Roman" w:hAnsi="Times New Roman" w:cs="Times New Roman"/>
          <w:sz w:val="24"/>
          <w:szCs w:val="24"/>
        </w:rPr>
        <w:t>Reikalinga atlikti ana</w:t>
      </w:r>
      <w:r w:rsidR="00185EE6">
        <w:rPr>
          <w:rFonts w:ascii="Times New Roman" w:hAnsi="Times New Roman" w:cs="Times New Roman"/>
          <w:sz w:val="24"/>
          <w:szCs w:val="24"/>
        </w:rPr>
        <w:t xml:space="preserve">lizę procese, kai analizuojama, </w:t>
      </w:r>
      <w:r w:rsidRPr="00021524">
        <w:rPr>
          <w:rFonts w:ascii="Times New Roman" w:hAnsi="Times New Roman" w:cs="Times New Roman"/>
          <w:sz w:val="24"/>
          <w:szCs w:val="24"/>
        </w:rPr>
        <w:t xml:space="preserve">tiriama ir modifikuojama </w:t>
      </w:r>
      <w:r w:rsidR="00866D49">
        <w:rPr>
          <w:rFonts w:ascii="Times New Roman" w:hAnsi="Times New Roman" w:cs="Times New Roman"/>
          <w:sz w:val="24"/>
          <w:szCs w:val="24"/>
        </w:rPr>
        <w:t xml:space="preserve">esama situacija </w:t>
      </w:r>
      <w:r w:rsidR="001D5443">
        <w:rPr>
          <w:rFonts w:ascii="Times New Roman" w:hAnsi="Times New Roman" w:cs="Times New Roman"/>
          <w:sz w:val="24"/>
          <w:szCs w:val="24"/>
        </w:rPr>
        <w:t>proceso eigoje, o ne procesui pasibaigus.</w:t>
      </w:r>
      <w:r w:rsidRPr="00021524">
        <w:rPr>
          <w:rFonts w:ascii="Times New Roman" w:hAnsi="Times New Roman" w:cs="Times New Roman"/>
          <w:sz w:val="24"/>
          <w:szCs w:val="24"/>
        </w:rPr>
        <w:t xml:space="preserve"> Viešojo valdymo reformų kontekste, kaip teig</w:t>
      </w:r>
      <w:r w:rsidR="000F1176">
        <w:rPr>
          <w:rFonts w:ascii="Times New Roman" w:hAnsi="Times New Roman" w:cs="Times New Roman"/>
          <w:sz w:val="24"/>
          <w:szCs w:val="24"/>
        </w:rPr>
        <w:t>ia</w:t>
      </w:r>
      <w:r w:rsidRPr="00021524">
        <w:rPr>
          <w:rFonts w:ascii="Times New Roman" w:hAnsi="Times New Roman" w:cs="Times New Roman"/>
          <w:sz w:val="24"/>
          <w:szCs w:val="24"/>
        </w:rPr>
        <w:t xml:space="preserve"> A. Bučinskas ir kt. (2012) aprašant, eksplanuojant, modeliuojant ir prognozuojant, pagrindiniu įrankiu tampa metodologija. Tai pagrindinis viešojo valdymo nuostatų keitim</w:t>
      </w:r>
      <w:r w:rsidR="00571808">
        <w:rPr>
          <w:rFonts w:ascii="Times New Roman" w:hAnsi="Times New Roman" w:cs="Times New Roman"/>
          <w:sz w:val="24"/>
          <w:szCs w:val="24"/>
        </w:rPr>
        <w:t>o ir modernizavimo instrumentas [10, p.2].</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 xml:space="preserve">Vykstant pokyčiams metodologijos transformuojasi ir adaptuojasi prie išorės sąlygų, </w:t>
      </w:r>
      <w:r w:rsidR="000F1176">
        <w:rPr>
          <w:rFonts w:ascii="Times New Roman" w:hAnsi="Times New Roman" w:cs="Times New Roman"/>
          <w:sz w:val="24"/>
          <w:szCs w:val="24"/>
        </w:rPr>
        <w:t>o</w:t>
      </w:r>
      <w:r w:rsidRPr="00021524">
        <w:rPr>
          <w:rFonts w:ascii="Times New Roman" w:hAnsi="Times New Roman" w:cs="Times New Roman"/>
          <w:sz w:val="24"/>
          <w:szCs w:val="24"/>
        </w:rPr>
        <w:t xml:space="preserve"> viešosios politikos ir administravimo pamatinis dichotomijos principas išlieka, tačiau keičiasi jų sąveika – ji tampa glaudesnė, aukštesnio atsakomybės ir </w:t>
      </w:r>
      <w:r w:rsidR="00571808">
        <w:rPr>
          <w:rFonts w:ascii="Times New Roman" w:hAnsi="Times New Roman" w:cs="Times New Roman"/>
          <w:sz w:val="24"/>
          <w:szCs w:val="24"/>
        </w:rPr>
        <w:t>atskaitomybės laipsnio [85, p.29].</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V. Smalskys (2007), cituodamas K. Koeing</w:t>
      </w:r>
      <w:r w:rsidR="001D5443">
        <w:rPr>
          <w:rFonts w:ascii="Times New Roman" w:hAnsi="Times New Roman" w:cs="Times New Roman"/>
          <w:sz w:val="24"/>
          <w:szCs w:val="24"/>
        </w:rPr>
        <w:t>,</w:t>
      </w:r>
      <w:r w:rsidRPr="00021524">
        <w:rPr>
          <w:rFonts w:ascii="Times New Roman" w:hAnsi="Times New Roman" w:cs="Times New Roman"/>
          <w:sz w:val="24"/>
          <w:szCs w:val="24"/>
        </w:rPr>
        <w:t xml:space="preserve"> atskleidžia žodžio „transformacija“ reikšmę, teigdamas, jog transformacija ar evoliucionavimas yra suvokiami ne kaip inovacija, o kaip modernizacija, p</w:t>
      </w:r>
      <w:r w:rsidR="00571808">
        <w:rPr>
          <w:rFonts w:ascii="Times New Roman" w:hAnsi="Times New Roman" w:cs="Times New Roman"/>
          <w:sz w:val="24"/>
          <w:szCs w:val="24"/>
        </w:rPr>
        <w:t>ertvarkymas to, kas yra sukurta [106, p.47].</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Plačiuoju požiūriu, viešojo valdymo modernizaciją lėmė globalizacija. Tai pamatinė, holistinė priežastis. Šį procesą galima išskaidyti į ekonominius, teisinius, technologinius, </w:t>
      </w:r>
      <w:r w:rsidRPr="00021524">
        <w:rPr>
          <w:rFonts w:ascii="Times New Roman" w:hAnsi="Times New Roman" w:cs="Times New Roman"/>
          <w:sz w:val="24"/>
          <w:szCs w:val="24"/>
        </w:rPr>
        <w:lastRenderedPageBreak/>
        <w:t>socialinius, kultūrinius – ideologinius pokyčius. Vykstant visiems šiems pokyčiams valdymo sistemų evoliucionavimas ir modernizavimas yra neišvengiami procesai,</w:t>
      </w:r>
      <w:r w:rsidR="000F1176">
        <w:rPr>
          <w:rFonts w:ascii="Times New Roman" w:hAnsi="Times New Roman" w:cs="Times New Roman"/>
          <w:sz w:val="24"/>
          <w:szCs w:val="24"/>
        </w:rPr>
        <w:t xml:space="preserve"> būtinos alternatyvios kryptys </w:t>
      </w:r>
      <w:r w:rsidRPr="00021524">
        <w:rPr>
          <w:rFonts w:ascii="Times New Roman" w:hAnsi="Times New Roman" w:cs="Times New Roman"/>
          <w:sz w:val="24"/>
          <w:szCs w:val="24"/>
        </w:rPr>
        <w:t>ir tendencijos, nau</w:t>
      </w:r>
      <w:r w:rsidR="00571808">
        <w:rPr>
          <w:rFonts w:ascii="Times New Roman" w:hAnsi="Times New Roman" w:cs="Times New Roman"/>
          <w:sz w:val="24"/>
          <w:szCs w:val="24"/>
        </w:rPr>
        <w:t>jų strateginių planų nustatymas [90, p.485].</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Visi šie pokyčiai suponuoja NVV evoliuciją – transformaciją į</w:t>
      </w:r>
      <w:r w:rsidR="00236A54">
        <w:rPr>
          <w:rFonts w:ascii="Times New Roman" w:hAnsi="Times New Roman" w:cs="Times New Roman"/>
          <w:sz w:val="24"/>
          <w:szCs w:val="24"/>
        </w:rPr>
        <w:t xml:space="preserve"> </w:t>
      </w:r>
      <w:r w:rsidR="008C0187">
        <w:rPr>
          <w:rFonts w:ascii="Times New Roman" w:hAnsi="Times New Roman" w:cs="Times New Roman"/>
          <w:sz w:val="24"/>
          <w:szCs w:val="24"/>
        </w:rPr>
        <w:t>n</w:t>
      </w:r>
      <w:r w:rsidR="00236A54">
        <w:rPr>
          <w:rFonts w:ascii="Times New Roman" w:hAnsi="Times New Roman" w:cs="Times New Roman"/>
          <w:sz w:val="24"/>
          <w:szCs w:val="24"/>
        </w:rPr>
        <w:t>aująjį viešąjį valdymą. Naujojo</w:t>
      </w:r>
      <w:r w:rsidRPr="00021524">
        <w:rPr>
          <w:rFonts w:ascii="Times New Roman" w:hAnsi="Times New Roman" w:cs="Times New Roman"/>
          <w:sz w:val="24"/>
          <w:szCs w:val="24"/>
        </w:rPr>
        <w:t xml:space="preserve"> viešojo valdymo koncepcijos analizė reikalauja nemažai laiko ir finansinių išteklių, tačiau </w:t>
      </w:r>
      <w:r w:rsidR="005227C0">
        <w:rPr>
          <w:rFonts w:ascii="Times New Roman" w:hAnsi="Times New Roman" w:cs="Times New Roman"/>
          <w:sz w:val="24"/>
          <w:szCs w:val="24"/>
        </w:rPr>
        <w:t>būtina</w:t>
      </w:r>
      <w:r w:rsidRPr="00021524">
        <w:rPr>
          <w:rFonts w:ascii="Times New Roman" w:hAnsi="Times New Roman" w:cs="Times New Roman"/>
          <w:sz w:val="24"/>
          <w:szCs w:val="24"/>
        </w:rPr>
        <w:t xml:space="preserve"> nuolat tobulinti viešojo ir privataus sektoriaus bendradarbiavimo procesą bei viešųjų paslaugų teikimą </w:t>
      </w:r>
      <w:r w:rsidR="005227C0">
        <w:rPr>
          <w:rFonts w:ascii="Times New Roman" w:hAnsi="Times New Roman" w:cs="Times New Roman"/>
          <w:sz w:val="24"/>
          <w:szCs w:val="24"/>
        </w:rPr>
        <w:t>ir</w:t>
      </w:r>
      <w:r w:rsidRPr="00021524">
        <w:rPr>
          <w:rFonts w:ascii="Times New Roman" w:hAnsi="Times New Roman" w:cs="Times New Roman"/>
          <w:sz w:val="24"/>
          <w:szCs w:val="24"/>
        </w:rPr>
        <w:t xml:space="preserve"> ieškoti naujų alternatyvų, </w:t>
      </w:r>
      <w:r w:rsidR="001D5443">
        <w:rPr>
          <w:rFonts w:ascii="Times New Roman" w:hAnsi="Times New Roman" w:cs="Times New Roman"/>
          <w:sz w:val="24"/>
          <w:szCs w:val="24"/>
        </w:rPr>
        <w:t xml:space="preserve">viešojo valdymo </w:t>
      </w:r>
      <w:r w:rsidR="00E72027">
        <w:rPr>
          <w:rFonts w:ascii="Times New Roman" w:hAnsi="Times New Roman" w:cs="Times New Roman"/>
          <w:sz w:val="24"/>
          <w:szCs w:val="24"/>
        </w:rPr>
        <w:t xml:space="preserve">tobulinimo galimybių. </w:t>
      </w:r>
      <w:r w:rsidRPr="00021524">
        <w:rPr>
          <w:rFonts w:ascii="Times New Roman" w:hAnsi="Times New Roman" w:cs="Times New Roman"/>
          <w:sz w:val="24"/>
          <w:szCs w:val="24"/>
        </w:rPr>
        <w:t>Ši transformacija – tai viešųjų paslaugų tobulinimas, politinės atsakomybės didinimas, tarp</w:t>
      </w:r>
      <w:r w:rsidR="00571808">
        <w:rPr>
          <w:rFonts w:ascii="Times New Roman" w:hAnsi="Times New Roman" w:cs="Times New Roman"/>
          <w:sz w:val="24"/>
          <w:szCs w:val="24"/>
        </w:rPr>
        <w:t xml:space="preserve">sektorinių santykių </w:t>
      </w:r>
      <w:r w:rsidR="001D5443">
        <w:rPr>
          <w:rFonts w:ascii="Times New Roman" w:hAnsi="Times New Roman" w:cs="Times New Roman"/>
          <w:sz w:val="24"/>
          <w:szCs w:val="24"/>
        </w:rPr>
        <w:t>gerinimas</w:t>
      </w:r>
      <w:r w:rsidR="00571808">
        <w:rPr>
          <w:rFonts w:ascii="Times New Roman" w:hAnsi="Times New Roman" w:cs="Times New Roman"/>
          <w:sz w:val="24"/>
          <w:szCs w:val="24"/>
        </w:rPr>
        <w:t xml:space="preserve"> [88, p.11].</w:t>
      </w:r>
    </w:p>
    <w:p w:rsidR="003951A6" w:rsidRDefault="00CF53BE" w:rsidP="003951A6">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NVV transformuojantis į naująjį viešąjį valdymą svarbiausias veiksnys yra valstybės strateginės nuostatos, nukreiptos į inovatyvias teorines idėjas ir</w:t>
      </w:r>
      <w:r w:rsidR="00571808">
        <w:rPr>
          <w:rFonts w:ascii="Times New Roman" w:hAnsi="Times New Roman" w:cs="Times New Roman"/>
          <w:sz w:val="24"/>
          <w:szCs w:val="24"/>
        </w:rPr>
        <w:t xml:space="preserve"> inovacines praktines galimybes [10, p.2].</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NVV evoliucionavimu siekiama valstybės išteklių sutelkimo, socialinės – ekonominės organizacijų ir individų atsakomybės tobulinimo, strateginių – prioritetinių viešojo sektoriaus valdymo t</w:t>
      </w:r>
      <w:r w:rsidR="00571808">
        <w:rPr>
          <w:rFonts w:ascii="Times New Roman" w:hAnsi="Times New Roman" w:cs="Times New Roman"/>
          <w:sz w:val="24"/>
          <w:szCs w:val="24"/>
        </w:rPr>
        <w:t>ikslų nustatymo ir įgyvendinimo [92, p.96].</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Viešojo sektoriaus modernizavimo, NVV evoliucionavimo į naująjį viešąjį valdymą akivaizdoje, didelis dėmesys skiriamas socialiniams aspektams, siekiama socialinių visuomenės tikslų įgyvendinimo, socialinių interesų prioritetų nustatymo, analitinių sistemų ir komunikacijos bei multiorganizacinių institucijų veiklos vaidmenų didėji</w:t>
      </w:r>
      <w:r w:rsidR="00571808">
        <w:rPr>
          <w:rFonts w:ascii="Times New Roman" w:hAnsi="Times New Roman" w:cs="Times New Roman"/>
          <w:sz w:val="24"/>
          <w:szCs w:val="24"/>
        </w:rPr>
        <w:t xml:space="preserve">mo viešojo sektoriaus sistemoje [10, p.7]. </w:t>
      </w:r>
      <w:r w:rsidR="000D64B8">
        <w:rPr>
          <w:rFonts w:ascii="Times New Roman" w:hAnsi="Times New Roman" w:cs="Times New Roman"/>
          <w:sz w:val="24"/>
          <w:szCs w:val="24"/>
        </w:rPr>
        <w:t xml:space="preserve">Transformacijos procese vyksta pokyčiai piliečių ir valstybės santykių atžvilgiu, atsakomybės bei procesų ir rezultatų svarbos vertinime. </w:t>
      </w:r>
      <w:r w:rsidR="00492818">
        <w:rPr>
          <w:rFonts w:ascii="Times New Roman" w:hAnsi="Times New Roman" w:cs="Times New Roman"/>
          <w:sz w:val="24"/>
          <w:szCs w:val="24"/>
        </w:rPr>
        <w:t>(žr. 1</w:t>
      </w:r>
      <w:r w:rsidR="00087ACC">
        <w:rPr>
          <w:rFonts w:ascii="Times New Roman" w:hAnsi="Times New Roman" w:cs="Times New Roman"/>
          <w:sz w:val="24"/>
          <w:szCs w:val="24"/>
        </w:rPr>
        <w:t xml:space="preserve">3 </w:t>
      </w:r>
      <w:r w:rsidR="00492818">
        <w:rPr>
          <w:rFonts w:ascii="Times New Roman" w:hAnsi="Times New Roman" w:cs="Times New Roman"/>
          <w:sz w:val="24"/>
          <w:szCs w:val="24"/>
        </w:rPr>
        <w:t>lentelę)</w:t>
      </w:r>
    </w:p>
    <w:p w:rsidR="00492818" w:rsidRPr="00455705" w:rsidRDefault="00492818" w:rsidP="00455705">
      <w:pPr>
        <w:pStyle w:val="Heading2"/>
        <w:jc w:val="center"/>
        <w:rPr>
          <w:rFonts w:ascii="Times New Roman" w:hAnsi="Times New Roman" w:cs="Times New Roman"/>
          <w:b w:val="0"/>
          <w:color w:val="auto"/>
          <w:sz w:val="24"/>
          <w:szCs w:val="24"/>
        </w:rPr>
      </w:pPr>
      <w:bookmarkStart w:id="153" w:name="_Toc372053400"/>
      <w:bookmarkStart w:id="154" w:name="_Toc372055180"/>
      <w:proofErr w:type="gramStart"/>
      <w:r w:rsidRPr="00455705">
        <w:rPr>
          <w:rFonts w:ascii="Times New Roman" w:hAnsi="Times New Roman" w:cs="Times New Roman"/>
          <w:b w:val="0"/>
          <w:color w:val="auto"/>
          <w:sz w:val="24"/>
          <w:szCs w:val="24"/>
          <w:lang w:val="en-US"/>
        </w:rPr>
        <w:t>1</w:t>
      </w:r>
      <w:r w:rsidR="00087ACC">
        <w:rPr>
          <w:rFonts w:ascii="Times New Roman" w:hAnsi="Times New Roman" w:cs="Times New Roman"/>
          <w:b w:val="0"/>
          <w:color w:val="auto"/>
          <w:sz w:val="24"/>
          <w:szCs w:val="24"/>
          <w:lang w:val="en-US"/>
        </w:rPr>
        <w:t>3</w:t>
      </w:r>
      <w:r w:rsidRPr="00455705">
        <w:rPr>
          <w:rFonts w:ascii="Times New Roman" w:hAnsi="Times New Roman" w:cs="Times New Roman"/>
          <w:b w:val="0"/>
          <w:color w:val="auto"/>
          <w:sz w:val="24"/>
          <w:szCs w:val="24"/>
          <w:lang w:val="en-US"/>
        </w:rPr>
        <w:t xml:space="preserve"> lentel</w:t>
      </w:r>
      <w:r w:rsidRPr="00455705">
        <w:rPr>
          <w:rFonts w:ascii="Times New Roman" w:hAnsi="Times New Roman" w:cs="Times New Roman"/>
          <w:b w:val="0"/>
          <w:color w:val="auto"/>
          <w:sz w:val="24"/>
          <w:szCs w:val="24"/>
        </w:rPr>
        <w:t>ė.</w:t>
      </w:r>
      <w:proofErr w:type="gramEnd"/>
      <w:r w:rsidRPr="00455705">
        <w:rPr>
          <w:rFonts w:ascii="Times New Roman" w:hAnsi="Times New Roman" w:cs="Times New Roman"/>
          <w:b w:val="0"/>
          <w:color w:val="auto"/>
          <w:sz w:val="24"/>
          <w:szCs w:val="24"/>
        </w:rPr>
        <w:t xml:space="preserve"> </w:t>
      </w:r>
      <w:r w:rsidRPr="00455705">
        <w:rPr>
          <w:rFonts w:ascii="Times New Roman" w:hAnsi="Times New Roman" w:cs="Times New Roman"/>
          <w:color w:val="auto"/>
          <w:sz w:val="24"/>
          <w:szCs w:val="24"/>
        </w:rPr>
        <w:t xml:space="preserve">Pagrindinės NVV ir </w:t>
      </w:r>
      <w:r w:rsidR="00E72027">
        <w:rPr>
          <w:rFonts w:ascii="Times New Roman" w:hAnsi="Times New Roman" w:cs="Times New Roman"/>
          <w:color w:val="auto"/>
          <w:sz w:val="24"/>
          <w:szCs w:val="24"/>
        </w:rPr>
        <w:t>n</w:t>
      </w:r>
      <w:r w:rsidRPr="00455705">
        <w:rPr>
          <w:rFonts w:ascii="Times New Roman" w:hAnsi="Times New Roman" w:cs="Times New Roman"/>
          <w:color w:val="auto"/>
          <w:sz w:val="24"/>
          <w:szCs w:val="24"/>
        </w:rPr>
        <w:t>aujojo viešojo valdymo charakteristikos</w:t>
      </w:r>
      <w:bookmarkEnd w:id="153"/>
      <w:bookmarkEnd w:id="154"/>
    </w:p>
    <w:p w:rsidR="00492818" w:rsidRDefault="00492818" w:rsidP="00021524">
      <w:pPr>
        <w:autoSpaceDE w:val="0"/>
        <w:autoSpaceDN w:val="0"/>
        <w:adjustRightInd w:val="0"/>
        <w:spacing w:after="0" w:line="360" w:lineRule="auto"/>
        <w:ind w:firstLine="851"/>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84"/>
        <w:gridCol w:w="3285"/>
        <w:gridCol w:w="3285"/>
      </w:tblGrid>
      <w:tr w:rsidR="00492818" w:rsidTr="00492818">
        <w:tc>
          <w:tcPr>
            <w:tcW w:w="3284" w:type="dxa"/>
          </w:tcPr>
          <w:p w:rsidR="00492818" w:rsidRDefault="00492818" w:rsidP="00043CA2">
            <w:pPr>
              <w:autoSpaceDE w:val="0"/>
              <w:autoSpaceDN w:val="0"/>
              <w:adjustRightInd w:val="0"/>
              <w:spacing w:line="360" w:lineRule="auto"/>
              <w:jc w:val="center"/>
              <w:rPr>
                <w:rFonts w:ascii="Times New Roman" w:hAnsi="Times New Roman" w:cs="Times New Roman"/>
                <w:sz w:val="24"/>
                <w:szCs w:val="24"/>
              </w:rPr>
            </w:pPr>
          </w:p>
        </w:tc>
        <w:tc>
          <w:tcPr>
            <w:tcW w:w="3285" w:type="dxa"/>
          </w:tcPr>
          <w:p w:rsidR="00492818" w:rsidRPr="00043CA2" w:rsidRDefault="00492818" w:rsidP="00043CA2">
            <w:pPr>
              <w:autoSpaceDE w:val="0"/>
              <w:autoSpaceDN w:val="0"/>
              <w:adjustRightInd w:val="0"/>
              <w:spacing w:line="360" w:lineRule="auto"/>
              <w:jc w:val="center"/>
              <w:rPr>
                <w:rFonts w:ascii="Times New Roman" w:hAnsi="Times New Roman" w:cs="Times New Roman"/>
                <w:b/>
                <w:sz w:val="24"/>
                <w:szCs w:val="24"/>
              </w:rPr>
            </w:pPr>
            <w:r w:rsidRPr="00043CA2">
              <w:rPr>
                <w:rFonts w:ascii="Times New Roman" w:hAnsi="Times New Roman" w:cs="Times New Roman"/>
                <w:b/>
                <w:sz w:val="24"/>
                <w:szCs w:val="24"/>
              </w:rPr>
              <w:t>NVV</w:t>
            </w:r>
          </w:p>
        </w:tc>
        <w:tc>
          <w:tcPr>
            <w:tcW w:w="3285" w:type="dxa"/>
          </w:tcPr>
          <w:p w:rsidR="00492818" w:rsidRPr="00043CA2" w:rsidRDefault="00492818" w:rsidP="00043CA2">
            <w:pPr>
              <w:autoSpaceDE w:val="0"/>
              <w:autoSpaceDN w:val="0"/>
              <w:adjustRightInd w:val="0"/>
              <w:spacing w:line="360" w:lineRule="auto"/>
              <w:jc w:val="center"/>
              <w:rPr>
                <w:rFonts w:ascii="Times New Roman" w:hAnsi="Times New Roman" w:cs="Times New Roman"/>
                <w:b/>
                <w:sz w:val="24"/>
                <w:szCs w:val="24"/>
              </w:rPr>
            </w:pPr>
            <w:r w:rsidRPr="00043CA2">
              <w:rPr>
                <w:rFonts w:ascii="Times New Roman" w:hAnsi="Times New Roman" w:cs="Times New Roman"/>
                <w:b/>
                <w:sz w:val="24"/>
                <w:szCs w:val="24"/>
              </w:rPr>
              <w:t>Naujasis viešasis valdymas</w:t>
            </w:r>
          </w:p>
        </w:tc>
      </w:tr>
      <w:tr w:rsidR="00492818" w:rsidTr="00492818">
        <w:tc>
          <w:tcPr>
            <w:tcW w:w="3284" w:type="dxa"/>
          </w:tcPr>
          <w:p w:rsidR="00492818" w:rsidRPr="00043CA2" w:rsidRDefault="00492818" w:rsidP="00043CA2">
            <w:pPr>
              <w:autoSpaceDE w:val="0"/>
              <w:autoSpaceDN w:val="0"/>
              <w:adjustRightInd w:val="0"/>
              <w:spacing w:line="360" w:lineRule="auto"/>
              <w:rPr>
                <w:rFonts w:ascii="Times New Roman" w:hAnsi="Times New Roman" w:cs="Times New Roman"/>
                <w:b/>
                <w:sz w:val="24"/>
                <w:szCs w:val="24"/>
              </w:rPr>
            </w:pPr>
            <w:r w:rsidRPr="00043CA2">
              <w:rPr>
                <w:rFonts w:ascii="Times New Roman" w:hAnsi="Times New Roman" w:cs="Times New Roman"/>
                <w:b/>
                <w:sz w:val="24"/>
                <w:szCs w:val="24"/>
              </w:rPr>
              <w:t>Piliečių ir valstybės santykiai</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Teisių piliečiams suteikimas</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Piliečių įgaliojimas</w:t>
            </w:r>
          </w:p>
        </w:tc>
      </w:tr>
      <w:tr w:rsidR="00492818" w:rsidTr="00492818">
        <w:tc>
          <w:tcPr>
            <w:tcW w:w="3284" w:type="dxa"/>
          </w:tcPr>
          <w:p w:rsidR="00492818" w:rsidRPr="00043CA2" w:rsidRDefault="00492818" w:rsidP="00043CA2">
            <w:pPr>
              <w:autoSpaceDE w:val="0"/>
              <w:autoSpaceDN w:val="0"/>
              <w:adjustRightInd w:val="0"/>
              <w:spacing w:line="360" w:lineRule="auto"/>
              <w:rPr>
                <w:rFonts w:ascii="Times New Roman" w:hAnsi="Times New Roman" w:cs="Times New Roman"/>
                <w:b/>
                <w:sz w:val="24"/>
                <w:szCs w:val="24"/>
              </w:rPr>
            </w:pPr>
            <w:r w:rsidRPr="00043CA2">
              <w:rPr>
                <w:rFonts w:ascii="Times New Roman" w:hAnsi="Times New Roman" w:cs="Times New Roman"/>
                <w:b/>
                <w:sz w:val="24"/>
                <w:szCs w:val="24"/>
              </w:rPr>
              <w:t>Viešųjų institucijų atsakomybė</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Atsakomybė vartotojams</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Atsakomybė piliečiams ir socialiniams partneriams</w:t>
            </w:r>
          </w:p>
        </w:tc>
      </w:tr>
      <w:tr w:rsidR="00492818" w:rsidTr="00492818">
        <w:tc>
          <w:tcPr>
            <w:tcW w:w="3284" w:type="dxa"/>
          </w:tcPr>
          <w:p w:rsidR="00492818" w:rsidRPr="00043CA2" w:rsidRDefault="00492818" w:rsidP="00043CA2">
            <w:pPr>
              <w:autoSpaceDE w:val="0"/>
              <w:autoSpaceDN w:val="0"/>
              <w:adjustRightInd w:val="0"/>
              <w:spacing w:line="360" w:lineRule="auto"/>
              <w:rPr>
                <w:rFonts w:ascii="Times New Roman" w:hAnsi="Times New Roman" w:cs="Times New Roman"/>
                <w:b/>
                <w:sz w:val="24"/>
                <w:szCs w:val="24"/>
              </w:rPr>
            </w:pPr>
            <w:r w:rsidRPr="00043CA2">
              <w:rPr>
                <w:rFonts w:ascii="Times New Roman" w:hAnsi="Times New Roman" w:cs="Times New Roman"/>
                <w:b/>
                <w:sz w:val="24"/>
                <w:szCs w:val="24"/>
              </w:rPr>
              <w:t>Pagrindiniai principai ir požymiai</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Produktyvumas, rezultatai ir profesionalumas</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Atsakomybė, atskaitomybė, skaidrumas ir dalyvavimas</w:t>
            </w:r>
          </w:p>
        </w:tc>
      </w:tr>
      <w:tr w:rsidR="00492818" w:rsidTr="00492818">
        <w:tc>
          <w:tcPr>
            <w:tcW w:w="3284" w:type="dxa"/>
          </w:tcPr>
          <w:p w:rsidR="00492818" w:rsidRPr="00043CA2" w:rsidRDefault="00492818" w:rsidP="00043CA2">
            <w:pPr>
              <w:autoSpaceDE w:val="0"/>
              <w:autoSpaceDN w:val="0"/>
              <w:adjustRightInd w:val="0"/>
              <w:spacing w:line="360" w:lineRule="auto"/>
              <w:rPr>
                <w:rFonts w:ascii="Times New Roman" w:hAnsi="Times New Roman" w:cs="Times New Roman"/>
                <w:b/>
                <w:sz w:val="24"/>
                <w:szCs w:val="24"/>
              </w:rPr>
            </w:pPr>
            <w:r w:rsidRPr="00043CA2">
              <w:rPr>
                <w:rFonts w:ascii="Times New Roman" w:hAnsi="Times New Roman" w:cs="Times New Roman"/>
                <w:b/>
                <w:sz w:val="24"/>
                <w:szCs w:val="24"/>
              </w:rPr>
              <w:t>Sėkmės kriterijai</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Išeiga – rezultatas</w:t>
            </w:r>
          </w:p>
        </w:tc>
        <w:tc>
          <w:tcPr>
            <w:tcW w:w="3285" w:type="dxa"/>
          </w:tcPr>
          <w:p w:rsidR="00492818" w:rsidRDefault="00043CA2" w:rsidP="00043CA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Procesas</w:t>
            </w:r>
          </w:p>
        </w:tc>
      </w:tr>
    </w:tbl>
    <w:p w:rsidR="00492818" w:rsidRDefault="00492818" w:rsidP="00021524">
      <w:pPr>
        <w:autoSpaceDE w:val="0"/>
        <w:autoSpaceDN w:val="0"/>
        <w:adjustRightInd w:val="0"/>
        <w:spacing w:after="0" w:line="360" w:lineRule="auto"/>
        <w:ind w:firstLine="851"/>
        <w:jc w:val="both"/>
        <w:rPr>
          <w:rFonts w:ascii="Times New Roman" w:hAnsi="Times New Roman" w:cs="Times New Roman"/>
          <w:sz w:val="24"/>
          <w:szCs w:val="24"/>
        </w:rPr>
      </w:pPr>
    </w:p>
    <w:p w:rsidR="00492818" w:rsidRDefault="00492818" w:rsidP="005916C5">
      <w:pPr>
        <w:autoSpaceDE w:val="0"/>
        <w:autoSpaceDN w:val="0"/>
        <w:adjustRightInd w:val="0"/>
        <w:spacing w:after="0" w:line="360" w:lineRule="auto"/>
        <w:ind w:firstLine="851"/>
        <w:jc w:val="both"/>
        <w:rPr>
          <w:rFonts w:ascii="Times New Roman" w:hAnsi="Times New Roman" w:cs="Times New Roman"/>
          <w:sz w:val="20"/>
          <w:szCs w:val="20"/>
          <w:lang w:val="en-US"/>
        </w:rPr>
      </w:pPr>
      <w:r w:rsidRPr="00492818">
        <w:rPr>
          <w:rFonts w:ascii="Times New Roman" w:hAnsi="Times New Roman" w:cs="Times New Roman"/>
          <w:b/>
          <w:sz w:val="20"/>
          <w:szCs w:val="20"/>
        </w:rPr>
        <w:t xml:space="preserve">Šaltinis: </w:t>
      </w:r>
      <w:r w:rsidRPr="00492818">
        <w:rPr>
          <w:rFonts w:ascii="Times New Roman" w:hAnsi="Times New Roman" w:cs="Times New Roman"/>
          <w:sz w:val="20"/>
          <w:szCs w:val="20"/>
        </w:rPr>
        <w:t>sudaryta darbo autorės, remiantis: Guogis A. (</w:t>
      </w:r>
      <w:r w:rsidRPr="00492818">
        <w:rPr>
          <w:rFonts w:ascii="Times New Roman" w:hAnsi="Times New Roman" w:cs="Times New Roman"/>
          <w:sz w:val="20"/>
          <w:szCs w:val="20"/>
          <w:lang w:val="en-US"/>
        </w:rPr>
        <w:t>2010), pagal Domarkas, Juknevi</w:t>
      </w:r>
      <w:r w:rsidRPr="00492818">
        <w:rPr>
          <w:rFonts w:ascii="Times New Roman" w:hAnsi="Times New Roman" w:cs="Times New Roman"/>
          <w:sz w:val="20"/>
          <w:szCs w:val="20"/>
        </w:rPr>
        <w:t>čienė (</w:t>
      </w:r>
      <w:r w:rsidRPr="00492818">
        <w:rPr>
          <w:rFonts w:ascii="Times New Roman" w:hAnsi="Times New Roman" w:cs="Times New Roman"/>
          <w:sz w:val="20"/>
          <w:szCs w:val="20"/>
          <w:lang w:val="en-US"/>
        </w:rPr>
        <w:t>2007)</w:t>
      </w:r>
      <w:r w:rsidR="00571808">
        <w:rPr>
          <w:rFonts w:ascii="Times New Roman" w:hAnsi="Times New Roman" w:cs="Times New Roman"/>
          <w:sz w:val="20"/>
          <w:szCs w:val="20"/>
          <w:lang w:val="en-US"/>
        </w:rPr>
        <w:t xml:space="preserve"> [35, p.144]</w:t>
      </w:r>
    </w:p>
    <w:p w:rsidR="005916C5" w:rsidRPr="005916C5" w:rsidRDefault="005916C5" w:rsidP="005916C5">
      <w:pPr>
        <w:autoSpaceDE w:val="0"/>
        <w:autoSpaceDN w:val="0"/>
        <w:adjustRightInd w:val="0"/>
        <w:spacing w:after="0" w:line="360" w:lineRule="auto"/>
        <w:ind w:firstLine="851"/>
        <w:jc w:val="both"/>
        <w:rPr>
          <w:rFonts w:ascii="Times New Roman" w:hAnsi="Times New Roman" w:cs="Times New Roman"/>
          <w:sz w:val="20"/>
          <w:szCs w:val="20"/>
          <w:lang w:val="en-US"/>
        </w:rPr>
      </w:pP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Iki XX m. dešimto deši</w:t>
      </w:r>
      <w:r w:rsidR="0028018B">
        <w:rPr>
          <w:rFonts w:ascii="Times New Roman" w:hAnsi="Times New Roman" w:cs="Times New Roman"/>
          <w:sz w:val="24"/>
          <w:szCs w:val="24"/>
        </w:rPr>
        <w:t>mtmečio, sąvokos „government“ ( angl. n</w:t>
      </w:r>
      <w:r w:rsidRPr="00021524">
        <w:rPr>
          <w:rFonts w:ascii="Times New Roman" w:hAnsi="Times New Roman" w:cs="Times New Roman"/>
          <w:sz w:val="24"/>
          <w:szCs w:val="24"/>
        </w:rPr>
        <w:t>ew public governm</w:t>
      </w:r>
      <w:r w:rsidR="0028018B">
        <w:rPr>
          <w:rFonts w:ascii="Times New Roman" w:hAnsi="Times New Roman" w:cs="Times New Roman"/>
          <w:sz w:val="24"/>
          <w:szCs w:val="24"/>
        </w:rPr>
        <w:t>ent</w:t>
      </w:r>
      <w:r w:rsidR="00E72027">
        <w:rPr>
          <w:rFonts w:ascii="Times New Roman" w:hAnsi="Times New Roman" w:cs="Times New Roman"/>
          <w:sz w:val="24"/>
          <w:szCs w:val="24"/>
        </w:rPr>
        <w:t>, management</w:t>
      </w:r>
      <w:r w:rsidR="0028018B">
        <w:rPr>
          <w:rFonts w:ascii="Times New Roman" w:hAnsi="Times New Roman" w:cs="Times New Roman"/>
          <w:sz w:val="24"/>
          <w:szCs w:val="24"/>
        </w:rPr>
        <w:t xml:space="preserve"> – NVV) ir „governance“ (angl. </w:t>
      </w:r>
      <w:r w:rsidRPr="00021524">
        <w:rPr>
          <w:rFonts w:ascii="Times New Roman" w:hAnsi="Times New Roman" w:cs="Times New Roman"/>
          <w:sz w:val="24"/>
          <w:szCs w:val="24"/>
        </w:rPr>
        <w:t xml:space="preserve">new public governance – Naujasis viešasis valdymas) </w:t>
      </w:r>
      <w:r w:rsidRPr="00021524">
        <w:rPr>
          <w:rFonts w:ascii="Times New Roman" w:hAnsi="Times New Roman" w:cs="Times New Roman"/>
          <w:sz w:val="24"/>
          <w:szCs w:val="24"/>
        </w:rPr>
        <w:lastRenderedPageBreak/>
        <w:t>buvo sinonimai, kurie reiškė</w:t>
      </w:r>
      <w:r w:rsidR="000D64B8">
        <w:rPr>
          <w:rFonts w:ascii="Times New Roman" w:hAnsi="Times New Roman" w:cs="Times New Roman"/>
          <w:sz w:val="24"/>
          <w:szCs w:val="24"/>
        </w:rPr>
        <w:t xml:space="preserve"> valstybinę valdžią. Nuo XXI a. </w:t>
      </w:r>
      <w:r w:rsidRPr="00021524">
        <w:rPr>
          <w:rFonts w:ascii="Times New Roman" w:hAnsi="Times New Roman" w:cs="Times New Roman"/>
          <w:sz w:val="24"/>
          <w:szCs w:val="24"/>
        </w:rPr>
        <w:t xml:space="preserve">vis dažniau literatūroje pradedama vartoti sąvoka „governance“, </w:t>
      </w:r>
      <w:r w:rsidR="00571808">
        <w:rPr>
          <w:rFonts w:ascii="Times New Roman" w:hAnsi="Times New Roman" w:cs="Times New Roman"/>
          <w:sz w:val="24"/>
          <w:szCs w:val="24"/>
        </w:rPr>
        <w:t>kaip naujasis viešasis valdymas [92, p.32].</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 xml:space="preserve">Pasak J. Komain </w:t>
      </w:r>
      <w:r w:rsidRPr="00021524">
        <w:rPr>
          <w:rFonts w:ascii="Times New Roman" w:hAnsi="Times New Roman" w:cs="Times New Roman"/>
          <w:sz w:val="24"/>
          <w:szCs w:val="24"/>
          <w:lang w:val="en-US"/>
        </w:rPr>
        <w:t xml:space="preserve">(2003), “valdymas – tai </w:t>
      </w:r>
      <w:r w:rsidRPr="00021524">
        <w:rPr>
          <w:rFonts w:ascii="Times New Roman" w:hAnsi="Times New Roman" w:cs="Times New Roman"/>
          <w:sz w:val="24"/>
          <w:szCs w:val="24"/>
        </w:rPr>
        <w:t>teorini</w:t>
      </w:r>
      <w:r w:rsidRPr="00021524">
        <w:rPr>
          <w:rFonts w:ascii="Times New Roman" w:eastAsia="TimesNewRoman" w:hAnsi="Times New Roman" w:cs="Times New Roman"/>
          <w:sz w:val="24"/>
          <w:szCs w:val="24"/>
        </w:rPr>
        <w:t xml:space="preserve">ų </w:t>
      </w:r>
      <w:r w:rsidRPr="00021524">
        <w:rPr>
          <w:rFonts w:ascii="Times New Roman" w:hAnsi="Times New Roman" w:cs="Times New Roman"/>
          <w:sz w:val="24"/>
          <w:szCs w:val="24"/>
        </w:rPr>
        <w:t>valdymo samprat</w:t>
      </w:r>
      <w:r w:rsidRPr="00021524">
        <w:rPr>
          <w:rFonts w:ascii="Times New Roman" w:eastAsia="TimesNewRoman" w:hAnsi="Times New Roman" w:cs="Times New Roman"/>
          <w:sz w:val="24"/>
          <w:szCs w:val="24"/>
        </w:rPr>
        <w:t xml:space="preserve">ų </w:t>
      </w:r>
      <w:r w:rsidRPr="00021524">
        <w:rPr>
          <w:rFonts w:ascii="Times New Roman" w:hAnsi="Times New Roman" w:cs="Times New Roman"/>
          <w:sz w:val="24"/>
          <w:szCs w:val="24"/>
        </w:rPr>
        <w:t>visuma</w:t>
      </w:r>
      <w:r w:rsidR="00571808">
        <w:rPr>
          <w:rFonts w:ascii="Times New Roman" w:hAnsi="Times New Roman" w:cs="Times New Roman"/>
          <w:sz w:val="24"/>
          <w:szCs w:val="24"/>
        </w:rPr>
        <w:t xml:space="preserve"> [43, p.4]</w:t>
      </w:r>
      <w:r w:rsidRPr="00021524">
        <w:rPr>
          <w:rFonts w:ascii="Times New Roman" w:hAnsi="Times New Roman" w:cs="Times New Roman"/>
          <w:sz w:val="24"/>
          <w:szCs w:val="24"/>
        </w:rPr>
        <w:t>.“</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XXI a. pradžioje žinomi Europos ir pasaulio teoretikai viešojo sektoriaus srityje, tokie kaip Ch. Pollitt, G. Bouckaert, W. Drechler, D. F. Kettl, E. Klijn, M. Potu</w:t>
      </w:r>
      <w:r w:rsidR="00CD0D08">
        <w:rPr>
          <w:rFonts w:ascii="Times New Roman" w:hAnsi="Times New Roman" w:cs="Times New Roman"/>
          <w:sz w:val="24"/>
          <w:szCs w:val="24"/>
        </w:rPr>
        <w:t>č</w:t>
      </w:r>
      <w:r w:rsidRPr="00021524">
        <w:rPr>
          <w:rFonts w:ascii="Times New Roman" w:hAnsi="Times New Roman" w:cs="Times New Roman"/>
          <w:sz w:val="24"/>
          <w:szCs w:val="24"/>
        </w:rPr>
        <w:t>ek ir kt. ėmėsi teorinių bandymų formuluoti naujojo viešojo valdymo postulatus. Naujojo viešojo valdymo principų ištakos rėmėsi tarpsektorinės integracijos, pasitikėjimo, atsakomybės ir atskaitomybės</w:t>
      </w:r>
      <w:r w:rsidR="00571808">
        <w:rPr>
          <w:rFonts w:ascii="Times New Roman" w:hAnsi="Times New Roman" w:cs="Times New Roman"/>
          <w:sz w:val="24"/>
          <w:szCs w:val="24"/>
        </w:rPr>
        <w:t xml:space="preserve"> svarba, tinklaveikos plėtojimu [10, p.1].</w:t>
      </w:r>
      <w:r w:rsidR="00571808" w:rsidRPr="00021524">
        <w:rPr>
          <w:rFonts w:ascii="Times New Roman" w:hAnsi="Times New Roman" w:cs="Times New Roman"/>
          <w:sz w:val="24"/>
          <w:szCs w:val="24"/>
        </w:rPr>
        <w:t xml:space="preserve"> </w:t>
      </w:r>
      <w:r w:rsidR="00E72027">
        <w:rPr>
          <w:rFonts w:ascii="Times New Roman" w:hAnsi="Times New Roman" w:cs="Times New Roman"/>
          <w:sz w:val="24"/>
          <w:szCs w:val="24"/>
        </w:rPr>
        <w:t>Viešasis valdymas, kaip teigia</w:t>
      </w:r>
      <w:r w:rsidRPr="00021524">
        <w:rPr>
          <w:rFonts w:ascii="Times New Roman" w:hAnsi="Times New Roman" w:cs="Times New Roman"/>
          <w:sz w:val="24"/>
          <w:szCs w:val="24"/>
        </w:rPr>
        <w:t xml:space="preserve"> Ch. Pollitt ir G. Bouckaert (2003), tai „nuolatiniai sisteminiai tyrimai vykdomosios valdžios struktūrose ir procesuose bei politikų i</w:t>
      </w:r>
      <w:r w:rsidR="00571808">
        <w:rPr>
          <w:rFonts w:ascii="Times New Roman" w:hAnsi="Times New Roman" w:cs="Times New Roman"/>
          <w:sz w:val="24"/>
          <w:szCs w:val="24"/>
        </w:rPr>
        <w:t>r valstybės tarnautojų veikloje [73, p.29].</w:t>
      </w:r>
      <w:r w:rsidR="00571808" w:rsidRPr="00021524">
        <w:rPr>
          <w:rFonts w:ascii="Times New Roman" w:hAnsi="Times New Roman" w:cs="Times New Roman"/>
          <w:sz w:val="24"/>
          <w:szCs w:val="24"/>
        </w:rPr>
        <w:t xml:space="preserve"> </w:t>
      </w:r>
      <w:r w:rsidRPr="00021524">
        <w:rPr>
          <w:rFonts w:ascii="Times New Roman" w:hAnsi="Times New Roman" w:cs="Times New Roman"/>
          <w:sz w:val="24"/>
          <w:szCs w:val="24"/>
        </w:rPr>
        <w:t>Šiuos tyrimus sąlygoja daug suinteresuotų grupių: valstybinės ir savivaldos institucijos, privataus ir nevyriausybinio sektoriaus subjektai, žiniasklaida ir visa visuomenė. Nuo visų šių suinteresuotųjų priklauso viešojo valdymo pokyčių į</w:t>
      </w:r>
      <w:r w:rsidR="00571808">
        <w:rPr>
          <w:rFonts w:ascii="Times New Roman" w:hAnsi="Times New Roman" w:cs="Times New Roman"/>
          <w:sz w:val="24"/>
          <w:szCs w:val="24"/>
        </w:rPr>
        <w:t>gyvendinimo eiga ir sėkmingumas [29, p.33].</w:t>
      </w:r>
    </w:p>
    <w:p w:rsidR="003951A6" w:rsidRPr="00021524" w:rsidRDefault="00CF53BE" w:rsidP="003951A6">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hAnsi="Times New Roman" w:cs="Times New Roman"/>
          <w:sz w:val="24"/>
          <w:szCs w:val="24"/>
        </w:rPr>
        <w:t>Naujas</w:t>
      </w:r>
      <w:r w:rsidR="00E72027">
        <w:rPr>
          <w:rFonts w:ascii="Times New Roman" w:hAnsi="Times New Roman" w:cs="Times New Roman"/>
          <w:sz w:val="24"/>
          <w:szCs w:val="24"/>
        </w:rPr>
        <w:t>is viešasis valdymas, kaip teigia</w:t>
      </w:r>
      <w:r w:rsidRPr="00021524">
        <w:rPr>
          <w:rFonts w:ascii="Times New Roman" w:hAnsi="Times New Roman" w:cs="Times New Roman"/>
          <w:sz w:val="24"/>
          <w:szCs w:val="24"/>
        </w:rPr>
        <w:t xml:space="preserve"> S.P. Osborne (2010), pasižymi ir žavi įvairiomis transformacijomis bei modif</w:t>
      </w:r>
      <w:r w:rsidR="003951A6">
        <w:rPr>
          <w:rFonts w:ascii="Times New Roman" w:hAnsi="Times New Roman" w:cs="Times New Roman"/>
          <w:sz w:val="24"/>
          <w:szCs w:val="24"/>
        </w:rPr>
        <w:t xml:space="preserve">ikacijomis [58, </w:t>
      </w:r>
      <w:r w:rsidR="00571808">
        <w:rPr>
          <w:rFonts w:ascii="Times New Roman" w:hAnsi="Times New Roman" w:cs="Times New Roman"/>
          <w:sz w:val="24"/>
          <w:szCs w:val="24"/>
        </w:rPr>
        <w:t>p.109].</w:t>
      </w:r>
      <w:r w:rsidR="00CE4779">
        <w:rPr>
          <w:rFonts w:ascii="Times New Roman" w:hAnsi="Times New Roman" w:cs="Times New Roman"/>
          <w:sz w:val="24"/>
          <w:szCs w:val="24"/>
        </w:rPr>
        <w:t xml:space="preserve"> </w:t>
      </w:r>
      <w:r w:rsidRPr="00021524">
        <w:rPr>
          <w:rFonts w:ascii="Times New Roman" w:hAnsi="Times New Roman" w:cs="Times New Roman"/>
          <w:sz w:val="24"/>
          <w:szCs w:val="24"/>
        </w:rPr>
        <w:t>Procesų modernizavimui reikalingas inovatyvumas, nauj</w:t>
      </w:r>
      <w:r w:rsidR="00123F59">
        <w:rPr>
          <w:rFonts w:ascii="Times New Roman" w:hAnsi="Times New Roman" w:cs="Times New Roman"/>
          <w:sz w:val="24"/>
          <w:szCs w:val="24"/>
        </w:rPr>
        <w:t xml:space="preserve">os idėjos, priemonės ir metodai </w:t>
      </w:r>
      <w:r w:rsidRPr="00021524">
        <w:rPr>
          <w:rFonts w:ascii="Times New Roman" w:hAnsi="Times New Roman" w:cs="Times New Roman"/>
          <w:sz w:val="24"/>
          <w:szCs w:val="24"/>
        </w:rPr>
        <w:t xml:space="preserve">– tai esminiai naujojo viešojo </w:t>
      </w:r>
      <w:r w:rsidR="00571808">
        <w:rPr>
          <w:rFonts w:ascii="Times New Roman" w:hAnsi="Times New Roman" w:cs="Times New Roman"/>
          <w:sz w:val="24"/>
          <w:szCs w:val="24"/>
        </w:rPr>
        <w:t>valdymo veiksniai ir uždaviniai [10, p.1].</w:t>
      </w:r>
      <w:r w:rsidR="00571808"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Naujojo viešojo valdymo koncepcija suponavo daug naujovių viešajame valdyme, kurias galima sugrupuoti ir išskirti tokias pamatines jų grupes:</w:t>
      </w:r>
    </w:p>
    <w:p w:rsidR="00CF53BE" w:rsidRPr="00021524" w:rsidRDefault="00CF53BE" w:rsidP="003874D4">
      <w:pPr>
        <w:pStyle w:val="ListParagraph"/>
        <w:numPr>
          <w:ilvl w:val="0"/>
          <w:numId w:val="7"/>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Naujas požiūris į partnerystę, kaip tarpsektorinės integracijos, tinklaveikos formą;</w:t>
      </w:r>
    </w:p>
    <w:p w:rsidR="00CF53BE" w:rsidRPr="00021524" w:rsidRDefault="00CF53BE" w:rsidP="003874D4">
      <w:pPr>
        <w:pStyle w:val="ListParagraph"/>
        <w:numPr>
          <w:ilvl w:val="0"/>
          <w:numId w:val="7"/>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Dėmesys socialinei atsakomybei ir aktyvaus piliečių dalyvavimo skatinimas</w:t>
      </w:r>
      <w:r w:rsidR="00236A54">
        <w:rPr>
          <w:rFonts w:ascii="Times New Roman" w:eastAsia="TimesNewRoman" w:hAnsi="Times New Roman"/>
          <w:sz w:val="24"/>
          <w:szCs w:val="24"/>
        </w:rPr>
        <w:t>, o ne tik pasyvus toleravimas</w:t>
      </w:r>
      <w:r w:rsidRPr="00021524">
        <w:rPr>
          <w:rFonts w:ascii="Times New Roman" w:eastAsia="TimesNewRoman" w:hAnsi="Times New Roman"/>
          <w:sz w:val="24"/>
          <w:szCs w:val="24"/>
        </w:rPr>
        <w:t>;</w:t>
      </w:r>
    </w:p>
    <w:p w:rsidR="00CF53BE" w:rsidRDefault="00CF53BE" w:rsidP="003874D4">
      <w:pPr>
        <w:pStyle w:val="ListParagraph"/>
        <w:numPr>
          <w:ilvl w:val="0"/>
          <w:numId w:val="7"/>
        </w:numPr>
        <w:autoSpaceDE w:val="0"/>
        <w:autoSpaceDN w:val="0"/>
        <w:adjustRightInd w:val="0"/>
        <w:spacing w:after="0" w:line="360" w:lineRule="auto"/>
        <w:jc w:val="both"/>
        <w:rPr>
          <w:rFonts w:ascii="Times New Roman" w:eastAsia="TimesNewRoman" w:hAnsi="Times New Roman"/>
          <w:sz w:val="24"/>
          <w:szCs w:val="24"/>
        </w:rPr>
      </w:pPr>
      <w:r w:rsidRPr="00021524">
        <w:rPr>
          <w:rFonts w:ascii="Times New Roman" w:eastAsia="TimesNewRoman" w:hAnsi="Times New Roman"/>
          <w:sz w:val="24"/>
          <w:szCs w:val="24"/>
        </w:rPr>
        <w:t>Demokratizacijos proces</w:t>
      </w:r>
      <w:r w:rsidR="00236A54">
        <w:rPr>
          <w:rFonts w:ascii="Times New Roman" w:eastAsia="TimesNewRoman" w:hAnsi="Times New Roman"/>
          <w:sz w:val="24"/>
          <w:szCs w:val="24"/>
        </w:rPr>
        <w:t>ų plėtra, demokratinių vertybių puoselėjimas ir skaidrumo didinimas;</w:t>
      </w:r>
    </w:p>
    <w:p w:rsidR="00236A54" w:rsidRDefault="00236A54" w:rsidP="003874D4">
      <w:pPr>
        <w:pStyle w:val="ListParagraph"/>
        <w:numPr>
          <w:ilvl w:val="0"/>
          <w:numId w:val="7"/>
        </w:numPr>
        <w:autoSpaceDE w:val="0"/>
        <w:autoSpaceDN w:val="0"/>
        <w:adjustRightInd w:val="0"/>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 xml:space="preserve">Dėmesys strateginiam valdymui </w:t>
      </w:r>
      <w:r w:rsidR="005514A6">
        <w:rPr>
          <w:rFonts w:ascii="Times New Roman" w:eastAsia="TimesNewRoman" w:hAnsi="Times New Roman"/>
          <w:sz w:val="24"/>
          <w:szCs w:val="24"/>
        </w:rPr>
        <w:t>ir planavimui viešojo valdymo kontekste.</w:t>
      </w:r>
    </w:p>
    <w:p w:rsidR="003951A6" w:rsidRPr="00021524" w:rsidRDefault="003951A6" w:rsidP="003951A6">
      <w:pPr>
        <w:pStyle w:val="ListParagraph"/>
        <w:autoSpaceDE w:val="0"/>
        <w:autoSpaceDN w:val="0"/>
        <w:adjustRightInd w:val="0"/>
        <w:spacing w:after="0" w:line="360" w:lineRule="auto"/>
        <w:ind w:left="1211"/>
        <w:jc w:val="both"/>
        <w:rPr>
          <w:rFonts w:ascii="Times New Roman" w:eastAsia="TimesNewRoman" w:hAnsi="Times New Roman"/>
          <w:sz w:val="24"/>
          <w:szCs w:val="24"/>
        </w:rPr>
      </w:pP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Kitaip nei NVV, naujasis viešasis valdymas palaiko ne individualizmą, o kolektyvizmą. Remiantis šiuo principu skatinama pilietinė visuomenė, socialinis pasitikėjimas, tokiu būdu mažinama socialinė atskirtis. Įvedama „socialinio korporatyvizmo“ sąvoka, kuri reiškia atsakomybės pasidalijimą, si</w:t>
      </w:r>
      <w:r w:rsidR="00805400">
        <w:rPr>
          <w:rFonts w:ascii="Times New Roman" w:hAnsi="Times New Roman" w:cs="Times New Roman"/>
          <w:sz w:val="24"/>
          <w:szCs w:val="24"/>
        </w:rPr>
        <w:t>ekiant visos visuomenės gerovės [26, p.84].</w:t>
      </w:r>
      <w:r w:rsidR="00805400" w:rsidRPr="00021524">
        <w:rPr>
          <w:rFonts w:ascii="Times New Roman" w:hAnsi="Times New Roman" w:cs="Times New Roman"/>
          <w:sz w:val="24"/>
          <w:szCs w:val="24"/>
        </w:rPr>
        <w:t xml:space="preserve"> </w:t>
      </w:r>
      <w:r w:rsidRPr="00021524">
        <w:rPr>
          <w:rFonts w:ascii="Times New Roman" w:hAnsi="Times New Roman" w:cs="Times New Roman"/>
          <w:sz w:val="24"/>
          <w:szCs w:val="24"/>
        </w:rPr>
        <w:t>Šią inovaciją patvirtino ir A. Buči</w:t>
      </w:r>
      <w:r w:rsidR="003951A6">
        <w:rPr>
          <w:rFonts w:ascii="Times New Roman" w:hAnsi="Times New Roman" w:cs="Times New Roman"/>
          <w:sz w:val="24"/>
          <w:szCs w:val="24"/>
        </w:rPr>
        <w:t>nskas ir kt. (2012), kurie teigia</w:t>
      </w:r>
      <w:r w:rsidRPr="00021524">
        <w:rPr>
          <w:rFonts w:ascii="Times New Roman" w:hAnsi="Times New Roman" w:cs="Times New Roman"/>
          <w:sz w:val="24"/>
          <w:szCs w:val="24"/>
        </w:rPr>
        <w:t>, jog viešojo valdymo evoliucijoje rinkodaros principai transformuojasi iš individualios veiklos į kompleksinės rinkodaros veiklos organizavimą. Ši kompleksinė veikla vadinama visų sektorių partneryste, tinklaveika - tarpsektorin</w:t>
      </w:r>
      <w:r w:rsidR="00805400">
        <w:rPr>
          <w:rFonts w:ascii="Times New Roman" w:hAnsi="Times New Roman" w:cs="Times New Roman"/>
          <w:sz w:val="24"/>
          <w:szCs w:val="24"/>
        </w:rPr>
        <w:t>e integracija [10, p.7].</w:t>
      </w:r>
      <w:r w:rsidR="00805400" w:rsidRPr="00021524">
        <w:rPr>
          <w:rFonts w:ascii="Times New Roman" w:hAnsi="Times New Roman" w:cs="Times New Roman"/>
          <w:sz w:val="24"/>
          <w:szCs w:val="24"/>
        </w:rPr>
        <w:t xml:space="preserve"> </w:t>
      </w:r>
      <w:r w:rsidRPr="00021524">
        <w:rPr>
          <w:rFonts w:ascii="Times New Roman" w:hAnsi="Times New Roman" w:cs="Times New Roman"/>
          <w:sz w:val="24"/>
          <w:szCs w:val="24"/>
        </w:rPr>
        <w:t>S.P. Osborne (2010) pritariamai akcen</w:t>
      </w:r>
      <w:r w:rsidR="003951A6">
        <w:rPr>
          <w:rFonts w:ascii="Times New Roman" w:hAnsi="Times New Roman" w:cs="Times New Roman"/>
          <w:sz w:val="24"/>
          <w:szCs w:val="24"/>
        </w:rPr>
        <w:t>tuoja</w:t>
      </w:r>
      <w:r w:rsidRPr="00021524">
        <w:rPr>
          <w:rFonts w:ascii="Times New Roman" w:hAnsi="Times New Roman" w:cs="Times New Roman"/>
          <w:sz w:val="24"/>
          <w:szCs w:val="24"/>
        </w:rPr>
        <w:t xml:space="preserve">, jog NVV pabrėžia rinką, o naujasis viešasis valdymas pabrėžia tinklus. Tarpsektorinė integracija ir tinklaveika leidžia efektyviau spręsti </w:t>
      </w:r>
      <w:r w:rsidRPr="00021524">
        <w:rPr>
          <w:rFonts w:ascii="Times New Roman" w:hAnsi="Times New Roman" w:cs="Times New Roman"/>
          <w:sz w:val="24"/>
          <w:szCs w:val="24"/>
        </w:rPr>
        <w:lastRenderedPageBreak/>
        <w:t>socialines – ekonomines problemas, nes vystomas sistemingesnis tiesioginis piliečių dalyvavimas, lanksčiau paskirstoma atsakomybė, o sprendimai priimami konsensuso pagrindu. Taigi naujasis viešasis v</w:t>
      </w:r>
      <w:r w:rsidR="006C425C">
        <w:rPr>
          <w:rFonts w:ascii="Times New Roman" w:hAnsi="Times New Roman" w:cs="Times New Roman"/>
          <w:sz w:val="24"/>
          <w:szCs w:val="24"/>
        </w:rPr>
        <w:t xml:space="preserve">aldymas visų pirma apibūdinamas, </w:t>
      </w:r>
      <w:r w:rsidRPr="00021524">
        <w:rPr>
          <w:rFonts w:ascii="Times New Roman" w:hAnsi="Times New Roman" w:cs="Times New Roman"/>
          <w:sz w:val="24"/>
          <w:szCs w:val="24"/>
        </w:rPr>
        <w:t>kaip institucinė tinklaveikos teorija, kuri atspindi pliuralistinę visuomenę bei m</w:t>
      </w:r>
      <w:r w:rsidR="00805400">
        <w:rPr>
          <w:rFonts w:ascii="Times New Roman" w:hAnsi="Times New Roman" w:cs="Times New Roman"/>
          <w:sz w:val="24"/>
          <w:szCs w:val="24"/>
        </w:rPr>
        <w:t>ultidimensinius procesus [58, p.9,109].</w:t>
      </w:r>
      <w:r w:rsidR="00805400" w:rsidRPr="00021524">
        <w:rPr>
          <w:rFonts w:ascii="Times New Roman" w:hAnsi="Times New Roman" w:cs="Times New Roman"/>
          <w:sz w:val="24"/>
          <w:szCs w:val="24"/>
        </w:rPr>
        <w:t xml:space="preserve"> </w:t>
      </w:r>
      <w:r w:rsidRPr="00021524">
        <w:rPr>
          <w:rFonts w:ascii="Times New Roman" w:hAnsi="Times New Roman" w:cs="Times New Roman"/>
          <w:sz w:val="24"/>
          <w:szCs w:val="24"/>
        </w:rPr>
        <w:t>A. Raipa ir kt. (</w:t>
      </w:r>
      <w:r w:rsidRPr="00686E3D">
        <w:rPr>
          <w:rFonts w:ascii="Times New Roman" w:hAnsi="Times New Roman" w:cs="Times New Roman"/>
          <w:sz w:val="24"/>
          <w:szCs w:val="24"/>
        </w:rPr>
        <w:t>2009)</w:t>
      </w:r>
      <w:r w:rsidRPr="00021524">
        <w:rPr>
          <w:rFonts w:ascii="Times New Roman" w:hAnsi="Times New Roman" w:cs="Times New Roman"/>
          <w:sz w:val="24"/>
          <w:szCs w:val="24"/>
        </w:rPr>
        <w:t xml:space="preserve"> taip pat pažymi, jog NVV evoliucionuojant, skatinamas dar didesnis piliečių dalyvavimas priimant sprendimus, komandinio darbo i</w:t>
      </w:r>
      <w:r w:rsidR="00805400">
        <w:rPr>
          <w:rFonts w:ascii="Times New Roman" w:hAnsi="Times New Roman" w:cs="Times New Roman"/>
          <w:sz w:val="24"/>
          <w:szCs w:val="24"/>
        </w:rPr>
        <w:t>r partnerystės aktyvus procesas [86, p.29].</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Naujasis viešasis valdymas </w:t>
      </w:r>
      <w:r w:rsidR="000D64B8">
        <w:rPr>
          <w:rFonts w:ascii="Times New Roman" w:hAnsi="Times New Roman" w:cs="Times New Roman"/>
          <w:sz w:val="24"/>
          <w:szCs w:val="24"/>
        </w:rPr>
        <w:t>skatina</w:t>
      </w:r>
      <w:r w:rsidRPr="00021524">
        <w:rPr>
          <w:rFonts w:ascii="Times New Roman" w:hAnsi="Times New Roman" w:cs="Times New Roman"/>
          <w:sz w:val="24"/>
          <w:szCs w:val="24"/>
        </w:rPr>
        <w:t xml:space="preserve"> inovacijas socialinės atsakomybės atžvilgiu. </w:t>
      </w:r>
      <w:r w:rsidR="00CE4779">
        <w:rPr>
          <w:rFonts w:ascii="Times New Roman" w:hAnsi="Times New Roman" w:cs="Times New Roman"/>
          <w:sz w:val="24"/>
          <w:szCs w:val="24"/>
        </w:rPr>
        <w:t xml:space="preserve">Didelis dėmesys skiriamas socialinei integracijai bei socialinės atskirties mažinimo klausimams. </w:t>
      </w:r>
      <w:r w:rsidRPr="00021524">
        <w:rPr>
          <w:rFonts w:ascii="Times New Roman" w:hAnsi="Times New Roman" w:cs="Times New Roman"/>
          <w:sz w:val="24"/>
          <w:szCs w:val="24"/>
        </w:rPr>
        <w:t>Sukuriam</w:t>
      </w:r>
      <w:r w:rsidR="00B6272E">
        <w:rPr>
          <w:rFonts w:ascii="Times New Roman" w:hAnsi="Times New Roman" w:cs="Times New Roman"/>
          <w:sz w:val="24"/>
          <w:szCs w:val="24"/>
        </w:rPr>
        <w:t>os</w:t>
      </w:r>
      <w:r w:rsidRPr="00021524">
        <w:rPr>
          <w:rFonts w:ascii="Times New Roman" w:hAnsi="Times New Roman" w:cs="Times New Roman"/>
          <w:sz w:val="24"/>
          <w:szCs w:val="24"/>
        </w:rPr>
        <w:t xml:space="preserve"> naujos formos socialinė atsakomybė, socialinės apsaugos ir piliečių dalyvavimo</w:t>
      </w:r>
      <w:r w:rsidR="00A703CC">
        <w:rPr>
          <w:rFonts w:ascii="Times New Roman" w:hAnsi="Times New Roman" w:cs="Times New Roman"/>
          <w:sz w:val="24"/>
          <w:szCs w:val="24"/>
        </w:rPr>
        <w:t xml:space="preserve"> bei įtraukimo procesų sistemos [10, p.5].</w:t>
      </w:r>
      <w:r w:rsidR="00A703CC" w:rsidRPr="00021524">
        <w:rPr>
          <w:rFonts w:ascii="Times New Roman" w:hAnsi="Times New Roman" w:cs="Times New Roman"/>
          <w:sz w:val="24"/>
          <w:szCs w:val="24"/>
        </w:rPr>
        <w:t xml:space="preserve"> </w:t>
      </w:r>
      <w:r w:rsidRPr="00021524">
        <w:rPr>
          <w:rFonts w:ascii="Times New Roman" w:hAnsi="Times New Roman" w:cs="Times New Roman"/>
          <w:sz w:val="24"/>
          <w:szCs w:val="24"/>
        </w:rPr>
        <w:t>Kaip teig</w:t>
      </w:r>
      <w:r w:rsidR="003951A6">
        <w:rPr>
          <w:rFonts w:ascii="Times New Roman" w:hAnsi="Times New Roman" w:cs="Times New Roman"/>
          <w:sz w:val="24"/>
          <w:szCs w:val="24"/>
        </w:rPr>
        <w:t xml:space="preserve">ia </w:t>
      </w:r>
      <w:r w:rsidRPr="00021524">
        <w:rPr>
          <w:rFonts w:ascii="Times New Roman" w:hAnsi="Times New Roman" w:cs="Times New Roman"/>
          <w:sz w:val="24"/>
          <w:szCs w:val="24"/>
        </w:rPr>
        <w:t>C. Roman ir kt. (2012), naujojo vi</w:t>
      </w:r>
      <w:r w:rsidR="00236A54">
        <w:rPr>
          <w:rFonts w:ascii="Times New Roman" w:hAnsi="Times New Roman" w:cs="Times New Roman"/>
          <w:sz w:val="24"/>
          <w:szCs w:val="24"/>
        </w:rPr>
        <w:t>ešojo valdymo principai skatina</w:t>
      </w:r>
      <w:r w:rsidRPr="00021524">
        <w:rPr>
          <w:rFonts w:ascii="Times New Roman" w:hAnsi="Times New Roman" w:cs="Times New Roman"/>
          <w:sz w:val="24"/>
          <w:szCs w:val="24"/>
        </w:rPr>
        <w:t xml:space="preserve"> aiškų atsakomybės ribų apibrėžimą, atsakomybės nevengimą ir socialinės ko</w:t>
      </w:r>
      <w:r w:rsidR="00A703CC">
        <w:rPr>
          <w:rFonts w:ascii="Times New Roman" w:hAnsi="Times New Roman" w:cs="Times New Roman"/>
          <w:sz w:val="24"/>
          <w:szCs w:val="24"/>
        </w:rPr>
        <w:t>rporatyvinės atsakomybės jausmą [86, p.122].</w:t>
      </w:r>
      <w:r w:rsidR="00A703CC" w:rsidRPr="00021524">
        <w:rPr>
          <w:rFonts w:ascii="Times New Roman" w:hAnsi="Times New Roman" w:cs="Times New Roman"/>
          <w:sz w:val="24"/>
          <w:szCs w:val="24"/>
        </w:rPr>
        <w:t xml:space="preserve"> </w:t>
      </w:r>
      <w:r w:rsidRPr="00021524">
        <w:rPr>
          <w:rFonts w:ascii="Times New Roman" w:hAnsi="Times New Roman" w:cs="Times New Roman"/>
          <w:sz w:val="24"/>
          <w:szCs w:val="24"/>
        </w:rPr>
        <w:t>A. Guogis ir M. Urvikis (2011) pritar</w:t>
      </w:r>
      <w:r w:rsidR="003951A6">
        <w:rPr>
          <w:rFonts w:ascii="Times New Roman" w:hAnsi="Times New Roman" w:cs="Times New Roman"/>
          <w:sz w:val="24"/>
          <w:szCs w:val="24"/>
        </w:rPr>
        <w:t>ia</w:t>
      </w:r>
      <w:r w:rsidRPr="00021524">
        <w:rPr>
          <w:rFonts w:ascii="Times New Roman" w:hAnsi="Times New Roman" w:cs="Times New Roman"/>
          <w:sz w:val="24"/>
          <w:szCs w:val="24"/>
        </w:rPr>
        <w:t xml:space="preserve"> socialinės atsakomybės idėjai ir teig</w:t>
      </w:r>
      <w:r w:rsidR="003951A6">
        <w:rPr>
          <w:rFonts w:ascii="Times New Roman" w:hAnsi="Times New Roman" w:cs="Times New Roman"/>
          <w:sz w:val="24"/>
          <w:szCs w:val="24"/>
        </w:rPr>
        <w:t>ia</w:t>
      </w:r>
      <w:r w:rsidRPr="00021524">
        <w:rPr>
          <w:rFonts w:ascii="Times New Roman" w:hAnsi="Times New Roman" w:cs="Times New Roman"/>
          <w:sz w:val="24"/>
          <w:szCs w:val="24"/>
        </w:rPr>
        <w:t xml:space="preserve">, jog NVV būtina pakreipti socialumo kryptimi. Anot jų, NVV evoliucija turi skatinti pilietinį sąmoningumą, bendruomeniškumą ir </w:t>
      </w:r>
      <w:r w:rsidR="00A703CC">
        <w:rPr>
          <w:rFonts w:ascii="Times New Roman" w:hAnsi="Times New Roman" w:cs="Times New Roman"/>
          <w:sz w:val="24"/>
          <w:szCs w:val="24"/>
        </w:rPr>
        <w:t>socialinės atsakomybės vertybes [36, p.79].</w:t>
      </w:r>
      <w:r w:rsidRPr="00021524">
        <w:rPr>
          <w:rFonts w:ascii="Times New Roman" w:hAnsi="Times New Roman" w:cs="Times New Roman"/>
          <w:sz w:val="24"/>
          <w:szCs w:val="24"/>
        </w:rPr>
        <w:t xml:space="preserve"> V. Smalskys (</w:t>
      </w:r>
      <w:r w:rsidRPr="00686E3D">
        <w:rPr>
          <w:rFonts w:ascii="Times New Roman" w:hAnsi="Times New Roman" w:cs="Times New Roman"/>
          <w:sz w:val="24"/>
          <w:szCs w:val="24"/>
        </w:rPr>
        <w:t>2009</w:t>
      </w:r>
      <w:r w:rsidRPr="00021524">
        <w:rPr>
          <w:rFonts w:ascii="Times New Roman" w:hAnsi="Times New Roman" w:cs="Times New Roman"/>
          <w:sz w:val="24"/>
          <w:szCs w:val="24"/>
        </w:rPr>
        <w:t>) taip pat pastebi, jog NVV evoliucionuojant į naująjį viešąjį valdymą</w:t>
      </w:r>
      <w:r w:rsidR="003951A6">
        <w:rPr>
          <w:rFonts w:ascii="Times New Roman" w:hAnsi="Times New Roman" w:cs="Times New Roman"/>
          <w:sz w:val="24"/>
          <w:szCs w:val="24"/>
        </w:rPr>
        <w:t>,</w:t>
      </w:r>
      <w:r w:rsidRPr="00021524">
        <w:rPr>
          <w:rFonts w:ascii="Times New Roman" w:hAnsi="Times New Roman" w:cs="Times New Roman"/>
          <w:sz w:val="24"/>
          <w:szCs w:val="24"/>
        </w:rPr>
        <w:t xml:space="preserve"> akcentuojamos socialinės garantijos vaslty</w:t>
      </w:r>
      <w:r w:rsidR="000D64B8">
        <w:rPr>
          <w:rFonts w:ascii="Times New Roman" w:hAnsi="Times New Roman" w:cs="Times New Roman"/>
          <w:sz w:val="24"/>
          <w:szCs w:val="24"/>
        </w:rPr>
        <w:t>bės tarnautojams, „atgaivinama socialinės teisinės valstybės</w:t>
      </w:r>
      <w:r w:rsidRPr="00021524">
        <w:rPr>
          <w:rFonts w:ascii="Times New Roman" w:hAnsi="Times New Roman" w:cs="Times New Roman"/>
          <w:sz w:val="24"/>
          <w:szCs w:val="24"/>
        </w:rPr>
        <w:t xml:space="preserve"> idėja“ bei skatinama </w:t>
      </w:r>
      <w:r w:rsidR="00A703CC">
        <w:rPr>
          <w:rFonts w:ascii="Times New Roman" w:hAnsi="Times New Roman" w:cs="Times New Roman"/>
          <w:sz w:val="24"/>
          <w:szCs w:val="24"/>
        </w:rPr>
        <w:t>socialiai atsakinga partnerystė [108, p.41].</w:t>
      </w:r>
    </w:p>
    <w:p w:rsidR="00087ACC" w:rsidRDefault="00CF53BE" w:rsidP="003951A6">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Socialinis aspekt</w:t>
      </w:r>
      <w:r w:rsidR="003951A6">
        <w:rPr>
          <w:rFonts w:ascii="Times New Roman" w:hAnsi="Times New Roman" w:cs="Times New Roman"/>
          <w:sz w:val="24"/>
          <w:szCs w:val="24"/>
        </w:rPr>
        <w:t>as viešojo valdymo evoliucijoje</w:t>
      </w:r>
      <w:r w:rsidRPr="00021524">
        <w:rPr>
          <w:rFonts w:ascii="Times New Roman" w:hAnsi="Times New Roman" w:cs="Times New Roman"/>
          <w:sz w:val="24"/>
          <w:szCs w:val="24"/>
        </w:rPr>
        <w:t xml:space="preserve"> artimas demokratizavimo plėtros idėjai. A. Bučinskas ir kt. (</w:t>
      </w:r>
      <w:r w:rsidRPr="00686E3D">
        <w:rPr>
          <w:rFonts w:ascii="Times New Roman" w:hAnsi="Times New Roman" w:cs="Times New Roman"/>
          <w:sz w:val="24"/>
          <w:szCs w:val="24"/>
        </w:rPr>
        <w:t xml:space="preserve">2012) </w:t>
      </w:r>
      <w:r w:rsidR="003951A6">
        <w:rPr>
          <w:rFonts w:ascii="Times New Roman" w:hAnsi="Times New Roman" w:cs="Times New Roman"/>
          <w:sz w:val="24"/>
          <w:szCs w:val="24"/>
        </w:rPr>
        <w:t>įžvelgia</w:t>
      </w:r>
      <w:r w:rsidRPr="00021524">
        <w:rPr>
          <w:rFonts w:ascii="Times New Roman" w:hAnsi="Times New Roman" w:cs="Times New Roman"/>
          <w:sz w:val="24"/>
          <w:szCs w:val="24"/>
        </w:rPr>
        <w:t xml:space="preserve"> naujų idėjų bei priemonių demokratizacijos plėtrai reikalingum</w:t>
      </w:r>
      <w:r w:rsidR="00A703CC">
        <w:rPr>
          <w:rFonts w:ascii="Times New Roman" w:hAnsi="Times New Roman" w:cs="Times New Roman"/>
          <w:sz w:val="24"/>
          <w:szCs w:val="24"/>
        </w:rPr>
        <w:t>ą [10, p.5].</w:t>
      </w:r>
      <w:r w:rsidR="00A703CC" w:rsidRPr="00021524">
        <w:rPr>
          <w:rFonts w:ascii="Times New Roman" w:hAnsi="Times New Roman" w:cs="Times New Roman"/>
          <w:sz w:val="24"/>
          <w:szCs w:val="24"/>
        </w:rPr>
        <w:t xml:space="preserve"> </w:t>
      </w:r>
      <w:r w:rsidRPr="00021524">
        <w:rPr>
          <w:rFonts w:ascii="Times New Roman" w:hAnsi="Times New Roman" w:cs="Times New Roman"/>
          <w:sz w:val="24"/>
          <w:szCs w:val="24"/>
        </w:rPr>
        <w:t>Siekiant demokratiškesnio valdymo, orientuojamasi į patį procesą, o ne tik į galutinius rezultatus. Didelis dėmesys skiriamas procesų skaidrumo didinimui, tame tarpe privatizavime, kontraktų valdyme, viešųjų pirkimų proc</w:t>
      </w:r>
      <w:r w:rsidR="003E62B7">
        <w:rPr>
          <w:rFonts w:ascii="Times New Roman" w:hAnsi="Times New Roman" w:cs="Times New Roman"/>
          <w:sz w:val="24"/>
          <w:szCs w:val="24"/>
        </w:rPr>
        <w:t>edūrose</w:t>
      </w:r>
      <w:r w:rsidRPr="00021524">
        <w:rPr>
          <w:rFonts w:ascii="Times New Roman" w:hAnsi="Times New Roman" w:cs="Times New Roman"/>
          <w:sz w:val="24"/>
          <w:szCs w:val="24"/>
        </w:rPr>
        <w:t xml:space="preserve">. </w:t>
      </w:r>
      <w:r w:rsidR="000D64B8">
        <w:rPr>
          <w:rFonts w:ascii="Times New Roman" w:hAnsi="Times New Roman" w:cs="Times New Roman"/>
          <w:sz w:val="24"/>
          <w:szCs w:val="24"/>
        </w:rPr>
        <w:t>Skatinant</w:t>
      </w:r>
      <w:r w:rsidRPr="00021524">
        <w:rPr>
          <w:rFonts w:ascii="Times New Roman" w:hAnsi="Times New Roman" w:cs="Times New Roman"/>
          <w:sz w:val="24"/>
          <w:szCs w:val="24"/>
        </w:rPr>
        <w:t xml:space="preserve"> didesn</w:t>
      </w:r>
      <w:r w:rsidR="000D64B8">
        <w:rPr>
          <w:rFonts w:ascii="Times New Roman" w:hAnsi="Times New Roman" w:cs="Times New Roman"/>
          <w:sz w:val="24"/>
          <w:szCs w:val="24"/>
        </w:rPr>
        <w:t>į</w:t>
      </w:r>
      <w:r w:rsidRPr="00021524">
        <w:rPr>
          <w:rFonts w:ascii="Times New Roman" w:hAnsi="Times New Roman" w:cs="Times New Roman"/>
          <w:sz w:val="24"/>
          <w:szCs w:val="24"/>
        </w:rPr>
        <w:t xml:space="preserve"> procesų skaidrum</w:t>
      </w:r>
      <w:r w:rsidR="000D64B8">
        <w:rPr>
          <w:rFonts w:ascii="Times New Roman" w:hAnsi="Times New Roman" w:cs="Times New Roman"/>
          <w:sz w:val="24"/>
          <w:szCs w:val="24"/>
        </w:rPr>
        <w:t>ą</w:t>
      </w:r>
      <w:r w:rsidRPr="00021524">
        <w:rPr>
          <w:rFonts w:ascii="Times New Roman" w:hAnsi="Times New Roman" w:cs="Times New Roman"/>
          <w:sz w:val="24"/>
          <w:szCs w:val="24"/>
        </w:rPr>
        <w:t>, vengiama per didelio privataus sektoriaus vaidmens viešųjų paslaugų teikimo ir tobulinimo procese, siekiama pusiausvyros ir sektor</w:t>
      </w:r>
      <w:r w:rsidR="00A703CC">
        <w:rPr>
          <w:rFonts w:ascii="Times New Roman" w:hAnsi="Times New Roman" w:cs="Times New Roman"/>
          <w:sz w:val="24"/>
          <w:szCs w:val="24"/>
        </w:rPr>
        <w:t>ių vaidmens, įtakos paskirstymo [85, p.28].</w:t>
      </w:r>
      <w:r w:rsidR="00A703CC" w:rsidRPr="00021524">
        <w:rPr>
          <w:rFonts w:ascii="Times New Roman" w:hAnsi="Times New Roman" w:cs="Times New Roman"/>
          <w:sz w:val="24"/>
          <w:szCs w:val="24"/>
        </w:rPr>
        <w:t xml:space="preserve"> </w:t>
      </w:r>
      <w:r w:rsidRPr="00021524">
        <w:rPr>
          <w:rFonts w:ascii="Times New Roman" w:hAnsi="Times New Roman" w:cs="Times New Roman"/>
          <w:sz w:val="24"/>
          <w:szCs w:val="24"/>
        </w:rPr>
        <w:t>A. Guogis ir M. Urvikis (</w:t>
      </w:r>
      <w:r w:rsidRPr="00686E3D">
        <w:rPr>
          <w:rFonts w:ascii="Times New Roman" w:hAnsi="Times New Roman" w:cs="Times New Roman"/>
          <w:sz w:val="24"/>
          <w:szCs w:val="24"/>
        </w:rPr>
        <w:t>2011)</w:t>
      </w:r>
      <w:r w:rsidRPr="00021524">
        <w:rPr>
          <w:rFonts w:ascii="Times New Roman" w:hAnsi="Times New Roman" w:cs="Times New Roman"/>
          <w:sz w:val="24"/>
          <w:szCs w:val="24"/>
        </w:rPr>
        <w:t xml:space="preserve"> taip pat akcent</w:t>
      </w:r>
      <w:r w:rsidR="003951A6">
        <w:rPr>
          <w:rFonts w:ascii="Times New Roman" w:hAnsi="Times New Roman" w:cs="Times New Roman"/>
          <w:sz w:val="24"/>
          <w:szCs w:val="24"/>
        </w:rPr>
        <w:t>uoja</w:t>
      </w:r>
      <w:r w:rsidRPr="00021524">
        <w:rPr>
          <w:rFonts w:ascii="Times New Roman" w:hAnsi="Times New Roman" w:cs="Times New Roman"/>
          <w:sz w:val="24"/>
          <w:szCs w:val="24"/>
        </w:rPr>
        <w:t xml:space="preserve"> NVV transformacijos d</w:t>
      </w:r>
      <w:r w:rsidR="003951A6">
        <w:rPr>
          <w:rFonts w:ascii="Times New Roman" w:hAnsi="Times New Roman" w:cs="Times New Roman"/>
          <w:sz w:val="24"/>
          <w:szCs w:val="24"/>
        </w:rPr>
        <w:t>emokratiškumo aspektą, jie teigia</w:t>
      </w:r>
      <w:r w:rsidRPr="00021524">
        <w:rPr>
          <w:rFonts w:ascii="Times New Roman" w:hAnsi="Times New Roman" w:cs="Times New Roman"/>
          <w:sz w:val="24"/>
          <w:szCs w:val="24"/>
        </w:rPr>
        <w:t>, kad naujasis viešasis valdymas, kaip alternatyva NVV, ekonominio racionalumo ir individualizmo doktrinai, orientuojasi į demokratiškumo plėtrą ir viešojo sektoriau</w:t>
      </w:r>
      <w:r w:rsidR="00A703CC">
        <w:rPr>
          <w:rFonts w:ascii="Times New Roman" w:hAnsi="Times New Roman" w:cs="Times New Roman"/>
          <w:sz w:val="24"/>
          <w:szCs w:val="24"/>
        </w:rPr>
        <w:t>s subjektų tarnavimą visuomenei [36, p.78].</w:t>
      </w:r>
      <w:r w:rsidR="000D64B8">
        <w:rPr>
          <w:rFonts w:ascii="Times New Roman" w:hAnsi="Times New Roman" w:cs="Times New Roman"/>
          <w:sz w:val="24"/>
          <w:szCs w:val="24"/>
        </w:rPr>
        <w:t xml:space="preserve"> </w:t>
      </w:r>
      <w:r w:rsidR="00CE4779">
        <w:rPr>
          <w:rFonts w:ascii="Times New Roman" w:hAnsi="Times New Roman" w:cs="Times New Roman"/>
          <w:sz w:val="24"/>
          <w:szCs w:val="24"/>
        </w:rPr>
        <w:t>N</w:t>
      </w:r>
      <w:r w:rsidR="000D64B8">
        <w:rPr>
          <w:rFonts w:ascii="Times New Roman" w:hAnsi="Times New Roman" w:cs="Times New Roman"/>
          <w:sz w:val="24"/>
          <w:szCs w:val="24"/>
        </w:rPr>
        <w:t xml:space="preserve">uo vadybinio ir ekonominio požiūrio į viešojo valdymo procesus, pereinama prie demokratiškesnio ir socialesnio </w:t>
      </w:r>
      <w:r w:rsidR="00CE4779">
        <w:rPr>
          <w:rFonts w:ascii="Times New Roman" w:hAnsi="Times New Roman" w:cs="Times New Roman"/>
          <w:sz w:val="24"/>
          <w:szCs w:val="24"/>
        </w:rPr>
        <w:t>valstybės valdymo procesų vertinimo, skiriant dėmesį strateginiam valstybės valdymui ir planavimui, siekiant procesų tobuli</w:t>
      </w:r>
      <w:r w:rsidR="003951A6">
        <w:rPr>
          <w:rFonts w:ascii="Times New Roman" w:hAnsi="Times New Roman" w:cs="Times New Roman"/>
          <w:sz w:val="24"/>
          <w:szCs w:val="24"/>
        </w:rPr>
        <w:t xml:space="preserve">nimo ilgalaikėje perspektyvoje. </w:t>
      </w:r>
    </w:p>
    <w:p w:rsidR="003951A6" w:rsidRDefault="003951A6" w:rsidP="003951A6">
      <w:pPr>
        <w:autoSpaceDE w:val="0"/>
        <w:autoSpaceDN w:val="0"/>
        <w:adjustRightInd w:val="0"/>
        <w:spacing w:after="0" w:line="360" w:lineRule="auto"/>
        <w:ind w:firstLine="851"/>
        <w:jc w:val="both"/>
        <w:rPr>
          <w:rFonts w:ascii="Times New Roman" w:hAnsi="Times New Roman" w:cs="Times New Roman"/>
          <w:sz w:val="24"/>
          <w:szCs w:val="24"/>
        </w:rPr>
      </w:pPr>
    </w:p>
    <w:p w:rsidR="003951A6" w:rsidRDefault="003951A6" w:rsidP="003951A6">
      <w:pPr>
        <w:autoSpaceDE w:val="0"/>
        <w:autoSpaceDN w:val="0"/>
        <w:adjustRightInd w:val="0"/>
        <w:spacing w:after="0" w:line="360" w:lineRule="auto"/>
        <w:ind w:firstLine="851"/>
        <w:jc w:val="both"/>
        <w:rPr>
          <w:rFonts w:ascii="Times New Roman" w:hAnsi="Times New Roman" w:cs="Times New Roman"/>
          <w:sz w:val="24"/>
          <w:szCs w:val="24"/>
        </w:rPr>
      </w:pPr>
    </w:p>
    <w:p w:rsidR="003951A6" w:rsidRDefault="003951A6" w:rsidP="003951A6">
      <w:pPr>
        <w:autoSpaceDE w:val="0"/>
        <w:autoSpaceDN w:val="0"/>
        <w:adjustRightInd w:val="0"/>
        <w:spacing w:after="0" w:line="360" w:lineRule="auto"/>
        <w:ind w:firstLine="851"/>
        <w:jc w:val="both"/>
        <w:rPr>
          <w:rFonts w:ascii="Times New Roman" w:hAnsi="Times New Roman" w:cs="Times New Roman"/>
          <w:sz w:val="24"/>
          <w:szCs w:val="24"/>
        </w:rPr>
      </w:pPr>
    </w:p>
    <w:p w:rsidR="003951A6" w:rsidRPr="00807916" w:rsidRDefault="003951A6" w:rsidP="003951A6">
      <w:pPr>
        <w:autoSpaceDE w:val="0"/>
        <w:autoSpaceDN w:val="0"/>
        <w:adjustRightInd w:val="0"/>
        <w:spacing w:after="0" w:line="360" w:lineRule="auto"/>
        <w:ind w:firstLine="851"/>
        <w:jc w:val="both"/>
        <w:rPr>
          <w:rFonts w:ascii="Times New Roman" w:hAnsi="Times New Roman" w:cs="Times New Roman"/>
          <w:sz w:val="24"/>
          <w:szCs w:val="24"/>
        </w:rPr>
      </w:pPr>
    </w:p>
    <w:p w:rsidR="003951A6" w:rsidRDefault="00CF53BE" w:rsidP="003951A6">
      <w:pPr>
        <w:pStyle w:val="Heading2"/>
        <w:numPr>
          <w:ilvl w:val="1"/>
          <w:numId w:val="31"/>
        </w:numPr>
        <w:spacing w:before="0" w:line="360" w:lineRule="auto"/>
        <w:jc w:val="center"/>
        <w:rPr>
          <w:rFonts w:ascii="Times New Roman" w:hAnsi="Times New Roman" w:cs="Times New Roman"/>
          <w:color w:val="auto"/>
          <w:sz w:val="24"/>
          <w:szCs w:val="24"/>
        </w:rPr>
      </w:pPr>
      <w:bookmarkStart w:id="155" w:name="_Toc355190641"/>
      <w:bookmarkStart w:id="156" w:name="_Toc370249713"/>
      <w:bookmarkStart w:id="157" w:name="_Toc370250223"/>
      <w:bookmarkStart w:id="158" w:name="_Toc372053401"/>
      <w:bookmarkStart w:id="159" w:name="_Toc372055181"/>
      <w:r w:rsidRPr="00021524">
        <w:rPr>
          <w:rFonts w:ascii="Times New Roman" w:hAnsi="Times New Roman" w:cs="Times New Roman"/>
          <w:color w:val="auto"/>
          <w:sz w:val="24"/>
          <w:szCs w:val="24"/>
        </w:rPr>
        <w:lastRenderedPageBreak/>
        <w:t>Naujojo viešojo valdymo esmė</w:t>
      </w:r>
      <w:bookmarkEnd w:id="155"/>
      <w:r w:rsidR="00A32228">
        <w:rPr>
          <w:rFonts w:ascii="Times New Roman" w:hAnsi="Times New Roman" w:cs="Times New Roman"/>
          <w:color w:val="auto"/>
          <w:sz w:val="24"/>
          <w:szCs w:val="24"/>
        </w:rPr>
        <w:t xml:space="preserve"> ir specifika</w:t>
      </w:r>
      <w:bookmarkEnd w:id="156"/>
      <w:bookmarkEnd w:id="157"/>
      <w:bookmarkEnd w:id="158"/>
      <w:bookmarkEnd w:id="159"/>
    </w:p>
    <w:p w:rsidR="003951A6" w:rsidRPr="003951A6" w:rsidRDefault="003951A6" w:rsidP="003951A6">
      <w:pPr>
        <w:spacing w:after="0"/>
      </w:pPr>
    </w:p>
    <w:p w:rsidR="00CF53BE" w:rsidRPr="00021524" w:rsidRDefault="00421383" w:rsidP="003951A6">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Viešasis valdymas apima daug įvairių procesų, valstybinio valdymo lygmens aspektų, pvz. tam tikro projekto rengimą ar viešosios paslaugos teikimą, koordinavimą. Plačiąja prasme, viešasis valdymas gali būti traktuojamas, kaip politikos ir administravimo dichotomija ar viešojo valdymo specialisto profesija, akademinės viešojo valdymo, administravim</w:t>
      </w:r>
      <w:r w:rsidR="00A703CC">
        <w:rPr>
          <w:rFonts w:ascii="Times New Roman" w:hAnsi="Times New Roman" w:cs="Times New Roman"/>
          <w:sz w:val="24"/>
          <w:szCs w:val="24"/>
        </w:rPr>
        <w:t>o studijos ar valstybės tarnyba [88, p.7].</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S.P. Osborne </w:t>
      </w:r>
      <w:r w:rsidR="00CF53BE" w:rsidRPr="00021524">
        <w:rPr>
          <w:rFonts w:ascii="Times New Roman" w:hAnsi="Times New Roman" w:cs="Times New Roman"/>
          <w:sz w:val="24"/>
          <w:szCs w:val="24"/>
          <w:lang w:val="en-US"/>
        </w:rPr>
        <w:t xml:space="preserve">(2010), </w:t>
      </w:r>
      <w:r w:rsidR="00CF53BE" w:rsidRPr="00021524">
        <w:rPr>
          <w:rFonts w:ascii="Times New Roman" w:hAnsi="Times New Roman" w:cs="Times New Roman"/>
          <w:sz w:val="24"/>
          <w:szCs w:val="24"/>
        </w:rPr>
        <w:t>išskiria tokias pagrinines viešojo valdymo kryptis:</w:t>
      </w:r>
    </w:p>
    <w:p w:rsidR="00CF53BE" w:rsidRPr="00021524" w:rsidRDefault="00CF53BE" w:rsidP="003874D4">
      <w:pPr>
        <w:pStyle w:val="ListParagraph"/>
        <w:numPr>
          <w:ilvl w:val="0"/>
          <w:numId w:val="8"/>
        </w:numPr>
        <w:spacing w:after="0" w:line="360" w:lineRule="auto"/>
        <w:jc w:val="both"/>
        <w:rPr>
          <w:rFonts w:ascii="Times New Roman" w:hAnsi="Times New Roman"/>
          <w:sz w:val="24"/>
          <w:szCs w:val="24"/>
        </w:rPr>
      </w:pPr>
      <w:r w:rsidRPr="00021524">
        <w:rPr>
          <w:rFonts w:ascii="Times New Roman" w:hAnsi="Times New Roman"/>
          <w:sz w:val="24"/>
          <w:szCs w:val="24"/>
        </w:rPr>
        <w:t>Socio – politinis valdymas. Tai visaapimantys institucini</w:t>
      </w:r>
      <w:r w:rsidR="0052510C">
        <w:rPr>
          <w:rFonts w:ascii="Times New Roman" w:hAnsi="Times New Roman"/>
          <w:sz w:val="24"/>
          <w:szCs w:val="24"/>
        </w:rPr>
        <w:t>ai santykiai visuomenės viduje;</w:t>
      </w:r>
    </w:p>
    <w:p w:rsidR="00CF53BE" w:rsidRPr="00021524" w:rsidRDefault="00CF53BE" w:rsidP="003874D4">
      <w:pPr>
        <w:pStyle w:val="ListParagraph"/>
        <w:numPr>
          <w:ilvl w:val="0"/>
          <w:numId w:val="8"/>
        </w:numPr>
        <w:spacing w:after="0" w:line="360" w:lineRule="auto"/>
        <w:jc w:val="both"/>
        <w:rPr>
          <w:rFonts w:ascii="Times New Roman" w:hAnsi="Times New Roman"/>
          <w:sz w:val="24"/>
          <w:szCs w:val="24"/>
        </w:rPr>
      </w:pPr>
      <w:r w:rsidRPr="00021524">
        <w:rPr>
          <w:rFonts w:ascii="Times New Roman" w:hAnsi="Times New Roman"/>
          <w:sz w:val="24"/>
          <w:szCs w:val="24"/>
        </w:rPr>
        <w:t>Politinis viešasis valdymas. Tai politinio elito tinklaveika, viešųjų politi</w:t>
      </w:r>
      <w:r w:rsidR="0052510C">
        <w:rPr>
          <w:rFonts w:ascii="Times New Roman" w:hAnsi="Times New Roman"/>
          <w:sz w:val="24"/>
          <w:szCs w:val="24"/>
        </w:rPr>
        <w:t>nių procesų kūrimas ir valdymas;</w:t>
      </w:r>
    </w:p>
    <w:p w:rsidR="00CF53BE" w:rsidRPr="00021524" w:rsidRDefault="00CF53BE" w:rsidP="003874D4">
      <w:pPr>
        <w:pStyle w:val="ListParagraph"/>
        <w:numPr>
          <w:ilvl w:val="0"/>
          <w:numId w:val="8"/>
        </w:numPr>
        <w:spacing w:after="0" w:line="360" w:lineRule="auto"/>
        <w:jc w:val="both"/>
        <w:rPr>
          <w:rFonts w:ascii="Times New Roman" w:hAnsi="Times New Roman"/>
          <w:sz w:val="24"/>
          <w:szCs w:val="24"/>
        </w:rPr>
      </w:pPr>
      <w:r w:rsidRPr="00021524">
        <w:rPr>
          <w:rFonts w:ascii="Times New Roman" w:hAnsi="Times New Roman"/>
          <w:sz w:val="24"/>
          <w:szCs w:val="24"/>
        </w:rPr>
        <w:t>Administravimo valdymas. Tai efektyvus viešojo adminstravimo principų taikymas, va</w:t>
      </w:r>
      <w:r w:rsidR="0052510C">
        <w:rPr>
          <w:rFonts w:ascii="Times New Roman" w:hAnsi="Times New Roman"/>
          <w:sz w:val="24"/>
          <w:szCs w:val="24"/>
        </w:rPr>
        <w:t>lstybės darinių kompleksiškumas;</w:t>
      </w:r>
    </w:p>
    <w:p w:rsidR="00CF53BE" w:rsidRPr="00021524" w:rsidRDefault="00CF53BE" w:rsidP="003874D4">
      <w:pPr>
        <w:pStyle w:val="ListParagraph"/>
        <w:numPr>
          <w:ilvl w:val="0"/>
          <w:numId w:val="8"/>
        </w:numPr>
        <w:spacing w:after="0" w:line="360" w:lineRule="auto"/>
        <w:jc w:val="both"/>
        <w:rPr>
          <w:rFonts w:ascii="Times New Roman" w:hAnsi="Times New Roman"/>
          <w:sz w:val="24"/>
          <w:szCs w:val="24"/>
        </w:rPr>
      </w:pPr>
      <w:r w:rsidRPr="00021524">
        <w:rPr>
          <w:rFonts w:ascii="Times New Roman" w:hAnsi="Times New Roman"/>
          <w:sz w:val="24"/>
          <w:szCs w:val="24"/>
        </w:rPr>
        <w:t>Kontraktų valdymas</w:t>
      </w:r>
      <w:r w:rsidR="00A07E46">
        <w:rPr>
          <w:rFonts w:ascii="Times New Roman" w:hAnsi="Times New Roman"/>
          <w:sz w:val="24"/>
          <w:szCs w:val="24"/>
        </w:rPr>
        <w:t>. Tai viešųjų agentūrų kūrimas</w:t>
      </w:r>
      <w:r w:rsidRPr="00021524">
        <w:rPr>
          <w:rFonts w:ascii="Times New Roman" w:hAnsi="Times New Roman"/>
          <w:sz w:val="24"/>
          <w:szCs w:val="24"/>
        </w:rPr>
        <w:t xml:space="preserve"> kontraktų pagrindu ir atsakomyb</w:t>
      </w:r>
      <w:r w:rsidR="003951A6">
        <w:rPr>
          <w:rFonts w:ascii="Times New Roman" w:hAnsi="Times New Roman"/>
          <w:sz w:val="24"/>
          <w:szCs w:val="24"/>
        </w:rPr>
        <w:t>ės prisiė</w:t>
      </w:r>
      <w:r w:rsidR="0052510C">
        <w:rPr>
          <w:rFonts w:ascii="Times New Roman" w:hAnsi="Times New Roman"/>
          <w:sz w:val="24"/>
          <w:szCs w:val="24"/>
        </w:rPr>
        <w:t>mimas bei savikontrolė;</w:t>
      </w:r>
    </w:p>
    <w:p w:rsidR="00CF53BE" w:rsidRPr="00021524" w:rsidRDefault="00CF53BE" w:rsidP="003874D4">
      <w:pPr>
        <w:pStyle w:val="ListParagraph"/>
        <w:numPr>
          <w:ilvl w:val="0"/>
          <w:numId w:val="8"/>
        </w:numPr>
        <w:spacing w:after="0" w:line="360" w:lineRule="auto"/>
        <w:jc w:val="both"/>
        <w:rPr>
          <w:rFonts w:ascii="Times New Roman" w:hAnsi="Times New Roman"/>
          <w:sz w:val="24"/>
          <w:szCs w:val="24"/>
        </w:rPr>
      </w:pPr>
      <w:r w:rsidRPr="00021524">
        <w:rPr>
          <w:rFonts w:ascii="Times New Roman" w:hAnsi="Times New Roman"/>
          <w:sz w:val="24"/>
          <w:szCs w:val="24"/>
        </w:rPr>
        <w:t xml:space="preserve">Tinklaveikos valdymas. Tai </w:t>
      </w:r>
      <w:r w:rsidR="00A703CC">
        <w:rPr>
          <w:rFonts w:ascii="Times New Roman" w:hAnsi="Times New Roman"/>
          <w:sz w:val="24"/>
          <w:szCs w:val="24"/>
        </w:rPr>
        <w:t>tarporganizacin</w:t>
      </w:r>
      <w:r w:rsidR="003951A6">
        <w:rPr>
          <w:rFonts w:ascii="Times New Roman" w:hAnsi="Times New Roman"/>
          <w:sz w:val="24"/>
          <w:szCs w:val="24"/>
        </w:rPr>
        <w:t>ių</w:t>
      </w:r>
      <w:r w:rsidR="00A703CC">
        <w:rPr>
          <w:rFonts w:ascii="Times New Roman" w:hAnsi="Times New Roman"/>
          <w:sz w:val="24"/>
          <w:szCs w:val="24"/>
        </w:rPr>
        <w:t xml:space="preserve"> tinklaveikos</w:t>
      </w:r>
      <w:r w:rsidR="003951A6">
        <w:rPr>
          <w:rFonts w:ascii="Times New Roman" w:hAnsi="Times New Roman"/>
          <w:sz w:val="24"/>
          <w:szCs w:val="24"/>
        </w:rPr>
        <w:t xml:space="preserve"> subjektų sąveika</w:t>
      </w:r>
      <w:r w:rsidR="00A703CC">
        <w:rPr>
          <w:rFonts w:ascii="Times New Roman" w:hAnsi="Times New Roman"/>
          <w:sz w:val="24"/>
          <w:szCs w:val="24"/>
        </w:rPr>
        <w:t xml:space="preserve"> [58, p.6,7].</w:t>
      </w:r>
    </w:p>
    <w:p w:rsidR="0052510C" w:rsidRDefault="00421383" w:rsidP="00421383">
      <w:pPr>
        <w:tabs>
          <w:tab w:val="left" w:pos="851"/>
        </w:tabs>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Šiuolaikinis naujasis viešasis valdymas </w:t>
      </w:r>
      <w:r w:rsidR="0052510C">
        <w:rPr>
          <w:rFonts w:ascii="Times New Roman" w:hAnsi="Times New Roman" w:cs="Times New Roman"/>
          <w:sz w:val="24"/>
          <w:szCs w:val="24"/>
        </w:rPr>
        <w:t xml:space="preserve">apima visas viešojo valdymo kryptis, </w:t>
      </w:r>
      <w:r w:rsidR="00CF53BE" w:rsidRPr="00021524">
        <w:rPr>
          <w:rFonts w:ascii="Times New Roman" w:hAnsi="Times New Roman" w:cs="Times New Roman"/>
          <w:sz w:val="24"/>
          <w:szCs w:val="24"/>
        </w:rPr>
        <w:t xml:space="preserve">išryškina </w:t>
      </w:r>
      <w:r w:rsidR="00B9258D">
        <w:rPr>
          <w:rFonts w:ascii="Times New Roman" w:hAnsi="Times New Roman" w:cs="Times New Roman"/>
          <w:sz w:val="24"/>
          <w:szCs w:val="24"/>
        </w:rPr>
        <w:t xml:space="preserve">ir modifikuoja </w:t>
      </w:r>
      <w:r w:rsidR="00CF53BE" w:rsidRPr="00021524">
        <w:rPr>
          <w:rFonts w:ascii="Times New Roman" w:hAnsi="Times New Roman" w:cs="Times New Roman"/>
          <w:sz w:val="24"/>
          <w:szCs w:val="24"/>
        </w:rPr>
        <w:t xml:space="preserve">NVV </w:t>
      </w:r>
      <w:r w:rsidR="003951A6">
        <w:rPr>
          <w:rFonts w:ascii="Times New Roman" w:hAnsi="Times New Roman" w:cs="Times New Roman"/>
          <w:sz w:val="24"/>
          <w:szCs w:val="24"/>
        </w:rPr>
        <w:t xml:space="preserve">suponuotus pokyčius, teigiamus </w:t>
      </w:r>
      <w:r w:rsidR="00CF53BE" w:rsidRPr="00021524">
        <w:rPr>
          <w:rFonts w:ascii="Times New Roman" w:hAnsi="Times New Roman" w:cs="Times New Roman"/>
          <w:sz w:val="24"/>
          <w:szCs w:val="24"/>
        </w:rPr>
        <w:t>ir neigiamus atibiurokrat</w:t>
      </w:r>
      <w:r w:rsidR="00A703CC">
        <w:rPr>
          <w:rFonts w:ascii="Times New Roman" w:hAnsi="Times New Roman" w:cs="Times New Roman"/>
          <w:sz w:val="24"/>
          <w:szCs w:val="24"/>
        </w:rPr>
        <w:t>inio valdymo reformų padarinius [88, p.15].</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 xml:space="preserve">Analizuojant NVV koncepciją, teorines idėjas bei įgyvendinimo priemones, disfunkcijas </w:t>
      </w:r>
      <w:r w:rsidR="0052510C">
        <w:rPr>
          <w:rFonts w:ascii="Times New Roman" w:hAnsi="Times New Roman" w:cs="Times New Roman"/>
          <w:sz w:val="24"/>
          <w:szCs w:val="24"/>
        </w:rPr>
        <w:t>ir</w:t>
      </w:r>
      <w:r w:rsidR="00CF53BE" w:rsidRPr="00021524">
        <w:rPr>
          <w:rFonts w:ascii="Times New Roman" w:hAnsi="Times New Roman" w:cs="Times New Roman"/>
          <w:sz w:val="24"/>
          <w:szCs w:val="24"/>
        </w:rPr>
        <w:t xml:space="preserve"> pasekmes, atsiranda galimybė derinti geriausius administravimo ir vadybinius principus, kurti inovat</w:t>
      </w:r>
      <w:r w:rsidR="00A703CC">
        <w:rPr>
          <w:rFonts w:ascii="Times New Roman" w:hAnsi="Times New Roman" w:cs="Times New Roman"/>
          <w:sz w:val="24"/>
          <w:szCs w:val="24"/>
        </w:rPr>
        <w:t>yvius viešojo valdymo principus [36, p.82].</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Jau XXI a. pradžioje, naujasis viešasis valdymas ta</w:t>
      </w:r>
      <w:r w:rsidR="007C7A4A">
        <w:rPr>
          <w:rFonts w:ascii="Times New Roman" w:hAnsi="Times New Roman" w:cs="Times New Roman"/>
          <w:sz w:val="24"/>
          <w:szCs w:val="24"/>
        </w:rPr>
        <w:t xml:space="preserve">po mokslinių diskusijų objektu </w:t>
      </w:r>
      <w:r w:rsidR="00CF53BE" w:rsidRPr="00021524">
        <w:rPr>
          <w:rFonts w:ascii="Times New Roman" w:hAnsi="Times New Roman" w:cs="Times New Roman"/>
          <w:sz w:val="24"/>
          <w:szCs w:val="24"/>
        </w:rPr>
        <w:t>dėl savo savitumo ir galimybės tobulinti viešąjį valdymą, pasinaudojant NVV įgyvendinimo patirtimi bei galimybe lyginti su tradicinio viešojo adminis</w:t>
      </w:r>
      <w:r w:rsidR="00A703CC">
        <w:rPr>
          <w:rFonts w:ascii="Times New Roman" w:hAnsi="Times New Roman" w:cs="Times New Roman"/>
          <w:sz w:val="24"/>
          <w:szCs w:val="24"/>
        </w:rPr>
        <w:t>travimo principais ir aspektais [91, p.171].</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Pasak C. Roman ir kt. (</w:t>
      </w:r>
      <w:r w:rsidR="00CF53BE" w:rsidRPr="00686E3D">
        <w:rPr>
          <w:rFonts w:ascii="Times New Roman" w:hAnsi="Times New Roman" w:cs="Times New Roman"/>
          <w:sz w:val="24"/>
          <w:szCs w:val="24"/>
        </w:rPr>
        <w:t xml:space="preserve">2012), </w:t>
      </w:r>
      <w:r w:rsidR="00CF53BE" w:rsidRPr="00021524">
        <w:rPr>
          <w:rFonts w:ascii="Times New Roman" w:hAnsi="Times New Roman" w:cs="Times New Roman"/>
          <w:sz w:val="24"/>
          <w:szCs w:val="24"/>
        </w:rPr>
        <w:t>naujasis viešasis valdymas, kaip NVV alternatyva, transformacija, naujas požiūris į viešojo valdymo procesų tobulinimą, leid</w:t>
      </w:r>
      <m:oMath>
        <m:r>
          <w:rPr>
            <w:rFonts w:ascii="Cambria Math" w:hAnsi="Cambria Math" w:cs="Times New Roman"/>
            <w:sz w:val="24"/>
            <w:szCs w:val="24"/>
          </w:rPr>
          <m:t>ž</m:t>
        </m:r>
      </m:oMath>
      <w:r w:rsidR="00CF53BE" w:rsidRPr="00021524">
        <w:rPr>
          <w:rFonts w:ascii="Times New Roman" w:eastAsiaTheme="minorEastAsia" w:hAnsi="Times New Roman" w:cs="Times New Roman"/>
          <w:sz w:val="24"/>
          <w:szCs w:val="24"/>
        </w:rPr>
        <w:t>ia ieškoti inovatyvių sprendimų ir galimybių š</w:t>
      </w:r>
      <w:r w:rsidR="00A703CC">
        <w:rPr>
          <w:rFonts w:ascii="Times New Roman" w:eastAsiaTheme="minorEastAsia" w:hAnsi="Times New Roman" w:cs="Times New Roman"/>
          <w:sz w:val="24"/>
          <w:szCs w:val="24"/>
        </w:rPr>
        <w:t>iuolaikinių problemų sprendimui [96, p.119].</w:t>
      </w:r>
      <w:r w:rsidR="00A703CC" w:rsidRPr="00021524">
        <w:rPr>
          <w:rFonts w:ascii="Times New Roman" w:eastAsiaTheme="minorEastAsia" w:hAnsi="Times New Roman" w:cs="Times New Roman"/>
          <w:sz w:val="24"/>
          <w:szCs w:val="24"/>
        </w:rPr>
        <w:t xml:space="preserve"> </w:t>
      </w:r>
      <w:r w:rsidR="00CF53BE" w:rsidRPr="00021524">
        <w:rPr>
          <w:rFonts w:ascii="Times New Roman" w:eastAsiaTheme="minorEastAsia" w:hAnsi="Times New Roman" w:cs="Times New Roman"/>
          <w:sz w:val="24"/>
          <w:szCs w:val="24"/>
        </w:rPr>
        <w:t>S.P. Osborne (</w:t>
      </w:r>
      <w:r w:rsidR="00CF53BE" w:rsidRPr="00686E3D">
        <w:rPr>
          <w:rFonts w:ascii="Times New Roman" w:eastAsiaTheme="minorEastAsia" w:hAnsi="Times New Roman" w:cs="Times New Roman"/>
          <w:sz w:val="24"/>
          <w:szCs w:val="24"/>
        </w:rPr>
        <w:t>2010</w:t>
      </w:r>
      <w:r w:rsidR="00CF53BE" w:rsidRPr="00021524">
        <w:rPr>
          <w:rFonts w:ascii="Times New Roman" w:eastAsiaTheme="minorEastAsia" w:hAnsi="Times New Roman" w:cs="Times New Roman"/>
          <w:sz w:val="24"/>
          <w:szCs w:val="24"/>
        </w:rPr>
        <w:t xml:space="preserve">) taip pat </w:t>
      </w:r>
      <w:r w:rsidR="007C7A4A">
        <w:rPr>
          <w:rFonts w:ascii="Times New Roman" w:eastAsiaTheme="minorEastAsia" w:hAnsi="Times New Roman" w:cs="Times New Roman"/>
          <w:sz w:val="24"/>
          <w:szCs w:val="24"/>
        </w:rPr>
        <w:t xml:space="preserve">pritaria </w:t>
      </w:r>
      <w:r w:rsidR="00FA0E71">
        <w:rPr>
          <w:rFonts w:ascii="Times New Roman" w:eastAsiaTheme="minorEastAsia" w:hAnsi="Times New Roman" w:cs="Times New Roman"/>
          <w:sz w:val="24"/>
          <w:szCs w:val="24"/>
        </w:rPr>
        <w:t xml:space="preserve">teiginiui, kad </w:t>
      </w:r>
      <w:r w:rsidR="00CF53BE" w:rsidRPr="00021524">
        <w:rPr>
          <w:rFonts w:ascii="Times New Roman" w:eastAsiaTheme="minorEastAsia" w:hAnsi="Times New Roman" w:cs="Times New Roman"/>
          <w:sz w:val="24"/>
          <w:szCs w:val="24"/>
        </w:rPr>
        <w:t>naujasis viešasis valdymas – tai kaip viešojo administravimo ir NVV alternatyva, siekianti viešojo valdymo kontekstualumo ir kompleksišku</w:t>
      </w:r>
      <w:r w:rsidR="00A703CC">
        <w:rPr>
          <w:rFonts w:ascii="Times New Roman" w:eastAsiaTheme="minorEastAsia" w:hAnsi="Times New Roman" w:cs="Times New Roman"/>
          <w:sz w:val="24"/>
          <w:szCs w:val="24"/>
        </w:rPr>
        <w:t xml:space="preserve">mo [58, p.7]. </w:t>
      </w:r>
    </w:p>
    <w:p w:rsidR="00473757" w:rsidRDefault="0052510C" w:rsidP="0052510C">
      <w:pPr>
        <w:tabs>
          <w:tab w:val="left" w:pos="851"/>
        </w:tabs>
        <w:spacing w:after="0" w:line="36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Autoriai skirtingai apibūdina naująjį viešąjį valdymą, išskirdami esminius ypatumus, būdingus </w:t>
      </w:r>
      <w:r w:rsidR="00B733DE">
        <w:rPr>
          <w:rFonts w:ascii="Times New Roman" w:eastAsiaTheme="minorEastAsia" w:hAnsi="Times New Roman" w:cs="Times New Roman"/>
          <w:sz w:val="24"/>
          <w:szCs w:val="24"/>
        </w:rPr>
        <w:t xml:space="preserve">naujai viešojo valdymo ideologijai, NVV ir tradicinio viešojo administravimo alternatyvai </w:t>
      </w:r>
      <w:r w:rsidR="00473757">
        <w:rPr>
          <w:rFonts w:ascii="Times New Roman" w:eastAsiaTheme="minorEastAsia" w:hAnsi="Times New Roman" w:cs="Times New Roman"/>
          <w:sz w:val="24"/>
          <w:szCs w:val="24"/>
        </w:rPr>
        <w:t>(žr. 1</w:t>
      </w:r>
      <w:r w:rsidR="00087ACC">
        <w:rPr>
          <w:rFonts w:ascii="Times New Roman" w:eastAsiaTheme="minorEastAsia" w:hAnsi="Times New Roman" w:cs="Times New Roman"/>
          <w:sz w:val="24"/>
          <w:szCs w:val="24"/>
        </w:rPr>
        <w:t>4</w:t>
      </w:r>
      <w:r w:rsidR="00473757">
        <w:rPr>
          <w:rFonts w:ascii="Times New Roman" w:eastAsiaTheme="minorEastAsia" w:hAnsi="Times New Roman" w:cs="Times New Roman"/>
          <w:sz w:val="24"/>
          <w:szCs w:val="24"/>
        </w:rPr>
        <w:t xml:space="preserve"> lentelę)</w:t>
      </w:r>
      <w:r w:rsidR="00B733DE">
        <w:rPr>
          <w:rFonts w:ascii="Times New Roman" w:eastAsiaTheme="minorEastAsia" w:hAnsi="Times New Roman" w:cs="Times New Roman"/>
          <w:sz w:val="24"/>
          <w:szCs w:val="24"/>
        </w:rPr>
        <w:t>.</w:t>
      </w:r>
    </w:p>
    <w:p w:rsidR="00B733DE" w:rsidRDefault="00B733DE" w:rsidP="0052510C">
      <w:pPr>
        <w:tabs>
          <w:tab w:val="left" w:pos="851"/>
        </w:tabs>
        <w:spacing w:after="0" w:line="360" w:lineRule="auto"/>
        <w:ind w:firstLine="851"/>
        <w:jc w:val="both"/>
        <w:rPr>
          <w:rFonts w:ascii="Times New Roman" w:eastAsiaTheme="minorEastAsia" w:hAnsi="Times New Roman" w:cs="Times New Roman"/>
          <w:sz w:val="24"/>
          <w:szCs w:val="24"/>
        </w:rPr>
      </w:pPr>
    </w:p>
    <w:p w:rsidR="00087ACC" w:rsidRDefault="00087ACC" w:rsidP="0052510C">
      <w:pPr>
        <w:tabs>
          <w:tab w:val="left" w:pos="851"/>
        </w:tabs>
        <w:spacing w:after="0" w:line="360" w:lineRule="auto"/>
        <w:ind w:firstLine="851"/>
        <w:jc w:val="both"/>
        <w:rPr>
          <w:rFonts w:ascii="Times New Roman" w:eastAsiaTheme="minorEastAsia" w:hAnsi="Times New Roman" w:cs="Times New Roman"/>
          <w:sz w:val="24"/>
          <w:szCs w:val="24"/>
        </w:rPr>
      </w:pPr>
    </w:p>
    <w:p w:rsidR="00620065" w:rsidRDefault="00473757" w:rsidP="00CE67F4">
      <w:pPr>
        <w:pStyle w:val="Heading3"/>
        <w:jc w:val="center"/>
        <w:rPr>
          <w:rFonts w:ascii="Times New Roman" w:eastAsiaTheme="minorEastAsia" w:hAnsi="Times New Roman" w:cs="Times New Roman"/>
          <w:color w:val="auto"/>
          <w:sz w:val="24"/>
          <w:szCs w:val="24"/>
        </w:rPr>
      </w:pPr>
      <w:bookmarkStart w:id="160" w:name="_Toc370249714"/>
      <w:bookmarkStart w:id="161" w:name="_Toc370250224"/>
      <w:bookmarkStart w:id="162" w:name="_Toc372051982"/>
      <w:bookmarkStart w:id="163" w:name="_Toc372053402"/>
      <w:bookmarkStart w:id="164" w:name="_Toc372055182"/>
      <w:proofErr w:type="gramStart"/>
      <w:r w:rsidRPr="00CE67F4">
        <w:rPr>
          <w:rFonts w:ascii="Times New Roman" w:eastAsiaTheme="minorEastAsia" w:hAnsi="Times New Roman" w:cs="Times New Roman"/>
          <w:b w:val="0"/>
          <w:color w:val="auto"/>
          <w:sz w:val="24"/>
          <w:szCs w:val="24"/>
          <w:lang w:val="en-US"/>
        </w:rPr>
        <w:lastRenderedPageBreak/>
        <w:t>1</w:t>
      </w:r>
      <w:r w:rsidR="00087ACC">
        <w:rPr>
          <w:rFonts w:ascii="Times New Roman" w:eastAsiaTheme="minorEastAsia" w:hAnsi="Times New Roman" w:cs="Times New Roman"/>
          <w:b w:val="0"/>
          <w:color w:val="auto"/>
          <w:sz w:val="24"/>
          <w:szCs w:val="24"/>
          <w:lang w:val="en-US"/>
        </w:rPr>
        <w:t>4</w:t>
      </w:r>
      <w:r w:rsidRPr="00CE67F4">
        <w:rPr>
          <w:rFonts w:ascii="Times New Roman" w:eastAsiaTheme="minorEastAsia" w:hAnsi="Times New Roman" w:cs="Times New Roman"/>
          <w:b w:val="0"/>
          <w:color w:val="auto"/>
          <w:sz w:val="24"/>
          <w:szCs w:val="24"/>
          <w:lang w:val="en-US"/>
        </w:rPr>
        <w:t xml:space="preserve"> lentel</w:t>
      </w:r>
      <w:r w:rsidRPr="00CE67F4">
        <w:rPr>
          <w:rFonts w:ascii="Times New Roman" w:eastAsiaTheme="minorEastAsia" w:hAnsi="Times New Roman" w:cs="Times New Roman"/>
          <w:b w:val="0"/>
          <w:color w:val="auto"/>
          <w:sz w:val="24"/>
          <w:szCs w:val="24"/>
        </w:rPr>
        <w:t>ė.</w:t>
      </w:r>
      <w:proofErr w:type="gramEnd"/>
      <w:r w:rsidRPr="00CE67F4">
        <w:rPr>
          <w:rFonts w:ascii="Times New Roman" w:eastAsiaTheme="minorEastAsia" w:hAnsi="Times New Roman" w:cs="Times New Roman"/>
          <w:color w:val="auto"/>
          <w:sz w:val="24"/>
          <w:szCs w:val="24"/>
        </w:rPr>
        <w:t xml:space="preserve"> Naujojo viešojo valdymo apibrėžimų visuma</w:t>
      </w:r>
      <w:bookmarkEnd w:id="160"/>
      <w:bookmarkEnd w:id="161"/>
      <w:bookmarkEnd w:id="162"/>
      <w:bookmarkEnd w:id="163"/>
      <w:bookmarkEnd w:id="164"/>
    </w:p>
    <w:p w:rsidR="00473757" w:rsidRDefault="00473757" w:rsidP="00473757">
      <w:pPr>
        <w:tabs>
          <w:tab w:val="left" w:pos="851"/>
        </w:tabs>
        <w:spacing w:after="0" w:line="360" w:lineRule="auto"/>
        <w:jc w:val="center"/>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4927"/>
        <w:gridCol w:w="4927"/>
      </w:tblGrid>
      <w:tr w:rsidR="00620065" w:rsidTr="00D05D63">
        <w:tc>
          <w:tcPr>
            <w:tcW w:w="4927" w:type="dxa"/>
          </w:tcPr>
          <w:p w:rsidR="00620065" w:rsidRPr="001A102E" w:rsidRDefault="00620065" w:rsidP="00D05D63">
            <w:pPr>
              <w:pStyle w:val="NoSpacing"/>
              <w:jc w:val="center"/>
              <w:rPr>
                <w:rFonts w:ascii="Times New Roman" w:hAnsi="Times New Roman" w:cs="Times New Roman"/>
                <w:b/>
                <w:sz w:val="24"/>
                <w:szCs w:val="24"/>
              </w:rPr>
            </w:pPr>
            <w:r w:rsidRPr="001A102E">
              <w:rPr>
                <w:rFonts w:ascii="Times New Roman" w:hAnsi="Times New Roman" w:cs="Times New Roman"/>
                <w:b/>
                <w:sz w:val="24"/>
                <w:szCs w:val="24"/>
              </w:rPr>
              <w:t>Autorius</w:t>
            </w:r>
          </w:p>
        </w:tc>
        <w:tc>
          <w:tcPr>
            <w:tcW w:w="4927" w:type="dxa"/>
          </w:tcPr>
          <w:p w:rsidR="00620065" w:rsidRPr="001A102E" w:rsidRDefault="00620065" w:rsidP="00D05D63">
            <w:pPr>
              <w:pStyle w:val="NoSpacing"/>
              <w:jc w:val="center"/>
              <w:rPr>
                <w:rFonts w:ascii="Times New Roman" w:hAnsi="Times New Roman" w:cs="Times New Roman"/>
                <w:b/>
                <w:sz w:val="24"/>
                <w:szCs w:val="24"/>
              </w:rPr>
            </w:pPr>
            <w:r w:rsidRPr="001A102E">
              <w:rPr>
                <w:rFonts w:ascii="Times New Roman" w:hAnsi="Times New Roman" w:cs="Times New Roman"/>
                <w:b/>
                <w:sz w:val="24"/>
                <w:szCs w:val="24"/>
              </w:rPr>
              <w:t>Naujojo viešojo valdymo apibūdinimas</w:t>
            </w: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V. Smalskys (</w:t>
            </w:r>
            <w:r w:rsidRPr="001A102E">
              <w:rPr>
                <w:rFonts w:ascii="Times New Roman" w:hAnsi="Times New Roman" w:cs="Times New Roman"/>
                <w:sz w:val="24"/>
                <w:szCs w:val="24"/>
                <w:lang w:val="en-US"/>
              </w:rPr>
              <w:t>2009)</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socialinių garantijų, socialiai atsakingos partnerystės ir socialinės teisinės valstybės idėjos.</w:t>
            </w:r>
          </w:p>
          <w:p w:rsidR="00620065" w:rsidRPr="001A102E" w:rsidRDefault="00620065" w:rsidP="00D05D63">
            <w:pPr>
              <w:pStyle w:val="NoSpacing"/>
              <w:rPr>
                <w:rFonts w:ascii="Times New Roman" w:hAnsi="Times New Roman" w:cs="Times New Roman"/>
                <w:sz w:val="24"/>
                <w:szCs w:val="24"/>
              </w:rPr>
            </w:pP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S.P. Osborne (2010)</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NVV ir tradicinio viešojo administravimo alternatyva, kompleksiškai apimanti šių dienų valdymo realijas.</w:t>
            </w: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A.Raipa (2010)</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NVV suponuotų pokyčių bei neigiamų ir teigiamų atibiurokratinio valdymo reformų padarinių modifikacija.</w:t>
            </w:r>
          </w:p>
          <w:p w:rsidR="00620065" w:rsidRPr="001A102E" w:rsidRDefault="00620065" w:rsidP="00D05D63">
            <w:pPr>
              <w:pStyle w:val="NoSpacing"/>
              <w:rPr>
                <w:rFonts w:ascii="Times New Roman" w:hAnsi="Times New Roman" w:cs="Times New Roman"/>
                <w:sz w:val="24"/>
                <w:szCs w:val="24"/>
              </w:rPr>
            </w:pP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A. Guogis ir M. Urvikis (</w:t>
            </w:r>
            <w:r w:rsidRPr="001A102E">
              <w:rPr>
                <w:rFonts w:ascii="Times New Roman" w:hAnsi="Times New Roman" w:cs="Times New Roman"/>
                <w:sz w:val="24"/>
                <w:szCs w:val="24"/>
                <w:lang w:val="en-US"/>
              </w:rPr>
              <w:t>2011)</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orientacija į demokratiškumo plėtrą ir viešojo sektoriaus subjektų tarnavimą visuomenei.</w:t>
            </w: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D. Gudelis (2012)</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korupcijos mažinimo ir prevencijos bei skaidrios ir atskaitingos institucijų veiklos skatinimas.</w:t>
            </w:r>
          </w:p>
          <w:p w:rsidR="00620065" w:rsidRPr="001A102E" w:rsidRDefault="00620065" w:rsidP="00D05D63">
            <w:pPr>
              <w:pStyle w:val="NoSpacing"/>
              <w:rPr>
                <w:rFonts w:ascii="Times New Roman" w:hAnsi="Times New Roman" w:cs="Times New Roman"/>
                <w:sz w:val="24"/>
                <w:szCs w:val="24"/>
              </w:rPr>
            </w:pP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C. Roman ir kt. (2012)</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socialinė korporatyvinė atsakomybė, atsakomybės nevengimas ir aiškus atsakomybės ribų apibrėžimas.</w:t>
            </w:r>
          </w:p>
          <w:p w:rsidR="00620065" w:rsidRPr="001A102E" w:rsidRDefault="00620065" w:rsidP="00D05D63">
            <w:pPr>
              <w:pStyle w:val="NoSpacing"/>
              <w:rPr>
                <w:rFonts w:ascii="Times New Roman" w:hAnsi="Times New Roman" w:cs="Times New Roman"/>
                <w:sz w:val="24"/>
                <w:szCs w:val="24"/>
              </w:rPr>
            </w:pPr>
          </w:p>
        </w:tc>
      </w:tr>
      <w:tr w:rsidR="00620065" w:rsidTr="00D05D63">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A. Bučinskas ir kt. (2012)</w:t>
            </w:r>
          </w:p>
        </w:tc>
        <w:tc>
          <w:tcPr>
            <w:tcW w:w="4927" w:type="dxa"/>
          </w:tcPr>
          <w:p w:rsidR="00620065" w:rsidRPr="001A102E" w:rsidRDefault="00620065" w:rsidP="00D05D63">
            <w:pPr>
              <w:pStyle w:val="NoSpacing"/>
              <w:rPr>
                <w:rFonts w:ascii="Times New Roman" w:hAnsi="Times New Roman" w:cs="Times New Roman"/>
                <w:sz w:val="24"/>
                <w:szCs w:val="24"/>
              </w:rPr>
            </w:pPr>
            <w:r w:rsidRPr="001A102E">
              <w:rPr>
                <w:rFonts w:ascii="Times New Roman" w:hAnsi="Times New Roman" w:cs="Times New Roman"/>
                <w:sz w:val="24"/>
                <w:szCs w:val="24"/>
              </w:rPr>
              <w:t>Tai rinkodaros principų transformacija iš individualios veiklos į kompleksinės rinkodaros veiklos organizavimą.</w:t>
            </w:r>
          </w:p>
        </w:tc>
      </w:tr>
    </w:tbl>
    <w:p w:rsidR="00A703CC" w:rsidRDefault="00A703CC" w:rsidP="00473757">
      <w:pPr>
        <w:spacing w:after="0" w:line="360" w:lineRule="auto"/>
        <w:jc w:val="center"/>
        <w:rPr>
          <w:rFonts w:ascii="Times New Roman" w:eastAsiaTheme="minorEastAsia" w:hAnsi="Times New Roman" w:cs="Times New Roman"/>
          <w:b/>
          <w:sz w:val="20"/>
          <w:szCs w:val="20"/>
        </w:rPr>
      </w:pPr>
    </w:p>
    <w:p w:rsidR="00620065" w:rsidRDefault="00473757" w:rsidP="00473757">
      <w:pPr>
        <w:spacing w:after="0" w:line="360" w:lineRule="auto"/>
        <w:jc w:val="center"/>
        <w:rPr>
          <w:rFonts w:ascii="Times New Roman" w:eastAsiaTheme="minorEastAsia" w:hAnsi="Times New Roman" w:cs="Times New Roman"/>
          <w:sz w:val="20"/>
          <w:szCs w:val="20"/>
        </w:rPr>
      </w:pPr>
      <w:r w:rsidRPr="00473757">
        <w:rPr>
          <w:rFonts w:ascii="Times New Roman" w:eastAsiaTheme="minorEastAsia" w:hAnsi="Times New Roman" w:cs="Times New Roman"/>
          <w:b/>
          <w:sz w:val="20"/>
          <w:szCs w:val="20"/>
        </w:rPr>
        <w:t>Šaltinis:</w:t>
      </w:r>
      <w:r w:rsidRPr="00473757">
        <w:rPr>
          <w:rFonts w:ascii="Times New Roman" w:eastAsiaTheme="minorEastAsia" w:hAnsi="Times New Roman" w:cs="Times New Roman"/>
          <w:sz w:val="20"/>
          <w:szCs w:val="20"/>
        </w:rPr>
        <w:t xml:space="preserve"> sudaryta darbo autorės, remiantis lentelėje nurodytais autoriais</w:t>
      </w:r>
    </w:p>
    <w:p w:rsidR="00473757" w:rsidRPr="00473757" w:rsidRDefault="00473757" w:rsidP="00473757">
      <w:pPr>
        <w:spacing w:after="0" w:line="360" w:lineRule="auto"/>
        <w:rPr>
          <w:rFonts w:ascii="Times New Roman" w:eastAsiaTheme="minorEastAsia" w:hAnsi="Times New Roman" w:cs="Times New Roman"/>
          <w:sz w:val="20"/>
          <w:szCs w:val="20"/>
        </w:rPr>
      </w:pP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Naujasis viešasis valdymas dėl savo evoliucinio – inkrementinio pobūdžio, prisitaiko prie globalios aplinkos įtakotų sistemingų viešojo valdymo reformų, skatina nuolatinį ir nuoseklų viešojo sektoriaus struktūrų ir procesų atsinaujinimą, veiklos tobulinimą. Naujasis viešasis valdymas, kompleksiškumo ir multidimensiškumo</w:t>
      </w:r>
      <w:r w:rsidR="00B9258D">
        <w:rPr>
          <w:rFonts w:ascii="Times New Roman" w:hAnsi="Times New Roman" w:cs="Times New Roman"/>
          <w:sz w:val="24"/>
          <w:szCs w:val="24"/>
        </w:rPr>
        <w:t xml:space="preserve"> dėka</w:t>
      </w:r>
      <w:r w:rsidR="00CF53BE" w:rsidRPr="00021524">
        <w:rPr>
          <w:rFonts w:ascii="Times New Roman" w:hAnsi="Times New Roman" w:cs="Times New Roman"/>
          <w:sz w:val="24"/>
          <w:szCs w:val="24"/>
        </w:rPr>
        <w:t xml:space="preserve">, sudaro sąlygas ekonominių, politinių, socialinių, ideologinių - kultūrinių bei informacinių – technologinių veiksnių ir procesų tobulinimui, inovatyvių sprendimų priėmimui viršvalstybiniu, </w:t>
      </w:r>
      <w:r w:rsidR="00E420AE">
        <w:rPr>
          <w:rFonts w:ascii="Times New Roman" w:hAnsi="Times New Roman" w:cs="Times New Roman"/>
          <w:sz w:val="24"/>
          <w:szCs w:val="24"/>
        </w:rPr>
        <w:t xml:space="preserve">valstybės </w:t>
      </w:r>
      <w:r w:rsidR="00A703CC">
        <w:rPr>
          <w:rFonts w:ascii="Times New Roman" w:hAnsi="Times New Roman" w:cs="Times New Roman"/>
          <w:sz w:val="24"/>
          <w:szCs w:val="24"/>
        </w:rPr>
        <w:t>ir vietos lygmeniu [93, p.357].</w:t>
      </w:r>
      <w:r w:rsidR="00CF53BE" w:rsidRPr="00021524">
        <w:rPr>
          <w:rFonts w:ascii="Times New Roman" w:hAnsi="Times New Roman" w:cs="Times New Roman"/>
          <w:sz w:val="24"/>
          <w:szCs w:val="24"/>
        </w:rPr>
        <w:t xml:space="preserve"> Svarbu pabrėžti, jog tai nėra nauja normatyvinė paradigma ar „vienas ir pats geriausias būdas“ viešajam valdymui. Tai konceptualus supratimo apie viešąjį valdymą įrankis, kuris kompleksiškai apima ir atsp</w:t>
      </w:r>
      <w:r w:rsidR="00A703CC">
        <w:rPr>
          <w:rFonts w:ascii="Times New Roman" w:hAnsi="Times New Roman" w:cs="Times New Roman"/>
          <w:sz w:val="24"/>
          <w:szCs w:val="24"/>
        </w:rPr>
        <w:t>indi šių dienų valdymo realijas [58, p.6].</w:t>
      </w:r>
    </w:p>
    <w:p w:rsidR="00CF53BE" w:rsidRPr="00021524" w:rsidRDefault="00421383" w:rsidP="00421383">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Na</w:t>
      </w:r>
      <w:r w:rsidR="00B9258D">
        <w:rPr>
          <w:rFonts w:ascii="Times New Roman" w:hAnsi="Times New Roman" w:cs="Times New Roman"/>
          <w:sz w:val="24"/>
          <w:szCs w:val="24"/>
        </w:rPr>
        <w:t>ujojo viešojo valdymo koncepcija</w:t>
      </w:r>
      <w:r w:rsidR="00CF53BE" w:rsidRPr="00021524">
        <w:rPr>
          <w:rFonts w:ascii="Times New Roman" w:hAnsi="Times New Roman" w:cs="Times New Roman"/>
          <w:sz w:val="24"/>
          <w:szCs w:val="24"/>
        </w:rPr>
        <w:t xml:space="preserve"> neretai įvardijama, kaip </w:t>
      </w:r>
      <w:r w:rsidR="00C12DBB">
        <w:rPr>
          <w:rFonts w:ascii="Times New Roman" w:hAnsi="Times New Roman" w:cs="Times New Roman"/>
          <w:sz w:val="24"/>
          <w:szCs w:val="24"/>
        </w:rPr>
        <w:t>d</w:t>
      </w:r>
      <w:r w:rsidR="007C7A4A">
        <w:rPr>
          <w:rFonts w:ascii="Times New Roman" w:hAnsi="Times New Roman" w:cs="Times New Roman"/>
          <w:sz w:val="24"/>
          <w:szCs w:val="24"/>
        </w:rPr>
        <w:t xml:space="preserve">viejų kraštutinumų: </w:t>
      </w:r>
      <w:r w:rsidR="00CF53BE" w:rsidRPr="00021524">
        <w:rPr>
          <w:rFonts w:ascii="Times New Roman" w:hAnsi="Times New Roman" w:cs="Times New Roman"/>
          <w:sz w:val="24"/>
          <w:szCs w:val="24"/>
        </w:rPr>
        <w:t>tradicini</w:t>
      </w:r>
      <w:r w:rsidR="00C12DBB">
        <w:rPr>
          <w:rFonts w:ascii="Times New Roman" w:hAnsi="Times New Roman" w:cs="Times New Roman"/>
          <w:sz w:val="24"/>
          <w:szCs w:val="24"/>
        </w:rPr>
        <w:t>o</w:t>
      </w:r>
      <w:r w:rsidR="00CF53BE" w:rsidRPr="00021524">
        <w:rPr>
          <w:rFonts w:ascii="Times New Roman" w:hAnsi="Times New Roman" w:cs="Times New Roman"/>
          <w:sz w:val="24"/>
          <w:szCs w:val="24"/>
        </w:rPr>
        <w:t xml:space="preserve"> vieš</w:t>
      </w:r>
      <w:r w:rsidR="00C12DBB">
        <w:rPr>
          <w:rFonts w:ascii="Times New Roman" w:hAnsi="Times New Roman" w:cs="Times New Roman"/>
          <w:sz w:val="24"/>
          <w:szCs w:val="24"/>
        </w:rPr>
        <w:t>o</w:t>
      </w:r>
      <w:r w:rsidR="00CF53BE" w:rsidRPr="00021524">
        <w:rPr>
          <w:rFonts w:ascii="Times New Roman" w:hAnsi="Times New Roman" w:cs="Times New Roman"/>
          <w:sz w:val="24"/>
          <w:szCs w:val="24"/>
        </w:rPr>
        <w:t>j</w:t>
      </w:r>
      <w:r w:rsidR="00C12DBB">
        <w:rPr>
          <w:rFonts w:ascii="Times New Roman" w:hAnsi="Times New Roman" w:cs="Times New Roman"/>
          <w:sz w:val="24"/>
          <w:szCs w:val="24"/>
        </w:rPr>
        <w:t>o</w:t>
      </w:r>
      <w:r w:rsidR="00CF53BE" w:rsidRPr="00021524">
        <w:rPr>
          <w:rFonts w:ascii="Times New Roman" w:hAnsi="Times New Roman" w:cs="Times New Roman"/>
          <w:sz w:val="24"/>
          <w:szCs w:val="24"/>
        </w:rPr>
        <w:t xml:space="preserve"> administravim</w:t>
      </w:r>
      <w:r w:rsidR="00C12DBB">
        <w:rPr>
          <w:rFonts w:ascii="Times New Roman" w:hAnsi="Times New Roman" w:cs="Times New Roman"/>
          <w:sz w:val="24"/>
          <w:szCs w:val="24"/>
        </w:rPr>
        <w:t xml:space="preserve">o </w:t>
      </w:r>
      <w:r w:rsidR="00CF53BE" w:rsidRPr="00021524">
        <w:rPr>
          <w:rFonts w:ascii="Times New Roman" w:hAnsi="Times New Roman" w:cs="Times New Roman"/>
          <w:sz w:val="24"/>
          <w:szCs w:val="24"/>
        </w:rPr>
        <w:t>ir vadybini</w:t>
      </w:r>
      <w:r w:rsidR="00C12DBB">
        <w:rPr>
          <w:rFonts w:ascii="Times New Roman" w:hAnsi="Times New Roman" w:cs="Times New Roman"/>
          <w:sz w:val="24"/>
          <w:szCs w:val="24"/>
        </w:rPr>
        <w:t>o</w:t>
      </w:r>
      <w:r w:rsidR="00CF53BE" w:rsidRPr="00021524">
        <w:rPr>
          <w:rFonts w:ascii="Times New Roman" w:hAnsi="Times New Roman" w:cs="Times New Roman"/>
          <w:sz w:val="24"/>
          <w:szCs w:val="24"/>
        </w:rPr>
        <w:t xml:space="preserve"> NVV</w:t>
      </w:r>
      <w:r w:rsidR="00B97985">
        <w:rPr>
          <w:rFonts w:ascii="Times New Roman" w:hAnsi="Times New Roman" w:cs="Times New Roman"/>
          <w:sz w:val="24"/>
          <w:szCs w:val="24"/>
        </w:rPr>
        <w:t>, atsvara</w:t>
      </w:r>
      <w:r w:rsidR="00CF53BE" w:rsidRPr="00021524">
        <w:rPr>
          <w:rFonts w:ascii="Times New Roman" w:hAnsi="Times New Roman" w:cs="Times New Roman"/>
          <w:sz w:val="24"/>
          <w:szCs w:val="24"/>
        </w:rPr>
        <w:t xml:space="preserve">. Šis valdymas apima tarpsektorinę ir tarpšakinę įvairių lygių tinklaveiką, organizacijas, įgyvendinančias pokyčius bei formuojančias </w:t>
      </w:r>
      <w:r w:rsidR="00CF53BE" w:rsidRPr="00021524">
        <w:rPr>
          <w:rFonts w:ascii="Times New Roman" w:hAnsi="Times New Roman" w:cs="Times New Roman"/>
          <w:sz w:val="24"/>
          <w:szCs w:val="24"/>
        </w:rPr>
        <w:lastRenderedPageBreak/>
        <w:t>naujus viešojo valdymo demokratizavimo lygmenis. Šios matricinės konstrukcijos, tarporganizaciniai tinklai sujungia įvair</w:t>
      </w:r>
      <w:r w:rsidR="00B733DE">
        <w:rPr>
          <w:rFonts w:ascii="Times New Roman" w:hAnsi="Times New Roman" w:cs="Times New Roman"/>
          <w:sz w:val="24"/>
          <w:szCs w:val="24"/>
        </w:rPr>
        <w:t xml:space="preserve">ius valdymo </w:t>
      </w:r>
      <w:r w:rsidR="00CF53BE" w:rsidRPr="00021524">
        <w:rPr>
          <w:rFonts w:ascii="Times New Roman" w:hAnsi="Times New Roman" w:cs="Times New Roman"/>
          <w:sz w:val="24"/>
          <w:szCs w:val="24"/>
        </w:rPr>
        <w:t xml:space="preserve">išteklius, įtraukia suinteresuotas grupes, struktūras bei darinius </w:t>
      </w:r>
      <w:r w:rsidR="008B23DB">
        <w:rPr>
          <w:rFonts w:ascii="Times New Roman" w:hAnsi="Times New Roman" w:cs="Times New Roman"/>
          <w:sz w:val="24"/>
          <w:szCs w:val="24"/>
        </w:rPr>
        <w:t>ir</w:t>
      </w:r>
      <w:r w:rsidR="00CF53BE" w:rsidRPr="00021524">
        <w:rPr>
          <w:rFonts w:ascii="Times New Roman" w:hAnsi="Times New Roman" w:cs="Times New Roman"/>
          <w:sz w:val="24"/>
          <w:szCs w:val="24"/>
        </w:rPr>
        <w:t xml:space="preserve"> ekspertus, siekia </w:t>
      </w:r>
      <w:r w:rsidR="00B9258D">
        <w:rPr>
          <w:rFonts w:ascii="Times New Roman" w:hAnsi="Times New Roman" w:cs="Times New Roman"/>
          <w:sz w:val="24"/>
          <w:szCs w:val="24"/>
        </w:rPr>
        <w:t xml:space="preserve">spręsti </w:t>
      </w:r>
      <w:r w:rsidR="00CF53BE" w:rsidRPr="00021524">
        <w:rPr>
          <w:rFonts w:ascii="Times New Roman" w:hAnsi="Times New Roman" w:cs="Times New Roman"/>
          <w:sz w:val="24"/>
          <w:szCs w:val="24"/>
        </w:rPr>
        <w:t>prob</w:t>
      </w:r>
      <w:r w:rsidR="00A703CC">
        <w:rPr>
          <w:rFonts w:ascii="Times New Roman" w:hAnsi="Times New Roman" w:cs="Times New Roman"/>
          <w:sz w:val="24"/>
          <w:szCs w:val="24"/>
        </w:rPr>
        <w:t>lemas visos visuomenės lygmeniu [91, p.171].</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Tai pagrindžia ir A. Guogis bei M. Urvikis (</w:t>
      </w:r>
      <w:r w:rsidR="00CF53BE" w:rsidRPr="00686E3D">
        <w:rPr>
          <w:rFonts w:ascii="Times New Roman" w:hAnsi="Times New Roman" w:cs="Times New Roman"/>
          <w:sz w:val="24"/>
          <w:szCs w:val="24"/>
        </w:rPr>
        <w:t>2011)</w:t>
      </w:r>
      <w:r w:rsidR="00CF53BE" w:rsidRPr="00021524">
        <w:rPr>
          <w:rFonts w:ascii="Times New Roman" w:hAnsi="Times New Roman" w:cs="Times New Roman"/>
          <w:sz w:val="24"/>
          <w:szCs w:val="24"/>
        </w:rPr>
        <w:t>, teigdami, kad naujasis viešasis valdymas yra į visuomeniškumą nukreiptas modelis, kurio pagrindu viešosios institucijos ne tik aptarnauja piliečius, bet ir dalijasi su jais valdžia. Anot jų, užtikrinama reali piliečių galia spręsti, o ne tik galimybė suteikti to</w:t>
      </w:r>
      <w:r w:rsidR="00A703CC">
        <w:rPr>
          <w:rFonts w:ascii="Times New Roman" w:hAnsi="Times New Roman" w:cs="Times New Roman"/>
          <w:sz w:val="24"/>
          <w:szCs w:val="24"/>
        </w:rPr>
        <w:t>kius įgaliojimus valdantiesiems [36, p.79, 81].</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Bendruomenės aktyvumas, pasak A. Šilinskytės ir A. Guogio (</w:t>
      </w:r>
      <w:r w:rsidR="00CF53BE" w:rsidRPr="00686E3D">
        <w:rPr>
          <w:rFonts w:ascii="Times New Roman" w:hAnsi="Times New Roman" w:cs="Times New Roman"/>
          <w:sz w:val="24"/>
          <w:szCs w:val="24"/>
        </w:rPr>
        <w:t>2013), yra naujojo vie</w:t>
      </w:r>
      <w:r w:rsidR="00CF53BE" w:rsidRPr="00021524">
        <w:rPr>
          <w:rFonts w:ascii="Times New Roman" w:hAnsi="Times New Roman" w:cs="Times New Roman"/>
          <w:sz w:val="24"/>
          <w:szCs w:val="24"/>
        </w:rPr>
        <w:t xml:space="preserve">šojo valdymo prioritetas. Siekiama realių priemonių, piliečių „įgalinimo“, kurio pagrindu būtų sukuriama ne tik </w:t>
      </w:r>
      <w:r w:rsidR="00A703CC">
        <w:rPr>
          <w:rFonts w:ascii="Times New Roman" w:hAnsi="Times New Roman" w:cs="Times New Roman"/>
          <w:sz w:val="24"/>
          <w:szCs w:val="24"/>
        </w:rPr>
        <w:t>formali, bet ir reali savivalda [37, p.29].</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Siekiant visuomeniškumo ir socialumo, akcentuojamas intensyvesnis piliečių dalyvavimas ir įtraukimas į sprendimų priėmimo procesą, orientacija į visuomenės pasitikėjimo valdžia ugdymą, kas yra svarbu siekiant atsakingos, skaidrios ir atskaitingos institucijų veiklos, korupcijos mažinim</w:t>
      </w:r>
      <w:r w:rsidR="008B23DB">
        <w:rPr>
          <w:rFonts w:ascii="Times New Roman" w:hAnsi="Times New Roman" w:cs="Times New Roman"/>
          <w:sz w:val="24"/>
          <w:szCs w:val="24"/>
        </w:rPr>
        <w:t xml:space="preserve">o bei </w:t>
      </w:r>
      <w:r w:rsidR="00CF53BE" w:rsidRPr="00021524">
        <w:rPr>
          <w:rFonts w:ascii="Times New Roman" w:hAnsi="Times New Roman" w:cs="Times New Roman"/>
          <w:sz w:val="24"/>
          <w:szCs w:val="24"/>
        </w:rPr>
        <w:t>prevencij</w:t>
      </w:r>
      <w:r w:rsidR="008B23DB">
        <w:rPr>
          <w:rFonts w:ascii="Times New Roman" w:hAnsi="Times New Roman" w:cs="Times New Roman"/>
          <w:sz w:val="24"/>
          <w:szCs w:val="24"/>
        </w:rPr>
        <w:t>os</w:t>
      </w:r>
      <w:r w:rsidR="00A703CC">
        <w:rPr>
          <w:rFonts w:ascii="Times New Roman" w:hAnsi="Times New Roman" w:cs="Times New Roman"/>
          <w:sz w:val="24"/>
          <w:szCs w:val="24"/>
        </w:rPr>
        <w:t xml:space="preserve"> [30, p.322].</w:t>
      </w:r>
    </w:p>
    <w:p w:rsidR="00CF53BE" w:rsidRPr="00021524" w:rsidRDefault="00421383" w:rsidP="00421383">
      <w:pPr>
        <w:tabs>
          <w:tab w:val="left" w:pos="851"/>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Siekiant korupcijos mastų reguliavim</w:t>
      </w:r>
      <w:r w:rsidR="00D257EB">
        <w:rPr>
          <w:rFonts w:ascii="Times New Roman" w:hAnsi="Times New Roman" w:cs="Times New Roman"/>
          <w:sz w:val="24"/>
          <w:szCs w:val="24"/>
        </w:rPr>
        <w:t>o</w:t>
      </w:r>
      <w:r w:rsidR="00CF53BE" w:rsidRPr="00021524">
        <w:rPr>
          <w:rFonts w:ascii="Times New Roman" w:hAnsi="Times New Roman" w:cs="Times New Roman"/>
          <w:sz w:val="24"/>
          <w:szCs w:val="24"/>
        </w:rPr>
        <w:t xml:space="preserve"> ir skaidrumo didinimo, reikalinga daug dėmesio skirti objektyviam institucijų veiklos vertinimui, </w:t>
      </w:r>
      <w:r w:rsidR="00B9258D">
        <w:rPr>
          <w:rFonts w:ascii="Times New Roman" w:hAnsi="Times New Roman" w:cs="Times New Roman"/>
          <w:sz w:val="24"/>
          <w:szCs w:val="24"/>
        </w:rPr>
        <w:t>ką galima padaryti</w:t>
      </w:r>
      <w:r w:rsidR="00CF53BE" w:rsidRPr="00021524">
        <w:rPr>
          <w:rFonts w:ascii="Times New Roman" w:hAnsi="Times New Roman" w:cs="Times New Roman"/>
          <w:sz w:val="24"/>
          <w:szCs w:val="24"/>
        </w:rPr>
        <w:t xml:space="preserve"> naujojo viešojo valdymo principų pagalba. </w:t>
      </w:r>
      <w:r w:rsidR="001E7368">
        <w:rPr>
          <w:rFonts w:ascii="Times New Roman" w:hAnsi="Times New Roman" w:cs="Times New Roman"/>
          <w:sz w:val="24"/>
          <w:szCs w:val="24"/>
        </w:rPr>
        <w:t xml:space="preserve">Kuriant efektyvias </w:t>
      </w:r>
      <w:r w:rsidR="00CF53BE" w:rsidRPr="00021524">
        <w:rPr>
          <w:rFonts w:ascii="Times New Roman" w:hAnsi="Times New Roman" w:cs="Times New Roman"/>
          <w:sz w:val="24"/>
          <w:szCs w:val="24"/>
        </w:rPr>
        <w:t>kontrolės sistem</w:t>
      </w:r>
      <w:r w:rsidR="001E7368">
        <w:rPr>
          <w:rFonts w:ascii="Times New Roman" w:hAnsi="Times New Roman" w:cs="Times New Roman"/>
          <w:sz w:val="24"/>
          <w:szCs w:val="24"/>
        </w:rPr>
        <w:t xml:space="preserve">as, </w:t>
      </w:r>
      <w:r w:rsidR="00855B1E">
        <w:rPr>
          <w:rFonts w:ascii="Times New Roman" w:hAnsi="Times New Roman" w:cs="Times New Roman"/>
          <w:sz w:val="24"/>
          <w:szCs w:val="24"/>
        </w:rPr>
        <w:t xml:space="preserve">tobulinamos atsakomybės formos ir </w:t>
      </w:r>
      <w:r w:rsidR="00CF53BE" w:rsidRPr="00021524">
        <w:rPr>
          <w:rFonts w:ascii="Times New Roman" w:hAnsi="Times New Roman" w:cs="Times New Roman"/>
          <w:sz w:val="24"/>
          <w:szCs w:val="24"/>
        </w:rPr>
        <w:t xml:space="preserve">viešųjų institucijų </w:t>
      </w:r>
      <w:r w:rsidR="00A703CC">
        <w:rPr>
          <w:rFonts w:ascii="Times New Roman" w:hAnsi="Times New Roman" w:cs="Times New Roman"/>
          <w:sz w:val="24"/>
          <w:szCs w:val="24"/>
        </w:rPr>
        <w:t>skaidrumo užtikrinimo programos [10, p.7].</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S.P. Osborne (</w:t>
      </w:r>
      <w:r w:rsidR="00CF53BE" w:rsidRPr="00686E3D">
        <w:rPr>
          <w:rFonts w:ascii="Times New Roman" w:hAnsi="Times New Roman" w:cs="Times New Roman"/>
          <w:sz w:val="24"/>
          <w:szCs w:val="24"/>
        </w:rPr>
        <w:t>2010), cituodamas Considine (2000), apib</w:t>
      </w:r>
      <w:r w:rsidR="00CF53BE" w:rsidRPr="00021524">
        <w:rPr>
          <w:rFonts w:ascii="Times New Roman" w:hAnsi="Times New Roman" w:cs="Times New Roman"/>
          <w:sz w:val="24"/>
          <w:szCs w:val="24"/>
        </w:rPr>
        <w:t>ūdino naująjį viešąjį valdymą, kaip vaidmenų ir atsak</w:t>
      </w:r>
      <w:r w:rsidR="00A703CC">
        <w:rPr>
          <w:rFonts w:ascii="Times New Roman" w:hAnsi="Times New Roman" w:cs="Times New Roman"/>
          <w:sz w:val="24"/>
          <w:szCs w:val="24"/>
        </w:rPr>
        <w:t xml:space="preserve">omybės perkėlimą </w:t>
      </w:r>
      <w:r w:rsidR="000D445B">
        <w:rPr>
          <w:rFonts w:ascii="Times New Roman" w:hAnsi="Times New Roman" w:cs="Times New Roman"/>
          <w:sz w:val="24"/>
          <w:szCs w:val="24"/>
        </w:rPr>
        <w:t>bei</w:t>
      </w:r>
      <w:r w:rsidR="00A703CC">
        <w:rPr>
          <w:rFonts w:ascii="Times New Roman" w:hAnsi="Times New Roman" w:cs="Times New Roman"/>
          <w:sz w:val="24"/>
          <w:szCs w:val="24"/>
        </w:rPr>
        <w:t xml:space="preserve"> paskirstymą [58, p.142].</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Atsakomybės paskirstymas ir prisiėmimas naujojo viešojo valdymo akivaizdoje pagrindžiamas savireguliacija, autonomija, sąžiningumu, pagarba kito žmogaus ar institucijo</w:t>
      </w:r>
      <w:r w:rsidR="00A703CC">
        <w:rPr>
          <w:rFonts w:ascii="Times New Roman" w:hAnsi="Times New Roman" w:cs="Times New Roman"/>
          <w:sz w:val="24"/>
          <w:szCs w:val="24"/>
        </w:rPr>
        <w:t>s sprendimams bei diskretiškumu [96, p.119].</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Šios naujai puoselėjamos naujojo viešojo valdymo vertybės atgaivina, kaip teigia A. Guogis ir M. Urvikis (</w:t>
      </w:r>
      <w:r w:rsidR="00CF53BE" w:rsidRPr="00686E3D">
        <w:rPr>
          <w:rFonts w:ascii="Times New Roman" w:hAnsi="Times New Roman" w:cs="Times New Roman"/>
          <w:sz w:val="24"/>
          <w:szCs w:val="24"/>
        </w:rPr>
        <w:t>2011)</w:t>
      </w:r>
      <w:r w:rsidR="00B9258D" w:rsidRPr="00686E3D">
        <w:rPr>
          <w:rFonts w:ascii="Times New Roman" w:hAnsi="Times New Roman" w:cs="Times New Roman"/>
          <w:sz w:val="24"/>
          <w:szCs w:val="24"/>
        </w:rPr>
        <w:t>,</w:t>
      </w:r>
      <w:r w:rsidR="00CF53BE" w:rsidRPr="00686E3D">
        <w:rPr>
          <w:rFonts w:ascii="Times New Roman" w:hAnsi="Times New Roman" w:cs="Times New Roman"/>
          <w:sz w:val="24"/>
          <w:szCs w:val="24"/>
        </w:rPr>
        <w:t xml:space="preserve"> sen</w:t>
      </w:r>
      <w:r w:rsidR="00CF53BE" w:rsidRPr="00021524">
        <w:rPr>
          <w:rFonts w:ascii="Times New Roman" w:hAnsi="Times New Roman" w:cs="Times New Roman"/>
          <w:sz w:val="24"/>
          <w:szCs w:val="24"/>
        </w:rPr>
        <w:t xml:space="preserve">ą tiesą, kad </w:t>
      </w:r>
      <w:r w:rsidR="00CF53BE" w:rsidRPr="00021524">
        <w:rPr>
          <w:rFonts w:ascii="Times New Roman" w:eastAsia="TimesNewRoman" w:hAnsi="Times New Roman" w:cs="Times New Roman"/>
          <w:sz w:val="24"/>
          <w:szCs w:val="24"/>
        </w:rPr>
        <w:t>„svarbiausia ne tai, ką mes darome, o tai, kaip žmon</w:t>
      </w:r>
      <w:r w:rsidR="009B53AD">
        <w:rPr>
          <w:rFonts w:ascii="Times New Roman" w:eastAsia="TimesNewRoman" w:hAnsi="Times New Roman" w:cs="Times New Roman"/>
          <w:sz w:val="24"/>
          <w:szCs w:val="24"/>
        </w:rPr>
        <w:t xml:space="preserve">ės jaučiasi dėl mūsų veiklos“. </w:t>
      </w:r>
      <w:r w:rsidR="00CF53BE" w:rsidRPr="00021524">
        <w:rPr>
          <w:rFonts w:ascii="Times New Roman" w:eastAsia="TimesNewRoman" w:hAnsi="Times New Roman" w:cs="Times New Roman"/>
          <w:sz w:val="24"/>
          <w:szCs w:val="24"/>
        </w:rPr>
        <w:t>Dėmesys viešojo valdymo institucijų procesams</w:t>
      </w:r>
      <w:r w:rsidR="00B9258D">
        <w:rPr>
          <w:rFonts w:ascii="Times New Roman" w:eastAsia="TimesNewRoman" w:hAnsi="Times New Roman" w:cs="Times New Roman"/>
          <w:sz w:val="24"/>
          <w:szCs w:val="24"/>
        </w:rPr>
        <w:t>, o ne tik rezultatams,</w:t>
      </w:r>
      <w:r w:rsidR="00CF53BE" w:rsidRPr="00021524">
        <w:rPr>
          <w:rFonts w:ascii="Times New Roman" w:eastAsia="TimesNewRoman" w:hAnsi="Times New Roman" w:cs="Times New Roman"/>
          <w:sz w:val="24"/>
          <w:szCs w:val="24"/>
        </w:rPr>
        <w:t xml:space="preserve"> skatina veiklą </w:t>
      </w:r>
      <w:r w:rsidR="00A703CC">
        <w:rPr>
          <w:rFonts w:ascii="Times New Roman" w:eastAsia="TimesNewRoman" w:hAnsi="Times New Roman" w:cs="Times New Roman"/>
          <w:sz w:val="24"/>
          <w:szCs w:val="24"/>
        </w:rPr>
        <w:t>vertinti kokybiniais rodikliais [36, p.80].</w:t>
      </w:r>
    </w:p>
    <w:p w:rsidR="00CF53BE" w:rsidRPr="00021524" w:rsidRDefault="00421383" w:rsidP="00421383">
      <w:pPr>
        <w:tabs>
          <w:tab w:val="left" w:pos="851"/>
        </w:tabs>
        <w:spacing w:after="0" w:line="360" w:lineRule="auto"/>
        <w:jc w:val="both"/>
        <w:rPr>
          <w:rFonts w:ascii="Times New Roman" w:hAnsi="Times New Roman" w:cs="Times New Roman"/>
          <w:color w:val="000000"/>
          <w:sz w:val="24"/>
          <w:szCs w:val="24"/>
        </w:rPr>
      </w:pPr>
      <w:r>
        <w:rPr>
          <w:rFonts w:ascii="Times New Roman" w:eastAsia="TimesNewRoman" w:hAnsi="Times New Roman" w:cs="Times New Roman"/>
          <w:sz w:val="24"/>
          <w:szCs w:val="24"/>
        </w:rPr>
        <w:tab/>
      </w:r>
      <w:r w:rsidR="00CF53BE" w:rsidRPr="00021524">
        <w:rPr>
          <w:rFonts w:ascii="Times New Roman" w:eastAsia="TimesNewRoman" w:hAnsi="Times New Roman" w:cs="Times New Roman"/>
          <w:sz w:val="24"/>
          <w:szCs w:val="24"/>
        </w:rPr>
        <w:t xml:space="preserve">Naujojo viešojo valdymo pobūdis išsiskiria naujomis išteklių koordinavimo kokybinėmis charakteristikomis, </w:t>
      </w:r>
      <w:r w:rsidR="00C93932">
        <w:rPr>
          <w:rFonts w:ascii="Times New Roman" w:eastAsia="TimesNewRoman" w:hAnsi="Times New Roman" w:cs="Times New Roman"/>
          <w:sz w:val="24"/>
          <w:szCs w:val="24"/>
        </w:rPr>
        <w:t xml:space="preserve"> </w:t>
      </w:r>
      <w:r w:rsidR="00CF53BE" w:rsidRPr="00021524">
        <w:rPr>
          <w:rFonts w:ascii="Times New Roman" w:hAnsi="Times New Roman" w:cs="Times New Roman"/>
          <w:color w:val="000000"/>
          <w:sz w:val="24"/>
          <w:szCs w:val="24"/>
        </w:rPr>
        <w:t>planavimo, organizavimo, naujųjų technologijų bei visų lygių tarpsektorinėmis sąveikomis, organizacine elgsena bei deklaru</w:t>
      </w:r>
      <w:r w:rsidR="00A703CC">
        <w:rPr>
          <w:rFonts w:ascii="Times New Roman" w:hAnsi="Times New Roman" w:cs="Times New Roman"/>
          <w:color w:val="000000"/>
          <w:sz w:val="24"/>
          <w:szCs w:val="24"/>
        </w:rPr>
        <w:t>ojamomis idėjomis ir vertybėmis [91, p.168].</w:t>
      </w:r>
      <w:r w:rsidR="00A703CC" w:rsidRPr="00021524">
        <w:rPr>
          <w:rFonts w:ascii="Times New Roman" w:hAnsi="Times New Roman" w:cs="Times New Roman"/>
          <w:color w:val="000000"/>
          <w:sz w:val="24"/>
          <w:szCs w:val="24"/>
        </w:rPr>
        <w:t xml:space="preserve"> </w:t>
      </w:r>
      <w:r w:rsidR="00CF53BE" w:rsidRPr="00021524">
        <w:rPr>
          <w:rFonts w:ascii="Times New Roman" w:hAnsi="Times New Roman" w:cs="Times New Roman"/>
          <w:color w:val="000000"/>
          <w:sz w:val="24"/>
          <w:szCs w:val="24"/>
        </w:rPr>
        <w:t>V. Smalskys (</w:t>
      </w:r>
      <w:r w:rsidR="00CF53BE" w:rsidRPr="00021524">
        <w:rPr>
          <w:rFonts w:ascii="Times New Roman" w:hAnsi="Times New Roman" w:cs="Times New Roman"/>
          <w:color w:val="000000"/>
          <w:sz w:val="24"/>
          <w:szCs w:val="24"/>
          <w:lang w:val="en-US"/>
        </w:rPr>
        <w:t>2009) i</w:t>
      </w:r>
      <w:r w:rsidR="00CF53BE" w:rsidRPr="00021524">
        <w:rPr>
          <w:rFonts w:ascii="Times New Roman" w:hAnsi="Times New Roman" w:cs="Times New Roman"/>
          <w:color w:val="000000"/>
          <w:sz w:val="24"/>
          <w:szCs w:val="24"/>
        </w:rPr>
        <w:t xml:space="preserve">šskyrė tokius naujojo viešojo valdymo inovatyvius bruožus: </w:t>
      </w:r>
    </w:p>
    <w:p w:rsidR="00CF53BE" w:rsidRPr="00021524" w:rsidRDefault="00CF53BE" w:rsidP="003874D4">
      <w:pPr>
        <w:pStyle w:val="ListParagraph"/>
        <w:numPr>
          <w:ilvl w:val="0"/>
          <w:numId w:val="9"/>
        </w:numPr>
        <w:spacing w:after="0" w:line="360" w:lineRule="auto"/>
        <w:jc w:val="both"/>
        <w:rPr>
          <w:rFonts w:ascii="Times New Roman" w:hAnsi="Times New Roman"/>
          <w:sz w:val="24"/>
          <w:szCs w:val="24"/>
        </w:rPr>
      </w:pPr>
      <w:r w:rsidRPr="00021524">
        <w:rPr>
          <w:rFonts w:ascii="Times New Roman" w:hAnsi="Times New Roman"/>
          <w:sz w:val="24"/>
          <w:szCs w:val="24"/>
        </w:rPr>
        <w:t>Tarnavimas piliečiams, o ne klientams, vertinamas pilietiškumas labiau nei produktyvumas;</w:t>
      </w:r>
    </w:p>
    <w:p w:rsidR="00CF53BE" w:rsidRPr="00021524" w:rsidRDefault="00CF53BE" w:rsidP="003874D4">
      <w:pPr>
        <w:pStyle w:val="ListParagraph"/>
        <w:numPr>
          <w:ilvl w:val="0"/>
          <w:numId w:val="9"/>
        </w:numPr>
        <w:spacing w:after="0" w:line="360" w:lineRule="auto"/>
        <w:jc w:val="both"/>
        <w:rPr>
          <w:rFonts w:ascii="Times New Roman" w:hAnsi="Times New Roman"/>
          <w:sz w:val="24"/>
          <w:szCs w:val="24"/>
        </w:rPr>
      </w:pPr>
      <w:r w:rsidRPr="00021524">
        <w:rPr>
          <w:rFonts w:ascii="Times New Roman" w:hAnsi="Times New Roman"/>
          <w:sz w:val="24"/>
          <w:szCs w:val="24"/>
        </w:rPr>
        <w:t>Viešojo intereso ieškojimas, pi</w:t>
      </w:r>
      <w:r w:rsidR="007C7A4A">
        <w:rPr>
          <w:rFonts w:ascii="Times New Roman" w:hAnsi="Times New Roman"/>
          <w:sz w:val="24"/>
          <w:szCs w:val="24"/>
        </w:rPr>
        <w:t xml:space="preserve">liečių įtraukimas ir jų dėmesys </w:t>
      </w:r>
      <w:r w:rsidRPr="00021524">
        <w:rPr>
          <w:rFonts w:ascii="Times New Roman" w:hAnsi="Times New Roman"/>
          <w:sz w:val="24"/>
          <w:szCs w:val="24"/>
        </w:rPr>
        <w:t>poreikių patenkinimo galimybėms, o ne reguliavimas ir kiekybės, efektyvumo siekimas.</w:t>
      </w:r>
    </w:p>
    <w:p w:rsidR="00CF53BE" w:rsidRPr="00021524" w:rsidRDefault="00CF53BE" w:rsidP="003874D4">
      <w:pPr>
        <w:pStyle w:val="ListParagraph"/>
        <w:numPr>
          <w:ilvl w:val="0"/>
          <w:numId w:val="9"/>
        </w:numPr>
        <w:spacing w:after="0" w:line="360" w:lineRule="auto"/>
        <w:jc w:val="both"/>
        <w:rPr>
          <w:rFonts w:ascii="Times New Roman" w:hAnsi="Times New Roman"/>
          <w:sz w:val="24"/>
          <w:szCs w:val="24"/>
        </w:rPr>
      </w:pPr>
      <w:r w:rsidRPr="00021524">
        <w:rPr>
          <w:rFonts w:ascii="Times New Roman" w:hAnsi="Times New Roman"/>
          <w:sz w:val="24"/>
          <w:szCs w:val="24"/>
        </w:rPr>
        <w:t xml:space="preserve">Viešasis valdymas </w:t>
      </w:r>
      <w:r w:rsidR="000D445B">
        <w:rPr>
          <w:rFonts w:ascii="Times New Roman" w:hAnsi="Times New Roman"/>
          <w:sz w:val="24"/>
          <w:szCs w:val="24"/>
        </w:rPr>
        <w:t xml:space="preserve">organizuojamas </w:t>
      </w:r>
      <w:r w:rsidRPr="00021524">
        <w:rPr>
          <w:rFonts w:ascii="Times New Roman" w:hAnsi="Times New Roman"/>
          <w:sz w:val="24"/>
          <w:szCs w:val="24"/>
        </w:rPr>
        <w:t>prevencijos pagrindu, ieškoma neigiamų viešojo sektoriaus reiškinių priežasčių ir būdų, kaip jų išvengti;</w:t>
      </w:r>
    </w:p>
    <w:p w:rsidR="00CF53BE" w:rsidRDefault="00CF53BE" w:rsidP="003874D4">
      <w:pPr>
        <w:pStyle w:val="ListParagraph"/>
        <w:numPr>
          <w:ilvl w:val="0"/>
          <w:numId w:val="9"/>
        </w:numPr>
        <w:spacing w:after="0" w:line="360" w:lineRule="auto"/>
        <w:jc w:val="both"/>
        <w:rPr>
          <w:rFonts w:ascii="Times New Roman" w:hAnsi="Times New Roman"/>
          <w:sz w:val="24"/>
          <w:szCs w:val="24"/>
        </w:rPr>
      </w:pPr>
      <w:r w:rsidRPr="00021524">
        <w:rPr>
          <w:rFonts w:ascii="Times New Roman" w:hAnsi="Times New Roman"/>
          <w:sz w:val="24"/>
          <w:szCs w:val="24"/>
        </w:rPr>
        <w:lastRenderedPageBreak/>
        <w:t>Strateginio mąstymo bei demokratiškumo, socialinė</w:t>
      </w:r>
      <w:r w:rsidR="00A703CC">
        <w:rPr>
          <w:rFonts w:ascii="Times New Roman" w:hAnsi="Times New Roman"/>
          <w:sz w:val="24"/>
          <w:szCs w:val="24"/>
        </w:rPr>
        <w:t>s visuomenės idėjų puoselėjimas [108, p.41].</w:t>
      </w:r>
    </w:p>
    <w:p w:rsidR="008F7266" w:rsidRDefault="00187B52" w:rsidP="008F7266">
      <w:pPr>
        <w:spacing w:after="0" w:line="360" w:lineRule="auto"/>
        <w:ind w:firstLine="851"/>
        <w:jc w:val="both"/>
        <w:rPr>
          <w:rFonts w:ascii="Times New Roman" w:hAnsi="Times New Roman"/>
          <w:sz w:val="24"/>
          <w:szCs w:val="24"/>
        </w:rPr>
      </w:pPr>
      <w:r>
        <w:rPr>
          <w:rFonts w:ascii="Times New Roman" w:hAnsi="Times New Roman"/>
          <w:sz w:val="24"/>
          <w:szCs w:val="24"/>
        </w:rPr>
        <w:t>Naujojo viešojo valdymo bruožų visuma, tai pamatinės idėjos, tikslai ar siekiami rezultatai. Skaidant naująjį viešąjį valdymą į veiklos elementus, į šį konceptą galim</w:t>
      </w:r>
      <w:r w:rsidR="008F7266">
        <w:rPr>
          <w:rFonts w:ascii="Times New Roman" w:hAnsi="Times New Roman"/>
          <w:sz w:val="24"/>
          <w:szCs w:val="24"/>
        </w:rPr>
        <w:t>a pažvelgti iš analitinės pusės, suvokti esminius viešojo valdymo modernizavimo principus.</w:t>
      </w:r>
    </w:p>
    <w:p w:rsidR="008F7266" w:rsidRPr="00E238AA" w:rsidRDefault="008F7266" w:rsidP="008F7266">
      <w:pPr>
        <w:spacing w:after="0" w:line="360" w:lineRule="auto"/>
        <w:ind w:firstLine="851"/>
        <w:jc w:val="both"/>
        <w:rPr>
          <w:rFonts w:ascii="Times New Roman" w:hAnsi="Times New Roman"/>
          <w:sz w:val="24"/>
          <w:szCs w:val="24"/>
        </w:rPr>
      </w:pPr>
    </w:p>
    <w:p w:rsidR="00CE67F4" w:rsidRDefault="00CF53BE" w:rsidP="00944124">
      <w:pPr>
        <w:pStyle w:val="Heading2"/>
        <w:numPr>
          <w:ilvl w:val="1"/>
          <w:numId w:val="31"/>
        </w:numPr>
        <w:spacing w:before="0" w:line="360" w:lineRule="auto"/>
        <w:jc w:val="center"/>
        <w:rPr>
          <w:rFonts w:ascii="Times New Roman" w:hAnsi="Times New Roman" w:cs="Times New Roman"/>
          <w:color w:val="auto"/>
          <w:sz w:val="24"/>
          <w:szCs w:val="24"/>
        </w:rPr>
      </w:pPr>
      <w:bookmarkStart w:id="165" w:name="_Toc355190642"/>
      <w:bookmarkStart w:id="166" w:name="_Toc370249715"/>
      <w:bookmarkStart w:id="167" w:name="_Toc370250225"/>
      <w:bookmarkStart w:id="168" w:name="_Toc372053403"/>
      <w:bookmarkStart w:id="169" w:name="_Toc372055183"/>
      <w:r w:rsidRPr="00021524">
        <w:rPr>
          <w:rFonts w:ascii="Times New Roman" w:hAnsi="Times New Roman" w:cs="Times New Roman"/>
          <w:color w:val="auto"/>
          <w:sz w:val="24"/>
          <w:szCs w:val="24"/>
        </w:rPr>
        <w:t xml:space="preserve">Naujojo viešojo valdymo </w:t>
      </w:r>
      <w:bookmarkEnd w:id="165"/>
      <w:bookmarkEnd w:id="166"/>
      <w:bookmarkEnd w:id="167"/>
      <w:r w:rsidR="00C10A85">
        <w:rPr>
          <w:rFonts w:ascii="Times New Roman" w:hAnsi="Times New Roman" w:cs="Times New Roman"/>
          <w:color w:val="auto"/>
          <w:sz w:val="24"/>
          <w:szCs w:val="24"/>
        </w:rPr>
        <w:t>elementų struktūra</w:t>
      </w:r>
      <w:bookmarkEnd w:id="168"/>
      <w:bookmarkEnd w:id="169"/>
    </w:p>
    <w:p w:rsidR="00A703CC" w:rsidRPr="00A703CC" w:rsidRDefault="00A703CC" w:rsidP="00944124">
      <w:pPr>
        <w:pStyle w:val="ListParagraph"/>
        <w:spacing w:after="0"/>
      </w:pPr>
    </w:p>
    <w:p w:rsidR="00CF53BE" w:rsidRPr="00021524" w:rsidRDefault="00CF53BE" w:rsidP="00944124">
      <w:pPr>
        <w:pStyle w:val="Pa5"/>
        <w:spacing w:line="360" w:lineRule="auto"/>
        <w:ind w:firstLine="851"/>
        <w:jc w:val="both"/>
        <w:rPr>
          <w:lang w:val="lt-LT"/>
        </w:rPr>
      </w:pPr>
      <w:r w:rsidRPr="00021524">
        <w:rPr>
          <w:lang w:val="lt-LT"/>
        </w:rPr>
        <w:t>Naujasis viešasis valdymas yra daugiasluoksnė ir kompleksinė koncepcija, apimanti daugelį visuomeninių procesų, integruotus pokyčius, reguliavimo ir kontrolės tendencijas. Įgyvendinant naujojo viešojo valdymo pagrindinius elementus, skatinama tarpsektorinė integracija, įvairių struktūrų pokyčiai, ryšių transformacija. Ši koncepcija suponuoja daugiadimensinius, įvairaus lygio pokyčius visose viešojo valdymo srityse.</w:t>
      </w:r>
      <w:r w:rsidRPr="00686E3D">
        <w:rPr>
          <w:lang w:val="lt-LT"/>
        </w:rPr>
        <w:t xml:space="preserve"> </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Mokslininkai G. Mulgan ir M. Potuček naujojo viešojo valdymo koncepcijoje išskiria daug inovatyvių požymių, tokių  kaip:</w:t>
      </w:r>
    </w:p>
    <w:p w:rsidR="00CF53BE" w:rsidRPr="00021524" w:rsidRDefault="00CF53BE" w:rsidP="003874D4">
      <w:pPr>
        <w:pStyle w:val="ListParagraph"/>
        <w:numPr>
          <w:ilvl w:val="0"/>
          <w:numId w:val="10"/>
        </w:numPr>
        <w:spacing w:after="0" w:line="360" w:lineRule="auto"/>
        <w:jc w:val="both"/>
        <w:rPr>
          <w:rFonts w:ascii="Times New Roman" w:hAnsi="Times New Roman"/>
          <w:sz w:val="24"/>
          <w:szCs w:val="24"/>
        </w:rPr>
      </w:pPr>
      <w:r w:rsidRPr="00021524">
        <w:rPr>
          <w:rFonts w:ascii="Times New Roman" w:hAnsi="Times New Roman"/>
          <w:sz w:val="24"/>
          <w:szCs w:val="24"/>
        </w:rPr>
        <w:t xml:space="preserve">Stabili ir koordinuota vyriausybė </w:t>
      </w:r>
      <w:r w:rsidR="009D47DD">
        <w:rPr>
          <w:rFonts w:ascii="Times New Roman" w:hAnsi="Times New Roman"/>
          <w:sz w:val="24"/>
          <w:szCs w:val="24"/>
        </w:rPr>
        <w:t>bei</w:t>
      </w:r>
      <w:r w:rsidRPr="00021524">
        <w:rPr>
          <w:rFonts w:ascii="Times New Roman" w:hAnsi="Times New Roman"/>
          <w:sz w:val="24"/>
          <w:szCs w:val="24"/>
        </w:rPr>
        <w:t xml:space="preserve"> politinė parama strateginiam valdymui;</w:t>
      </w:r>
    </w:p>
    <w:p w:rsidR="00CF53BE" w:rsidRPr="00021524" w:rsidRDefault="00CF53BE" w:rsidP="003874D4">
      <w:pPr>
        <w:pStyle w:val="ListParagraph"/>
        <w:numPr>
          <w:ilvl w:val="0"/>
          <w:numId w:val="10"/>
        </w:numPr>
        <w:spacing w:after="0" w:line="360" w:lineRule="auto"/>
        <w:jc w:val="both"/>
        <w:rPr>
          <w:rFonts w:ascii="Times New Roman" w:hAnsi="Times New Roman"/>
          <w:sz w:val="24"/>
          <w:szCs w:val="24"/>
        </w:rPr>
      </w:pPr>
      <w:r w:rsidRPr="00021524">
        <w:rPr>
          <w:rFonts w:ascii="Times New Roman" w:hAnsi="Times New Roman"/>
          <w:sz w:val="24"/>
          <w:szCs w:val="24"/>
        </w:rPr>
        <w:t>Strateginių darinių kūrimas aukščiausiose hierarchijos pakopose ir jų sąveikos stiprinimas;</w:t>
      </w:r>
    </w:p>
    <w:p w:rsidR="00CF53BE" w:rsidRPr="00021524" w:rsidRDefault="00CF53BE" w:rsidP="003874D4">
      <w:pPr>
        <w:pStyle w:val="ListParagraph"/>
        <w:numPr>
          <w:ilvl w:val="0"/>
          <w:numId w:val="10"/>
        </w:numPr>
        <w:spacing w:after="0" w:line="360" w:lineRule="auto"/>
        <w:jc w:val="both"/>
        <w:rPr>
          <w:rFonts w:ascii="Times New Roman" w:hAnsi="Times New Roman"/>
          <w:sz w:val="24"/>
          <w:szCs w:val="24"/>
        </w:rPr>
      </w:pPr>
      <w:r w:rsidRPr="00021524">
        <w:rPr>
          <w:rFonts w:ascii="Times New Roman" w:hAnsi="Times New Roman"/>
          <w:sz w:val="24"/>
          <w:szCs w:val="24"/>
        </w:rPr>
        <w:t>Alternatyvių viešosios politikos formavimo ir įgyvendinimo priemonių taikymas, mišrių metodų derinimas ir adaptavimas;</w:t>
      </w:r>
    </w:p>
    <w:p w:rsidR="00CF53BE" w:rsidRPr="00021524" w:rsidRDefault="00CF53BE" w:rsidP="003874D4">
      <w:pPr>
        <w:pStyle w:val="ListParagraph"/>
        <w:numPr>
          <w:ilvl w:val="0"/>
          <w:numId w:val="10"/>
        </w:numPr>
        <w:spacing w:after="0" w:line="360" w:lineRule="auto"/>
        <w:jc w:val="both"/>
        <w:rPr>
          <w:rFonts w:ascii="Times New Roman" w:hAnsi="Times New Roman"/>
          <w:sz w:val="24"/>
          <w:szCs w:val="24"/>
        </w:rPr>
      </w:pPr>
      <w:r w:rsidRPr="00021524">
        <w:rPr>
          <w:rFonts w:ascii="Times New Roman" w:hAnsi="Times New Roman"/>
          <w:sz w:val="24"/>
          <w:szCs w:val="24"/>
        </w:rPr>
        <w:t>Visų rūšių sektorių suinteresuotųjų komunikavimas ir pastangų koncentravimas;</w:t>
      </w:r>
    </w:p>
    <w:p w:rsidR="00CF53BE" w:rsidRPr="00021524" w:rsidRDefault="00CF53BE" w:rsidP="003874D4">
      <w:pPr>
        <w:pStyle w:val="ListParagraph"/>
        <w:numPr>
          <w:ilvl w:val="0"/>
          <w:numId w:val="10"/>
        </w:numPr>
        <w:spacing w:after="0" w:line="360" w:lineRule="auto"/>
        <w:rPr>
          <w:rFonts w:ascii="Times New Roman" w:hAnsi="Times New Roman"/>
          <w:sz w:val="24"/>
          <w:szCs w:val="24"/>
        </w:rPr>
      </w:pPr>
      <w:r w:rsidRPr="00021524">
        <w:rPr>
          <w:rFonts w:ascii="Times New Roman" w:hAnsi="Times New Roman"/>
          <w:sz w:val="24"/>
          <w:szCs w:val="24"/>
        </w:rPr>
        <w:t>Konkrečių ir aiškių tikslų formulavimas, atskaitomybės, atsakomybės ir kontrolės formų apibrėžimas;</w:t>
      </w:r>
    </w:p>
    <w:p w:rsidR="00CF53BE" w:rsidRPr="00021524" w:rsidRDefault="00CF53BE" w:rsidP="003874D4">
      <w:pPr>
        <w:pStyle w:val="ListParagraph"/>
        <w:numPr>
          <w:ilvl w:val="0"/>
          <w:numId w:val="10"/>
        </w:numPr>
        <w:spacing w:after="0" w:line="360" w:lineRule="auto"/>
        <w:rPr>
          <w:rFonts w:ascii="Times New Roman" w:hAnsi="Times New Roman"/>
          <w:sz w:val="24"/>
          <w:szCs w:val="24"/>
        </w:rPr>
      </w:pPr>
      <w:r w:rsidRPr="00021524">
        <w:rPr>
          <w:rFonts w:ascii="Times New Roman" w:hAnsi="Times New Roman"/>
          <w:sz w:val="24"/>
          <w:szCs w:val="24"/>
        </w:rPr>
        <w:t xml:space="preserve"> Strateginio valdymo inkrementinio i</w:t>
      </w:r>
      <w:r w:rsidR="00A703CC">
        <w:rPr>
          <w:rFonts w:ascii="Times New Roman" w:hAnsi="Times New Roman"/>
          <w:sz w:val="24"/>
          <w:szCs w:val="24"/>
        </w:rPr>
        <w:t xml:space="preserve">r cikliško pobūdžio </w:t>
      </w:r>
      <w:r w:rsidR="00A703CC" w:rsidRPr="00A703CC">
        <w:rPr>
          <w:rFonts w:ascii="Times New Roman" w:hAnsi="Times New Roman"/>
          <w:sz w:val="24"/>
          <w:szCs w:val="24"/>
        </w:rPr>
        <w:t>stiprinimas [91, p.</w:t>
      </w:r>
      <w:r w:rsidR="00A703CC" w:rsidRPr="00A703CC">
        <w:rPr>
          <w:rStyle w:val="A0"/>
          <w:rFonts w:ascii="Times New Roman" w:hAnsi="Times New Roman"/>
          <w:sz w:val="24"/>
          <w:szCs w:val="24"/>
          <w:lang w:val="en-US"/>
        </w:rPr>
        <w:t xml:space="preserve"> 168, 177].</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Naujasis viešasis valdymas sąlygoja daug inovatyvių viešojo valdymo metodų ir principų. Dėl savo kompleksiškumo, jo elementai apima daugelį socialinės visuomenės, viešojo sektoriaus sričių. Bendriausiu požiūriu, šiuos elementus galima grupuoti ir išskirti tokias elementų grupes, kaip:</w:t>
      </w:r>
    </w:p>
    <w:p w:rsidR="00CF53BE" w:rsidRPr="00021524" w:rsidRDefault="00CF53BE" w:rsidP="003874D4">
      <w:pPr>
        <w:pStyle w:val="ListParagraph"/>
        <w:numPr>
          <w:ilvl w:val="0"/>
          <w:numId w:val="11"/>
        </w:numPr>
        <w:spacing w:after="0" w:line="360" w:lineRule="auto"/>
        <w:jc w:val="both"/>
        <w:rPr>
          <w:rFonts w:ascii="Times New Roman" w:hAnsi="Times New Roman"/>
          <w:sz w:val="24"/>
          <w:szCs w:val="24"/>
        </w:rPr>
      </w:pPr>
      <w:r w:rsidRPr="00021524">
        <w:rPr>
          <w:rFonts w:ascii="Times New Roman" w:hAnsi="Times New Roman"/>
          <w:sz w:val="24"/>
          <w:szCs w:val="24"/>
        </w:rPr>
        <w:t>Skaidrumo, atsakomybės ir atskaitomybės skatinimas. Tai korporatyvinė atsakomybė, antikorupcinės veiklos vystymas, centralizacijos ir decentralizacijos aspektų derinimas.</w:t>
      </w:r>
    </w:p>
    <w:p w:rsidR="00CF53BE" w:rsidRPr="00021524" w:rsidRDefault="00CF53BE" w:rsidP="003874D4">
      <w:pPr>
        <w:pStyle w:val="ListParagraph"/>
        <w:numPr>
          <w:ilvl w:val="0"/>
          <w:numId w:val="11"/>
        </w:numPr>
        <w:spacing w:after="0" w:line="360" w:lineRule="auto"/>
        <w:jc w:val="both"/>
        <w:rPr>
          <w:rFonts w:ascii="Times New Roman" w:hAnsi="Times New Roman"/>
          <w:sz w:val="24"/>
          <w:szCs w:val="24"/>
        </w:rPr>
      </w:pPr>
      <w:r w:rsidRPr="00021524">
        <w:rPr>
          <w:rFonts w:ascii="Times New Roman" w:hAnsi="Times New Roman"/>
          <w:sz w:val="24"/>
          <w:szCs w:val="24"/>
        </w:rPr>
        <w:t>Socialinė atsakomybė, socialinė politika, programos bei projektai.</w:t>
      </w:r>
    </w:p>
    <w:p w:rsidR="00CF53BE" w:rsidRPr="00021524" w:rsidRDefault="00CF53BE" w:rsidP="003874D4">
      <w:pPr>
        <w:pStyle w:val="ListParagraph"/>
        <w:numPr>
          <w:ilvl w:val="0"/>
          <w:numId w:val="11"/>
        </w:numPr>
        <w:spacing w:after="0" w:line="360" w:lineRule="auto"/>
        <w:jc w:val="both"/>
        <w:rPr>
          <w:rFonts w:ascii="Times New Roman" w:hAnsi="Times New Roman"/>
          <w:sz w:val="24"/>
          <w:szCs w:val="24"/>
        </w:rPr>
      </w:pPr>
      <w:r w:rsidRPr="00021524">
        <w:rPr>
          <w:rFonts w:ascii="Times New Roman" w:hAnsi="Times New Roman"/>
          <w:sz w:val="24"/>
          <w:szCs w:val="24"/>
        </w:rPr>
        <w:lastRenderedPageBreak/>
        <w:t>Tiesioginio aktyvaus piliečių dalyvavimo viešojo valdymo reformų procesuose skatinimas.</w:t>
      </w:r>
    </w:p>
    <w:p w:rsidR="00CF53BE" w:rsidRPr="00021524" w:rsidRDefault="00CF53BE" w:rsidP="003874D4">
      <w:pPr>
        <w:pStyle w:val="ListParagraph"/>
        <w:numPr>
          <w:ilvl w:val="0"/>
          <w:numId w:val="11"/>
        </w:numPr>
        <w:spacing w:after="0" w:line="360" w:lineRule="auto"/>
        <w:jc w:val="both"/>
        <w:rPr>
          <w:rFonts w:ascii="Times New Roman" w:hAnsi="Times New Roman"/>
          <w:sz w:val="24"/>
          <w:szCs w:val="24"/>
        </w:rPr>
      </w:pPr>
      <w:r w:rsidRPr="00021524">
        <w:rPr>
          <w:rFonts w:ascii="Times New Roman" w:hAnsi="Times New Roman"/>
          <w:sz w:val="24"/>
          <w:szCs w:val="24"/>
        </w:rPr>
        <w:t>Strateginio viešojo valdymo inovatyvumo akcentavimas.</w:t>
      </w:r>
    </w:p>
    <w:p w:rsidR="00D2124D" w:rsidRDefault="00CF53BE" w:rsidP="003874D4">
      <w:pPr>
        <w:pStyle w:val="ListParagraph"/>
        <w:numPr>
          <w:ilvl w:val="0"/>
          <w:numId w:val="11"/>
        </w:numPr>
        <w:spacing w:after="0" w:line="360" w:lineRule="auto"/>
        <w:jc w:val="both"/>
        <w:rPr>
          <w:rFonts w:ascii="Times New Roman" w:hAnsi="Times New Roman"/>
          <w:sz w:val="24"/>
          <w:szCs w:val="24"/>
        </w:rPr>
      </w:pPr>
      <w:r w:rsidRPr="00021524">
        <w:rPr>
          <w:rFonts w:ascii="Times New Roman" w:hAnsi="Times New Roman"/>
          <w:sz w:val="24"/>
          <w:szCs w:val="24"/>
        </w:rPr>
        <w:t>Tarpsektorinė</w:t>
      </w:r>
      <w:r w:rsidR="00E5608A">
        <w:rPr>
          <w:rFonts w:ascii="Times New Roman" w:hAnsi="Times New Roman"/>
          <w:sz w:val="24"/>
          <w:szCs w:val="24"/>
        </w:rPr>
        <w:t>s integracijos plėtra</w:t>
      </w:r>
      <w:r w:rsidRPr="00021524">
        <w:rPr>
          <w:rFonts w:ascii="Times New Roman" w:hAnsi="Times New Roman"/>
          <w:sz w:val="24"/>
          <w:szCs w:val="24"/>
        </w:rPr>
        <w:t xml:space="preserve"> ir kooperacija, tinklaveika.</w:t>
      </w:r>
    </w:p>
    <w:p w:rsidR="007252F9" w:rsidRDefault="00567D05" w:rsidP="00567D05">
      <w:pPr>
        <w:spacing w:after="0" w:line="360" w:lineRule="auto"/>
        <w:ind w:firstLine="851"/>
        <w:jc w:val="both"/>
        <w:rPr>
          <w:rFonts w:ascii="Times New Roman" w:hAnsi="Times New Roman"/>
          <w:sz w:val="24"/>
          <w:szCs w:val="24"/>
        </w:rPr>
      </w:pPr>
      <w:r>
        <w:rPr>
          <w:rFonts w:ascii="Times New Roman" w:hAnsi="Times New Roman"/>
          <w:sz w:val="24"/>
          <w:szCs w:val="24"/>
        </w:rPr>
        <w:t>Šių elementų sąjunga ir sąveika atskleidžia naujojo viešojo valdymo, kaip inovatyvios viešojo valdymo modernizavimo alternatyvos, koncepcijos visumą.</w:t>
      </w:r>
    </w:p>
    <w:p w:rsidR="00E5608A" w:rsidRPr="00567D05" w:rsidRDefault="00E5608A" w:rsidP="00567D05">
      <w:pPr>
        <w:spacing w:after="0" w:line="360" w:lineRule="auto"/>
        <w:ind w:firstLine="851"/>
        <w:jc w:val="both"/>
        <w:rPr>
          <w:rFonts w:ascii="Times New Roman" w:hAnsi="Times New Roman"/>
          <w:sz w:val="24"/>
          <w:szCs w:val="24"/>
        </w:rPr>
      </w:pPr>
    </w:p>
    <w:p w:rsidR="00CF53BE" w:rsidRDefault="00D2124D" w:rsidP="00E5608A">
      <w:pPr>
        <w:pStyle w:val="Heading2"/>
        <w:spacing w:before="0"/>
        <w:jc w:val="center"/>
        <w:rPr>
          <w:rFonts w:ascii="Times New Roman" w:hAnsi="Times New Roman" w:cs="Times New Roman"/>
          <w:color w:val="auto"/>
          <w:sz w:val="24"/>
          <w:szCs w:val="24"/>
        </w:rPr>
      </w:pPr>
      <w:bookmarkStart w:id="170" w:name="_Toc370249716"/>
      <w:bookmarkStart w:id="171" w:name="_Toc370250226"/>
      <w:bookmarkStart w:id="172" w:name="_Toc372053404"/>
      <w:bookmarkStart w:id="173" w:name="_Toc372055184"/>
      <w:r w:rsidRPr="00CE67F4">
        <w:rPr>
          <w:rFonts w:ascii="Times New Roman" w:hAnsi="Times New Roman" w:cs="Times New Roman"/>
          <w:color w:val="auto"/>
          <w:sz w:val="24"/>
          <w:szCs w:val="24"/>
          <w:lang w:val="en-US"/>
        </w:rPr>
        <w:t>2.</w:t>
      </w:r>
      <w:r w:rsidR="00CE67F4" w:rsidRPr="00CE67F4">
        <w:rPr>
          <w:rFonts w:ascii="Times New Roman" w:hAnsi="Times New Roman" w:cs="Times New Roman"/>
          <w:color w:val="auto"/>
          <w:sz w:val="24"/>
          <w:szCs w:val="24"/>
          <w:lang w:val="en-US"/>
        </w:rPr>
        <w:t>2</w:t>
      </w:r>
      <w:r w:rsidRPr="00CE67F4">
        <w:rPr>
          <w:rFonts w:ascii="Times New Roman" w:hAnsi="Times New Roman" w:cs="Times New Roman"/>
          <w:color w:val="auto"/>
          <w:sz w:val="24"/>
          <w:szCs w:val="24"/>
          <w:lang w:val="en-US"/>
        </w:rPr>
        <w:t xml:space="preserve">.1. </w:t>
      </w:r>
      <w:r w:rsidR="00E238AA" w:rsidRPr="00CE67F4">
        <w:rPr>
          <w:rFonts w:ascii="Times New Roman" w:hAnsi="Times New Roman" w:cs="Times New Roman"/>
          <w:color w:val="auto"/>
          <w:sz w:val="24"/>
          <w:szCs w:val="24"/>
        </w:rPr>
        <w:t xml:space="preserve">Skaidrumo, atsakomybės ir atskaitomybės procesų </w:t>
      </w:r>
      <w:r w:rsidR="00905488" w:rsidRPr="00CE67F4">
        <w:rPr>
          <w:rFonts w:ascii="Times New Roman" w:hAnsi="Times New Roman" w:cs="Times New Roman"/>
          <w:color w:val="auto"/>
          <w:sz w:val="24"/>
          <w:szCs w:val="24"/>
        </w:rPr>
        <w:t>tobulinimas</w:t>
      </w:r>
      <w:bookmarkEnd w:id="170"/>
      <w:bookmarkEnd w:id="171"/>
      <w:bookmarkEnd w:id="172"/>
      <w:bookmarkEnd w:id="173"/>
    </w:p>
    <w:p w:rsidR="00993100" w:rsidRPr="00021524" w:rsidRDefault="00993100" w:rsidP="00E5608A">
      <w:pPr>
        <w:spacing w:after="0" w:line="360" w:lineRule="auto"/>
        <w:ind w:left="1211"/>
        <w:jc w:val="center"/>
        <w:rPr>
          <w:rFonts w:ascii="Times New Roman" w:hAnsi="Times New Roman" w:cs="Times New Roman"/>
          <w:sz w:val="24"/>
          <w:szCs w:val="24"/>
        </w:rPr>
      </w:pPr>
    </w:p>
    <w:p w:rsidR="00CF53BE" w:rsidRPr="00021524" w:rsidRDefault="00421383" w:rsidP="00E5608A">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Viena pagrindinių naujojo viešojo valdymo akcentų yra inovatyvios kontrolės formos, pagrįstos stebėsena, atikorupcine veikla ir skaidrumo skatinimu. Ypatingai didelis dėmesys skiriamas atsakomybei, akcentuojant korporatyvinės s</w:t>
      </w:r>
      <w:r w:rsidR="00A703CC">
        <w:rPr>
          <w:rFonts w:ascii="Times New Roman" w:hAnsi="Times New Roman" w:cs="Times New Roman"/>
          <w:sz w:val="24"/>
          <w:szCs w:val="24"/>
        </w:rPr>
        <w:t>ocialinės atsakomybės dimensiją [26, p.194].</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Tai akcent</w:t>
      </w:r>
      <w:r w:rsidR="00E5608A">
        <w:rPr>
          <w:rFonts w:ascii="Times New Roman" w:hAnsi="Times New Roman" w:cs="Times New Roman"/>
          <w:sz w:val="24"/>
          <w:szCs w:val="24"/>
        </w:rPr>
        <w:t>uoja</w:t>
      </w:r>
      <w:r w:rsidR="00CF53BE" w:rsidRPr="00021524">
        <w:rPr>
          <w:rFonts w:ascii="Times New Roman" w:hAnsi="Times New Roman" w:cs="Times New Roman"/>
          <w:sz w:val="24"/>
          <w:szCs w:val="24"/>
        </w:rPr>
        <w:t xml:space="preserve"> ir A. Bučinskas ir kt. (</w:t>
      </w:r>
      <w:r w:rsidR="00CF53BE" w:rsidRPr="00686E3D">
        <w:rPr>
          <w:rFonts w:ascii="Times New Roman" w:hAnsi="Times New Roman" w:cs="Times New Roman"/>
          <w:sz w:val="24"/>
          <w:szCs w:val="24"/>
        </w:rPr>
        <w:t>2012), teigdam</w:t>
      </w:r>
      <w:r w:rsidR="00BD34BF" w:rsidRPr="00686E3D">
        <w:rPr>
          <w:rFonts w:ascii="Times New Roman" w:hAnsi="Times New Roman" w:cs="Times New Roman"/>
          <w:sz w:val="24"/>
          <w:szCs w:val="24"/>
        </w:rPr>
        <w:t>i</w:t>
      </w:r>
      <w:r w:rsidR="00CF53BE" w:rsidRPr="00686E3D">
        <w:rPr>
          <w:rFonts w:ascii="Times New Roman" w:hAnsi="Times New Roman" w:cs="Times New Roman"/>
          <w:sz w:val="24"/>
          <w:szCs w:val="24"/>
        </w:rPr>
        <w:t xml:space="preserve">, jog </w:t>
      </w:r>
      <w:r w:rsidR="00CF53BE" w:rsidRPr="00021524">
        <w:rPr>
          <w:rFonts w:ascii="Times New Roman" w:hAnsi="Times New Roman" w:cs="Times New Roman"/>
          <w:sz w:val="24"/>
          <w:szCs w:val="24"/>
        </w:rPr>
        <w:t>naujojo viešojo valdymo inovatyvumas skatina įvairių lygių valdžios veiklos efektyvumą, kuris turi būti pasiektas per didėjančią viešojo sektor</w:t>
      </w:r>
      <w:r w:rsidR="00A703CC">
        <w:rPr>
          <w:rFonts w:ascii="Times New Roman" w:hAnsi="Times New Roman" w:cs="Times New Roman"/>
          <w:sz w:val="24"/>
          <w:szCs w:val="24"/>
        </w:rPr>
        <w:t>iaus atsakomybę ir atskaitomybę [10, p.3].</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J. L. Perry ir N. D. Buckwalter (2010), kaip aktualų naujojo viešojo valdymo tyrimų objektą įvardij</w:t>
      </w:r>
      <w:r w:rsidR="00E5608A">
        <w:rPr>
          <w:rFonts w:ascii="Times New Roman" w:hAnsi="Times New Roman" w:cs="Times New Roman"/>
          <w:sz w:val="24"/>
          <w:szCs w:val="24"/>
        </w:rPr>
        <w:t>a</w:t>
      </w:r>
      <w:r w:rsidR="00CF53BE" w:rsidRPr="00021524">
        <w:rPr>
          <w:rFonts w:ascii="Times New Roman" w:hAnsi="Times New Roman" w:cs="Times New Roman"/>
          <w:sz w:val="24"/>
          <w:szCs w:val="24"/>
        </w:rPr>
        <w:t xml:space="preserve"> atskaitomybės procesų modernizavimą, kurio pasėkoje būtų užtikrinama viešųjų paslaugų kokybė bei gerinama viešojo sektoriaus ins</w:t>
      </w:r>
      <w:r w:rsidR="00A703CC">
        <w:rPr>
          <w:rFonts w:ascii="Times New Roman" w:hAnsi="Times New Roman" w:cs="Times New Roman"/>
          <w:sz w:val="24"/>
          <w:szCs w:val="24"/>
        </w:rPr>
        <w:t>titucijų personalo kompetencija [85, p.244].</w:t>
      </w: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Kadangi, kaip nurodė S. P. Osborne (</w:t>
      </w:r>
      <w:r w:rsidR="00CF53BE" w:rsidRPr="00686E3D">
        <w:rPr>
          <w:rFonts w:ascii="Times New Roman" w:hAnsi="Times New Roman" w:cs="Times New Roman"/>
          <w:sz w:val="24"/>
          <w:szCs w:val="24"/>
        </w:rPr>
        <w:t>2010)</w:t>
      </w:r>
      <w:r w:rsidR="00CF53BE" w:rsidRPr="00021524">
        <w:rPr>
          <w:rFonts w:ascii="Times New Roman" w:hAnsi="Times New Roman" w:cs="Times New Roman"/>
          <w:sz w:val="24"/>
          <w:szCs w:val="24"/>
        </w:rPr>
        <w:t>, daug viešojo sektoriaus organizacijų ir procesų pasiekė stiprų autonomijos laipsnį, reikalinga tobulinti kontrol</w:t>
      </w:r>
      <w:r w:rsidR="00A703CC">
        <w:rPr>
          <w:rFonts w:ascii="Times New Roman" w:hAnsi="Times New Roman" w:cs="Times New Roman"/>
          <w:sz w:val="24"/>
          <w:szCs w:val="24"/>
        </w:rPr>
        <w:t>ės reguliavimo mechanizmą [58, p.37].</w:t>
      </w:r>
      <w:r w:rsidR="00CF53BE" w:rsidRPr="00021524">
        <w:rPr>
          <w:rFonts w:ascii="Times New Roman" w:hAnsi="Times New Roman" w:cs="Times New Roman"/>
          <w:sz w:val="24"/>
          <w:szCs w:val="24"/>
        </w:rPr>
        <w:t xml:space="preserve"> O tai būtent ir akcentuoja naujojo viešojo valdymo principai. Vykdant inovacijas, autonomija, decentralizavimas yra būtini, taigi būtinas dėmesys rizikos bei atsakomybės kontrolei, tobulinant atskaitomybės kontrolės principus.</w:t>
      </w:r>
    </w:p>
    <w:p w:rsidR="00CF53BE" w:rsidRPr="00686E3D"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A.Raipa (2010) išskyrė </w:t>
      </w:r>
      <w:r w:rsidR="00CF53BE" w:rsidRPr="00686E3D">
        <w:rPr>
          <w:rFonts w:ascii="Times New Roman" w:hAnsi="Times New Roman" w:cs="Times New Roman"/>
          <w:sz w:val="24"/>
          <w:szCs w:val="24"/>
        </w:rPr>
        <w:t xml:space="preserve">3 atsakomybės formas ir teigė, jog tokia atsakomybė yra įmanoma demokratinėje visuomenės kultūroje, kurioje ir valdžia, ir piliečiai bei interesų grupės turėtų būti išsamiai išsakę savo pozicijas, jos derinamos bei atitinkamos tiek valdžios, tiek visuomenės poreikiams ir lūkesčiams: </w:t>
      </w:r>
    </w:p>
    <w:p w:rsidR="00CF53BE" w:rsidRPr="00021524" w:rsidRDefault="00CF53BE" w:rsidP="003874D4">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Praktinė atsakomybė – vykdomosios valdžios atsakomybė įstatymus leidžiančiai valdžiai.</w:t>
      </w:r>
    </w:p>
    <w:p w:rsidR="00CF53BE" w:rsidRPr="00021524" w:rsidRDefault="00CF53BE" w:rsidP="003874D4">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Administracinė atsakomybė – viešojo ir privataus sektorių institucijų atsakomybė už vykdomą partnerystę bei tolimesnio bendradarbiavimo vystymo galimybes.</w:t>
      </w:r>
    </w:p>
    <w:p w:rsidR="00CF53BE" w:rsidRPr="00021524" w:rsidRDefault="00CF53BE" w:rsidP="003874D4">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021524">
        <w:rPr>
          <w:rFonts w:ascii="Times New Roman" w:hAnsi="Times New Roman"/>
          <w:sz w:val="24"/>
          <w:szCs w:val="24"/>
        </w:rPr>
        <w:t>Konstitucinė atsakomybė – valdymo tikslų  ir uždavinių, projektų ir programų, metodų ir procedūrų atiti</w:t>
      </w:r>
      <w:r w:rsidR="00A703CC">
        <w:rPr>
          <w:rFonts w:ascii="Times New Roman" w:hAnsi="Times New Roman"/>
          <w:sz w:val="24"/>
          <w:szCs w:val="24"/>
        </w:rPr>
        <w:t>kimas konstitucinėms nuostatoms [88, p.13].</w:t>
      </w:r>
    </w:p>
    <w:p w:rsidR="00F601CF"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4E98">
        <w:rPr>
          <w:rFonts w:ascii="Times New Roman" w:hAnsi="Times New Roman" w:cs="Times New Roman"/>
          <w:sz w:val="24"/>
          <w:szCs w:val="24"/>
        </w:rPr>
        <w:t>A</w:t>
      </w:r>
      <w:r w:rsidR="00CF53BE" w:rsidRPr="00021524">
        <w:rPr>
          <w:rFonts w:ascii="Times New Roman" w:hAnsi="Times New Roman" w:cs="Times New Roman"/>
          <w:sz w:val="24"/>
          <w:szCs w:val="24"/>
        </w:rPr>
        <w:t>tsakomybė ir atskaitomybė, suprantamos ir kaip viešojo valdymo institucijų bei veiklos kontrolė, ir kaip programų tobulinimo įrankis. Tai yra labai svarbus vie</w:t>
      </w:r>
      <w:r w:rsidR="00A703CC">
        <w:rPr>
          <w:rFonts w:ascii="Times New Roman" w:hAnsi="Times New Roman" w:cs="Times New Roman"/>
          <w:sz w:val="24"/>
          <w:szCs w:val="24"/>
        </w:rPr>
        <w:t xml:space="preserve">šojo valdymo reformų </w:t>
      </w:r>
      <w:r w:rsidR="00A703CC">
        <w:rPr>
          <w:rFonts w:ascii="Times New Roman" w:hAnsi="Times New Roman" w:cs="Times New Roman"/>
          <w:sz w:val="24"/>
          <w:szCs w:val="24"/>
        </w:rPr>
        <w:lastRenderedPageBreak/>
        <w:t xml:space="preserve">rezultatas [58, p.43]. </w:t>
      </w:r>
      <w:r w:rsidR="00F601CF">
        <w:rPr>
          <w:rFonts w:ascii="Times New Roman" w:hAnsi="Times New Roman" w:cs="Times New Roman"/>
          <w:sz w:val="24"/>
          <w:szCs w:val="24"/>
        </w:rPr>
        <w:t>Apibendrinus, galima išskirti tokius atsakomybės ir atskaitomybės mastų didinimo privalumus:</w:t>
      </w:r>
    </w:p>
    <w:p w:rsidR="00F601CF" w:rsidRPr="00AC6AD0" w:rsidRDefault="00F601CF" w:rsidP="003874D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AC6AD0">
        <w:rPr>
          <w:rFonts w:ascii="Times New Roman" w:hAnsi="Times New Roman"/>
          <w:sz w:val="24"/>
          <w:szCs w:val="24"/>
          <w:lang w:val="en-US"/>
        </w:rPr>
        <w:t>Vie</w:t>
      </w:r>
      <w:r w:rsidRPr="00AC6AD0">
        <w:rPr>
          <w:rFonts w:ascii="Times New Roman" w:hAnsi="Times New Roman"/>
          <w:sz w:val="24"/>
          <w:szCs w:val="24"/>
        </w:rPr>
        <w:t>šųjų paslaugų kokybės užtikrinimas;</w:t>
      </w:r>
    </w:p>
    <w:p w:rsidR="00F601CF" w:rsidRPr="00AC6AD0" w:rsidRDefault="00F601CF" w:rsidP="003874D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AC6AD0">
        <w:rPr>
          <w:rFonts w:ascii="Times New Roman" w:hAnsi="Times New Roman"/>
          <w:sz w:val="24"/>
          <w:szCs w:val="24"/>
        </w:rPr>
        <w:t>Viešojo sektoriaus personalo kompetencijos ugdymas;</w:t>
      </w:r>
    </w:p>
    <w:p w:rsidR="00F601CF" w:rsidRPr="00AC6AD0" w:rsidRDefault="00F601CF" w:rsidP="003874D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AC6AD0">
        <w:rPr>
          <w:rFonts w:ascii="Times New Roman" w:hAnsi="Times New Roman"/>
          <w:sz w:val="24"/>
          <w:szCs w:val="24"/>
        </w:rPr>
        <w:t>Programų  ir projektų tobulinimas;</w:t>
      </w:r>
    </w:p>
    <w:p w:rsidR="00F601CF" w:rsidRPr="00AC6AD0" w:rsidRDefault="00F601CF" w:rsidP="003874D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AC6AD0">
        <w:rPr>
          <w:rFonts w:ascii="Times New Roman" w:hAnsi="Times New Roman"/>
          <w:sz w:val="24"/>
          <w:szCs w:val="24"/>
        </w:rPr>
        <w:t>Kontrolės mechanizmo gerinimas;</w:t>
      </w:r>
    </w:p>
    <w:p w:rsidR="00F601CF" w:rsidRPr="00AC6AD0" w:rsidRDefault="00F601CF" w:rsidP="003874D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AC6AD0">
        <w:rPr>
          <w:rFonts w:ascii="Times New Roman" w:hAnsi="Times New Roman"/>
          <w:sz w:val="24"/>
          <w:szCs w:val="24"/>
        </w:rPr>
        <w:t>Viešojo valdymo veiklos efektyvumo didinimas;</w:t>
      </w:r>
    </w:p>
    <w:p w:rsidR="00AC6AD0" w:rsidRDefault="00AC6AD0" w:rsidP="003874D4">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AC6AD0">
        <w:rPr>
          <w:rFonts w:ascii="Times New Roman" w:hAnsi="Times New Roman"/>
          <w:sz w:val="24"/>
          <w:szCs w:val="24"/>
        </w:rPr>
        <w:t>Valdžios įvaizdžio visuomenėje gerinimas ir pasitikėjimo skatinimas.</w:t>
      </w:r>
    </w:p>
    <w:p w:rsidR="00084E98" w:rsidRPr="00084E98" w:rsidRDefault="00084E98" w:rsidP="00084E9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Atsakomybės ir atskaitomybės procesų tobulinimas ne tik didina kontrolės sistemų efektyvumą, bet ir sąlygoja valdžios ir visuomenės santykių gerinimą.</w:t>
      </w:r>
    </w:p>
    <w:p w:rsidR="0033488B" w:rsidRPr="0033488B" w:rsidRDefault="00AC6AD0" w:rsidP="0033488B">
      <w:pPr>
        <w:pStyle w:val="Heading2"/>
        <w:jc w:val="center"/>
        <w:rPr>
          <w:rFonts w:ascii="Times New Roman" w:hAnsi="Times New Roman" w:cs="Times New Roman"/>
          <w:color w:val="auto"/>
          <w:sz w:val="24"/>
          <w:szCs w:val="24"/>
        </w:rPr>
      </w:pPr>
      <w:bookmarkStart w:id="174" w:name="_Toc370249717"/>
      <w:bookmarkStart w:id="175" w:name="_Toc370250227"/>
      <w:bookmarkStart w:id="176" w:name="_Toc372053405"/>
      <w:bookmarkStart w:id="177" w:name="_Toc372055185"/>
      <w:r w:rsidRPr="0033488B">
        <w:rPr>
          <w:rFonts w:ascii="Times New Roman" w:hAnsi="Times New Roman" w:cs="Times New Roman"/>
          <w:color w:val="auto"/>
          <w:sz w:val="24"/>
          <w:szCs w:val="24"/>
          <w:lang w:val="en-US"/>
        </w:rPr>
        <w:t>2.</w:t>
      </w:r>
      <w:r w:rsidR="0033488B">
        <w:rPr>
          <w:rFonts w:ascii="Times New Roman" w:hAnsi="Times New Roman" w:cs="Times New Roman"/>
          <w:color w:val="auto"/>
          <w:sz w:val="24"/>
          <w:szCs w:val="24"/>
          <w:lang w:val="en-US"/>
        </w:rPr>
        <w:t>2</w:t>
      </w:r>
      <w:r w:rsidRPr="0033488B">
        <w:rPr>
          <w:rFonts w:ascii="Times New Roman" w:hAnsi="Times New Roman" w:cs="Times New Roman"/>
          <w:color w:val="auto"/>
          <w:sz w:val="24"/>
          <w:szCs w:val="24"/>
          <w:lang w:val="en-US"/>
        </w:rPr>
        <w:t xml:space="preserve">.2. </w:t>
      </w:r>
      <w:r w:rsidR="00E238AA" w:rsidRPr="0033488B">
        <w:rPr>
          <w:rFonts w:ascii="Times New Roman" w:hAnsi="Times New Roman" w:cs="Times New Roman"/>
          <w:color w:val="auto"/>
          <w:sz w:val="24"/>
          <w:szCs w:val="24"/>
          <w:lang w:val="en-US"/>
        </w:rPr>
        <w:t xml:space="preserve">Dėmesys </w:t>
      </w:r>
      <w:r w:rsidR="00E238AA" w:rsidRPr="0033488B">
        <w:rPr>
          <w:rFonts w:ascii="Times New Roman" w:hAnsi="Times New Roman" w:cs="Times New Roman"/>
          <w:color w:val="auto"/>
          <w:sz w:val="24"/>
          <w:szCs w:val="24"/>
        </w:rPr>
        <w:t>socialinei politikai ir socialinėms programoms</w:t>
      </w:r>
      <w:bookmarkEnd w:id="174"/>
      <w:bookmarkEnd w:id="175"/>
      <w:bookmarkEnd w:id="176"/>
      <w:bookmarkEnd w:id="177"/>
    </w:p>
    <w:p w:rsidR="00AC6AD0" w:rsidRDefault="00AC6AD0" w:rsidP="00021524">
      <w:pPr>
        <w:spacing w:after="0" w:line="360" w:lineRule="auto"/>
        <w:jc w:val="center"/>
        <w:rPr>
          <w:rFonts w:ascii="Times New Roman" w:hAnsi="Times New Roman" w:cs="Times New Roman"/>
          <w:sz w:val="24"/>
          <w:szCs w:val="24"/>
        </w:rPr>
      </w:pPr>
    </w:p>
    <w:p w:rsidR="00CF53BE" w:rsidRPr="00021524" w:rsidRDefault="00421383" w:rsidP="00421383">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Vykdant inovacijas ir siekiant visų organizacijos išteklių tobulinimo, būtinas atsakomybės už procesų įgyvendinimą paskirstymas. Naujojo viešojo valdymo kontekste, didelis valdžios dėmesys skiriamas socialinėms programoms, projektams i</w:t>
      </w:r>
      <w:r w:rsidR="00A703CC">
        <w:rPr>
          <w:rFonts w:ascii="Times New Roman" w:hAnsi="Times New Roman" w:cs="Times New Roman"/>
          <w:sz w:val="24"/>
          <w:szCs w:val="24"/>
        </w:rPr>
        <w:t>r aktyviai socialinei politikai [10, p.9].</w:t>
      </w:r>
      <w:r w:rsidR="00A703CC" w:rsidRPr="00021524">
        <w:rPr>
          <w:rFonts w:ascii="Times New Roman" w:hAnsi="Times New Roman" w:cs="Times New Roman"/>
          <w:sz w:val="24"/>
          <w:szCs w:val="24"/>
        </w:rPr>
        <w:t xml:space="preserve"> </w:t>
      </w:r>
      <w:r w:rsidR="00CF53BE" w:rsidRPr="00021524">
        <w:rPr>
          <w:rFonts w:ascii="Times New Roman" w:hAnsi="Times New Roman" w:cs="Times New Roman"/>
          <w:sz w:val="24"/>
          <w:szCs w:val="24"/>
        </w:rPr>
        <w:t>Taigi naujas</w:t>
      </w:r>
      <w:r w:rsidR="00E5608A">
        <w:rPr>
          <w:rFonts w:ascii="Times New Roman" w:hAnsi="Times New Roman" w:cs="Times New Roman"/>
          <w:sz w:val="24"/>
          <w:szCs w:val="24"/>
        </w:rPr>
        <w:t>is viešasis valdymas, kaip teigia</w:t>
      </w:r>
      <w:r w:rsidR="00CF53BE" w:rsidRPr="00021524">
        <w:rPr>
          <w:rFonts w:ascii="Times New Roman" w:hAnsi="Times New Roman" w:cs="Times New Roman"/>
          <w:sz w:val="24"/>
          <w:szCs w:val="24"/>
        </w:rPr>
        <w:t xml:space="preserve"> A. Raipa (</w:t>
      </w:r>
      <w:r w:rsidR="00CF53BE" w:rsidRPr="00686E3D">
        <w:rPr>
          <w:rFonts w:ascii="Times New Roman" w:hAnsi="Times New Roman" w:cs="Times New Roman"/>
          <w:sz w:val="24"/>
          <w:szCs w:val="24"/>
        </w:rPr>
        <w:t>2009), “</w:t>
      </w:r>
      <w:r w:rsidR="00CF53BE" w:rsidRPr="00021524">
        <w:rPr>
          <w:rFonts w:ascii="Times New Roman" w:hAnsi="Times New Roman" w:cs="Times New Roman"/>
          <w:sz w:val="24"/>
          <w:szCs w:val="24"/>
        </w:rPr>
        <w:t>iškelia naujus reikalavimus organizacijų socialinės atsakomybės įgyvendinimui visų lygių institucijose</w:t>
      </w:r>
      <w:r w:rsidR="00A720A0">
        <w:rPr>
          <w:rFonts w:ascii="Times New Roman" w:hAnsi="Times New Roman" w:cs="Times New Roman"/>
          <w:sz w:val="24"/>
          <w:szCs w:val="24"/>
        </w:rPr>
        <w:t xml:space="preserve"> [87, p.257]</w:t>
      </w:r>
      <w:r w:rsidR="00CF53BE" w:rsidRPr="00021524">
        <w:rPr>
          <w:rFonts w:ascii="Times New Roman" w:hAnsi="Times New Roman" w:cs="Times New Roman"/>
          <w:sz w:val="24"/>
          <w:szCs w:val="24"/>
        </w:rPr>
        <w:t>“. Socialinė korporatyvinė atsakomybė - tai pa</w:t>
      </w:r>
      <w:r w:rsidR="00084E98">
        <w:rPr>
          <w:rFonts w:ascii="Times New Roman" w:hAnsi="Times New Roman" w:cs="Times New Roman"/>
          <w:sz w:val="24"/>
          <w:szCs w:val="24"/>
        </w:rPr>
        <w:t xml:space="preserve">rtnerystės skatinamas veiksnys </w:t>
      </w:r>
      <w:r w:rsidR="00CF53BE" w:rsidRPr="00021524">
        <w:rPr>
          <w:rFonts w:ascii="Times New Roman" w:hAnsi="Times New Roman" w:cs="Times New Roman"/>
          <w:sz w:val="24"/>
          <w:szCs w:val="24"/>
        </w:rPr>
        <w:t>ir viešųjų pirkimų bei kontraktų mechanizmo pasekmė. Tokia nauja organzacijų atsakomybė sudaro sąlygas inovatyvių procesų plėtros tobulinimui, vertinimui ir monitoringui, viešųjų išteklių valdymo bei viešųjų pas</w:t>
      </w:r>
      <w:r w:rsidR="00A720A0">
        <w:rPr>
          <w:rFonts w:ascii="Times New Roman" w:hAnsi="Times New Roman" w:cs="Times New Roman"/>
          <w:sz w:val="24"/>
          <w:szCs w:val="24"/>
        </w:rPr>
        <w:t>laugų teikimo kokybės gerinimui [91, p.177].</w:t>
      </w:r>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Valdžios institucijų socialinės atsakomybės įtvirtinimas priklauso nuo pilietinės visuomenės susiformavimo ir brandumo. Š</w:t>
      </w:r>
      <w:r w:rsidR="008168EF">
        <w:rPr>
          <w:rFonts w:ascii="Times New Roman" w:hAnsi="Times New Roman" w:cs="Times New Roman"/>
          <w:sz w:val="24"/>
          <w:szCs w:val="24"/>
        </w:rPr>
        <w:t>iuo klausimu labai svarbus demo</w:t>
      </w:r>
      <w:r w:rsidRPr="00021524">
        <w:rPr>
          <w:rFonts w:ascii="Times New Roman" w:hAnsi="Times New Roman" w:cs="Times New Roman"/>
          <w:sz w:val="24"/>
          <w:szCs w:val="24"/>
        </w:rPr>
        <w:t>k</w:t>
      </w:r>
      <w:r w:rsidR="008168EF">
        <w:rPr>
          <w:rFonts w:ascii="Times New Roman" w:hAnsi="Times New Roman" w:cs="Times New Roman"/>
          <w:sz w:val="24"/>
          <w:szCs w:val="24"/>
        </w:rPr>
        <w:t>r</w:t>
      </w:r>
      <w:r w:rsidRPr="00021524">
        <w:rPr>
          <w:rFonts w:ascii="Times New Roman" w:hAnsi="Times New Roman" w:cs="Times New Roman"/>
          <w:sz w:val="24"/>
          <w:szCs w:val="24"/>
        </w:rPr>
        <w:t>atinių vertybių supratimo lygmuo, žmogaus teisių ir laisvių svarbos vertinimas, piliečių dalyvavimo lygmuo bei sistemingos kontro</w:t>
      </w:r>
      <w:r w:rsidR="00A720A0">
        <w:rPr>
          <w:rFonts w:ascii="Times New Roman" w:hAnsi="Times New Roman" w:cs="Times New Roman"/>
          <w:sz w:val="24"/>
          <w:szCs w:val="24"/>
        </w:rPr>
        <w:t>lės bei atskaitomybės galimybės [87, p.257,258].</w:t>
      </w:r>
    </w:p>
    <w:p w:rsidR="00CF53BE" w:rsidRPr="00021524" w:rsidRDefault="00CF53BE" w:rsidP="00820C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Naujasis viešasis valdymas piliečių gerovės užtikrinimui skiria daug dėmesio ir yra orientuotas į aktyvią socialinę politiką, socialinės atskirties panaikinimo</w:t>
      </w:r>
      <w:r w:rsidR="00486B46">
        <w:rPr>
          <w:rFonts w:ascii="Times New Roman" w:eastAsia="TimesNewRoman" w:hAnsi="Times New Roman" w:cs="Times New Roman"/>
          <w:sz w:val="24"/>
          <w:szCs w:val="24"/>
        </w:rPr>
        <w:t xml:space="preserve"> siekimą</w:t>
      </w:r>
      <w:r w:rsidRPr="00021524">
        <w:rPr>
          <w:rFonts w:ascii="Times New Roman" w:eastAsia="TimesNewRoman" w:hAnsi="Times New Roman" w:cs="Times New Roman"/>
          <w:sz w:val="24"/>
          <w:szCs w:val="24"/>
        </w:rPr>
        <w:t>, marginalinių visuomenės grupių savirealizaci</w:t>
      </w:r>
      <w:r w:rsidR="00486B46">
        <w:rPr>
          <w:rFonts w:ascii="Times New Roman" w:eastAsia="TimesNewRoman" w:hAnsi="Times New Roman" w:cs="Times New Roman"/>
          <w:sz w:val="24"/>
          <w:szCs w:val="24"/>
        </w:rPr>
        <w:t>ją</w:t>
      </w:r>
      <w:r w:rsidRPr="00021524">
        <w:rPr>
          <w:rFonts w:ascii="Times New Roman" w:eastAsia="TimesNewRoman" w:hAnsi="Times New Roman" w:cs="Times New Roman"/>
          <w:sz w:val="24"/>
          <w:szCs w:val="24"/>
        </w:rPr>
        <w:t>. Ši sritis tampa vis svarbesniu viešosios politikos klausimu. Daugelyje demokratinių valstybių piliečių gerovė yra pamatinis tiek valdžioje esančių, tiek opozicinių politinių jėgų, tikslas. Socialinė gerovė užtikrina ekonominį bei socialinį valstybės stabilumą,</w:t>
      </w:r>
      <w:r w:rsidR="008168EF">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 xml:space="preserve">skatina geresnius valstybės ir rinkos santykius, piliečių pasitikėjimą valdžia. Siekiant </w:t>
      </w:r>
      <w:r w:rsidRPr="001B7FEC">
        <w:rPr>
          <w:rFonts w:ascii="Times New Roman" w:eastAsia="TimesNewRoman" w:hAnsi="Times New Roman" w:cs="Times New Roman"/>
          <w:sz w:val="24"/>
          <w:szCs w:val="24"/>
        </w:rPr>
        <w:t>visuotinės socialinės gerovės būtinas „aktyvios“ socialinės politikos sistemos užtikrinimas, skatinant piliečius ne tik naudotis socialinėmis paslaugomis, bet ir ak</w:t>
      </w:r>
      <w:r w:rsidR="001B7FEC" w:rsidRPr="001B7FEC">
        <w:rPr>
          <w:rFonts w:ascii="Times New Roman" w:eastAsia="TimesNewRoman" w:hAnsi="Times New Roman" w:cs="Times New Roman"/>
          <w:sz w:val="24"/>
          <w:szCs w:val="24"/>
        </w:rPr>
        <w:t>tyviai prisidėti prie jų kūrimo</w:t>
      </w:r>
      <w:r w:rsidR="001B7FEC">
        <w:rPr>
          <w:rFonts w:ascii="Times New Roman" w:eastAsia="TimesNewRoman" w:hAnsi="Times New Roman" w:cs="Times New Roman"/>
          <w:sz w:val="24"/>
          <w:szCs w:val="24"/>
        </w:rPr>
        <w:t xml:space="preserve"> </w:t>
      </w:r>
      <w:r w:rsidR="001B7FEC">
        <w:rPr>
          <w:rFonts w:ascii="Times New Roman" w:eastAsia="TimesNewRoman" w:hAnsi="Times New Roman" w:cs="Times New Roman"/>
          <w:sz w:val="24"/>
          <w:szCs w:val="24"/>
        </w:rPr>
        <w:lastRenderedPageBreak/>
        <w:t>[3</w:t>
      </w:r>
      <w:r w:rsidR="001B7FEC" w:rsidRPr="001B7FEC">
        <w:rPr>
          <w:rFonts w:ascii="Times New Roman" w:eastAsia="TimesNewRoman" w:hAnsi="Times New Roman" w:cs="Times New Roman"/>
          <w:sz w:val="24"/>
          <w:szCs w:val="24"/>
        </w:rPr>
        <w:t>6, p.</w:t>
      </w:r>
      <w:r w:rsidR="0013461F" w:rsidRPr="00686E3D">
        <w:rPr>
          <w:rFonts w:ascii="Times New Roman" w:hAnsi="Times New Roman" w:cs="Times New Roman"/>
          <w:sz w:val="24"/>
          <w:szCs w:val="24"/>
          <w:shd w:val="clear" w:color="auto" w:fill="FFFFFF"/>
        </w:rPr>
        <w:t xml:space="preserve"> 77,80,</w:t>
      </w:r>
      <w:r w:rsidR="001B7FEC" w:rsidRPr="00686E3D">
        <w:rPr>
          <w:rFonts w:ascii="Times New Roman" w:hAnsi="Times New Roman" w:cs="Times New Roman"/>
          <w:sz w:val="24"/>
          <w:szCs w:val="24"/>
          <w:shd w:val="clear" w:color="auto" w:fill="FFFFFF"/>
        </w:rPr>
        <w:t>81].</w:t>
      </w:r>
      <w:r w:rsidR="00FE5109" w:rsidRPr="00686E3D">
        <w:rPr>
          <w:rFonts w:ascii="Times New Roman" w:hAnsi="Times New Roman" w:cs="Times New Roman"/>
          <w:sz w:val="24"/>
          <w:szCs w:val="24"/>
          <w:shd w:val="clear" w:color="auto" w:fill="FFFFFF"/>
        </w:rPr>
        <w:t xml:space="preserve"> </w:t>
      </w:r>
      <w:r w:rsidR="00FE5109">
        <w:rPr>
          <w:rFonts w:ascii="Times New Roman" w:hAnsi="Times New Roman" w:cs="Times New Roman"/>
          <w:sz w:val="24"/>
          <w:szCs w:val="24"/>
          <w:shd w:val="clear" w:color="auto" w:fill="FFFFFF"/>
          <w:lang w:val="en-US"/>
        </w:rPr>
        <w:t>Labai svarbus piliečių įtraukimo klausimas, siekiant glaudesnio bendradarbiavimo ir paramos skatinimo.</w:t>
      </w:r>
    </w:p>
    <w:p w:rsidR="00CF53BE" w:rsidRDefault="008168EF" w:rsidP="00820C24">
      <w:pPr>
        <w:pStyle w:val="Heading2"/>
        <w:jc w:val="center"/>
        <w:rPr>
          <w:rFonts w:ascii="Times New Roman" w:hAnsi="Times New Roman" w:cs="Times New Roman"/>
          <w:color w:val="auto"/>
          <w:sz w:val="24"/>
          <w:szCs w:val="24"/>
        </w:rPr>
      </w:pPr>
      <w:bookmarkStart w:id="178" w:name="_Toc370249718"/>
      <w:bookmarkStart w:id="179" w:name="_Toc370250228"/>
      <w:bookmarkStart w:id="180" w:name="_Toc372053336"/>
      <w:bookmarkStart w:id="181" w:name="_Toc372053406"/>
      <w:bookmarkStart w:id="182" w:name="_Toc372055186"/>
      <w:r w:rsidRPr="00820C24">
        <w:rPr>
          <w:rFonts w:ascii="Times New Roman" w:hAnsi="Times New Roman" w:cs="Times New Roman"/>
          <w:color w:val="auto"/>
          <w:sz w:val="24"/>
          <w:szCs w:val="24"/>
        </w:rPr>
        <w:t>2.</w:t>
      </w:r>
      <w:r w:rsidR="00820C24" w:rsidRPr="00820C24">
        <w:rPr>
          <w:rFonts w:ascii="Times New Roman" w:hAnsi="Times New Roman" w:cs="Times New Roman"/>
          <w:color w:val="auto"/>
          <w:sz w:val="24"/>
          <w:szCs w:val="24"/>
        </w:rPr>
        <w:t>2</w:t>
      </w:r>
      <w:r w:rsidRPr="00820C24">
        <w:rPr>
          <w:rFonts w:ascii="Times New Roman" w:hAnsi="Times New Roman" w:cs="Times New Roman"/>
          <w:color w:val="auto"/>
          <w:sz w:val="24"/>
          <w:szCs w:val="24"/>
        </w:rPr>
        <w:t xml:space="preserve">.3. </w:t>
      </w:r>
      <w:r w:rsidR="00905488" w:rsidRPr="00820C24">
        <w:rPr>
          <w:rFonts w:ascii="Times New Roman" w:hAnsi="Times New Roman" w:cs="Times New Roman"/>
          <w:color w:val="auto"/>
          <w:sz w:val="24"/>
          <w:szCs w:val="24"/>
        </w:rPr>
        <w:t>Aktyvaus p</w:t>
      </w:r>
      <w:r w:rsidR="005214AE">
        <w:rPr>
          <w:rFonts w:ascii="Times New Roman" w:hAnsi="Times New Roman" w:cs="Times New Roman"/>
          <w:color w:val="auto"/>
          <w:sz w:val="24"/>
          <w:szCs w:val="24"/>
        </w:rPr>
        <w:t xml:space="preserve">iliečių dalyvavimo skatinimo idėjų </w:t>
      </w:r>
      <w:r w:rsidR="00905488" w:rsidRPr="00820C24">
        <w:rPr>
          <w:rFonts w:ascii="Times New Roman" w:hAnsi="Times New Roman" w:cs="Times New Roman"/>
          <w:color w:val="auto"/>
          <w:sz w:val="24"/>
          <w:szCs w:val="24"/>
        </w:rPr>
        <w:t>plėtra</w:t>
      </w:r>
      <w:bookmarkEnd w:id="178"/>
      <w:bookmarkEnd w:id="179"/>
      <w:bookmarkEnd w:id="180"/>
      <w:bookmarkEnd w:id="181"/>
      <w:bookmarkEnd w:id="182"/>
    </w:p>
    <w:p w:rsidR="00CF53BE" w:rsidRPr="00021524" w:rsidRDefault="00CF53BE" w:rsidP="00021524">
      <w:pPr>
        <w:autoSpaceDE w:val="0"/>
        <w:autoSpaceDN w:val="0"/>
        <w:adjustRightInd w:val="0"/>
        <w:spacing w:after="0" w:line="360" w:lineRule="auto"/>
        <w:ind w:firstLine="851"/>
        <w:jc w:val="both"/>
        <w:rPr>
          <w:rFonts w:ascii="Times New Roman" w:hAnsi="Times New Roman" w:cs="Times New Roman"/>
          <w:sz w:val="24"/>
          <w:szCs w:val="24"/>
        </w:rPr>
      </w:pPr>
    </w:p>
    <w:p w:rsidR="00CF53BE" w:rsidRPr="00021524" w:rsidRDefault="00CF53BE" w:rsidP="00B60CA8">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A.Guogis ir A. Šilinskytė (</w:t>
      </w:r>
      <w:r w:rsidRPr="00686E3D">
        <w:rPr>
          <w:rFonts w:ascii="Times New Roman" w:eastAsia="TimesNewRoman" w:hAnsi="Times New Roman" w:cs="Times New Roman"/>
          <w:sz w:val="24"/>
          <w:szCs w:val="24"/>
        </w:rPr>
        <w:t>2013)</w:t>
      </w:r>
      <w:r w:rsidRPr="00021524">
        <w:rPr>
          <w:rFonts w:ascii="Times New Roman" w:eastAsia="TimesNewRoman" w:hAnsi="Times New Roman" w:cs="Times New Roman"/>
          <w:sz w:val="24"/>
          <w:szCs w:val="24"/>
        </w:rPr>
        <w:t xml:space="preserve"> pabrėžia, jog piliečių įtraukimas į valdymo procesą </w:t>
      </w:r>
      <w:r w:rsidR="008168EF">
        <w:rPr>
          <w:rFonts w:ascii="Times New Roman" w:eastAsia="TimesNewRoman" w:hAnsi="Times New Roman" w:cs="Times New Roman"/>
          <w:sz w:val="24"/>
          <w:szCs w:val="24"/>
        </w:rPr>
        <w:t xml:space="preserve">yra </w:t>
      </w:r>
      <w:r w:rsidR="008B6E4B">
        <w:rPr>
          <w:rFonts w:ascii="Times New Roman" w:eastAsia="TimesNewRoman" w:hAnsi="Times New Roman" w:cs="Times New Roman"/>
          <w:sz w:val="24"/>
          <w:szCs w:val="24"/>
        </w:rPr>
        <w:t xml:space="preserve">įrankis, siekiant </w:t>
      </w:r>
      <w:r w:rsidR="008B6E4B" w:rsidRPr="00021524">
        <w:rPr>
          <w:rFonts w:ascii="Times New Roman" w:eastAsia="TimesNewRoman" w:hAnsi="Times New Roman" w:cs="Times New Roman"/>
          <w:sz w:val="24"/>
          <w:szCs w:val="24"/>
        </w:rPr>
        <w:t xml:space="preserve">ne </w:t>
      </w:r>
      <w:r w:rsidR="008B6E4B">
        <w:rPr>
          <w:rFonts w:ascii="Times New Roman" w:eastAsia="TimesNewRoman" w:hAnsi="Times New Roman" w:cs="Times New Roman"/>
          <w:sz w:val="24"/>
          <w:szCs w:val="24"/>
        </w:rPr>
        <w:t>vadybinių principų taikymo, o socialinės a</w:t>
      </w:r>
      <w:r w:rsidRPr="00021524">
        <w:rPr>
          <w:rFonts w:ascii="Times New Roman" w:eastAsia="TimesNewRoman" w:hAnsi="Times New Roman" w:cs="Times New Roman"/>
          <w:sz w:val="24"/>
          <w:szCs w:val="24"/>
        </w:rPr>
        <w:t>tsakomybės puoselėjimo</w:t>
      </w:r>
      <w:r w:rsidR="008B6E4B">
        <w:rPr>
          <w:rFonts w:ascii="Times New Roman" w:eastAsia="TimesNewRoman" w:hAnsi="Times New Roman" w:cs="Times New Roman"/>
          <w:sz w:val="24"/>
          <w:szCs w:val="24"/>
        </w:rPr>
        <w:t>. Jie</w:t>
      </w:r>
      <w:r w:rsidRPr="00021524">
        <w:rPr>
          <w:rFonts w:ascii="Times New Roman" w:eastAsia="TimesNewRoman" w:hAnsi="Times New Roman" w:cs="Times New Roman"/>
          <w:sz w:val="24"/>
          <w:szCs w:val="24"/>
        </w:rPr>
        <w:t xml:space="preserve"> teigia, jog labai svarbus nuolatinis piliečių dalyvavimas, o ne tik nuomonės išreiškim</w:t>
      </w:r>
      <w:r w:rsidR="00A535B2">
        <w:rPr>
          <w:rFonts w:ascii="Times New Roman" w:eastAsia="TimesNewRoman" w:hAnsi="Times New Roman" w:cs="Times New Roman"/>
          <w:sz w:val="24"/>
          <w:szCs w:val="24"/>
        </w:rPr>
        <w:t>as per referendumus ar rinkimus [37, p.29].</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S. P. Osborne (</w:t>
      </w:r>
      <w:r w:rsidRPr="00686E3D">
        <w:rPr>
          <w:rFonts w:ascii="Times New Roman" w:eastAsia="TimesNewRoman" w:hAnsi="Times New Roman" w:cs="Times New Roman"/>
          <w:sz w:val="24"/>
          <w:szCs w:val="24"/>
        </w:rPr>
        <w:t>2010)</w:t>
      </w:r>
      <w:r w:rsidRPr="00021524">
        <w:rPr>
          <w:rFonts w:ascii="Times New Roman" w:eastAsia="TimesNewRoman" w:hAnsi="Times New Roman" w:cs="Times New Roman"/>
          <w:sz w:val="24"/>
          <w:szCs w:val="24"/>
        </w:rPr>
        <w:t xml:space="preserve"> teigia, jog piliečių dalyvavimas turi praplėsti demokratijos supratimą apskritai</w:t>
      </w:r>
      <w:r w:rsidR="00A535B2">
        <w:rPr>
          <w:rFonts w:ascii="Times New Roman" w:eastAsia="TimesNewRoman" w:hAnsi="Times New Roman" w:cs="Times New Roman"/>
          <w:sz w:val="24"/>
          <w:szCs w:val="24"/>
        </w:rPr>
        <w:t>, o ne tik kaip rinkimų procesą [58, p.41].</w:t>
      </w:r>
      <w:r w:rsidR="00A535B2" w:rsidRPr="00752213">
        <w:rPr>
          <w:rFonts w:ascii="Times New Roman" w:eastAsia="TimesNewRoman" w:hAnsi="Times New Roman" w:cs="Times New Roman"/>
          <w:sz w:val="24"/>
          <w:szCs w:val="24"/>
        </w:rPr>
        <w:t xml:space="preserve"> </w:t>
      </w:r>
      <w:r w:rsidR="006976DD" w:rsidRPr="00752213">
        <w:rPr>
          <w:rFonts w:ascii="Times New Roman" w:eastAsia="TimesNewRoman" w:hAnsi="Times New Roman" w:cs="Times New Roman"/>
          <w:sz w:val="24"/>
          <w:szCs w:val="24"/>
        </w:rPr>
        <w:t>S. Nefas ir kt. (2011) taip pat akcent</w:t>
      </w:r>
      <w:r w:rsidR="00E5608A">
        <w:rPr>
          <w:rFonts w:ascii="Times New Roman" w:eastAsia="TimesNewRoman" w:hAnsi="Times New Roman" w:cs="Times New Roman"/>
          <w:sz w:val="24"/>
          <w:szCs w:val="24"/>
        </w:rPr>
        <w:t>uoja</w:t>
      </w:r>
      <w:r w:rsidR="006976DD" w:rsidRPr="00752213">
        <w:rPr>
          <w:rFonts w:ascii="Times New Roman" w:eastAsia="TimesNewRoman" w:hAnsi="Times New Roman" w:cs="Times New Roman"/>
          <w:sz w:val="24"/>
          <w:szCs w:val="24"/>
        </w:rPr>
        <w:t xml:space="preserve"> tai, jog rinkimai dar nėra pilietinės visuomenės ir akyvaus piliečių dalyvavimo garantas. Reikalingas visuomenės sąmoningumo skatinimas, valdžios sprendimų skaidrumo kontrolė ir valstybinių procesų reguliavimas „iš apačios</w:t>
      </w:r>
      <w:r w:rsidR="00A535B2">
        <w:rPr>
          <w:rFonts w:ascii="Times New Roman" w:eastAsia="TimesNewRoman" w:hAnsi="Times New Roman" w:cs="Times New Roman"/>
          <w:sz w:val="24"/>
          <w:szCs w:val="24"/>
        </w:rPr>
        <w:t xml:space="preserve"> [54, p.110]</w:t>
      </w:r>
      <w:r w:rsidR="006976DD" w:rsidRPr="00752213">
        <w:rPr>
          <w:rFonts w:ascii="Times New Roman" w:eastAsia="TimesNewRoman" w:hAnsi="Times New Roman" w:cs="Times New Roman"/>
          <w:sz w:val="24"/>
          <w:szCs w:val="24"/>
        </w:rPr>
        <w:t>“.</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 xml:space="preserve">Ir būtent aktyvaus dalyvavimo skatinimas turi būti siejamas su politinėmis ir demokratinėmis jų teisėmis, kaip bendrosios </w:t>
      </w:r>
      <w:r w:rsidR="00A535B2">
        <w:rPr>
          <w:rFonts w:ascii="Times New Roman" w:eastAsia="TimesNewRoman" w:hAnsi="Times New Roman" w:cs="Times New Roman"/>
          <w:sz w:val="24"/>
          <w:szCs w:val="24"/>
        </w:rPr>
        <w:t>viešosios vertės kūrimo įrankis [91, p.177].</w:t>
      </w:r>
    </w:p>
    <w:p w:rsidR="00CF53BE" w:rsidRPr="00021524" w:rsidRDefault="00CF53BE"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hAnsi="Times New Roman" w:cs="Times New Roman"/>
          <w:sz w:val="24"/>
          <w:szCs w:val="24"/>
        </w:rPr>
        <w:t xml:space="preserve">Naujasis viešasis valdymas ypatingai </w:t>
      </w:r>
      <w:r w:rsidR="00FE5109">
        <w:rPr>
          <w:rFonts w:ascii="Times New Roman" w:hAnsi="Times New Roman" w:cs="Times New Roman"/>
          <w:sz w:val="24"/>
          <w:szCs w:val="24"/>
        </w:rPr>
        <w:t>skatina</w:t>
      </w:r>
      <w:r w:rsidRPr="00021524">
        <w:rPr>
          <w:rFonts w:ascii="Times New Roman" w:hAnsi="Times New Roman" w:cs="Times New Roman"/>
          <w:sz w:val="24"/>
          <w:szCs w:val="24"/>
        </w:rPr>
        <w:t xml:space="preserve"> piliečių gerovės užtikrinim</w:t>
      </w:r>
      <w:r w:rsidR="00FE5109">
        <w:rPr>
          <w:rFonts w:ascii="Times New Roman" w:hAnsi="Times New Roman" w:cs="Times New Roman"/>
          <w:sz w:val="24"/>
          <w:szCs w:val="24"/>
        </w:rPr>
        <w:t>ą</w:t>
      </w:r>
      <w:r w:rsidRPr="00021524">
        <w:rPr>
          <w:rFonts w:ascii="Times New Roman" w:hAnsi="Times New Roman" w:cs="Times New Roman"/>
          <w:sz w:val="24"/>
          <w:szCs w:val="24"/>
        </w:rPr>
        <w:t>, siekiant „pirmiausia piliečiai“ idėjos įgyvendinimo. Kai teigia</w:t>
      </w:r>
      <w:r w:rsidR="00FE5109">
        <w:rPr>
          <w:rFonts w:ascii="Times New Roman" w:hAnsi="Times New Roman" w:cs="Times New Roman"/>
          <w:sz w:val="24"/>
          <w:szCs w:val="24"/>
        </w:rPr>
        <w:t xml:space="preserve"> NVV</w:t>
      </w:r>
      <w:r w:rsidRPr="00021524">
        <w:rPr>
          <w:rFonts w:ascii="Times New Roman" w:hAnsi="Times New Roman" w:cs="Times New Roman"/>
          <w:sz w:val="24"/>
          <w:szCs w:val="24"/>
        </w:rPr>
        <w:t xml:space="preserve">, jog </w:t>
      </w:r>
      <w:r w:rsidRPr="00021524">
        <w:rPr>
          <w:rFonts w:ascii="Times New Roman" w:eastAsia="TimesNewRoman" w:hAnsi="Times New Roman" w:cs="Times New Roman"/>
          <w:sz w:val="24"/>
          <w:szCs w:val="24"/>
        </w:rPr>
        <w:t>reikia „vairuoti, o</w:t>
      </w:r>
      <w:r w:rsidR="00AD0880">
        <w:rPr>
          <w:rFonts w:ascii="Times New Roman" w:eastAsia="TimesNewRoman" w:hAnsi="Times New Roman" w:cs="Times New Roman"/>
          <w:sz w:val="24"/>
          <w:szCs w:val="24"/>
        </w:rPr>
        <w:t xml:space="preserve"> ne irkluoti“, pamirštama tai, </w:t>
      </w:r>
      <w:r w:rsidRPr="00021524">
        <w:rPr>
          <w:rFonts w:ascii="Times New Roman" w:eastAsia="TimesNewRoman" w:hAnsi="Times New Roman" w:cs="Times New Roman"/>
          <w:sz w:val="24"/>
          <w:szCs w:val="24"/>
        </w:rPr>
        <w:t>kad būtent piliečiai yra valdžios „s</w:t>
      </w:r>
      <w:r w:rsidR="00A535B2">
        <w:rPr>
          <w:rFonts w:ascii="Times New Roman" w:eastAsia="TimesNewRoman" w:hAnsi="Times New Roman" w:cs="Times New Roman"/>
          <w:sz w:val="24"/>
          <w:szCs w:val="24"/>
        </w:rPr>
        <w:t>avininkai“, valties šeimininkai [36, p.80].</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 xml:space="preserve">Ir kaip akcentavo E. Petukienė bei R. Tijūnaitienė </w:t>
      </w:r>
      <w:r w:rsidRPr="00686E3D">
        <w:rPr>
          <w:rFonts w:ascii="Times New Roman" w:eastAsia="TimesNewRoman" w:hAnsi="Times New Roman" w:cs="Times New Roman"/>
          <w:sz w:val="24"/>
          <w:szCs w:val="24"/>
        </w:rPr>
        <w:t xml:space="preserve">(2009), būtent </w:t>
      </w:r>
      <w:r w:rsidRPr="00021524">
        <w:rPr>
          <w:rFonts w:ascii="Times New Roman" w:eastAsia="TimesNewRoman" w:hAnsi="Times New Roman" w:cs="Times New Roman"/>
          <w:sz w:val="24"/>
          <w:szCs w:val="24"/>
        </w:rPr>
        <w:t>„</w:t>
      </w:r>
      <w:r w:rsidRPr="00686E3D">
        <w:rPr>
          <w:rFonts w:ascii="Times New Roman" w:eastAsia="TimesNewRoman" w:hAnsi="Times New Roman" w:cs="Times New Roman"/>
          <w:sz w:val="24"/>
          <w:szCs w:val="24"/>
        </w:rPr>
        <w:t>pilietin</w:t>
      </w:r>
      <w:r w:rsidRPr="00021524">
        <w:rPr>
          <w:rFonts w:ascii="Times New Roman" w:eastAsia="TimesNewRoman" w:hAnsi="Times New Roman" w:cs="Times New Roman"/>
          <w:sz w:val="24"/>
          <w:szCs w:val="24"/>
        </w:rPr>
        <w:t>ės visuomenės“ sąvoka atsveria centralizuotą valstybinį valdymą bei skatina komandinių, kompleksiškų sprendimų priėmim</w:t>
      </w:r>
      <w:r w:rsidR="00F16519">
        <w:rPr>
          <w:rFonts w:ascii="Times New Roman" w:eastAsia="TimesNewRoman" w:hAnsi="Times New Roman" w:cs="Times New Roman"/>
          <w:sz w:val="24"/>
          <w:szCs w:val="24"/>
        </w:rPr>
        <w:t>ą</w:t>
      </w:r>
      <w:r w:rsidR="00A535B2">
        <w:rPr>
          <w:rFonts w:ascii="Times New Roman" w:eastAsia="TimesNewRoman" w:hAnsi="Times New Roman" w:cs="Times New Roman"/>
          <w:sz w:val="24"/>
          <w:szCs w:val="24"/>
        </w:rPr>
        <w:t xml:space="preserve"> [68, p.229].</w:t>
      </w:r>
    </w:p>
    <w:p w:rsidR="0013461F" w:rsidRPr="00021524" w:rsidRDefault="00CF53BE" w:rsidP="0013461F">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Įtraukiant piliečius į sprendimų priėmimą, siekiama realaus piliečių poreikių patenkinimo ir galimybės piliečiams kontroliuoti priimamus valdžios sprendimus. K. Callahan (</w:t>
      </w:r>
      <w:r w:rsidRPr="00686E3D">
        <w:rPr>
          <w:rFonts w:ascii="Times New Roman" w:eastAsia="TimesNewRoman" w:hAnsi="Times New Roman" w:cs="Times New Roman"/>
          <w:sz w:val="24"/>
          <w:szCs w:val="24"/>
        </w:rPr>
        <w:t>2007) taip pat akcentuoja piliečių dalyvavimo svarbą dar iki veiksmų įgyvendinimo</w:t>
      </w:r>
      <w:r w:rsidRPr="00021524">
        <w:rPr>
          <w:rFonts w:ascii="Times New Roman" w:eastAsia="TimesNewRoman" w:hAnsi="Times New Roman" w:cs="Times New Roman"/>
          <w:sz w:val="24"/>
          <w:szCs w:val="24"/>
        </w:rPr>
        <w:t xml:space="preserve">, o ne tik piliečių pozicijos </w:t>
      </w:r>
      <w:r w:rsidR="00A535B2">
        <w:rPr>
          <w:rFonts w:ascii="Times New Roman" w:eastAsia="TimesNewRoman" w:hAnsi="Times New Roman" w:cs="Times New Roman"/>
          <w:sz w:val="24"/>
          <w:szCs w:val="24"/>
        </w:rPr>
        <w:t>išsakymą jau priėmus sprendimus [12, p.224].</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 xml:space="preserve">Anot E. Petukienės ir R. Tijūnaitienės </w:t>
      </w:r>
      <w:r w:rsidRPr="00686E3D">
        <w:rPr>
          <w:rFonts w:ascii="Times New Roman" w:eastAsia="TimesNewRoman" w:hAnsi="Times New Roman" w:cs="Times New Roman"/>
          <w:sz w:val="24"/>
          <w:szCs w:val="24"/>
        </w:rPr>
        <w:t xml:space="preserve">(2009), </w:t>
      </w:r>
      <w:r w:rsidRPr="00021524">
        <w:rPr>
          <w:rFonts w:ascii="Times New Roman" w:eastAsia="TimesNewRoman" w:hAnsi="Times New Roman" w:cs="Times New Roman"/>
          <w:sz w:val="24"/>
          <w:szCs w:val="24"/>
        </w:rPr>
        <w:t>„dalyvavimas nebėra jau vien veikla, skirta tik išrinktiesiems, esantiems valdžioje. Dabar piliečiams reikia mokytis dalyvauti, o valdininkams – įtraukti piliečius į sprendimų priėmimo procesą</w:t>
      </w:r>
      <w:r w:rsidR="00A535B2">
        <w:rPr>
          <w:rFonts w:ascii="Times New Roman" w:eastAsia="TimesNewRoman" w:hAnsi="Times New Roman" w:cs="Times New Roman"/>
          <w:sz w:val="24"/>
          <w:szCs w:val="24"/>
        </w:rPr>
        <w:t xml:space="preserve"> [68, p.230]</w:t>
      </w:r>
      <w:r w:rsidRPr="00021524">
        <w:rPr>
          <w:rFonts w:ascii="Times New Roman" w:eastAsia="TimesNewRoman" w:hAnsi="Times New Roman" w:cs="Times New Roman"/>
          <w:sz w:val="24"/>
          <w:szCs w:val="24"/>
        </w:rPr>
        <w:t>.</w:t>
      </w:r>
      <w:r w:rsidRPr="00686E3D">
        <w:rPr>
          <w:rFonts w:ascii="Times New Roman" w:eastAsia="TimesNewRoman" w:hAnsi="Times New Roman" w:cs="Times New Roman"/>
          <w:sz w:val="24"/>
          <w:szCs w:val="24"/>
        </w:rPr>
        <w:t>”</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G. Rowe ir J.L. Frewer (2005) teigia, jog svarbus toks visuomenės dalyvavimas, kuris turi reikšmės pačiame darbotvarkės sudarymo</w:t>
      </w:r>
      <w:r w:rsidR="00FE5109">
        <w:rPr>
          <w:rFonts w:ascii="Times New Roman" w:eastAsia="TimesNewRoman" w:hAnsi="Times New Roman" w:cs="Times New Roman"/>
          <w:sz w:val="24"/>
          <w:szCs w:val="24"/>
        </w:rPr>
        <w:t xml:space="preserve"> ar sprendimų priėmimo procese bei </w:t>
      </w:r>
      <w:r w:rsidRPr="00021524">
        <w:rPr>
          <w:rFonts w:ascii="Times New Roman" w:eastAsia="TimesNewRoman" w:hAnsi="Times New Roman" w:cs="Times New Roman"/>
          <w:sz w:val="24"/>
          <w:szCs w:val="24"/>
        </w:rPr>
        <w:t>dar</w:t>
      </w:r>
      <w:r w:rsidR="008B4672">
        <w:rPr>
          <w:rFonts w:ascii="Times New Roman" w:eastAsia="TimesNewRoman" w:hAnsi="Times New Roman" w:cs="Times New Roman"/>
          <w:sz w:val="24"/>
          <w:szCs w:val="24"/>
        </w:rPr>
        <w:t>o</w:t>
      </w:r>
      <w:r w:rsidRPr="00021524">
        <w:rPr>
          <w:rFonts w:ascii="Times New Roman" w:eastAsia="TimesNewRoman" w:hAnsi="Times New Roman" w:cs="Times New Roman"/>
          <w:sz w:val="24"/>
          <w:szCs w:val="24"/>
        </w:rPr>
        <w:t xml:space="preserve"> įtaką svarbiais klausimais, at</w:t>
      </w:r>
      <w:r w:rsidR="00A535B2">
        <w:rPr>
          <w:rFonts w:ascii="Times New Roman" w:eastAsia="TimesNewRoman" w:hAnsi="Times New Roman" w:cs="Times New Roman"/>
          <w:sz w:val="24"/>
          <w:szCs w:val="24"/>
        </w:rPr>
        <w:t>itinkančiais piliečių interesus [99, p.255].</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Piliečių dalyvavimas turi remtis visuomenės ir institucijos bendradarb</w:t>
      </w:r>
      <w:r w:rsidR="00A535B2">
        <w:rPr>
          <w:rFonts w:ascii="Times New Roman" w:eastAsia="TimesNewRoman" w:hAnsi="Times New Roman" w:cs="Times New Roman"/>
          <w:sz w:val="24"/>
          <w:szCs w:val="24"/>
        </w:rPr>
        <w:t>iavimu prieš priimant sprendimą [120, p.277].</w:t>
      </w:r>
    </w:p>
    <w:p w:rsidR="00CF53BE" w:rsidRPr="00021524" w:rsidRDefault="00CF53BE"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Visuomenės dalyvavimą nagrinėjo A. Stasiukynas (</w:t>
      </w:r>
      <w:r w:rsidRPr="00686E3D">
        <w:rPr>
          <w:rFonts w:ascii="Times New Roman" w:eastAsia="TimesNewRoman" w:hAnsi="Times New Roman" w:cs="Times New Roman"/>
          <w:sz w:val="24"/>
          <w:szCs w:val="24"/>
        </w:rPr>
        <w:t>201</w:t>
      </w:r>
      <w:r w:rsidR="00435FC6" w:rsidRPr="00686E3D">
        <w:rPr>
          <w:rFonts w:ascii="Times New Roman" w:eastAsia="TimesNewRoman" w:hAnsi="Times New Roman" w:cs="Times New Roman"/>
          <w:sz w:val="24"/>
          <w:szCs w:val="24"/>
        </w:rPr>
        <w:t>0</w:t>
      </w:r>
      <w:r w:rsidRPr="00686E3D">
        <w:rPr>
          <w:rFonts w:ascii="Times New Roman" w:eastAsia="TimesNewRoman" w:hAnsi="Times New Roman" w:cs="Times New Roman"/>
          <w:sz w:val="24"/>
          <w:szCs w:val="24"/>
        </w:rPr>
        <w:t xml:space="preserve">), analizuodamas S.R. Arnsteino dar 1969 m. </w:t>
      </w:r>
      <w:r w:rsidRPr="00021524">
        <w:rPr>
          <w:rFonts w:ascii="Times New Roman" w:eastAsia="TimesNewRoman" w:hAnsi="Times New Roman" w:cs="Times New Roman"/>
          <w:sz w:val="24"/>
          <w:szCs w:val="24"/>
        </w:rPr>
        <w:t>pasiūlytas visuomenės dalyvavimo pakopas, kurios skirstomos į tris laipsnius - nedalyvavimą, simbolinį dalyvavimą ir piliečių valdžią</w:t>
      </w:r>
      <w:r w:rsidR="0013461F" w:rsidRPr="00686E3D">
        <w:rPr>
          <w:rFonts w:ascii="Times New Roman" w:hAnsi="Times New Roman" w:cs="Times New Roman"/>
          <w:sz w:val="24"/>
          <w:szCs w:val="24"/>
        </w:rPr>
        <w:t xml:space="preserve">. </w:t>
      </w:r>
      <w:r w:rsidR="0013461F">
        <w:rPr>
          <w:rFonts w:ascii="Times New Roman" w:hAnsi="Times New Roman" w:cs="Times New Roman"/>
          <w:sz w:val="24"/>
          <w:szCs w:val="24"/>
        </w:rPr>
        <w:t xml:space="preserve">Šios trys pakopos atspindi visuomenės </w:t>
      </w:r>
      <w:r w:rsidR="0013461F">
        <w:rPr>
          <w:rFonts w:ascii="Times New Roman" w:hAnsi="Times New Roman" w:cs="Times New Roman"/>
          <w:sz w:val="24"/>
          <w:szCs w:val="24"/>
        </w:rPr>
        <w:lastRenderedPageBreak/>
        <w:t xml:space="preserve">įtraukimo į sprendimų priėmimą galimybes ir valstybės bei piliečių santykius </w:t>
      </w:r>
      <w:r w:rsidR="00A535B2" w:rsidRPr="00686E3D">
        <w:rPr>
          <w:rFonts w:ascii="Times New Roman" w:hAnsi="Times New Roman" w:cs="Times New Roman"/>
          <w:sz w:val="24"/>
          <w:szCs w:val="24"/>
        </w:rPr>
        <w:t>[110, p.107]</w:t>
      </w:r>
      <w:r w:rsidR="00A535B2">
        <w:rPr>
          <w:rFonts w:ascii="Times New Roman" w:eastAsia="TimesNewRoman" w:hAnsi="Times New Roman" w:cs="Times New Roman"/>
          <w:sz w:val="24"/>
          <w:szCs w:val="24"/>
        </w:rPr>
        <w:t xml:space="preserve"> </w:t>
      </w:r>
      <w:r w:rsidR="00161535">
        <w:rPr>
          <w:rFonts w:ascii="Times New Roman" w:eastAsia="TimesNewRoman" w:hAnsi="Times New Roman" w:cs="Times New Roman"/>
          <w:sz w:val="24"/>
          <w:szCs w:val="24"/>
        </w:rPr>
        <w:t xml:space="preserve">(žr. </w:t>
      </w:r>
      <w:r w:rsidR="00161535" w:rsidRPr="00686E3D">
        <w:rPr>
          <w:rFonts w:ascii="Times New Roman" w:eastAsia="TimesNewRoman" w:hAnsi="Times New Roman" w:cs="Times New Roman"/>
          <w:sz w:val="24"/>
          <w:szCs w:val="24"/>
        </w:rPr>
        <w:t>4 paveiksl</w:t>
      </w:r>
      <w:r w:rsidR="00161535">
        <w:rPr>
          <w:rFonts w:ascii="Times New Roman" w:eastAsia="TimesNewRoman" w:hAnsi="Times New Roman" w:cs="Times New Roman"/>
          <w:sz w:val="24"/>
          <w:szCs w:val="24"/>
        </w:rPr>
        <w:t>ą)</w:t>
      </w:r>
      <w:r w:rsidRPr="00021524">
        <w:rPr>
          <w:rFonts w:ascii="Times New Roman" w:eastAsia="TimesNewRoman" w:hAnsi="Times New Roman" w:cs="Times New Roman"/>
          <w:sz w:val="24"/>
          <w:szCs w:val="24"/>
        </w:rPr>
        <w:t xml:space="preserve">: </w:t>
      </w:r>
    </w:p>
    <w:p w:rsidR="00A56794" w:rsidRPr="00686E3D" w:rsidRDefault="00DE48F1" w:rsidP="005B5659">
      <w:pPr>
        <w:pStyle w:val="Heading3"/>
        <w:jc w:val="center"/>
        <w:rPr>
          <w:rFonts w:ascii="Times New Roman" w:hAnsi="Times New Roman" w:cs="Times New Roman"/>
          <w:color w:val="auto"/>
          <w:sz w:val="24"/>
          <w:szCs w:val="24"/>
        </w:rPr>
      </w:pPr>
      <w:bookmarkStart w:id="183" w:name="_Toc370249719"/>
      <w:bookmarkStart w:id="184" w:name="_Toc370250229"/>
      <w:bookmarkStart w:id="185" w:name="_Toc372051987"/>
      <w:bookmarkStart w:id="186" w:name="_Toc372053407"/>
      <w:bookmarkStart w:id="187" w:name="_Toc372055187"/>
      <w:r w:rsidRPr="00686E3D">
        <w:rPr>
          <w:rFonts w:ascii="Times New Roman" w:hAnsi="Times New Roman" w:cs="Times New Roman"/>
          <w:b w:val="0"/>
          <w:color w:val="auto"/>
          <w:sz w:val="24"/>
          <w:szCs w:val="24"/>
        </w:rPr>
        <w:t>4 paveikslas.</w:t>
      </w:r>
      <w:r w:rsidRPr="00686E3D">
        <w:rPr>
          <w:rFonts w:ascii="Times New Roman" w:hAnsi="Times New Roman" w:cs="Times New Roman"/>
          <w:color w:val="auto"/>
          <w:sz w:val="24"/>
          <w:szCs w:val="24"/>
        </w:rPr>
        <w:t>Visuomenės dalyvavimo laipsniai ir pakopos</w:t>
      </w:r>
      <w:bookmarkEnd w:id="183"/>
      <w:bookmarkEnd w:id="184"/>
      <w:bookmarkEnd w:id="185"/>
      <w:bookmarkEnd w:id="186"/>
      <w:bookmarkEnd w:id="187"/>
    </w:p>
    <w:p w:rsidR="00DE48F1" w:rsidRPr="00DE48F1" w:rsidRDefault="00A535B2" w:rsidP="00DE48F1">
      <w:pPr>
        <w:autoSpaceDE w:val="0"/>
        <w:autoSpaceDN w:val="0"/>
        <w:adjustRightInd w:val="0"/>
        <w:spacing w:after="0" w:line="360" w:lineRule="auto"/>
        <w:jc w:val="both"/>
        <w:rPr>
          <w:rFonts w:ascii="Times New Roman" w:hAnsi="Times New Roman" w:cs="Times New Roman"/>
          <w:sz w:val="24"/>
          <w:szCs w:val="24"/>
        </w:rPr>
      </w:pPr>
      <w:r>
        <w:rPr>
          <w:noProof/>
          <w:lang w:val="en-US"/>
        </w:rPr>
        <w:drawing>
          <wp:anchor distT="0" distB="0" distL="114300" distR="114300" simplePos="0" relativeHeight="251659264" behindDoc="0" locked="0" layoutInCell="1" allowOverlap="1" wp14:anchorId="118B409B" wp14:editId="263A36B4">
            <wp:simplePos x="0" y="0"/>
            <wp:positionH relativeFrom="column">
              <wp:posOffset>405765</wp:posOffset>
            </wp:positionH>
            <wp:positionV relativeFrom="paragraph">
              <wp:posOffset>127000</wp:posOffset>
            </wp:positionV>
            <wp:extent cx="5438775" cy="3438525"/>
            <wp:effectExtent l="57150" t="19050" r="0" b="28575"/>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p>
    <w:p w:rsidR="0079446D" w:rsidRPr="00686E3D" w:rsidRDefault="0079446D" w:rsidP="0079446D">
      <w:pPr>
        <w:autoSpaceDE w:val="0"/>
        <w:autoSpaceDN w:val="0"/>
        <w:adjustRightInd w:val="0"/>
        <w:spacing w:after="0" w:line="360" w:lineRule="auto"/>
        <w:ind w:firstLine="851"/>
        <w:jc w:val="both"/>
        <w:rPr>
          <w:rFonts w:ascii="Times New 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79446D" w:rsidRDefault="0079446D" w:rsidP="0079446D">
      <w:pPr>
        <w:autoSpaceDE w:val="0"/>
        <w:autoSpaceDN w:val="0"/>
        <w:adjustRightInd w:val="0"/>
        <w:spacing w:after="0" w:line="360" w:lineRule="auto"/>
        <w:ind w:firstLine="851"/>
        <w:jc w:val="both"/>
        <w:rPr>
          <w:rFonts w:ascii="Times New Roman" w:eastAsia="TimesNewRoman" w:hAnsi="Times New Roman" w:cs="Times New Roman"/>
          <w:sz w:val="24"/>
          <w:szCs w:val="24"/>
        </w:rPr>
      </w:pPr>
    </w:p>
    <w:p w:rsidR="00A56794" w:rsidRDefault="00A56794" w:rsidP="00A535B2">
      <w:pPr>
        <w:autoSpaceDE w:val="0"/>
        <w:autoSpaceDN w:val="0"/>
        <w:adjustRightInd w:val="0"/>
        <w:spacing w:after="0" w:line="360" w:lineRule="auto"/>
        <w:rPr>
          <w:rFonts w:ascii="Times New Roman" w:eastAsia="TimesNewRoman" w:hAnsi="Times New Roman" w:cs="Times New Roman"/>
          <w:b/>
          <w:sz w:val="20"/>
          <w:szCs w:val="20"/>
        </w:rPr>
      </w:pPr>
    </w:p>
    <w:p w:rsidR="00B615DD" w:rsidRDefault="00B615DD" w:rsidP="00435FC6">
      <w:pPr>
        <w:autoSpaceDE w:val="0"/>
        <w:autoSpaceDN w:val="0"/>
        <w:adjustRightInd w:val="0"/>
        <w:spacing w:after="0" w:line="360" w:lineRule="auto"/>
        <w:ind w:firstLine="851"/>
        <w:jc w:val="center"/>
        <w:rPr>
          <w:rFonts w:ascii="Times New Roman" w:eastAsia="TimesNewRoman" w:hAnsi="Times New Roman" w:cs="Times New Roman"/>
          <w:b/>
          <w:sz w:val="20"/>
          <w:szCs w:val="20"/>
        </w:rPr>
      </w:pPr>
    </w:p>
    <w:p w:rsidR="00B615DD" w:rsidRDefault="00B615DD" w:rsidP="00435FC6">
      <w:pPr>
        <w:autoSpaceDE w:val="0"/>
        <w:autoSpaceDN w:val="0"/>
        <w:adjustRightInd w:val="0"/>
        <w:spacing w:after="0" w:line="360" w:lineRule="auto"/>
        <w:ind w:firstLine="851"/>
        <w:jc w:val="center"/>
        <w:rPr>
          <w:rFonts w:ascii="Times New Roman" w:eastAsia="TimesNewRoman" w:hAnsi="Times New Roman" w:cs="Times New Roman"/>
          <w:b/>
          <w:sz w:val="20"/>
          <w:szCs w:val="20"/>
        </w:rPr>
      </w:pPr>
    </w:p>
    <w:p w:rsidR="00B615DD" w:rsidRDefault="00B615DD" w:rsidP="00435FC6">
      <w:pPr>
        <w:autoSpaceDE w:val="0"/>
        <w:autoSpaceDN w:val="0"/>
        <w:adjustRightInd w:val="0"/>
        <w:spacing w:after="0" w:line="360" w:lineRule="auto"/>
        <w:ind w:firstLine="851"/>
        <w:jc w:val="center"/>
        <w:rPr>
          <w:rFonts w:ascii="Times New Roman" w:eastAsia="TimesNewRoman" w:hAnsi="Times New Roman" w:cs="Times New Roman"/>
          <w:b/>
          <w:sz w:val="20"/>
          <w:szCs w:val="20"/>
        </w:rPr>
      </w:pPr>
    </w:p>
    <w:p w:rsidR="00DE48F1" w:rsidRDefault="00435FC6" w:rsidP="00435FC6">
      <w:pPr>
        <w:autoSpaceDE w:val="0"/>
        <w:autoSpaceDN w:val="0"/>
        <w:adjustRightInd w:val="0"/>
        <w:spacing w:after="0" w:line="360" w:lineRule="auto"/>
        <w:ind w:firstLine="851"/>
        <w:jc w:val="center"/>
        <w:rPr>
          <w:rFonts w:ascii="Times New Roman" w:hAnsi="Times New Roman" w:cs="Times New Roman"/>
          <w:sz w:val="20"/>
          <w:szCs w:val="20"/>
        </w:rPr>
      </w:pPr>
      <w:r w:rsidRPr="00435FC6">
        <w:rPr>
          <w:rFonts w:ascii="Times New Roman" w:eastAsia="TimesNewRoman" w:hAnsi="Times New Roman" w:cs="Times New Roman"/>
          <w:b/>
          <w:sz w:val="20"/>
          <w:szCs w:val="20"/>
        </w:rPr>
        <w:t>Šaltinis:</w:t>
      </w:r>
      <w:r w:rsidRPr="00435FC6">
        <w:rPr>
          <w:rFonts w:ascii="Times New Roman" w:eastAsia="TimesNewRoman" w:hAnsi="Times New Roman" w:cs="Times New Roman"/>
          <w:sz w:val="20"/>
          <w:szCs w:val="20"/>
        </w:rPr>
        <w:t xml:space="preserve"> sudaryta darbo autorės, remiantis</w:t>
      </w:r>
      <w:r>
        <w:rPr>
          <w:rFonts w:ascii="Times New Roman" w:eastAsia="TimesNewRoman" w:hAnsi="Times New Roman" w:cs="Times New Roman"/>
          <w:sz w:val="20"/>
          <w:szCs w:val="20"/>
        </w:rPr>
        <w:t>:</w:t>
      </w:r>
      <w:r w:rsidRPr="00435FC6">
        <w:rPr>
          <w:rFonts w:ascii="Times New Roman" w:eastAsia="TimesNewRoman" w:hAnsi="Times New Roman" w:cs="Times New Roman"/>
          <w:sz w:val="20"/>
          <w:szCs w:val="20"/>
        </w:rPr>
        <w:t xml:space="preserve"> </w:t>
      </w:r>
      <w:r w:rsidRPr="00435FC6">
        <w:rPr>
          <w:rFonts w:ascii="Times New Roman" w:hAnsi="Times New Roman" w:cs="Times New Roman"/>
          <w:sz w:val="20"/>
          <w:szCs w:val="20"/>
        </w:rPr>
        <w:t xml:space="preserve">Stasiukynas A. </w:t>
      </w:r>
      <w:r w:rsidR="00E003AB">
        <w:rPr>
          <w:rFonts w:ascii="Times New Roman" w:hAnsi="Times New Roman" w:cs="Times New Roman"/>
          <w:bCs/>
          <w:sz w:val="20"/>
          <w:szCs w:val="20"/>
        </w:rPr>
        <w:t>(</w:t>
      </w:r>
      <w:r w:rsidR="00E003AB">
        <w:rPr>
          <w:rFonts w:ascii="Times New Roman" w:hAnsi="Times New Roman" w:cs="Times New Roman"/>
          <w:sz w:val="20"/>
          <w:szCs w:val="20"/>
        </w:rPr>
        <w:t>2010)</w:t>
      </w:r>
    </w:p>
    <w:p w:rsidR="00B615DD" w:rsidRPr="00435FC6" w:rsidRDefault="00B615DD" w:rsidP="00435FC6">
      <w:pPr>
        <w:autoSpaceDE w:val="0"/>
        <w:autoSpaceDN w:val="0"/>
        <w:adjustRightInd w:val="0"/>
        <w:spacing w:after="0" w:line="360" w:lineRule="auto"/>
        <w:ind w:firstLine="851"/>
        <w:jc w:val="center"/>
        <w:rPr>
          <w:rFonts w:ascii="Times New Roman" w:eastAsia="TimesNewRoman" w:hAnsi="Times New Roman" w:cs="Times New Roman"/>
          <w:sz w:val="20"/>
          <w:szCs w:val="20"/>
        </w:rPr>
      </w:pPr>
    </w:p>
    <w:p w:rsidR="00465B08" w:rsidRPr="00B615DD" w:rsidRDefault="00465B08" w:rsidP="00465B08">
      <w:pPr>
        <w:autoSpaceDE w:val="0"/>
        <w:autoSpaceDN w:val="0"/>
        <w:adjustRightInd w:val="0"/>
        <w:spacing w:after="0" w:line="360" w:lineRule="auto"/>
        <w:ind w:firstLine="85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Naujojo viešojo valdymo atveju siekiama ne piliečių „gydymo“, supažindinant visuomenę su jau priimtais sprendimais, ir teigiant, jog priimti sprendimai labiausiai atitinka piliečių poreikius ir yra tinkamiausi esamai situacijai, o partnerystės bei galių piliečiams suteikimo, kai egzistuoja reali galimybė įtakoti priimamus sprendimus ir viešosios politikos formavimą bei įgyvendinimą, esant didesnei piliečių įtakai bei balso galios persvara</w:t>
      </w:r>
      <w:r w:rsidR="008B4672">
        <w:rPr>
          <w:rFonts w:ascii="Times New Roman" w:eastAsia="TimesNewRoman" w:hAnsi="Times New Roman" w:cs="Times New Roman"/>
          <w:sz w:val="24"/>
          <w:szCs w:val="24"/>
        </w:rPr>
        <w:t>i</w:t>
      </w:r>
      <w:r>
        <w:rPr>
          <w:rFonts w:ascii="Times New Roman" w:eastAsia="TimesNewRoman" w:hAnsi="Times New Roman" w:cs="Times New Roman"/>
          <w:sz w:val="24"/>
          <w:szCs w:val="24"/>
        </w:rPr>
        <w:t>. Simbolinio dalyvavimo atveju nors ir išrenkami piliečiai, turintys patariamo balso teisę, tačiau galutinis sprendimas vis dėlto paliekamas valdžios atstovams.</w:t>
      </w:r>
    </w:p>
    <w:p w:rsidR="00465B08" w:rsidRDefault="00465B08" w:rsidP="00465B08">
      <w:pPr>
        <w:autoSpaceDE w:val="0"/>
        <w:autoSpaceDN w:val="0"/>
        <w:adjustRightInd w:val="0"/>
        <w:spacing w:after="0" w:line="360" w:lineRule="auto"/>
        <w:ind w:firstLine="851"/>
        <w:jc w:val="both"/>
        <w:rPr>
          <w:rFonts w:ascii="Times New Roman" w:eastAsia="TimesNewRoman" w:hAnsi="Times New Roman"/>
          <w:sz w:val="24"/>
          <w:szCs w:val="24"/>
        </w:rPr>
      </w:pPr>
      <w:r w:rsidRPr="00BF0D08">
        <w:rPr>
          <w:rFonts w:ascii="Times New Roman" w:eastAsia="TimesNewRoman" w:hAnsi="Times New Roman"/>
          <w:sz w:val="24"/>
          <w:szCs w:val="24"/>
        </w:rPr>
        <w:t>A.Raipa (</w:t>
      </w:r>
      <w:r w:rsidRPr="00686E3D">
        <w:rPr>
          <w:rFonts w:ascii="Times New Roman" w:eastAsia="TimesNewRoman" w:hAnsi="Times New Roman"/>
          <w:sz w:val="24"/>
          <w:szCs w:val="24"/>
        </w:rPr>
        <w:t>2001), teigdamas, jog pilie</w:t>
      </w:r>
      <w:r w:rsidRPr="00BF0D08">
        <w:rPr>
          <w:rFonts w:ascii="Times New Roman" w:eastAsia="TimesNewRoman" w:hAnsi="Times New Roman"/>
          <w:sz w:val="24"/>
          <w:szCs w:val="24"/>
        </w:rPr>
        <w:t xml:space="preserve">čių dalyvavimo konceptus išsamiai klasifikuoti nėra lengva, </w:t>
      </w:r>
      <w:r>
        <w:rPr>
          <w:rFonts w:ascii="Times New Roman" w:eastAsia="TimesNewRoman" w:hAnsi="Times New Roman"/>
          <w:sz w:val="24"/>
          <w:szCs w:val="24"/>
        </w:rPr>
        <w:t>išskiria piliečių kontrolę ir deleguotą galią, kaip aukščiausią piliečių dalyvavimo dimensiją, o tuo tarpu piliečių nedalyvavimą apibūdina kaip manipuliavimą jais ir terapija, kai valdžia siekia įtikinti piliečius, jog jų priimti sprendimai labiausiai atitinka visuomenės poreikius [79, p.347]. (ž</w:t>
      </w:r>
      <w:r>
        <w:rPr>
          <w:rFonts w:ascii="Times New Roman" w:eastAsia="TimesNewRoman" w:hAnsi="Times New Roman"/>
          <w:sz w:val="24"/>
          <w:szCs w:val="24"/>
          <w:lang w:val="en-US"/>
        </w:rPr>
        <w:t>r. 1</w:t>
      </w:r>
      <w:r w:rsidR="00087ACC">
        <w:rPr>
          <w:rFonts w:ascii="Times New Roman" w:eastAsia="TimesNewRoman" w:hAnsi="Times New Roman"/>
          <w:sz w:val="24"/>
          <w:szCs w:val="24"/>
          <w:lang w:val="en-US"/>
        </w:rPr>
        <w:t>5</w:t>
      </w:r>
      <w:r>
        <w:rPr>
          <w:rFonts w:ascii="Times New Roman" w:eastAsia="TimesNewRoman" w:hAnsi="Times New Roman"/>
          <w:sz w:val="24"/>
          <w:szCs w:val="24"/>
          <w:lang w:val="en-US"/>
        </w:rPr>
        <w:t xml:space="preserve"> lentel</w:t>
      </w:r>
      <w:r>
        <w:rPr>
          <w:rFonts w:ascii="Times New Roman" w:eastAsia="TimesNewRoman" w:hAnsi="Times New Roman"/>
          <w:sz w:val="24"/>
          <w:szCs w:val="24"/>
        </w:rPr>
        <w:t>ę)</w:t>
      </w:r>
    </w:p>
    <w:p w:rsidR="00465B08" w:rsidRDefault="00465B08" w:rsidP="00455705">
      <w:pPr>
        <w:autoSpaceDE w:val="0"/>
        <w:autoSpaceDN w:val="0"/>
        <w:adjustRightInd w:val="0"/>
        <w:spacing w:after="0" w:line="360" w:lineRule="auto"/>
        <w:jc w:val="both"/>
        <w:rPr>
          <w:rFonts w:ascii="Times New Roman" w:eastAsia="TimesNewRoman" w:hAnsi="Times New Roman"/>
          <w:sz w:val="24"/>
          <w:szCs w:val="24"/>
        </w:rPr>
      </w:pPr>
    </w:p>
    <w:p w:rsidR="005A09FB" w:rsidRDefault="005A09FB" w:rsidP="00CB2EA1">
      <w:pPr>
        <w:pStyle w:val="Heading2"/>
        <w:jc w:val="center"/>
        <w:rPr>
          <w:rFonts w:ascii="Times New Roman" w:eastAsia="TimesNewRoman" w:hAnsi="Times New Roman" w:cs="Times New Roman"/>
          <w:color w:val="auto"/>
          <w:sz w:val="24"/>
          <w:szCs w:val="24"/>
        </w:rPr>
      </w:pPr>
      <w:bookmarkStart w:id="188" w:name="_Toc372053338"/>
      <w:bookmarkStart w:id="189" w:name="_Toc372053408"/>
      <w:bookmarkStart w:id="190" w:name="_Toc372055188"/>
      <w:proofErr w:type="gramStart"/>
      <w:r w:rsidRPr="00CB2EA1">
        <w:rPr>
          <w:rFonts w:ascii="Times New Roman" w:eastAsia="TimesNewRoman" w:hAnsi="Times New Roman" w:cs="Times New Roman"/>
          <w:b w:val="0"/>
          <w:color w:val="auto"/>
          <w:sz w:val="24"/>
          <w:szCs w:val="24"/>
          <w:lang w:val="en-US"/>
        </w:rPr>
        <w:lastRenderedPageBreak/>
        <w:t>1</w:t>
      </w:r>
      <w:r w:rsidR="00087ACC">
        <w:rPr>
          <w:rFonts w:ascii="Times New Roman" w:eastAsia="TimesNewRoman" w:hAnsi="Times New Roman" w:cs="Times New Roman"/>
          <w:b w:val="0"/>
          <w:color w:val="auto"/>
          <w:sz w:val="24"/>
          <w:szCs w:val="24"/>
          <w:lang w:val="en-US"/>
        </w:rPr>
        <w:t>5</w:t>
      </w:r>
      <w:r w:rsidRPr="00CB2EA1">
        <w:rPr>
          <w:rFonts w:ascii="Times New Roman" w:eastAsia="TimesNewRoman" w:hAnsi="Times New Roman" w:cs="Times New Roman"/>
          <w:b w:val="0"/>
          <w:color w:val="auto"/>
          <w:sz w:val="24"/>
          <w:szCs w:val="24"/>
          <w:lang w:val="en-US"/>
        </w:rPr>
        <w:t xml:space="preserve"> lentel</w:t>
      </w:r>
      <w:r w:rsidRPr="00CB2EA1">
        <w:rPr>
          <w:rFonts w:ascii="Times New Roman" w:eastAsia="TimesNewRoman" w:hAnsi="Times New Roman" w:cs="Times New Roman"/>
          <w:b w:val="0"/>
          <w:color w:val="auto"/>
          <w:sz w:val="24"/>
          <w:szCs w:val="24"/>
        </w:rPr>
        <w:t>ė.</w:t>
      </w:r>
      <w:proofErr w:type="gramEnd"/>
      <w:r w:rsidRPr="00CB2EA1">
        <w:rPr>
          <w:rFonts w:ascii="Times New Roman" w:eastAsia="TimesNewRoman" w:hAnsi="Times New Roman" w:cs="Times New Roman"/>
          <w:b w:val="0"/>
          <w:color w:val="auto"/>
          <w:sz w:val="24"/>
          <w:szCs w:val="24"/>
        </w:rPr>
        <w:t xml:space="preserve"> </w:t>
      </w:r>
      <w:r w:rsidRPr="00CB2EA1">
        <w:rPr>
          <w:rFonts w:ascii="Times New Roman" w:eastAsia="TimesNewRoman" w:hAnsi="Times New Roman" w:cs="Times New Roman"/>
          <w:color w:val="auto"/>
          <w:sz w:val="24"/>
          <w:szCs w:val="24"/>
        </w:rPr>
        <w:t>Piliečių dalyvavimo formų ir lygmenų klasifikavimas</w:t>
      </w:r>
      <w:bookmarkEnd w:id="188"/>
      <w:bookmarkEnd w:id="189"/>
      <w:bookmarkEnd w:id="190"/>
    </w:p>
    <w:p w:rsidR="00455705" w:rsidRPr="00455705" w:rsidRDefault="00455705" w:rsidP="00455705"/>
    <w:tbl>
      <w:tblPr>
        <w:tblStyle w:val="TableGrid"/>
        <w:tblpPr w:leftFromText="180" w:rightFromText="180" w:vertAnchor="page" w:horzAnchor="margin" w:tblpY="2446"/>
        <w:tblW w:w="0" w:type="auto"/>
        <w:tblLook w:val="04A0" w:firstRow="1" w:lastRow="0" w:firstColumn="1" w:lastColumn="0" w:noHBand="0" w:noVBand="1"/>
      </w:tblPr>
      <w:tblGrid>
        <w:gridCol w:w="4927"/>
        <w:gridCol w:w="4927"/>
      </w:tblGrid>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Piliečių kontrolė</w:t>
            </w:r>
          </w:p>
        </w:tc>
        <w:tc>
          <w:tcPr>
            <w:tcW w:w="4927" w:type="dxa"/>
            <w:vMerge w:val="restart"/>
            <w:vAlign w:val="center"/>
          </w:tcPr>
          <w:p w:rsidR="00465B08" w:rsidRPr="00B615DD" w:rsidRDefault="00465B08" w:rsidP="00465B08">
            <w:pPr>
              <w:autoSpaceDE w:val="0"/>
              <w:autoSpaceDN w:val="0"/>
              <w:adjustRightInd w:val="0"/>
              <w:spacing w:line="360" w:lineRule="auto"/>
              <w:jc w:val="center"/>
              <w:rPr>
                <w:rFonts w:ascii="Times New Roman" w:eastAsia="TimesNewRoman" w:hAnsi="Times New Roman"/>
                <w:sz w:val="24"/>
                <w:szCs w:val="24"/>
              </w:rPr>
            </w:pPr>
            <w:r w:rsidRPr="00B615DD">
              <w:rPr>
                <w:rFonts w:ascii="Times New Roman" w:eastAsia="TimesNewRoman" w:hAnsi="Times New Roman"/>
                <w:sz w:val="24"/>
                <w:szCs w:val="24"/>
              </w:rPr>
              <w:t>Piliečių organizacijų veiklos dimensijos</w:t>
            </w: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Piliečiams deleguota galia</w:t>
            </w:r>
          </w:p>
        </w:tc>
        <w:tc>
          <w:tcPr>
            <w:tcW w:w="4927" w:type="dxa"/>
            <w:vMerge/>
            <w:vAlign w:val="center"/>
          </w:tcPr>
          <w:p w:rsidR="00465B08" w:rsidRPr="00B615DD" w:rsidRDefault="00465B08" w:rsidP="00465B08">
            <w:pPr>
              <w:autoSpaceDE w:val="0"/>
              <w:autoSpaceDN w:val="0"/>
              <w:adjustRightInd w:val="0"/>
              <w:spacing w:line="360" w:lineRule="auto"/>
              <w:jc w:val="center"/>
              <w:rPr>
                <w:rFonts w:ascii="Times New Roman" w:eastAsia="TimesNewRoman" w:hAnsi="Times New Roman"/>
                <w:sz w:val="24"/>
                <w:szCs w:val="24"/>
              </w:rPr>
            </w:pP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Piliečių ir valdžios institucijų bendradarbiavimas</w:t>
            </w:r>
          </w:p>
        </w:tc>
        <w:tc>
          <w:tcPr>
            <w:tcW w:w="4927" w:type="dxa"/>
            <w:vMerge w:val="restart"/>
            <w:vAlign w:val="center"/>
          </w:tcPr>
          <w:p w:rsidR="00465B08" w:rsidRDefault="00465B08" w:rsidP="00465B08">
            <w:pPr>
              <w:autoSpaceDE w:val="0"/>
              <w:autoSpaceDN w:val="0"/>
              <w:adjustRightInd w:val="0"/>
              <w:spacing w:line="360" w:lineRule="auto"/>
              <w:jc w:val="center"/>
              <w:rPr>
                <w:rFonts w:ascii="Times New Roman" w:eastAsia="TimesNewRoman" w:hAnsi="Times New Roman"/>
                <w:b/>
                <w:sz w:val="20"/>
                <w:szCs w:val="20"/>
                <w:lang w:val="en-US"/>
              </w:rPr>
            </w:pPr>
            <w:r w:rsidRPr="00B615DD">
              <w:rPr>
                <w:rFonts w:ascii="Times New Roman" w:eastAsia="TimesNewRoman" w:hAnsi="Times New Roman"/>
                <w:sz w:val="24"/>
                <w:szCs w:val="24"/>
              </w:rPr>
              <w:t>Dalyvavimo požymiai</w:t>
            </w: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Piliečių ir valdžios institucijų susitarimų paieška</w:t>
            </w:r>
          </w:p>
        </w:tc>
        <w:tc>
          <w:tcPr>
            <w:tcW w:w="4927" w:type="dxa"/>
            <w:vMerge/>
          </w:tcPr>
          <w:p w:rsidR="00465B08" w:rsidRDefault="00465B08" w:rsidP="00465B08">
            <w:pPr>
              <w:autoSpaceDE w:val="0"/>
              <w:autoSpaceDN w:val="0"/>
              <w:adjustRightInd w:val="0"/>
              <w:spacing w:line="360" w:lineRule="auto"/>
              <w:jc w:val="center"/>
              <w:rPr>
                <w:rFonts w:ascii="Times New Roman" w:eastAsia="TimesNewRoman" w:hAnsi="Times New Roman"/>
                <w:b/>
                <w:sz w:val="20"/>
                <w:szCs w:val="20"/>
                <w:lang w:val="en-US"/>
              </w:rPr>
            </w:pP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Konsultacijos</w:t>
            </w:r>
          </w:p>
        </w:tc>
        <w:tc>
          <w:tcPr>
            <w:tcW w:w="4927" w:type="dxa"/>
            <w:vMerge/>
          </w:tcPr>
          <w:p w:rsidR="00465B08" w:rsidRDefault="00465B08" w:rsidP="00465B08">
            <w:pPr>
              <w:autoSpaceDE w:val="0"/>
              <w:autoSpaceDN w:val="0"/>
              <w:adjustRightInd w:val="0"/>
              <w:spacing w:line="360" w:lineRule="auto"/>
              <w:jc w:val="center"/>
              <w:rPr>
                <w:rFonts w:ascii="Times New Roman" w:eastAsia="TimesNewRoman" w:hAnsi="Times New Roman"/>
                <w:b/>
                <w:sz w:val="20"/>
                <w:szCs w:val="20"/>
                <w:lang w:val="en-US"/>
              </w:rPr>
            </w:pP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Informavimas</w:t>
            </w:r>
          </w:p>
        </w:tc>
        <w:tc>
          <w:tcPr>
            <w:tcW w:w="4927" w:type="dxa"/>
            <w:vMerge/>
          </w:tcPr>
          <w:p w:rsidR="00465B08" w:rsidRDefault="00465B08" w:rsidP="00465B08">
            <w:pPr>
              <w:autoSpaceDE w:val="0"/>
              <w:autoSpaceDN w:val="0"/>
              <w:adjustRightInd w:val="0"/>
              <w:spacing w:line="360" w:lineRule="auto"/>
              <w:jc w:val="center"/>
              <w:rPr>
                <w:rFonts w:ascii="Times New Roman" w:eastAsia="TimesNewRoman" w:hAnsi="Times New Roman"/>
                <w:b/>
                <w:sz w:val="20"/>
                <w:szCs w:val="20"/>
                <w:lang w:val="en-US"/>
              </w:rPr>
            </w:pP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Terapija</w:t>
            </w:r>
          </w:p>
        </w:tc>
        <w:tc>
          <w:tcPr>
            <w:tcW w:w="4927" w:type="dxa"/>
            <w:vMerge w:val="restart"/>
            <w:vAlign w:val="center"/>
          </w:tcPr>
          <w:p w:rsidR="00465B08" w:rsidRDefault="00465B08" w:rsidP="00465B08">
            <w:pPr>
              <w:autoSpaceDE w:val="0"/>
              <w:autoSpaceDN w:val="0"/>
              <w:adjustRightInd w:val="0"/>
              <w:spacing w:line="360" w:lineRule="auto"/>
              <w:jc w:val="center"/>
              <w:rPr>
                <w:rFonts w:ascii="Times New Roman" w:eastAsia="TimesNewRoman" w:hAnsi="Times New Roman"/>
                <w:b/>
                <w:sz w:val="20"/>
                <w:szCs w:val="20"/>
                <w:lang w:val="en-US"/>
              </w:rPr>
            </w:pPr>
            <w:r w:rsidRPr="00B615DD">
              <w:rPr>
                <w:rFonts w:ascii="Times New Roman" w:eastAsia="TimesNewRoman" w:hAnsi="Times New Roman"/>
                <w:sz w:val="24"/>
                <w:szCs w:val="24"/>
              </w:rPr>
              <w:t>Nedalyvavimas</w:t>
            </w:r>
          </w:p>
        </w:tc>
      </w:tr>
      <w:tr w:rsidR="00465B08" w:rsidTr="00465B08">
        <w:tc>
          <w:tcPr>
            <w:tcW w:w="4927" w:type="dxa"/>
          </w:tcPr>
          <w:p w:rsidR="00465B08" w:rsidRPr="00B615DD" w:rsidRDefault="00465B08" w:rsidP="00465B08">
            <w:pPr>
              <w:autoSpaceDE w:val="0"/>
              <w:autoSpaceDN w:val="0"/>
              <w:adjustRightInd w:val="0"/>
              <w:spacing w:line="360" w:lineRule="auto"/>
              <w:rPr>
                <w:rFonts w:ascii="Times New Roman" w:eastAsia="TimesNewRoman" w:hAnsi="Times New Roman"/>
                <w:sz w:val="24"/>
                <w:szCs w:val="24"/>
              </w:rPr>
            </w:pPr>
            <w:r w:rsidRPr="00B615DD">
              <w:rPr>
                <w:rFonts w:ascii="Times New Roman" w:eastAsia="TimesNewRoman" w:hAnsi="Times New Roman"/>
                <w:sz w:val="24"/>
                <w:szCs w:val="24"/>
              </w:rPr>
              <w:t>Manipuliavimas</w:t>
            </w:r>
          </w:p>
        </w:tc>
        <w:tc>
          <w:tcPr>
            <w:tcW w:w="4927" w:type="dxa"/>
            <w:vMerge/>
          </w:tcPr>
          <w:p w:rsidR="00465B08" w:rsidRDefault="00465B08" w:rsidP="00465B08">
            <w:pPr>
              <w:autoSpaceDE w:val="0"/>
              <w:autoSpaceDN w:val="0"/>
              <w:adjustRightInd w:val="0"/>
              <w:spacing w:line="360" w:lineRule="auto"/>
              <w:jc w:val="center"/>
              <w:rPr>
                <w:rFonts w:ascii="Times New Roman" w:eastAsia="TimesNewRoman" w:hAnsi="Times New Roman"/>
                <w:b/>
                <w:sz w:val="20"/>
                <w:szCs w:val="20"/>
                <w:lang w:val="en-US"/>
              </w:rPr>
            </w:pPr>
          </w:p>
        </w:tc>
      </w:tr>
    </w:tbl>
    <w:p w:rsidR="00087ACC" w:rsidRDefault="00B615DD" w:rsidP="004E7C8A">
      <w:pPr>
        <w:autoSpaceDE w:val="0"/>
        <w:autoSpaceDN w:val="0"/>
        <w:adjustRightInd w:val="0"/>
        <w:spacing w:after="0" w:line="360" w:lineRule="auto"/>
        <w:jc w:val="center"/>
        <w:rPr>
          <w:rFonts w:ascii="Times New Roman" w:eastAsia="TimesNewRoman" w:hAnsi="Times New Roman"/>
          <w:sz w:val="20"/>
          <w:szCs w:val="20"/>
          <w:lang w:val="en-US"/>
        </w:rPr>
      </w:pPr>
      <w:r>
        <w:rPr>
          <w:rFonts w:ascii="Times New Roman" w:eastAsia="TimesNewRoman" w:hAnsi="Times New Roman"/>
          <w:b/>
          <w:sz w:val="20"/>
          <w:szCs w:val="20"/>
        </w:rPr>
        <w:t xml:space="preserve">Šaltinis: </w:t>
      </w:r>
      <w:r w:rsidRPr="005A09FB">
        <w:rPr>
          <w:rFonts w:ascii="Times New Roman" w:eastAsia="TimesNewRoman" w:hAnsi="Times New Roman"/>
          <w:sz w:val="20"/>
          <w:szCs w:val="20"/>
        </w:rPr>
        <w:t>Raipa A. (</w:t>
      </w:r>
      <w:r w:rsidRPr="005A09FB">
        <w:rPr>
          <w:rFonts w:ascii="Times New Roman" w:eastAsia="TimesNewRoman" w:hAnsi="Times New Roman"/>
          <w:sz w:val="20"/>
          <w:szCs w:val="20"/>
          <w:lang w:val="en-US"/>
        </w:rPr>
        <w:t>2001)</w:t>
      </w:r>
    </w:p>
    <w:p w:rsidR="004E7C8A" w:rsidRPr="00465B08" w:rsidRDefault="004E7C8A" w:rsidP="004E7C8A">
      <w:pPr>
        <w:autoSpaceDE w:val="0"/>
        <w:autoSpaceDN w:val="0"/>
        <w:adjustRightInd w:val="0"/>
        <w:spacing w:after="0" w:line="360" w:lineRule="auto"/>
        <w:jc w:val="center"/>
        <w:rPr>
          <w:rFonts w:ascii="Times New Roman" w:eastAsia="TimesNewRoman" w:hAnsi="Times New Roman"/>
          <w:sz w:val="20"/>
          <w:szCs w:val="20"/>
          <w:lang w:val="en-US"/>
        </w:rPr>
      </w:pPr>
    </w:p>
    <w:p w:rsidR="001F7ABC" w:rsidRDefault="00CF53BE" w:rsidP="004E7C8A">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 xml:space="preserve">Naujasis viešasis valdymas siekia ne tik visuomenės informavimo tam tikrais klausimais, tačiau platesnio, pastovesnio ir aktyvesnio dalyvavimo priimant sprendimus, tokiu būdu sudarant </w:t>
      </w:r>
      <w:r w:rsidR="00BD1A1A">
        <w:rPr>
          <w:rFonts w:ascii="Times New Roman" w:eastAsia="TimesNewRoman" w:hAnsi="Times New Roman" w:cs="Times New Roman"/>
          <w:sz w:val="24"/>
          <w:szCs w:val="24"/>
        </w:rPr>
        <w:t xml:space="preserve"> realias </w:t>
      </w:r>
      <w:r w:rsidRPr="00021524">
        <w:rPr>
          <w:rFonts w:ascii="Times New Roman" w:eastAsia="TimesNewRoman" w:hAnsi="Times New Roman" w:cs="Times New Roman"/>
          <w:sz w:val="24"/>
          <w:szCs w:val="24"/>
        </w:rPr>
        <w:t>sąlygas valdžios kontrolei. Piliečiams turi būti suteikiama galimybė dalyvauti valdžios institucijų</w:t>
      </w:r>
      <w:r w:rsidR="0079797B">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funkcionavimo ir biudže</w:t>
      </w:r>
      <w:r w:rsidR="00A535B2">
        <w:rPr>
          <w:rFonts w:ascii="Times New Roman" w:eastAsia="TimesNewRoman" w:hAnsi="Times New Roman" w:cs="Times New Roman"/>
          <w:sz w:val="24"/>
          <w:szCs w:val="24"/>
        </w:rPr>
        <w:t>to formavimo klausimų svarstyme [84, p.328].</w:t>
      </w:r>
      <w:r w:rsidR="00A535B2"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Toks abipusis bendradarbiavimas skatina ir atsakomybės dalijimąsi, ir visuomenė</w:t>
      </w:r>
      <w:r w:rsidR="00A535B2">
        <w:rPr>
          <w:rFonts w:ascii="Times New Roman" w:eastAsia="TimesNewRoman" w:hAnsi="Times New Roman" w:cs="Times New Roman"/>
          <w:sz w:val="24"/>
          <w:szCs w:val="24"/>
        </w:rPr>
        <w:t>s bei institucijos pasitikėjimą [36, p.80].</w:t>
      </w:r>
      <w:r w:rsidR="004E7C8A">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Piliečių dalyvavimo institutas ypatingai svarbus viešojo valdymo reformų akivaizdoje, taigi būtina suvokti dalyvavimo siekiamybės priežastis</w:t>
      </w:r>
      <w:r w:rsidR="0079446D">
        <w:rPr>
          <w:rFonts w:ascii="Times New Roman" w:eastAsia="TimesNewRoman" w:hAnsi="Times New Roman" w:cs="Times New Roman"/>
          <w:sz w:val="24"/>
          <w:szCs w:val="24"/>
        </w:rPr>
        <w:t xml:space="preserve"> ir esmines teigiamas </w:t>
      </w:r>
      <w:r w:rsidR="0079446D" w:rsidRPr="00A535B2">
        <w:rPr>
          <w:rFonts w:ascii="Times New Roman" w:eastAsia="TimesNewRoman" w:hAnsi="Times New Roman" w:cs="Times New Roman"/>
          <w:sz w:val="24"/>
          <w:szCs w:val="24"/>
        </w:rPr>
        <w:t>pasekmes. Lentelėje pavaizduoti autorių T. Bovaird ir E. Loffer (</w:t>
      </w:r>
      <w:r w:rsidR="0079446D" w:rsidRPr="00686E3D">
        <w:rPr>
          <w:rFonts w:ascii="Times New Roman" w:eastAsia="TimesNewRoman" w:hAnsi="Times New Roman" w:cs="Times New Roman"/>
          <w:sz w:val="24"/>
          <w:szCs w:val="24"/>
        </w:rPr>
        <w:t>2003)</w:t>
      </w:r>
      <w:r w:rsidR="00A535B2" w:rsidRPr="00A535B2">
        <w:rPr>
          <w:rStyle w:val="FootnoteReference"/>
          <w:rFonts w:ascii="Times New Roman" w:hAnsi="Times New Roman" w:cs="Times New Roman"/>
          <w:sz w:val="24"/>
          <w:szCs w:val="24"/>
        </w:rPr>
        <w:t xml:space="preserve"> </w:t>
      </w:r>
      <w:r w:rsidR="00A535B2" w:rsidRPr="00A535B2">
        <w:rPr>
          <w:rFonts w:ascii="Times New Roman" w:hAnsi="Times New Roman" w:cs="Times New Roman"/>
          <w:sz w:val="24"/>
          <w:szCs w:val="24"/>
        </w:rPr>
        <w:t xml:space="preserve">[8, p.255], </w:t>
      </w:r>
      <w:r w:rsidR="0079446D" w:rsidRPr="00A535B2">
        <w:rPr>
          <w:rFonts w:ascii="Times New Roman" w:hAnsi="Times New Roman" w:cs="Times New Roman"/>
          <w:sz w:val="24"/>
          <w:szCs w:val="24"/>
        </w:rPr>
        <w:t>A. Stasiukyno (2010)</w:t>
      </w:r>
      <w:r w:rsidR="0079446D" w:rsidRPr="00A535B2">
        <w:rPr>
          <w:rStyle w:val="FootnoteReference"/>
          <w:rFonts w:ascii="Times New Roman" w:hAnsi="Times New Roman" w:cs="Times New Roman"/>
          <w:sz w:val="24"/>
          <w:szCs w:val="24"/>
        </w:rPr>
        <w:t xml:space="preserve"> </w:t>
      </w:r>
      <w:r w:rsidR="00A535B2" w:rsidRPr="00A535B2">
        <w:rPr>
          <w:rFonts w:ascii="Times New Roman" w:hAnsi="Times New Roman" w:cs="Times New Roman"/>
          <w:sz w:val="24"/>
          <w:szCs w:val="24"/>
        </w:rPr>
        <w:t xml:space="preserve">[110, p.108] </w:t>
      </w:r>
      <w:r w:rsidR="0079446D" w:rsidRPr="00A535B2">
        <w:rPr>
          <w:rFonts w:ascii="Times New Roman" w:hAnsi="Times New Roman" w:cs="Times New Roman"/>
          <w:sz w:val="24"/>
          <w:szCs w:val="24"/>
        </w:rPr>
        <w:t>ir E. Petukienė</w:t>
      </w:r>
      <w:r w:rsidR="00BD1A1A">
        <w:rPr>
          <w:rFonts w:ascii="Times New Roman" w:hAnsi="Times New Roman" w:cs="Times New Roman"/>
          <w:sz w:val="24"/>
          <w:szCs w:val="24"/>
        </w:rPr>
        <w:t>s</w:t>
      </w:r>
      <w:r w:rsidR="0079446D" w:rsidRPr="00A535B2">
        <w:rPr>
          <w:rFonts w:ascii="Times New Roman" w:hAnsi="Times New Roman" w:cs="Times New Roman"/>
          <w:sz w:val="24"/>
          <w:szCs w:val="24"/>
        </w:rPr>
        <w:t xml:space="preserve"> ir R. Tijūnaitienė</w:t>
      </w:r>
      <w:r w:rsidR="00BD1A1A">
        <w:rPr>
          <w:rFonts w:ascii="Times New Roman" w:hAnsi="Times New Roman" w:cs="Times New Roman"/>
          <w:sz w:val="24"/>
          <w:szCs w:val="24"/>
        </w:rPr>
        <w:t>s</w:t>
      </w:r>
      <w:r w:rsidR="0079446D" w:rsidRPr="00A535B2">
        <w:rPr>
          <w:rFonts w:ascii="Times New Roman" w:hAnsi="Times New Roman" w:cs="Times New Roman"/>
          <w:sz w:val="24"/>
          <w:szCs w:val="24"/>
        </w:rPr>
        <w:t xml:space="preserve"> (</w:t>
      </w:r>
      <w:r w:rsidR="0079446D" w:rsidRPr="00686E3D">
        <w:rPr>
          <w:rFonts w:ascii="Times New Roman" w:hAnsi="Times New Roman" w:cs="Times New Roman"/>
          <w:sz w:val="24"/>
          <w:szCs w:val="24"/>
        </w:rPr>
        <w:t>2009</w:t>
      </w:r>
      <w:r w:rsidR="0079446D" w:rsidRPr="00A535B2">
        <w:rPr>
          <w:rFonts w:ascii="Times New Roman" w:hAnsi="Times New Roman" w:cs="Times New Roman"/>
          <w:sz w:val="24"/>
          <w:szCs w:val="24"/>
        </w:rPr>
        <w:t>)</w:t>
      </w:r>
      <w:r w:rsidR="001F7ABC" w:rsidRPr="001F7ABC">
        <w:rPr>
          <w:rFonts w:ascii="Times New Roman" w:eastAsia="TimesNewRoman" w:hAnsi="Times New Roman" w:cs="Times New Roman"/>
          <w:sz w:val="24"/>
          <w:szCs w:val="24"/>
        </w:rPr>
        <w:t xml:space="preserve"> </w:t>
      </w:r>
      <w:r w:rsidR="001F7ABC">
        <w:rPr>
          <w:rFonts w:ascii="Times New Roman" w:eastAsia="TimesNewRoman" w:hAnsi="Times New Roman" w:cs="Times New Roman"/>
          <w:sz w:val="24"/>
          <w:szCs w:val="24"/>
        </w:rPr>
        <w:t xml:space="preserve">[68, p.236] </w:t>
      </w:r>
      <w:r w:rsidR="0079446D" w:rsidRPr="00A535B2">
        <w:rPr>
          <w:rFonts w:ascii="Times New Roman" w:eastAsia="TimesNewRoman" w:hAnsi="Times New Roman" w:cs="Times New Roman"/>
          <w:sz w:val="24"/>
          <w:szCs w:val="24"/>
        </w:rPr>
        <w:t>pagrindin</w:t>
      </w:r>
      <w:r w:rsidR="00734FD4" w:rsidRPr="00A535B2">
        <w:rPr>
          <w:rFonts w:ascii="Times New Roman" w:eastAsia="TimesNewRoman" w:hAnsi="Times New Roman" w:cs="Times New Roman"/>
          <w:sz w:val="24"/>
          <w:szCs w:val="24"/>
        </w:rPr>
        <w:t>ė</w:t>
      </w:r>
      <w:r w:rsidR="0079446D" w:rsidRPr="00A535B2">
        <w:rPr>
          <w:rFonts w:ascii="Times New Roman" w:eastAsia="TimesNewRoman" w:hAnsi="Times New Roman" w:cs="Times New Roman"/>
          <w:sz w:val="24"/>
          <w:szCs w:val="24"/>
        </w:rPr>
        <w:t>s išskir</w:t>
      </w:r>
      <w:r w:rsidR="00734FD4" w:rsidRPr="00A535B2">
        <w:rPr>
          <w:rFonts w:ascii="Times New Roman" w:eastAsia="TimesNewRoman" w:hAnsi="Times New Roman" w:cs="Times New Roman"/>
          <w:sz w:val="24"/>
          <w:szCs w:val="24"/>
        </w:rPr>
        <w:t>tos teigiamo</w:t>
      </w:r>
      <w:r w:rsidR="0079446D" w:rsidRPr="00A535B2">
        <w:rPr>
          <w:rFonts w:ascii="Times New Roman" w:eastAsia="TimesNewRoman" w:hAnsi="Times New Roman" w:cs="Times New Roman"/>
          <w:sz w:val="24"/>
          <w:szCs w:val="24"/>
        </w:rPr>
        <w:t>s aktyvaus piliečių dalyvavimo</w:t>
      </w:r>
      <w:r w:rsidR="0079446D">
        <w:rPr>
          <w:rFonts w:ascii="Times New Roman" w:eastAsia="TimesNewRoman" w:hAnsi="Times New Roman" w:cs="Times New Roman"/>
          <w:sz w:val="24"/>
          <w:szCs w:val="24"/>
        </w:rPr>
        <w:t xml:space="preserve"> skatinimo pasekm</w:t>
      </w:r>
      <w:r w:rsidR="00734FD4">
        <w:rPr>
          <w:rFonts w:ascii="Times New Roman" w:eastAsia="TimesNewRoman" w:hAnsi="Times New Roman" w:cs="Times New Roman"/>
          <w:sz w:val="24"/>
          <w:szCs w:val="24"/>
        </w:rPr>
        <w:t>ė</w:t>
      </w:r>
      <w:r w:rsidR="001F7ABC">
        <w:rPr>
          <w:rFonts w:ascii="Times New Roman" w:eastAsia="TimesNewRoman" w:hAnsi="Times New Roman" w:cs="Times New Roman"/>
          <w:sz w:val="24"/>
          <w:szCs w:val="24"/>
        </w:rPr>
        <w:t xml:space="preserve">s </w:t>
      </w:r>
      <w:r w:rsidR="00702078">
        <w:rPr>
          <w:rFonts w:ascii="Times New Roman" w:eastAsia="TimesNewRoman" w:hAnsi="Times New Roman" w:cs="Times New Roman"/>
          <w:sz w:val="24"/>
          <w:szCs w:val="24"/>
        </w:rPr>
        <w:t xml:space="preserve">(žr. </w:t>
      </w:r>
      <w:r w:rsidR="00702078" w:rsidRPr="00686E3D">
        <w:rPr>
          <w:rFonts w:ascii="Times New Roman" w:eastAsia="TimesNewRoman" w:hAnsi="Times New Roman" w:cs="Times New Roman"/>
          <w:sz w:val="24"/>
          <w:szCs w:val="24"/>
        </w:rPr>
        <w:t>1</w:t>
      </w:r>
      <w:r w:rsidR="00087ACC" w:rsidRPr="00686E3D">
        <w:rPr>
          <w:rFonts w:ascii="Times New Roman" w:eastAsia="TimesNewRoman" w:hAnsi="Times New Roman" w:cs="Times New Roman"/>
          <w:sz w:val="24"/>
          <w:szCs w:val="24"/>
        </w:rPr>
        <w:t>6</w:t>
      </w:r>
      <w:r w:rsidR="00702078" w:rsidRPr="00686E3D">
        <w:rPr>
          <w:rFonts w:ascii="Times New Roman" w:eastAsia="TimesNewRoman" w:hAnsi="Times New Roman" w:cs="Times New Roman"/>
          <w:sz w:val="24"/>
          <w:szCs w:val="24"/>
        </w:rPr>
        <w:t xml:space="preserve"> lentel</w:t>
      </w:r>
      <w:r w:rsidR="00A535B2">
        <w:rPr>
          <w:rFonts w:ascii="Times New Roman" w:eastAsia="TimesNewRoman" w:hAnsi="Times New Roman" w:cs="Times New Roman"/>
          <w:sz w:val="24"/>
          <w:szCs w:val="24"/>
        </w:rPr>
        <w:t>ę).</w:t>
      </w:r>
    </w:p>
    <w:p w:rsidR="00702078" w:rsidRDefault="00702078" w:rsidP="00C370CF">
      <w:pPr>
        <w:pStyle w:val="Heading3"/>
        <w:jc w:val="center"/>
        <w:rPr>
          <w:rFonts w:ascii="Times New Roman" w:eastAsia="TimesNewRoman" w:hAnsi="Times New Roman" w:cs="Times New Roman"/>
          <w:color w:val="auto"/>
          <w:sz w:val="24"/>
          <w:szCs w:val="24"/>
        </w:rPr>
      </w:pPr>
      <w:bookmarkStart w:id="191" w:name="_Toc370249720"/>
      <w:bookmarkStart w:id="192" w:name="_Toc370250230"/>
      <w:bookmarkStart w:id="193" w:name="_Toc372051988"/>
      <w:bookmarkStart w:id="194" w:name="_Toc372053409"/>
      <w:bookmarkStart w:id="195" w:name="_Toc372055189"/>
      <w:proofErr w:type="gramStart"/>
      <w:r w:rsidRPr="00C370CF">
        <w:rPr>
          <w:rFonts w:ascii="Times New Roman" w:eastAsia="TimesNewRoman" w:hAnsi="Times New Roman" w:cs="Times New Roman"/>
          <w:b w:val="0"/>
          <w:color w:val="auto"/>
          <w:sz w:val="24"/>
          <w:szCs w:val="24"/>
          <w:lang w:val="en-US"/>
        </w:rPr>
        <w:t>1</w:t>
      </w:r>
      <w:r w:rsidR="00087ACC">
        <w:rPr>
          <w:rFonts w:ascii="Times New Roman" w:eastAsia="TimesNewRoman" w:hAnsi="Times New Roman" w:cs="Times New Roman"/>
          <w:b w:val="0"/>
          <w:color w:val="auto"/>
          <w:sz w:val="24"/>
          <w:szCs w:val="24"/>
          <w:lang w:val="en-US"/>
        </w:rPr>
        <w:t>6</w:t>
      </w:r>
      <w:r w:rsidR="005A09FB">
        <w:rPr>
          <w:rFonts w:ascii="Times New Roman" w:eastAsia="TimesNewRoman" w:hAnsi="Times New Roman" w:cs="Times New Roman"/>
          <w:b w:val="0"/>
          <w:color w:val="auto"/>
          <w:sz w:val="24"/>
          <w:szCs w:val="24"/>
          <w:lang w:val="en-US"/>
        </w:rPr>
        <w:t xml:space="preserve"> </w:t>
      </w:r>
      <w:r w:rsidRPr="00C370CF">
        <w:rPr>
          <w:rFonts w:ascii="Times New Roman" w:eastAsia="TimesNewRoman" w:hAnsi="Times New Roman" w:cs="Times New Roman"/>
          <w:b w:val="0"/>
          <w:color w:val="auto"/>
          <w:sz w:val="24"/>
          <w:szCs w:val="24"/>
          <w:lang w:val="en-US"/>
        </w:rPr>
        <w:t>lentel</w:t>
      </w:r>
      <w:r w:rsidRPr="00C370CF">
        <w:rPr>
          <w:rFonts w:ascii="Times New Roman" w:eastAsia="TimesNewRoman" w:hAnsi="Times New Roman" w:cs="Times New Roman"/>
          <w:b w:val="0"/>
          <w:color w:val="auto"/>
          <w:sz w:val="24"/>
          <w:szCs w:val="24"/>
        </w:rPr>
        <w:t>ė.</w:t>
      </w:r>
      <w:proofErr w:type="gramEnd"/>
      <w:r w:rsidRPr="00C370CF">
        <w:rPr>
          <w:rFonts w:ascii="Times New Roman" w:eastAsia="TimesNewRoman" w:hAnsi="Times New Roman" w:cs="Times New Roman"/>
          <w:color w:val="auto"/>
          <w:sz w:val="24"/>
          <w:szCs w:val="24"/>
        </w:rPr>
        <w:t xml:space="preserve"> Aktyvaus piliečių dalyvavimo pasekmės</w:t>
      </w:r>
      <w:bookmarkEnd w:id="191"/>
      <w:bookmarkEnd w:id="192"/>
      <w:bookmarkEnd w:id="193"/>
      <w:bookmarkEnd w:id="194"/>
      <w:bookmarkEnd w:id="195"/>
    </w:p>
    <w:p w:rsidR="00702078" w:rsidRPr="00702078" w:rsidRDefault="00702078" w:rsidP="005C4163">
      <w:pPr>
        <w:autoSpaceDE w:val="0"/>
        <w:autoSpaceDN w:val="0"/>
        <w:adjustRightInd w:val="0"/>
        <w:spacing w:after="0" w:line="360" w:lineRule="auto"/>
        <w:ind w:firstLine="851"/>
        <w:jc w:val="both"/>
        <w:rPr>
          <w:rFonts w:ascii="Times New Roman" w:eastAsia="TimesNewRoman" w:hAnsi="Times New Roman" w:cs="Times New Roman"/>
          <w:sz w:val="24"/>
          <w:szCs w:val="24"/>
        </w:rPr>
      </w:pPr>
    </w:p>
    <w:tbl>
      <w:tblPr>
        <w:tblStyle w:val="TableGrid"/>
        <w:tblW w:w="0" w:type="auto"/>
        <w:tblInd w:w="-34" w:type="dxa"/>
        <w:tblLook w:val="04A0" w:firstRow="1" w:lastRow="0" w:firstColumn="1" w:lastColumn="0" w:noHBand="0" w:noVBand="1"/>
      </w:tblPr>
      <w:tblGrid>
        <w:gridCol w:w="3183"/>
        <w:gridCol w:w="2977"/>
        <w:gridCol w:w="3196"/>
      </w:tblGrid>
      <w:tr w:rsidR="005C4163" w:rsidRPr="00D47582" w:rsidTr="00BD1A1A">
        <w:tc>
          <w:tcPr>
            <w:tcW w:w="3183" w:type="dxa"/>
          </w:tcPr>
          <w:p w:rsidR="005C4163" w:rsidRPr="00D47582" w:rsidRDefault="005C4163" w:rsidP="00D05D63">
            <w:pPr>
              <w:pStyle w:val="NoSpacing"/>
              <w:rPr>
                <w:rFonts w:ascii="Times New Roman" w:hAnsi="Times New Roman" w:cs="Times New Roman"/>
                <w:sz w:val="24"/>
                <w:szCs w:val="24"/>
              </w:rPr>
            </w:pPr>
            <w:r w:rsidRPr="00D47582">
              <w:rPr>
                <w:rFonts w:ascii="Times New Roman" w:hAnsi="Times New Roman" w:cs="Times New Roman"/>
                <w:sz w:val="24"/>
                <w:szCs w:val="24"/>
              </w:rPr>
              <w:t>T. Bovaird ir E. Loffler (2003)</w:t>
            </w:r>
          </w:p>
        </w:tc>
        <w:tc>
          <w:tcPr>
            <w:tcW w:w="2977" w:type="dxa"/>
          </w:tcPr>
          <w:p w:rsidR="005C4163" w:rsidRPr="00D47582" w:rsidRDefault="005C4163" w:rsidP="00D05D63">
            <w:pPr>
              <w:pStyle w:val="NoSpacing"/>
              <w:rPr>
                <w:rFonts w:ascii="Times New Roman" w:hAnsi="Times New Roman" w:cs="Times New Roman"/>
                <w:sz w:val="24"/>
                <w:szCs w:val="24"/>
              </w:rPr>
            </w:pPr>
            <w:r w:rsidRPr="00D47582">
              <w:rPr>
                <w:rFonts w:ascii="Times New Roman" w:hAnsi="Times New Roman" w:cs="Times New Roman"/>
                <w:sz w:val="24"/>
                <w:szCs w:val="24"/>
              </w:rPr>
              <w:t>A. Stasiukynas (</w:t>
            </w:r>
            <w:r w:rsidRPr="00D47582">
              <w:rPr>
                <w:rFonts w:ascii="Times New Roman" w:hAnsi="Times New Roman" w:cs="Times New Roman"/>
                <w:sz w:val="24"/>
                <w:szCs w:val="24"/>
                <w:lang w:val="en-US"/>
              </w:rPr>
              <w:t>2010</w:t>
            </w:r>
            <w:r w:rsidRPr="00D47582">
              <w:rPr>
                <w:rFonts w:ascii="Times New Roman" w:hAnsi="Times New Roman" w:cs="Times New Roman"/>
                <w:sz w:val="24"/>
                <w:szCs w:val="24"/>
              </w:rPr>
              <w:t>)</w:t>
            </w:r>
          </w:p>
        </w:tc>
        <w:tc>
          <w:tcPr>
            <w:tcW w:w="3196" w:type="dxa"/>
          </w:tcPr>
          <w:p w:rsidR="005C4163" w:rsidRPr="00D47582" w:rsidRDefault="005C4163" w:rsidP="00D05D63">
            <w:pPr>
              <w:pStyle w:val="NoSpacing"/>
              <w:rPr>
                <w:rFonts w:ascii="Times New Roman" w:hAnsi="Times New Roman" w:cs="Times New Roman"/>
                <w:sz w:val="24"/>
                <w:szCs w:val="24"/>
              </w:rPr>
            </w:pPr>
            <w:r w:rsidRPr="00D47582">
              <w:rPr>
                <w:rFonts w:ascii="Times New Roman" w:hAnsi="Times New Roman" w:cs="Times New Roman"/>
                <w:sz w:val="24"/>
                <w:szCs w:val="24"/>
              </w:rPr>
              <w:t>E. Petukienė ir R. Tijūnaitienė (</w:t>
            </w:r>
            <w:r w:rsidRPr="00D47582">
              <w:rPr>
                <w:rFonts w:ascii="Times New Roman" w:hAnsi="Times New Roman" w:cs="Times New Roman"/>
                <w:sz w:val="24"/>
                <w:szCs w:val="24"/>
                <w:lang w:val="en-US"/>
              </w:rPr>
              <w:t>2009</w:t>
            </w:r>
            <w:r w:rsidRPr="00D47582">
              <w:rPr>
                <w:rFonts w:ascii="Times New Roman" w:hAnsi="Times New Roman" w:cs="Times New Roman"/>
                <w:sz w:val="24"/>
                <w:szCs w:val="24"/>
              </w:rPr>
              <w:t>)</w:t>
            </w:r>
          </w:p>
        </w:tc>
      </w:tr>
      <w:tr w:rsidR="005C4163" w:rsidRPr="00D47582" w:rsidTr="00BD1A1A">
        <w:tc>
          <w:tcPr>
            <w:tcW w:w="3183" w:type="dxa"/>
          </w:tcPr>
          <w:p w:rsidR="005C4163" w:rsidRPr="00D47582" w:rsidRDefault="005C4163" w:rsidP="00D05D63">
            <w:pPr>
              <w:pStyle w:val="NoSpacing"/>
              <w:rPr>
                <w:rFonts w:ascii="Times New Roman" w:hAnsi="Times New Roman" w:cs="Times New Roman"/>
                <w:sz w:val="24"/>
                <w:szCs w:val="24"/>
              </w:rPr>
            </w:pPr>
            <w:proofErr w:type="gramStart"/>
            <w:r w:rsidRPr="00D47582">
              <w:rPr>
                <w:rFonts w:ascii="Times New Roman" w:hAnsi="Times New Roman" w:cs="Times New Roman"/>
                <w:sz w:val="24"/>
                <w:szCs w:val="24"/>
                <w:lang w:val="en-US"/>
              </w:rPr>
              <w:t>1.Politikos</w:t>
            </w:r>
            <w:proofErr w:type="gramEnd"/>
            <w:r w:rsidRPr="00D47582">
              <w:rPr>
                <w:rFonts w:ascii="Times New Roman" w:hAnsi="Times New Roman" w:cs="Times New Roman"/>
                <w:sz w:val="24"/>
                <w:szCs w:val="24"/>
                <w:lang w:val="en-US"/>
              </w:rPr>
              <w:t xml:space="preserve"> formavimo ir įgyvendinimo atvirumo </w:t>
            </w:r>
            <w:r w:rsidR="00BA1575" w:rsidRPr="00D47582">
              <w:rPr>
                <w:rFonts w:ascii="Times New Roman" w:hAnsi="Times New Roman" w:cs="Times New Roman"/>
                <w:sz w:val="24"/>
                <w:szCs w:val="24"/>
                <w:lang w:val="en-US"/>
              </w:rPr>
              <w:t>skatinimas.</w:t>
            </w:r>
          </w:p>
          <w:p w:rsidR="005C4163" w:rsidRPr="00D47582" w:rsidRDefault="005C4163" w:rsidP="00D05D63">
            <w:pPr>
              <w:pStyle w:val="NoSpacing"/>
              <w:rPr>
                <w:rFonts w:ascii="Times New Roman" w:hAnsi="Times New Roman" w:cs="Times New Roman"/>
                <w:sz w:val="24"/>
                <w:szCs w:val="24"/>
              </w:rPr>
            </w:pPr>
          </w:p>
        </w:tc>
        <w:tc>
          <w:tcPr>
            <w:tcW w:w="2977" w:type="dxa"/>
          </w:tcPr>
          <w:p w:rsidR="005C4163" w:rsidRPr="00686E3D" w:rsidRDefault="005C4163" w:rsidP="00D05D63">
            <w:pPr>
              <w:pStyle w:val="NoSpacing"/>
              <w:rPr>
                <w:rFonts w:ascii="Times New Roman" w:hAnsi="Times New Roman" w:cs="Times New Roman"/>
                <w:sz w:val="24"/>
                <w:szCs w:val="24"/>
              </w:rPr>
            </w:pPr>
            <w:r w:rsidRPr="00686E3D">
              <w:rPr>
                <w:rFonts w:ascii="Times New Roman" w:hAnsi="Times New Roman" w:cs="Times New Roman"/>
                <w:sz w:val="24"/>
                <w:szCs w:val="24"/>
              </w:rPr>
              <w:t>1.</w:t>
            </w:r>
            <w:r w:rsidRPr="00D47582">
              <w:rPr>
                <w:rFonts w:ascii="Times New Roman" w:hAnsi="Times New Roman" w:cs="Times New Roman"/>
                <w:sz w:val="24"/>
                <w:szCs w:val="24"/>
              </w:rPr>
              <w:t>Valstybės institucijų reagavimas į piliečių poreikius ir atskaitomybė.</w:t>
            </w:r>
          </w:p>
          <w:p w:rsidR="005C4163" w:rsidRPr="00D47582" w:rsidRDefault="005C4163" w:rsidP="00D05D63">
            <w:pPr>
              <w:pStyle w:val="NoSpacing"/>
              <w:rPr>
                <w:rFonts w:ascii="Times New Roman" w:hAnsi="Times New Roman" w:cs="Times New Roman"/>
                <w:sz w:val="24"/>
                <w:szCs w:val="24"/>
              </w:rPr>
            </w:pPr>
          </w:p>
        </w:tc>
        <w:tc>
          <w:tcPr>
            <w:tcW w:w="3196" w:type="dxa"/>
          </w:tcPr>
          <w:p w:rsidR="005C4163" w:rsidRPr="00D47582" w:rsidRDefault="005C4163" w:rsidP="00D05D63">
            <w:pPr>
              <w:pStyle w:val="NoSpacing"/>
              <w:rPr>
                <w:rFonts w:ascii="Times New Roman" w:hAnsi="Times New Roman" w:cs="Times New Roman"/>
                <w:sz w:val="24"/>
                <w:szCs w:val="24"/>
              </w:rPr>
            </w:pPr>
            <w:r w:rsidRPr="00D47582">
              <w:rPr>
                <w:rFonts w:ascii="Times New Roman" w:hAnsi="Times New Roman" w:cs="Times New Roman"/>
                <w:sz w:val="24"/>
                <w:szCs w:val="24"/>
              </w:rPr>
              <w:t>1.Viešojo valdymo veiklos orientacija į piliečių poreikių patenkinimą.</w:t>
            </w:r>
          </w:p>
        </w:tc>
      </w:tr>
      <w:tr w:rsidR="005C4163" w:rsidRPr="00D47582" w:rsidTr="00BD1A1A">
        <w:tc>
          <w:tcPr>
            <w:tcW w:w="3183" w:type="dxa"/>
          </w:tcPr>
          <w:p w:rsidR="005C4163" w:rsidRPr="00D47582" w:rsidRDefault="005C4163" w:rsidP="00D05D63">
            <w:pPr>
              <w:pStyle w:val="NoSpacing"/>
              <w:rPr>
                <w:rFonts w:ascii="Times New Roman" w:hAnsi="Times New Roman" w:cs="Times New Roman"/>
                <w:sz w:val="24"/>
                <w:szCs w:val="24"/>
              </w:rPr>
            </w:pPr>
            <w:proofErr w:type="gramStart"/>
            <w:r w:rsidRPr="00D47582">
              <w:rPr>
                <w:rFonts w:ascii="Times New Roman" w:hAnsi="Times New Roman" w:cs="Times New Roman"/>
                <w:sz w:val="24"/>
                <w:szCs w:val="24"/>
                <w:lang w:val="en-US"/>
              </w:rPr>
              <w:t>2.Vald</w:t>
            </w:r>
            <w:r w:rsidRPr="00D47582">
              <w:rPr>
                <w:rFonts w:ascii="Times New Roman" w:hAnsi="Times New Roman" w:cs="Times New Roman"/>
                <w:sz w:val="24"/>
                <w:szCs w:val="24"/>
              </w:rPr>
              <w:t>žios</w:t>
            </w:r>
            <w:proofErr w:type="gramEnd"/>
            <w:r w:rsidRPr="00D47582">
              <w:rPr>
                <w:rFonts w:ascii="Times New Roman" w:hAnsi="Times New Roman" w:cs="Times New Roman"/>
                <w:sz w:val="24"/>
                <w:szCs w:val="24"/>
              </w:rPr>
              <w:t xml:space="preserve"> atstovų ir visuomenės sąveikos ir santykio gerinimas.</w:t>
            </w:r>
          </w:p>
          <w:p w:rsidR="005C4163" w:rsidRPr="00D47582" w:rsidRDefault="005C4163" w:rsidP="00D05D63">
            <w:pPr>
              <w:pStyle w:val="NoSpacing"/>
              <w:rPr>
                <w:rFonts w:ascii="Times New Roman" w:hAnsi="Times New Roman" w:cs="Times New Roman"/>
                <w:sz w:val="24"/>
                <w:szCs w:val="24"/>
              </w:rPr>
            </w:pPr>
          </w:p>
        </w:tc>
        <w:tc>
          <w:tcPr>
            <w:tcW w:w="2977" w:type="dxa"/>
          </w:tcPr>
          <w:p w:rsidR="005C4163" w:rsidRPr="00D47582" w:rsidRDefault="005C4163" w:rsidP="00D05D63">
            <w:pPr>
              <w:pStyle w:val="NoSpacing"/>
              <w:rPr>
                <w:rFonts w:ascii="Times New Roman" w:hAnsi="Times New Roman" w:cs="Times New Roman"/>
                <w:sz w:val="24"/>
                <w:szCs w:val="24"/>
              </w:rPr>
            </w:pPr>
            <w:r w:rsidRPr="00D47582">
              <w:rPr>
                <w:rFonts w:ascii="Times New Roman" w:hAnsi="Times New Roman" w:cs="Times New Roman"/>
                <w:sz w:val="24"/>
                <w:szCs w:val="24"/>
                <w:lang w:val="en-US"/>
              </w:rPr>
              <w:t>2. Pilie</w:t>
            </w:r>
            <w:r w:rsidRPr="00D47582">
              <w:rPr>
                <w:rFonts w:ascii="Times New Roman" w:hAnsi="Times New Roman" w:cs="Times New Roman"/>
                <w:sz w:val="24"/>
                <w:szCs w:val="24"/>
              </w:rPr>
              <w:t>čių kompetencijos ir gebėjimų stiprinimas.</w:t>
            </w:r>
          </w:p>
          <w:p w:rsidR="005C4163" w:rsidRPr="00D47582" w:rsidRDefault="005C4163" w:rsidP="00D05D63">
            <w:pPr>
              <w:pStyle w:val="NoSpacing"/>
              <w:rPr>
                <w:rFonts w:ascii="Times New Roman" w:hAnsi="Times New Roman" w:cs="Times New Roman"/>
                <w:sz w:val="24"/>
                <w:szCs w:val="24"/>
              </w:rPr>
            </w:pPr>
          </w:p>
        </w:tc>
        <w:tc>
          <w:tcPr>
            <w:tcW w:w="3196" w:type="dxa"/>
          </w:tcPr>
          <w:p w:rsidR="005C4163" w:rsidRPr="00D47582" w:rsidRDefault="005C4163" w:rsidP="00D05D63">
            <w:pPr>
              <w:pStyle w:val="NoSpacing"/>
              <w:rPr>
                <w:rFonts w:ascii="Times New Roman" w:hAnsi="Times New Roman" w:cs="Times New Roman"/>
                <w:sz w:val="24"/>
                <w:szCs w:val="24"/>
                <w:lang w:val="en-US"/>
              </w:rPr>
            </w:pPr>
            <w:r w:rsidRPr="00D47582">
              <w:rPr>
                <w:rFonts w:ascii="Times New Roman" w:hAnsi="Times New Roman" w:cs="Times New Roman"/>
                <w:sz w:val="24"/>
                <w:szCs w:val="24"/>
                <w:lang w:val="en-US"/>
              </w:rPr>
              <w:t xml:space="preserve">2. </w:t>
            </w:r>
            <w:r w:rsidRPr="00D47582">
              <w:rPr>
                <w:rFonts w:ascii="Times New Roman" w:hAnsi="Times New Roman" w:cs="Times New Roman"/>
                <w:sz w:val="24"/>
                <w:szCs w:val="24"/>
              </w:rPr>
              <w:t>Įtakos darymo priimamiems sprendimams sąlygų sukūrimas.</w:t>
            </w:r>
          </w:p>
          <w:p w:rsidR="005C4163" w:rsidRPr="00D47582" w:rsidRDefault="005C4163" w:rsidP="00D05D63">
            <w:pPr>
              <w:pStyle w:val="NoSpacing"/>
              <w:rPr>
                <w:rFonts w:ascii="Times New Roman" w:hAnsi="Times New Roman" w:cs="Times New Roman"/>
                <w:sz w:val="24"/>
                <w:szCs w:val="24"/>
              </w:rPr>
            </w:pPr>
          </w:p>
        </w:tc>
      </w:tr>
    </w:tbl>
    <w:p w:rsidR="00D47582" w:rsidRDefault="00D47582" w:rsidP="00021524">
      <w:pPr>
        <w:autoSpaceDE w:val="0"/>
        <w:autoSpaceDN w:val="0"/>
        <w:adjustRightInd w:val="0"/>
        <w:spacing w:after="0" w:line="360" w:lineRule="auto"/>
        <w:jc w:val="both"/>
        <w:rPr>
          <w:rFonts w:ascii="Times New Roman" w:eastAsia="TimesNewRoman" w:hAnsi="Times New Roman" w:cs="Times New Roman"/>
          <w:color w:val="FF0000"/>
          <w:sz w:val="24"/>
          <w:szCs w:val="24"/>
        </w:rPr>
      </w:pPr>
    </w:p>
    <w:p w:rsidR="00BD1A1A" w:rsidRPr="00BD1A1A" w:rsidRDefault="00BD1A1A" w:rsidP="00BD1A1A">
      <w:pPr>
        <w:autoSpaceDE w:val="0"/>
        <w:autoSpaceDN w:val="0"/>
        <w:adjustRightInd w:val="0"/>
        <w:spacing w:after="0" w:line="360" w:lineRule="auto"/>
        <w:jc w:val="right"/>
        <w:rPr>
          <w:rFonts w:ascii="Times New Roman" w:eastAsia="TimesNewRoman" w:hAnsi="Times New Roman" w:cs="Times New Roman"/>
          <w:sz w:val="24"/>
          <w:szCs w:val="24"/>
        </w:rPr>
      </w:pPr>
      <w:r w:rsidRPr="00BD1A1A">
        <w:rPr>
          <w:rFonts w:ascii="Times New Roman" w:eastAsia="TimesNewRoman" w:hAnsi="Times New Roman" w:cs="Times New Roman"/>
          <w:sz w:val="24"/>
          <w:szCs w:val="24"/>
        </w:rPr>
        <w:t>1</w:t>
      </w:r>
      <w:r w:rsidR="00A1312B">
        <w:rPr>
          <w:rFonts w:ascii="Times New Roman" w:eastAsia="TimesNewRoman" w:hAnsi="Times New Roman" w:cs="Times New Roman"/>
          <w:sz w:val="24"/>
          <w:szCs w:val="24"/>
        </w:rPr>
        <w:t>6</w:t>
      </w:r>
      <w:r w:rsidRPr="00BD1A1A">
        <w:rPr>
          <w:rFonts w:ascii="Times New Roman" w:eastAsia="TimesNewRoman" w:hAnsi="Times New Roman" w:cs="Times New Roman"/>
          <w:sz w:val="24"/>
          <w:szCs w:val="24"/>
        </w:rPr>
        <w:t xml:space="preserve"> lentelės tęsinys kitame puslapyje</w:t>
      </w:r>
    </w:p>
    <w:p w:rsidR="00465B08" w:rsidRPr="00465B08" w:rsidRDefault="00465B08" w:rsidP="00465B08">
      <w:pPr>
        <w:autoSpaceDE w:val="0"/>
        <w:autoSpaceDN w:val="0"/>
        <w:adjustRightInd w:val="0"/>
        <w:spacing w:after="0" w:line="360" w:lineRule="auto"/>
        <w:jc w:val="right"/>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1</w:t>
      </w:r>
      <w:r w:rsidR="00A1312B">
        <w:rPr>
          <w:rFonts w:ascii="Times New Roman" w:eastAsia="TimesNewRoman" w:hAnsi="Times New Roman" w:cs="Times New Roman"/>
          <w:sz w:val="24"/>
          <w:szCs w:val="24"/>
        </w:rPr>
        <w:t>6</w:t>
      </w:r>
      <w:r w:rsidR="0070798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lentelės tęsinys</w:t>
      </w:r>
    </w:p>
    <w:p w:rsidR="00BD1A1A" w:rsidRDefault="00BD1A1A" w:rsidP="00021524">
      <w:pPr>
        <w:autoSpaceDE w:val="0"/>
        <w:autoSpaceDN w:val="0"/>
        <w:adjustRightInd w:val="0"/>
        <w:spacing w:after="0" w:line="360" w:lineRule="auto"/>
        <w:jc w:val="both"/>
        <w:rPr>
          <w:rFonts w:ascii="Times New Roman" w:eastAsia="TimesNewRoman" w:hAnsi="Times New Roman" w:cs="Times New Roman"/>
          <w:color w:val="FF0000"/>
          <w:sz w:val="24"/>
          <w:szCs w:val="24"/>
        </w:rPr>
      </w:pPr>
    </w:p>
    <w:tbl>
      <w:tblPr>
        <w:tblStyle w:val="TableGrid"/>
        <w:tblpPr w:leftFromText="180" w:rightFromText="180" w:tblpY="705"/>
        <w:tblW w:w="0" w:type="auto"/>
        <w:tblLook w:val="04A0" w:firstRow="1" w:lastRow="0" w:firstColumn="1" w:lastColumn="0" w:noHBand="0" w:noVBand="1"/>
      </w:tblPr>
      <w:tblGrid>
        <w:gridCol w:w="3284"/>
        <w:gridCol w:w="3285"/>
        <w:gridCol w:w="3285"/>
      </w:tblGrid>
      <w:tr w:rsidR="00BD1A1A" w:rsidTr="00BD1A1A">
        <w:tc>
          <w:tcPr>
            <w:tcW w:w="3284"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T. Bovaird ir E. Loffler (2003)</w:t>
            </w:r>
          </w:p>
        </w:tc>
        <w:tc>
          <w:tcPr>
            <w:tcW w:w="3285"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A. Stasiukynas (</w:t>
            </w:r>
            <w:r w:rsidRPr="00D47582">
              <w:rPr>
                <w:rFonts w:ascii="Times New Roman" w:hAnsi="Times New Roman" w:cs="Times New Roman"/>
                <w:sz w:val="24"/>
                <w:szCs w:val="24"/>
                <w:lang w:val="en-US"/>
              </w:rPr>
              <w:t>2010</w:t>
            </w:r>
            <w:r w:rsidRPr="00D47582">
              <w:rPr>
                <w:rFonts w:ascii="Times New Roman" w:hAnsi="Times New Roman" w:cs="Times New Roman"/>
                <w:sz w:val="24"/>
                <w:szCs w:val="24"/>
              </w:rPr>
              <w:t>)</w:t>
            </w:r>
          </w:p>
        </w:tc>
        <w:tc>
          <w:tcPr>
            <w:tcW w:w="3285"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E. Petukienė ir R. Tijūnaitienė (</w:t>
            </w:r>
            <w:r w:rsidRPr="00D47582">
              <w:rPr>
                <w:rFonts w:ascii="Times New Roman" w:hAnsi="Times New Roman" w:cs="Times New Roman"/>
                <w:sz w:val="24"/>
                <w:szCs w:val="24"/>
                <w:lang w:val="en-US"/>
              </w:rPr>
              <w:t>2009</w:t>
            </w:r>
            <w:r w:rsidRPr="00D47582">
              <w:rPr>
                <w:rFonts w:ascii="Times New Roman" w:hAnsi="Times New Roman" w:cs="Times New Roman"/>
                <w:sz w:val="24"/>
                <w:szCs w:val="24"/>
              </w:rPr>
              <w:t>)</w:t>
            </w:r>
          </w:p>
        </w:tc>
      </w:tr>
      <w:tr w:rsidR="00BD1A1A" w:rsidTr="00BD1A1A">
        <w:tc>
          <w:tcPr>
            <w:tcW w:w="3284" w:type="dxa"/>
          </w:tcPr>
          <w:p w:rsidR="00BD1A1A"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3.Atsakomybės ir skaidrumo didinimas, skatinant gyventojų pasitikėjimą.</w:t>
            </w:r>
          </w:p>
          <w:p w:rsidR="00E07E1F" w:rsidRPr="00D47582" w:rsidRDefault="00E07E1F" w:rsidP="00BD1A1A">
            <w:pPr>
              <w:pStyle w:val="NoSpacing"/>
              <w:rPr>
                <w:rFonts w:ascii="Times New Roman" w:hAnsi="Times New Roman" w:cs="Times New Roman"/>
                <w:sz w:val="24"/>
                <w:szCs w:val="24"/>
              </w:rPr>
            </w:pPr>
          </w:p>
        </w:tc>
        <w:tc>
          <w:tcPr>
            <w:tcW w:w="3285" w:type="dxa"/>
          </w:tcPr>
          <w:p w:rsidR="00BD1A1A" w:rsidRPr="00D47582" w:rsidRDefault="00BD1A1A" w:rsidP="00BD1A1A">
            <w:pPr>
              <w:pStyle w:val="NoSpacing"/>
              <w:rPr>
                <w:rFonts w:ascii="Times New Roman" w:hAnsi="Times New Roman" w:cs="Times New Roman"/>
                <w:sz w:val="24"/>
                <w:szCs w:val="24"/>
              </w:rPr>
            </w:pPr>
            <w:proofErr w:type="gramStart"/>
            <w:r w:rsidRPr="00D47582">
              <w:rPr>
                <w:rFonts w:ascii="Times New Roman" w:hAnsi="Times New Roman" w:cs="Times New Roman"/>
                <w:sz w:val="24"/>
                <w:szCs w:val="24"/>
                <w:lang w:val="en-US"/>
              </w:rPr>
              <w:t>3.Demokratin</w:t>
            </w:r>
            <w:r w:rsidRPr="00D47582">
              <w:rPr>
                <w:rFonts w:ascii="Times New Roman" w:hAnsi="Times New Roman" w:cs="Times New Roman"/>
                <w:sz w:val="24"/>
                <w:szCs w:val="24"/>
              </w:rPr>
              <w:t>ės</w:t>
            </w:r>
            <w:proofErr w:type="gramEnd"/>
            <w:r w:rsidRPr="00D47582">
              <w:rPr>
                <w:rFonts w:ascii="Times New Roman" w:hAnsi="Times New Roman" w:cs="Times New Roman"/>
                <w:sz w:val="24"/>
                <w:szCs w:val="24"/>
              </w:rPr>
              <w:t xml:space="preserve"> sistemos stabilumo užtikrinimas.</w:t>
            </w:r>
          </w:p>
          <w:p w:rsidR="00BD1A1A" w:rsidRPr="00D47582" w:rsidRDefault="00BD1A1A" w:rsidP="00BD1A1A">
            <w:pPr>
              <w:pStyle w:val="NoSpacing"/>
              <w:rPr>
                <w:rFonts w:ascii="Times New Roman" w:hAnsi="Times New Roman" w:cs="Times New Roman"/>
                <w:sz w:val="24"/>
                <w:szCs w:val="24"/>
              </w:rPr>
            </w:pPr>
          </w:p>
        </w:tc>
        <w:tc>
          <w:tcPr>
            <w:tcW w:w="3285"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lang w:val="en-US"/>
              </w:rPr>
              <w:t>3. Demokratiškumo id</w:t>
            </w:r>
            <w:r w:rsidRPr="00D47582">
              <w:rPr>
                <w:rFonts w:ascii="Times New Roman" w:hAnsi="Times New Roman" w:cs="Times New Roman"/>
                <w:sz w:val="24"/>
                <w:szCs w:val="24"/>
              </w:rPr>
              <w:t>ėjų skatinimas.</w:t>
            </w:r>
          </w:p>
        </w:tc>
      </w:tr>
      <w:tr w:rsidR="00BD1A1A" w:rsidTr="00BD1A1A">
        <w:tc>
          <w:tcPr>
            <w:tcW w:w="3284" w:type="dxa"/>
          </w:tcPr>
          <w:p w:rsidR="00BD1A1A"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4.Išteklių pasitelkimas, panaudojant žinias, įgūdžius bei perspektyvas.</w:t>
            </w:r>
          </w:p>
          <w:p w:rsidR="00E07E1F" w:rsidRPr="00D47582" w:rsidRDefault="00E07E1F" w:rsidP="00BD1A1A">
            <w:pPr>
              <w:pStyle w:val="NoSpacing"/>
              <w:rPr>
                <w:rFonts w:ascii="Times New Roman" w:hAnsi="Times New Roman" w:cs="Times New Roman"/>
                <w:sz w:val="24"/>
                <w:szCs w:val="24"/>
              </w:rPr>
            </w:pPr>
          </w:p>
        </w:tc>
        <w:tc>
          <w:tcPr>
            <w:tcW w:w="3285"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4.</w:t>
            </w:r>
            <w:r w:rsidRPr="00D47582">
              <w:rPr>
                <w:rFonts w:ascii="Times New Roman" w:hAnsi="Times New Roman" w:cs="Times New Roman"/>
                <w:sz w:val="24"/>
                <w:szCs w:val="24"/>
                <w:lang w:val="en-US"/>
              </w:rPr>
              <w:t xml:space="preserve"> Tarpasmenini</w:t>
            </w:r>
            <w:r w:rsidRPr="00D47582">
              <w:rPr>
                <w:rFonts w:ascii="Times New Roman" w:hAnsi="Times New Roman" w:cs="Times New Roman"/>
                <w:sz w:val="24"/>
                <w:szCs w:val="24"/>
              </w:rPr>
              <w:t>ų santykių ir supratimo vystymas.</w:t>
            </w:r>
          </w:p>
          <w:p w:rsidR="00BD1A1A" w:rsidRPr="00D47582" w:rsidRDefault="00BD1A1A" w:rsidP="00BD1A1A">
            <w:pPr>
              <w:pStyle w:val="NoSpacing"/>
              <w:rPr>
                <w:rFonts w:ascii="Times New Roman" w:hAnsi="Times New Roman" w:cs="Times New Roman"/>
                <w:sz w:val="24"/>
                <w:szCs w:val="24"/>
              </w:rPr>
            </w:pPr>
          </w:p>
        </w:tc>
        <w:tc>
          <w:tcPr>
            <w:tcW w:w="3285" w:type="dxa"/>
          </w:tcPr>
          <w:p w:rsidR="00BD1A1A" w:rsidRPr="00D47582" w:rsidRDefault="00BD1A1A" w:rsidP="00BD1A1A">
            <w:pPr>
              <w:pStyle w:val="NoSpacing"/>
              <w:rPr>
                <w:rFonts w:ascii="Times New Roman" w:hAnsi="Times New Roman" w:cs="Times New Roman"/>
                <w:sz w:val="24"/>
                <w:szCs w:val="24"/>
              </w:rPr>
            </w:pPr>
            <w:proofErr w:type="gramStart"/>
            <w:r w:rsidRPr="00D47582">
              <w:rPr>
                <w:rFonts w:ascii="Times New Roman" w:hAnsi="Times New Roman" w:cs="Times New Roman"/>
                <w:sz w:val="24"/>
                <w:szCs w:val="24"/>
                <w:lang w:val="en-US"/>
              </w:rPr>
              <w:t>4.Santyki</w:t>
            </w:r>
            <w:r w:rsidRPr="00D47582">
              <w:rPr>
                <w:rFonts w:ascii="Times New Roman" w:hAnsi="Times New Roman" w:cs="Times New Roman"/>
                <w:sz w:val="24"/>
                <w:szCs w:val="24"/>
              </w:rPr>
              <w:t>ų</w:t>
            </w:r>
            <w:proofErr w:type="gramEnd"/>
            <w:r w:rsidRPr="00D47582">
              <w:rPr>
                <w:rFonts w:ascii="Times New Roman" w:hAnsi="Times New Roman" w:cs="Times New Roman"/>
                <w:sz w:val="24"/>
                <w:szCs w:val="24"/>
              </w:rPr>
              <w:t xml:space="preserve"> tarp individų ir valdžios institucijų gerinimas.</w:t>
            </w:r>
          </w:p>
          <w:p w:rsidR="00BD1A1A" w:rsidRPr="00D47582" w:rsidRDefault="00BD1A1A" w:rsidP="00BD1A1A">
            <w:pPr>
              <w:pStyle w:val="NoSpacing"/>
              <w:rPr>
                <w:rFonts w:ascii="Times New Roman" w:hAnsi="Times New Roman" w:cs="Times New Roman"/>
                <w:sz w:val="24"/>
                <w:szCs w:val="24"/>
              </w:rPr>
            </w:pPr>
          </w:p>
        </w:tc>
      </w:tr>
      <w:tr w:rsidR="00BD1A1A" w:rsidTr="00BD1A1A">
        <w:tc>
          <w:tcPr>
            <w:tcW w:w="3284" w:type="dxa"/>
          </w:tcPr>
          <w:p w:rsidR="00BD1A1A" w:rsidRPr="00D47582" w:rsidRDefault="00BD1A1A" w:rsidP="00BD1A1A">
            <w:pPr>
              <w:pStyle w:val="NoSpacing"/>
              <w:rPr>
                <w:rFonts w:ascii="Times New Roman" w:hAnsi="Times New Roman" w:cs="Times New Roman"/>
                <w:sz w:val="24"/>
                <w:szCs w:val="24"/>
              </w:rPr>
            </w:pPr>
            <w:proofErr w:type="gramStart"/>
            <w:r w:rsidRPr="00D47582">
              <w:rPr>
                <w:rFonts w:ascii="Times New Roman" w:hAnsi="Times New Roman" w:cs="Times New Roman"/>
                <w:sz w:val="24"/>
                <w:szCs w:val="24"/>
                <w:lang w:val="en-US"/>
              </w:rPr>
              <w:t>5.Priimamų</w:t>
            </w:r>
            <w:proofErr w:type="gramEnd"/>
            <w:r w:rsidRPr="00D47582">
              <w:rPr>
                <w:rFonts w:ascii="Times New Roman" w:hAnsi="Times New Roman" w:cs="Times New Roman"/>
                <w:sz w:val="24"/>
                <w:szCs w:val="24"/>
                <w:lang w:val="en-US"/>
              </w:rPr>
              <w:t xml:space="preserve"> sprendim</w:t>
            </w:r>
            <w:r w:rsidRPr="00D47582">
              <w:rPr>
                <w:rFonts w:ascii="Times New Roman" w:hAnsi="Times New Roman" w:cs="Times New Roman"/>
                <w:sz w:val="24"/>
                <w:szCs w:val="24"/>
              </w:rPr>
              <w:t>ų kokybės didinimas.</w:t>
            </w:r>
          </w:p>
        </w:tc>
        <w:tc>
          <w:tcPr>
            <w:tcW w:w="3285"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lang w:val="en-US"/>
              </w:rPr>
              <w:t xml:space="preserve">5. Ne tik </w:t>
            </w:r>
            <w:r w:rsidRPr="00D47582">
              <w:rPr>
                <w:rFonts w:ascii="Times New Roman" w:hAnsi="Times New Roman" w:cs="Times New Roman"/>
                <w:sz w:val="24"/>
                <w:szCs w:val="24"/>
              </w:rPr>
              <w:t>individualių, bet ir bendruomeninių interesų siekimas.</w:t>
            </w:r>
          </w:p>
        </w:tc>
        <w:tc>
          <w:tcPr>
            <w:tcW w:w="3285" w:type="dxa"/>
          </w:tcPr>
          <w:p w:rsidR="00BD1A1A" w:rsidRPr="00D47582" w:rsidRDefault="00BD1A1A" w:rsidP="00BD1A1A">
            <w:pPr>
              <w:pStyle w:val="NoSpacing"/>
              <w:rPr>
                <w:rFonts w:ascii="Times New Roman" w:hAnsi="Times New Roman" w:cs="Times New Roman"/>
                <w:sz w:val="24"/>
                <w:szCs w:val="24"/>
              </w:rPr>
            </w:pPr>
            <w:r w:rsidRPr="00D47582">
              <w:rPr>
                <w:rFonts w:ascii="Times New Roman" w:hAnsi="Times New Roman" w:cs="Times New Roman"/>
                <w:sz w:val="24"/>
                <w:szCs w:val="24"/>
              </w:rPr>
              <w:t>5.Galimybės mokytis ir tobulintis sudarymas</w:t>
            </w:r>
          </w:p>
        </w:tc>
      </w:tr>
    </w:tbl>
    <w:p w:rsidR="00702078" w:rsidRDefault="00702078" w:rsidP="00B637D8">
      <w:pPr>
        <w:pStyle w:val="NoSpacing"/>
        <w:jc w:val="center"/>
        <w:rPr>
          <w:rFonts w:ascii="Times New Roman" w:hAnsi="Times New Roman" w:cs="Times New Roman"/>
          <w:sz w:val="20"/>
          <w:szCs w:val="20"/>
        </w:rPr>
      </w:pPr>
      <w:r w:rsidRPr="00702078">
        <w:rPr>
          <w:rFonts w:ascii="Times New Roman" w:eastAsia="TimesNewRoman" w:hAnsi="Times New Roman" w:cs="Times New Roman"/>
          <w:b/>
          <w:sz w:val="20"/>
          <w:szCs w:val="20"/>
        </w:rPr>
        <w:t>Šaltinis:</w:t>
      </w:r>
      <w:r w:rsidRPr="00702078">
        <w:rPr>
          <w:rFonts w:ascii="Times New Roman" w:eastAsia="TimesNewRoman" w:hAnsi="Times New Roman" w:cs="Times New Roman"/>
          <w:sz w:val="20"/>
          <w:szCs w:val="20"/>
        </w:rPr>
        <w:t xml:space="preserve"> sudaryta darbo autorės, remiantis: </w:t>
      </w:r>
      <w:r w:rsidRPr="00702078">
        <w:rPr>
          <w:rFonts w:ascii="Times New Roman" w:hAnsi="Times New Roman" w:cs="Times New Roman"/>
          <w:sz w:val="20"/>
          <w:szCs w:val="20"/>
        </w:rPr>
        <w:t xml:space="preserve">Bovaird T., Loffler E. </w:t>
      </w:r>
      <w:r w:rsidR="00E003AB">
        <w:rPr>
          <w:rFonts w:ascii="Times New Roman" w:hAnsi="Times New Roman" w:cs="Times New Roman"/>
          <w:sz w:val="20"/>
          <w:szCs w:val="20"/>
        </w:rPr>
        <w:t>(2003),</w:t>
      </w:r>
      <w:r w:rsidRPr="00702078">
        <w:rPr>
          <w:rFonts w:ascii="Times New Roman" w:hAnsi="Times New Roman" w:cs="Times New Roman"/>
          <w:sz w:val="20"/>
          <w:szCs w:val="20"/>
        </w:rPr>
        <w:t xml:space="preserve"> Stasiukynas A. </w:t>
      </w:r>
      <w:r w:rsidR="00E003AB">
        <w:rPr>
          <w:rFonts w:ascii="Times New Roman" w:hAnsi="Times New Roman" w:cs="Times New Roman"/>
          <w:bCs/>
          <w:sz w:val="20"/>
          <w:szCs w:val="20"/>
        </w:rPr>
        <w:t>(</w:t>
      </w:r>
      <w:r w:rsidRPr="00702078">
        <w:rPr>
          <w:rFonts w:ascii="Times New Roman" w:hAnsi="Times New Roman" w:cs="Times New Roman"/>
          <w:sz w:val="20"/>
          <w:szCs w:val="20"/>
        </w:rPr>
        <w:t>2010</w:t>
      </w:r>
      <w:r w:rsidR="00E003AB">
        <w:rPr>
          <w:rFonts w:ascii="Times New Roman" w:hAnsi="Times New Roman" w:cs="Times New Roman"/>
          <w:sz w:val="20"/>
          <w:szCs w:val="20"/>
        </w:rPr>
        <w:t xml:space="preserve">), </w:t>
      </w:r>
      <w:r w:rsidRPr="00702078">
        <w:rPr>
          <w:rFonts w:ascii="Times New Roman" w:hAnsi="Times New Roman" w:cs="Times New Roman"/>
          <w:sz w:val="20"/>
          <w:szCs w:val="20"/>
        </w:rPr>
        <w:t xml:space="preserve">Petukienė E., Tijūnaitienė R. </w:t>
      </w:r>
      <w:r w:rsidR="00E003AB">
        <w:rPr>
          <w:rFonts w:ascii="Times New Roman" w:hAnsi="Times New Roman" w:cs="Times New Roman"/>
          <w:sz w:val="20"/>
          <w:szCs w:val="20"/>
        </w:rPr>
        <w:t>(</w:t>
      </w:r>
      <w:r w:rsidRPr="00702078">
        <w:rPr>
          <w:rFonts w:ascii="Times New Roman" w:hAnsi="Times New Roman" w:cs="Times New Roman"/>
          <w:sz w:val="20"/>
          <w:szCs w:val="20"/>
          <w:lang w:val="en-US"/>
        </w:rPr>
        <w:t>2009</w:t>
      </w:r>
      <w:r w:rsidR="00E003AB">
        <w:rPr>
          <w:rFonts w:ascii="Times New Roman" w:hAnsi="Times New Roman" w:cs="Times New Roman"/>
          <w:sz w:val="20"/>
          <w:szCs w:val="20"/>
        </w:rPr>
        <w:t>)</w:t>
      </w:r>
    </w:p>
    <w:p w:rsidR="004A2878" w:rsidRDefault="004A2878" w:rsidP="004A2878">
      <w:pPr>
        <w:autoSpaceDE w:val="0"/>
        <w:autoSpaceDN w:val="0"/>
        <w:adjustRightInd w:val="0"/>
        <w:spacing w:after="0" w:line="360" w:lineRule="auto"/>
        <w:jc w:val="both"/>
        <w:rPr>
          <w:rFonts w:ascii="Times New Roman" w:hAnsi="Times New Roman" w:cs="Times New Roman"/>
          <w:sz w:val="20"/>
          <w:szCs w:val="20"/>
        </w:rPr>
      </w:pPr>
    </w:p>
    <w:p w:rsidR="003C0C8E" w:rsidRPr="003C0C8E" w:rsidRDefault="003C0C8E" w:rsidP="004A2878">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Piliečių aktyvus dalyvavimo skatinimas suinteresuotas į kolektyvinės naudos, bendros viešosios vertės kūrimą. Tačiau</w:t>
      </w:r>
      <w:r w:rsidR="00BD1A1A">
        <w:rPr>
          <w:rFonts w:ascii="Times New Roman" w:hAnsi="Times New Roman" w:cs="Times New Roman"/>
          <w:sz w:val="24"/>
          <w:szCs w:val="24"/>
        </w:rPr>
        <w:t>,</w:t>
      </w:r>
      <w:r>
        <w:rPr>
          <w:rFonts w:ascii="Times New Roman" w:hAnsi="Times New Roman" w:cs="Times New Roman"/>
          <w:sz w:val="24"/>
          <w:szCs w:val="24"/>
        </w:rPr>
        <w:t xml:space="preserve"> kaip teigė R. Tijūnaitienė (</w:t>
      </w:r>
      <w:r w:rsidR="009C694A" w:rsidRPr="00686E3D">
        <w:rPr>
          <w:rFonts w:ascii="Times New Roman" w:hAnsi="Times New Roman" w:cs="Times New Roman"/>
          <w:sz w:val="24"/>
          <w:szCs w:val="24"/>
        </w:rPr>
        <w:t xml:space="preserve">2009), </w:t>
      </w:r>
      <w:r w:rsidRPr="00686E3D">
        <w:rPr>
          <w:rFonts w:ascii="Times New Roman" w:hAnsi="Times New Roman" w:cs="Times New Roman"/>
          <w:sz w:val="24"/>
          <w:szCs w:val="24"/>
        </w:rPr>
        <w:t>“</w:t>
      </w:r>
      <w:r>
        <w:rPr>
          <w:rFonts w:ascii="Times New Roman" w:hAnsi="Times New Roman" w:cs="Times New Roman"/>
          <w:sz w:val="24"/>
          <w:szCs w:val="24"/>
        </w:rPr>
        <w:t>žmogus siekia kolektyvinės naudos tada, kai jis asmeniškai suinteresuotas taip elgtis</w:t>
      </w:r>
      <w:r w:rsidR="001F7ABC">
        <w:rPr>
          <w:rFonts w:ascii="Times New Roman" w:hAnsi="Times New Roman" w:cs="Times New Roman"/>
          <w:sz w:val="24"/>
          <w:szCs w:val="24"/>
        </w:rPr>
        <w:t xml:space="preserve"> [111, p.31]</w:t>
      </w:r>
      <w:r>
        <w:rPr>
          <w:rFonts w:ascii="Times New Roman" w:hAnsi="Times New Roman" w:cs="Times New Roman"/>
          <w:sz w:val="24"/>
          <w:szCs w:val="24"/>
        </w:rPr>
        <w:t>“.</w:t>
      </w:r>
      <w:r w:rsidR="004A2878">
        <w:rPr>
          <w:rFonts w:ascii="Times New Roman" w:hAnsi="Times New Roman" w:cs="Times New Roman"/>
          <w:sz w:val="24"/>
          <w:szCs w:val="24"/>
        </w:rPr>
        <w:t xml:space="preserve"> Taigi būtina derinti individualius piliečių poreikius su visos šalies gerovės siekimu ir kolektyviniais tikslais, ieškoti privačių ir viešųjų interesų darnios sąveikos, kas leistu pasiekti kolektyvinę</w:t>
      </w:r>
      <w:r w:rsidR="00BD1A1A">
        <w:rPr>
          <w:rFonts w:ascii="Times New Roman" w:hAnsi="Times New Roman" w:cs="Times New Roman"/>
          <w:sz w:val="24"/>
          <w:szCs w:val="24"/>
        </w:rPr>
        <w:t>, o tuo pačiu ir individualią</w:t>
      </w:r>
      <w:r w:rsidR="004A2878">
        <w:rPr>
          <w:rFonts w:ascii="Times New Roman" w:hAnsi="Times New Roman" w:cs="Times New Roman"/>
          <w:sz w:val="24"/>
          <w:szCs w:val="24"/>
        </w:rPr>
        <w:t xml:space="preserve"> naudą.</w:t>
      </w:r>
    </w:p>
    <w:p w:rsidR="003C0C8E" w:rsidRPr="00C370CF" w:rsidRDefault="003C0C8E" w:rsidP="003C0C8E">
      <w:pPr>
        <w:pStyle w:val="NoSpacing"/>
        <w:rPr>
          <w:rFonts w:ascii="Times New Roman" w:eastAsia="TimesNewRoman" w:hAnsi="Times New Roman" w:cs="Times New Roman"/>
          <w:sz w:val="20"/>
          <w:szCs w:val="20"/>
        </w:rPr>
      </w:pPr>
    </w:p>
    <w:p w:rsidR="00D54CD6" w:rsidRDefault="004811A7" w:rsidP="00C370CF">
      <w:pPr>
        <w:pStyle w:val="Heading2"/>
        <w:jc w:val="center"/>
        <w:rPr>
          <w:rFonts w:ascii="Times New Roman" w:eastAsia="TimesNewRoman" w:hAnsi="Times New Roman" w:cs="Times New Roman"/>
          <w:color w:val="auto"/>
          <w:sz w:val="24"/>
          <w:szCs w:val="24"/>
        </w:rPr>
      </w:pPr>
      <w:bookmarkStart w:id="196" w:name="_Toc370249721"/>
      <w:bookmarkStart w:id="197" w:name="_Toc370250231"/>
      <w:bookmarkStart w:id="198" w:name="_Toc372053340"/>
      <w:bookmarkStart w:id="199" w:name="_Toc372053410"/>
      <w:bookmarkStart w:id="200" w:name="_Toc372055190"/>
      <w:r w:rsidRPr="00C370CF">
        <w:rPr>
          <w:rFonts w:ascii="Times New Roman" w:eastAsia="TimesNewRoman" w:hAnsi="Times New Roman" w:cs="Times New Roman"/>
          <w:color w:val="auto"/>
          <w:sz w:val="24"/>
          <w:szCs w:val="24"/>
          <w:lang w:val="en-US"/>
        </w:rPr>
        <w:t>2.</w:t>
      </w:r>
      <w:r w:rsidR="00C370CF">
        <w:rPr>
          <w:rFonts w:ascii="Times New Roman" w:eastAsia="TimesNewRoman" w:hAnsi="Times New Roman" w:cs="Times New Roman"/>
          <w:color w:val="auto"/>
          <w:sz w:val="24"/>
          <w:szCs w:val="24"/>
          <w:lang w:val="en-US"/>
        </w:rPr>
        <w:t>2</w:t>
      </w:r>
      <w:r w:rsidRPr="00C370CF">
        <w:rPr>
          <w:rFonts w:ascii="Times New Roman" w:eastAsia="TimesNewRoman" w:hAnsi="Times New Roman" w:cs="Times New Roman"/>
          <w:color w:val="auto"/>
          <w:sz w:val="24"/>
          <w:szCs w:val="24"/>
          <w:lang w:val="en-US"/>
        </w:rPr>
        <w:t xml:space="preserve">.4. </w:t>
      </w:r>
      <w:r w:rsidR="001A0A36" w:rsidRPr="00C370CF">
        <w:rPr>
          <w:rFonts w:ascii="Times New Roman" w:eastAsia="TimesNewRoman" w:hAnsi="Times New Roman" w:cs="Times New Roman"/>
          <w:color w:val="auto"/>
          <w:sz w:val="24"/>
          <w:szCs w:val="24"/>
        </w:rPr>
        <w:t>Strateginio valdymo reikšmė ir</w:t>
      </w:r>
      <w:bookmarkEnd w:id="196"/>
      <w:bookmarkEnd w:id="197"/>
      <w:r w:rsidR="005214AE">
        <w:rPr>
          <w:rFonts w:ascii="Times New Roman" w:eastAsia="TimesNewRoman" w:hAnsi="Times New Roman" w:cs="Times New Roman"/>
          <w:color w:val="auto"/>
          <w:sz w:val="24"/>
          <w:szCs w:val="24"/>
        </w:rPr>
        <w:t xml:space="preserve"> inovatyvus pobūdis</w:t>
      </w:r>
      <w:bookmarkEnd w:id="198"/>
      <w:bookmarkEnd w:id="199"/>
      <w:bookmarkEnd w:id="200"/>
    </w:p>
    <w:p w:rsidR="00147D47" w:rsidRPr="00021524" w:rsidRDefault="00147D47" w:rsidP="00D54CD6">
      <w:pPr>
        <w:autoSpaceDE w:val="0"/>
        <w:autoSpaceDN w:val="0"/>
        <w:adjustRightInd w:val="0"/>
        <w:spacing w:after="0" w:line="360" w:lineRule="auto"/>
        <w:ind w:firstLine="851"/>
        <w:jc w:val="center"/>
        <w:rPr>
          <w:rFonts w:ascii="Times New Roman" w:eastAsia="TimesNewRoman" w:hAnsi="Times New Roman" w:cs="Times New Roman"/>
          <w:sz w:val="24"/>
          <w:szCs w:val="24"/>
        </w:rPr>
      </w:pPr>
    </w:p>
    <w:p w:rsidR="00CF53BE" w:rsidRPr="00021524" w:rsidRDefault="00CF53BE"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 xml:space="preserve">Kita svarbi naujojo viešojo valdymo komponentė – tai dėmesys strateginiam valdymui. Į strateginio valdymo galimybes žiūrima iš griežtesnio bei racionalesnio požiūrio, įvertinant visą </w:t>
      </w:r>
      <w:r w:rsidR="00F272A6">
        <w:rPr>
          <w:rFonts w:ascii="Times New Roman" w:eastAsia="TimesNewRoman" w:hAnsi="Times New Roman" w:cs="Times New Roman"/>
          <w:sz w:val="24"/>
          <w:szCs w:val="24"/>
        </w:rPr>
        <w:t xml:space="preserve">esamą </w:t>
      </w:r>
      <w:r w:rsidRPr="00021524">
        <w:rPr>
          <w:rFonts w:ascii="Times New Roman" w:eastAsia="TimesNewRoman" w:hAnsi="Times New Roman" w:cs="Times New Roman"/>
          <w:sz w:val="24"/>
          <w:szCs w:val="24"/>
        </w:rPr>
        <w:t>jo potencialą ir galimybes. A. Bučin</w:t>
      </w:r>
      <w:r w:rsidR="00FA0E71">
        <w:rPr>
          <w:rFonts w:ascii="Times New Roman" w:eastAsia="TimesNewRoman" w:hAnsi="Times New Roman" w:cs="Times New Roman"/>
          <w:sz w:val="24"/>
          <w:szCs w:val="24"/>
        </w:rPr>
        <w:t>s</w:t>
      </w:r>
      <w:r w:rsidRPr="00021524">
        <w:rPr>
          <w:rFonts w:ascii="Times New Roman" w:eastAsia="TimesNewRoman" w:hAnsi="Times New Roman" w:cs="Times New Roman"/>
          <w:sz w:val="24"/>
          <w:szCs w:val="24"/>
        </w:rPr>
        <w:t xml:space="preserve">kas ir kt. (2012) teigia, jog toks strateginio valdymo traktavimas dar vadinamas kaip „evoliucionuojantis, pagrįstas ištekliais“ strateginis valdymas. </w:t>
      </w:r>
      <w:r w:rsidR="00C277EB">
        <w:rPr>
          <w:rFonts w:ascii="Times New Roman" w:eastAsia="TimesNewRoman" w:hAnsi="Times New Roman" w:cs="Times New Roman"/>
          <w:sz w:val="24"/>
          <w:szCs w:val="24"/>
        </w:rPr>
        <w:t>S</w:t>
      </w:r>
      <w:r w:rsidRPr="00021524">
        <w:rPr>
          <w:rFonts w:ascii="Times New Roman" w:eastAsia="TimesNewRoman" w:hAnsi="Times New Roman" w:cs="Times New Roman"/>
          <w:sz w:val="24"/>
          <w:szCs w:val="24"/>
        </w:rPr>
        <w:t>trateginis valdymas akcentuoja ir kitus naujojo viešojo valdymo elementus - tarpsektorinę integrac</w:t>
      </w:r>
      <w:r w:rsidR="001F7ABC">
        <w:rPr>
          <w:rFonts w:ascii="Times New Roman" w:eastAsia="TimesNewRoman" w:hAnsi="Times New Roman" w:cs="Times New Roman"/>
          <w:sz w:val="24"/>
          <w:szCs w:val="24"/>
        </w:rPr>
        <w:t>iją ir socialinį valdymo pobūdį [10, p.9].</w:t>
      </w:r>
      <w:r w:rsidR="001F7ABC"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Šie naujojo viešojo valdymo principai ir vertybės reikalauja tobulinti strateginio valdymo, pagrįsto</w:t>
      </w:r>
      <w:r w:rsidR="005E7959" w:rsidRPr="005E7959">
        <w:rPr>
          <w:rFonts w:ascii="Times New Roman" w:eastAsia="TimesNewRoman" w:hAnsi="Times New Roman" w:cs="Times New Roman"/>
          <w:sz w:val="24"/>
          <w:szCs w:val="24"/>
        </w:rPr>
        <w:t xml:space="preserve"> </w:t>
      </w:r>
      <w:r w:rsidR="005E7959" w:rsidRPr="00021524">
        <w:rPr>
          <w:rFonts w:ascii="Times New Roman" w:eastAsia="TimesNewRoman" w:hAnsi="Times New Roman" w:cs="Times New Roman"/>
          <w:sz w:val="24"/>
          <w:szCs w:val="24"/>
        </w:rPr>
        <w:t>ištekliais</w:t>
      </w:r>
      <w:r w:rsidRPr="00021524">
        <w:rPr>
          <w:rFonts w:ascii="Times New Roman" w:eastAsia="TimesNewRoman" w:hAnsi="Times New Roman" w:cs="Times New Roman"/>
          <w:sz w:val="24"/>
          <w:szCs w:val="24"/>
        </w:rPr>
        <w:t>, plėtojimą. V. Giedraitytė ir A. Raipa (2012) iškėlė trumpalaikių ir „einamųjų“ reikalų bei strategi</w:t>
      </w:r>
      <w:r w:rsidR="001F7ABC">
        <w:rPr>
          <w:rFonts w:ascii="Times New Roman" w:eastAsia="TimesNewRoman" w:hAnsi="Times New Roman" w:cs="Times New Roman"/>
          <w:sz w:val="24"/>
          <w:szCs w:val="24"/>
        </w:rPr>
        <w:t>nių uždavinių derinimo klausimą [26, p.194,195].</w:t>
      </w:r>
      <w:r w:rsidRPr="00021524">
        <w:rPr>
          <w:rFonts w:ascii="Times New Roman" w:eastAsia="TimesNewRoman" w:hAnsi="Times New Roman" w:cs="Times New Roman"/>
          <w:sz w:val="24"/>
          <w:szCs w:val="24"/>
        </w:rPr>
        <w:t xml:space="preserve"> N. Thom </w:t>
      </w:r>
      <w:r w:rsidR="008B4672">
        <w:rPr>
          <w:rFonts w:ascii="Times New Roman" w:eastAsia="TimesNewRoman" w:hAnsi="Times New Roman" w:cs="Times New Roman"/>
          <w:sz w:val="24"/>
          <w:szCs w:val="24"/>
        </w:rPr>
        <w:t>ir A. Ritz (2004) taip pat teigia</w:t>
      </w:r>
      <w:r w:rsidRPr="00021524">
        <w:rPr>
          <w:rFonts w:ascii="Times New Roman" w:eastAsia="TimesNewRoman" w:hAnsi="Times New Roman" w:cs="Times New Roman"/>
          <w:sz w:val="24"/>
          <w:szCs w:val="24"/>
        </w:rPr>
        <w:t>, jog sėkmingam strateginiam valdymui būtinas ilgalaikės perspektyvos plana</w:t>
      </w:r>
      <w:r w:rsidR="001F7ABC">
        <w:rPr>
          <w:rFonts w:ascii="Times New Roman" w:eastAsia="TimesNewRoman" w:hAnsi="Times New Roman" w:cs="Times New Roman"/>
          <w:sz w:val="24"/>
          <w:szCs w:val="24"/>
        </w:rPr>
        <w:t>vimas [112, p.67].</w:t>
      </w:r>
      <w:r w:rsidR="001F7ABC"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Ta</w:t>
      </w:r>
      <w:r w:rsidR="00F519B2">
        <w:rPr>
          <w:rFonts w:ascii="Times New Roman" w:eastAsia="TimesNewRoman" w:hAnsi="Times New Roman" w:cs="Times New Roman"/>
          <w:sz w:val="24"/>
          <w:szCs w:val="24"/>
        </w:rPr>
        <w:t xml:space="preserve">m, kad būtų galima tai padaryti, </w:t>
      </w:r>
      <w:r w:rsidRPr="00021524">
        <w:rPr>
          <w:rFonts w:ascii="Times New Roman" w:eastAsia="TimesNewRoman" w:hAnsi="Times New Roman" w:cs="Times New Roman"/>
          <w:sz w:val="24"/>
          <w:szCs w:val="24"/>
        </w:rPr>
        <w:t xml:space="preserve">reikalingas ateities numatymas, dar vadinamas ekstrapoliavimas, prognozavimas ir vertinimas. Šiems </w:t>
      </w:r>
      <w:r w:rsidRPr="00021524">
        <w:rPr>
          <w:rFonts w:ascii="Times New Roman" w:eastAsia="TimesNewRoman" w:hAnsi="Times New Roman" w:cs="Times New Roman"/>
          <w:sz w:val="24"/>
          <w:szCs w:val="24"/>
        </w:rPr>
        <w:lastRenderedPageBreak/>
        <w:t>procesams r</w:t>
      </w:r>
      <w:r w:rsidR="00C277EB">
        <w:rPr>
          <w:rFonts w:ascii="Times New Roman" w:eastAsia="TimesNewRoman" w:hAnsi="Times New Roman" w:cs="Times New Roman"/>
          <w:sz w:val="24"/>
          <w:szCs w:val="24"/>
        </w:rPr>
        <w:t>eikalinga bendraujanti ir atvir</w:t>
      </w:r>
      <w:r w:rsidRPr="00021524">
        <w:rPr>
          <w:rFonts w:ascii="Times New Roman" w:eastAsia="TimesNewRoman" w:hAnsi="Times New Roman" w:cs="Times New Roman"/>
          <w:sz w:val="24"/>
          <w:szCs w:val="24"/>
        </w:rPr>
        <w:t>a organizacija, palaikanti ryšius su aplinka, visuomene, suinteresuotom</w:t>
      </w:r>
      <w:r w:rsidR="001F7ABC">
        <w:rPr>
          <w:rFonts w:ascii="Times New Roman" w:eastAsia="TimesNewRoman" w:hAnsi="Times New Roman" w:cs="Times New Roman"/>
          <w:sz w:val="24"/>
          <w:szCs w:val="24"/>
        </w:rPr>
        <w:t>is grupėmis [83, p.74].</w:t>
      </w:r>
      <w:r w:rsidR="001F7ABC"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Tokia tarpsektorine integracija ir piliečių įtraukimu ir pasižymi naujasis viešasis valdymas.</w:t>
      </w:r>
    </w:p>
    <w:p w:rsidR="008F455D" w:rsidRDefault="008B4672"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Strateginis valdymas, kaip teigia</w:t>
      </w:r>
      <w:r w:rsidR="00CF53BE" w:rsidRPr="00021524">
        <w:rPr>
          <w:rFonts w:ascii="Times New Roman" w:eastAsia="TimesNewRoman" w:hAnsi="Times New Roman" w:cs="Times New Roman"/>
          <w:sz w:val="24"/>
          <w:szCs w:val="24"/>
        </w:rPr>
        <w:t xml:space="preserve"> A. Raipa (2010) – labai svarbus viešosios politikos ir viešojo administravimo elementas, viešojo valdymo efektyvumo instrum</w:t>
      </w:r>
      <w:r w:rsidR="001F7ABC">
        <w:rPr>
          <w:rFonts w:ascii="Times New Roman" w:eastAsia="TimesNewRoman" w:hAnsi="Times New Roman" w:cs="Times New Roman"/>
          <w:sz w:val="24"/>
          <w:szCs w:val="24"/>
        </w:rPr>
        <w:t>entas ir efektyvinimo prielaida [89, p.151].</w:t>
      </w:r>
      <w:r w:rsidR="001F7ABC"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Ir būtent dėl jo kompleksiškumo, įgyve</w:t>
      </w:r>
      <w:r w:rsidR="009956A6">
        <w:rPr>
          <w:rFonts w:ascii="Times New Roman" w:eastAsia="TimesNewRoman" w:hAnsi="Times New Roman" w:cs="Times New Roman"/>
          <w:sz w:val="24"/>
          <w:szCs w:val="24"/>
        </w:rPr>
        <w:t>ndinimui turi būti pasitelkiamos viešosios programos</w:t>
      </w:r>
      <w:r w:rsidR="00CF53BE" w:rsidRPr="00021524">
        <w:rPr>
          <w:rFonts w:ascii="Times New Roman" w:eastAsia="TimesNewRoman" w:hAnsi="Times New Roman" w:cs="Times New Roman"/>
          <w:sz w:val="24"/>
          <w:szCs w:val="24"/>
        </w:rPr>
        <w:t>, kurios numato ateities tikslus ir uždavinius, galimybes ir lėšų paskirstymo mechanizmus. Šios programos, atitinkančios veiksmingumo bei efektyvumo kriterijus</w:t>
      </w:r>
      <w:r w:rsidR="009956A6">
        <w:rPr>
          <w:rFonts w:ascii="Times New Roman" w:eastAsia="TimesNewRoman" w:hAnsi="Times New Roman" w:cs="Times New Roman"/>
          <w:sz w:val="24"/>
          <w:szCs w:val="24"/>
        </w:rPr>
        <w:t>,</w:t>
      </w:r>
      <w:r w:rsidR="00CF53BE" w:rsidRPr="00021524">
        <w:rPr>
          <w:rFonts w:ascii="Times New Roman" w:eastAsia="TimesNewRoman" w:hAnsi="Times New Roman" w:cs="Times New Roman"/>
          <w:sz w:val="24"/>
          <w:szCs w:val="24"/>
        </w:rPr>
        <w:t xml:space="preserve"> derinamos su ilgalaikiais v</w:t>
      </w:r>
      <w:r w:rsidR="001F7ABC">
        <w:rPr>
          <w:rFonts w:ascii="Times New Roman" w:eastAsia="TimesNewRoman" w:hAnsi="Times New Roman" w:cs="Times New Roman"/>
          <w:sz w:val="24"/>
          <w:szCs w:val="24"/>
        </w:rPr>
        <w:t>alstybės strateginiais tikslais [83, p.61,63].</w:t>
      </w:r>
      <w:r w:rsidR="001F7ABC"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 xml:space="preserve">N. Thom ir A. Ritz (2004) išskyrė tokius strateginio valdymo požymius: </w:t>
      </w:r>
    </w:p>
    <w:p w:rsidR="008F455D" w:rsidRDefault="00CF53BE"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1. „Doing the right things“ principas. Strateginis vald</w:t>
      </w:r>
      <w:r w:rsidR="00147D47">
        <w:rPr>
          <w:rFonts w:ascii="Times New Roman" w:eastAsia="TimesNewRoman" w:hAnsi="Times New Roman" w:cs="Times New Roman"/>
          <w:sz w:val="24"/>
          <w:szCs w:val="24"/>
        </w:rPr>
        <w:t xml:space="preserve">ymas skatina valstybinį valdymą, daryti </w:t>
      </w:r>
      <w:r w:rsidRPr="00021524">
        <w:rPr>
          <w:rFonts w:ascii="Times New Roman" w:eastAsia="TimesNewRoman" w:hAnsi="Times New Roman" w:cs="Times New Roman"/>
          <w:sz w:val="24"/>
          <w:szCs w:val="24"/>
        </w:rPr>
        <w:t>dalykus, kurie yra teisingi. Orientuojantis į rezultatų siekimą, labai svarbi tikslų sistema, kur</w:t>
      </w:r>
      <w:r w:rsidR="00B46BA6">
        <w:rPr>
          <w:rFonts w:ascii="Times New Roman" w:eastAsia="TimesNewRoman" w:hAnsi="Times New Roman" w:cs="Times New Roman"/>
          <w:sz w:val="24"/>
          <w:szCs w:val="24"/>
        </w:rPr>
        <w:t>i turi būti nuolat tikrinama;</w:t>
      </w:r>
    </w:p>
    <w:p w:rsidR="00CF53BE" w:rsidRPr="00021524" w:rsidRDefault="00CF53BE"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2. SSGG analizė. Strateginis valdymas siekia kuo anksčiau suvokti s</w:t>
      </w:r>
      <w:r w:rsidR="00964BEC">
        <w:rPr>
          <w:rFonts w:ascii="Times New Roman" w:eastAsia="TimesNewRoman" w:hAnsi="Times New Roman" w:cs="Times New Roman"/>
          <w:sz w:val="24"/>
          <w:szCs w:val="24"/>
        </w:rPr>
        <w:t xml:space="preserve">tipriąsias ir silpnąsias puses </w:t>
      </w:r>
      <w:r w:rsidRPr="00021524">
        <w:rPr>
          <w:rFonts w:ascii="Times New Roman" w:eastAsia="TimesNewRoman" w:hAnsi="Times New Roman" w:cs="Times New Roman"/>
          <w:sz w:val="24"/>
          <w:szCs w:val="24"/>
        </w:rPr>
        <w:t>bei įvertinti išorės galimybes ir grėsmes. Šio principo pagrindu, tinkamai atpažinus ir įvertinus šiuos aspektus, galima geriausiai išnaudoti savo p</w:t>
      </w:r>
      <w:r w:rsidR="001F7ABC">
        <w:rPr>
          <w:rFonts w:ascii="Times New Roman" w:eastAsia="TimesNewRoman" w:hAnsi="Times New Roman" w:cs="Times New Roman"/>
          <w:sz w:val="24"/>
          <w:szCs w:val="24"/>
        </w:rPr>
        <w:t>otencialą ir aplinkos veiksnius [112, p.67].</w:t>
      </w:r>
    </w:p>
    <w:p w:rsidR="00CF53BE" w:rsidRDefault="00CF53BE"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sidRPr="00021524">
        <w:rPr>
          <w:rFonts w:ascii="Times New Roman" w:eastAsia="TimesNewRoman" w:hAnsi="Times New Roman" w:cs="Times New Roman"/>
          <w:sz w:val="24"/>
          <w:szCs w:val="24"/>
        </w:rPr>
        <w:t>Vienas svarbiausių strateginio valdymo elementų y</w:t>
      </w:r>
      <w:r w:rsidR="00147D47">
        <w:rPr>
          <w:rFonts w:ascii="Times New Roman" w:eastAsia="TimesNewRoman" w:hAnsi="Times New Roman" w:cs="Times New Roman"/>
          <w:sz w:val="24"/>
          <w:szCs w:val="24"/>
        </w:rPr>
        <w:t xml:space="preserve">ra strateginis planavimas – tai </w:t>
      </w:r>
      <w:r w:rsidRPr="00021524">
        <w:rPr>
          <w:rFonts w:ascii="Times New Roman" w:eastAsia="TimesNewRoman" w:hAnsi="Times New Roman" w:cs="Times New Roman"/>
          <w:sz w:val="24"/>
          <w:szCs w:val="24"/>
        </w:rPr>
        <w:t>institucijos st</w:t>
      </w:r>
      <w:r w:rsidR="001F7ABC">
        <w:rPr>
          <w:rFonts w:ascii="Times New Roman" w:eastAsia="TimesNewRoman" w:hAnsi="Times New Roman" w:cs="Times New Roman"/>
          <w:sz w:val="24"/>
          <w:szCs w:val="24"/>
        </w:rPr>
        <w:t xml:space="preserve">rategijos parengimas. </w:t>
      </w:r>
      <w:r w:rsidRPr="00021524">
        <w:rPr>
          <w:rFonts w:ascii="Times New Roman" w:eastAsia="TimesNewRoman" w:hAnsi="Times New Roman" w:cs="Times New Roman"/>
          <w:sz w:val="24"/>
          <w:szCs w:val="24"/>
        </w:rPr>
        <w:t>J. Bivainis ir A. Raipa (2009), strateginį planavimą apibūdina, kaip „fundamentalių sprendimų ir jų įgyvendinimo būdų paiešką“, kuris susideda iš informacijos kaupimo, tikslinės orientacijos nustatymo, galimų alternatyvų paieškos ir vertinimo, strateginių sprendimų įgyve</w:t>
      </w:r>
      <w:r w:rsidR="001F7ABC">
        <w:rPr>
          <w:rFonts w:ascii="Times New Roman" w:eastAsia="TimesNewRoman" w:hAnsi="Times New Roman" w:cs="Times New Roman"/>
          <w:sz w:val="24"/>
          <w:szCs w:val="24"/>
        </w:rPr>
        <w:t>ndinimo planavimo ir stebėsenos [</w:t>
      </w:r>
      <w:r w:rsidR="001F7ABC" w:rsidRPr="00686E3D">
        <w:rPr>
          <w:rFonts w:ascii="Times New Roman" w:eastAsia="TimesNewRoman" w:hAnsi="Times New Roman" w:cs="Times New Roman"/>
          <w:sz w:val="24"/>
          <w:szCs w:val="24"/>
        </w:rPr>
        <w:t>5, p.264].</w:t>
      </w:r>
      <w:r w:rsidR="002017A6">
        <w:rPr>
          <w:rFonts w:ascii="Times New Roman" w:eastAsia="TimesNewRoman" w:hAnsi="Times New Roman" w:cs="Times New Roman"/>
          <w:sz w:val="24"/>
          <w:szCs w:val="24"/>
        </w:rPr>
        <w:t xml:space="preserve"> </w:t>
      </w:r>
    </w:p>
    <w:p w:rsidR="00073B35" w:rsidRPr="00021524" w:rsidRDefault="00073B35" w:rsidP="00021524">
      <w:pPr>
        <w:autoSpaceDE w:val="0"/>
        <w:autoSpaceDN w:val="0"/>
        <w:adjustRightInd w:val="0"/>
        <w:spacing w:after="0" w:line="360" w:lineRule="auto"/>
        <w:ind w:firstLine="85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Tam, kad strategija būtų efektyviai realizuota, reikalinga strateginė vadyba – programų ir projektų kūrimas, įgyvendinančių struktūrų ir išteklių paieška, suinteresuotųjų paramos už</w:t>
      </w:r>
      <w:r w:rsidR="001F7ABC">
        <w:rPr>
          <w:rFonts w:ascii="Times New Roman" w:eastAsia="TimesNewRoman" w:hAnsi="Times New Roman" w:cs="Times New Roman"/>
          <w:sz w:val="24"/>
          <w:szCs w:val="24"/>
        </w:rPr>
        <w:t>tikrinimas [77, p.22].</w:t>
      </w:r>
      <w:r w:rsidR="00013FDB">
        <w:rPr>
          <w:rFonts w:ascii="Times New Roman" w:eastAsia="TimesNewRoman" w:hAnsi="Times New Roman" w:cs="Times New Roman"/>
          <w:sz w:val="24"/>
          <w:szCs w:val="24"/>
        </w:rPr>
        <w:t xml:space="preserve"> S</w:t>
      </w:r>
      <w:r>
        <w:rPr>
          <w:rFonts w:ascii="Times New Roman" w:eastAsia="TimesNewRoman" w:hAnsi="Times New Roman" w:cs="Times New Roman"/>
          <w:sz w:val="24"/>
          <w:szCs w:val="24"/>
        </w:rPr>
        <w:t xml:space="preserve">trateginis planavimas </w:t>
      </w:r>
      <w:r w:rsidR="00013FDB">
        <w:rPr>
          <w:rFonts w:ascii="Times New Roman" w:eastAsia="TimesNewRoman" w:hAnsi="Times New Roman" w:cs="Times New Roman"/>
          <w:sz w:val="24"/>
          <w:szCs w:val="24"/>
        </w:rPr>
        <w:t xml:space="preserve">dar neužtikrina sėkmingo strategijos įgyvendinimo, taigi būtinas </w:t>
      </w:r>
      <w:r w:rsidR="008B4672">
        <w:rPr>
          <w:rFonts w:ascii="Times New Roman" w:eastAsia="TimesNewRoman" w:hAnsi="Times New Roman" w:cs="Times New Roman"/>
          <w:sz w:val="24"/>
          <w:szCs w:val="24"/>
        </w:rPr>
        <w:t xml:space="preserve">įgyvendinimo plano kūrimas ir </w:t>
      </w:r>
      <w:r w:rsidR="00013FDB">
        <w:rPr>
          <w:rFonts w:ascii="Times New Roman" w:eastAsia="TimesNewRoman" w:hAnsi="Times New Roman" w:cs="Times New Roman"/>
          <w:sz w:val="24"/>
          <w:szCs w:val="24"/>
        </w:rPr>
        <w:t>tobulinimas, pris</w:t>
      </w:r>
      <w:r w:rsidR="008B4672">
        <w:rPr>
          <w:rFonts w:ascii="Times New Roman" w:eastAsia="TimesNewRoman" w:hAnsi="Times New Roman" w:cs="Times New Roman"/>
          <w:sz w:val="24"/>
          <w:szCs w:val="24"/>
        </w:rPr>
        <w:t xml:space="preserve">itaikant prie kintančių sąlygų bei </w:t>
      </w:r>
      <w:r w:rsidR="00013FDB">
        <w:rPr>
          <w:rFonts w:ascii="Times New Roman" w:eastAsia="TimesNewRoman" w:hAnsi="Times New Roman" w:cs="Times New Roman"/>
          <w:sz w:val="24"/>
          <w:szCs w:val="24"/>
        </w:rPr>
        <w:t>aplinkos.</w:t>
      </w:r>
    </w:p>
    <w:p w:rsidR="00E36048" w:rsidRPr="00E36048" w:rsidRDefault="001E049B" w:rsidP="00E36048">
      <w:pPr>
        <w:pStyle w:val="Heading2"/>
        <w:jc w:val="center"/>
        <w:rPr>
          <w:rFonts w:ascii="Times New Roman" w:hAnsi="Times New Roman" w:cs="Times New Roman"/>
          <w:color w:val="auto"/>
          <w:sz w:val="24"/>
          <w:szCs w:val="24"/>
        </w:rPr>
      </w:pPr>
      <w:bookmarkStart w:id="201" w:name="_Toc370249722"/>
      <w:bookmarkStart w:id="202" w:name="_Toc370250232"/>
      <w:bookmarkStart w:id="203" w:name="_Toc372053341"/>
      <w:bookmarkStart w:id="204" w:name="_Toc372053411"/>
      <w:bookmarkStart w:id="205" w:name="_Toc372055191"/>
      <w:r w:rsidRPr="00E36048">
        <w:rPr>
          <w:rFonts w:ascii="Times New Roman" w:hAnsi="Times New Roman" w:cs="Times New Roman"/>
          <w:color w:val="auto"/>
          <w:sz w:val="24"/>
          <w:szCs w:val="24"/>
        </w:rPr>
        <w:t>2.</w:t>
      </w:r>
      <w:r w:rsidR="00E36048">
        <w:rPr>
          <w:rFonts w:ascii="Times New Roman" w:hAnsi="Times New Roman" w:cs="Times New Roman"/>
          <w:color w:val="auto"/>
          <w:sz w:val="24"/>
          <w:szCs w:val="24"/>
        </w:rPr>
        <w:t>2</w:t>
      </w:r>
      <w:r w:rsidRPr="00E36048">
        <w:rPr>
          <w:rFonts w:ascii="Times New Roman" w:hAnsi="Times New Roman" w:cs="Times New Roman"/>
          <w:color w:val="auto"/>
          <w:sz w:val="24"/>
          <w:szCs w:val="24"/>
        </w:rPr>
        <w:t xml:space="preserve">.5. </w:t>
      </w:r>
      <w:r w:rsidR="00D95B68" w:rsidRPr="00E36048">
        <w:rPr>
          <w:rFonts w:ascii="Times New Roman" w:hAnsi="Times New Roman" w:cs="Times New Roman"/>
          <w:color w:val="auto"/>
          <w:sz w:val="24"/>
          <w:szCs w:val="24"/>
        </w:rPr>
        <w:t>Tarpsektorinė integraci</w:t>
      </w:r>
      <w:r w:rsidR="002628AE" w:rsidRPr="00E36048">
        <w:rPr>
          <w:rFonts w:ascii="Times New Roman" w:hAnsi="Times New Roman" w:cs="Times New Roman"/>
          <w:color w:val="auto"/>
          <w:sz w:val="24"/>
          <w:szCs w:val="24"/>
        </w:rPr>
        <w:t>j</w:t>
      </w:r>
      <w:r w:rsidR="00D95B68" w:rsidRPr="00E36048">
        <w:rPr>
          <w:rFonts w:ascii="Times New Roman" w:hAnsi="Times New Roman" w:cs="Times New Roman"/>
          <w:color w:val="auto"/>
          <w:sz w:val="24"/>
          <w:szCs w:val="24"/>
        </w:rPr>
        <w:t>a ir NVO vaidmens išaugimas</w:t>
      </w:r>
      <w:bookmarkEnd w:id="201"/>
      <w:bookmarkEnd w:id="202"/>
      <w:bookmarkEnd w:id="203"/>
      <w:bookmarkEnd w:id="204"/>
      <w:bookmarkEnd w:id="205"/>
    </w:p>
    <w:p w:rsidR="00CF53BE" w:rsidRPr="00021524" w:rsidRDefault="00CF53BE" w:rsidP="00021524">
      <w:pPr>
        <w:autoSpaceDE w:val="0"/>
        <w:autoSpaceDN w:val="0"/>
        <w:adjustRightInd w:val="0"/>
        <w:spacing w:after="0" w:line="360" w:lineRule="auto"/>
        <w:ind w:firstLine="851"/>
        <w:jc w:val="center"/>
        <w:rPr>
          <w:rFonts w:ascii="Times New Roman" w:hAnsi="Times New Roman" w:cs="Times New Roman"/>
          <w:sz w:val="24"/>
          <w:szCs w:val="24"/>
        </w:rPr>
      </w:pP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Naujasis viešasis valdymas, kaip kompleksinė ir multidimensinė koncepcija siekia bendrų tikslų ir sudėtinių problemų sprendimo. Tam, kad ši</w:t>
      </w:r>
      <w:r w:rsidR="002568EF">
        <w:rPr>
          <w:rFonts w:ascii="Times New Roman" w:hAnsi="Times New Roman" w:cs="Times New Roman"/>
          <w:sz w:val="24"/>
          <w:szCs w:val="24"/>
        </w:rPr>
        <w:t>s tikslas būtų pasiektas, būtini</w:t>
      </w:r>
      <w:r w:rsidRPr="00021524">
        <w:rPr>
          <w:rFonts w:ascii="Times New Roman" w:hAnsi="Times New Roman" w:cs="Times New Roman"/>
          <w:sz w:val="24"/>
          <w:szCs w:val="24"/>
        </w:rPr>
        <w:t xml:space="preserve"> privataus sektoriaus i</w:t>
      </w:r>
      <w:r w:rsidR="001F7ABC">
        <w:rPr>
          <w:rFonts w:ascii="Times New Roman" w:hAnsi="Times New Roman" w:cs="Times New Roman"/>
          <w:sz w:val="24"/>
          <w:szCs w:val="24"/>
        </w:rPr>
        <w:t>r NVO parama, bendradarbiavimas [117, p.341].</w:t>
      </w:r>
      <w:r w:rsidR="001F7ABC" w:rsidRPr="00021524">
        <w:rPr>
          <w:rFonts w:ascii="Times New Roman" w:hAnsi="Times New Roman" w:cs="Times New Roman"/>
          <w:sz w:val="24"/>
          <w:szCs w:val="24"/>
        </w:rPr>
        <w:t xml:space="preserve"> </w:t>
      </w:r>
      <w:r w:rsidRPr="00021524">
        <w:rPr>
          <w:rFonts w:ascii="Times New Roman" w:hAnsi="Times New Roman" w:cs="Times New Roman"/>
          <w:sz w:val="24"/>
          <w:szCs w:val="24"/>
        </w:rPr>
        <w:t>Naujasis viešasis valdymas pasižymi visų sektorių</w:t>
      </w:r>
      <w:r w:rsidR="00147D47">
        <w:rPr>
          <w:rFonts w:ascii="Times New Roman" w:hAnsi="Times New Roman" w:cs="Times New Roman"/>
          <w:sz w:val="24"/>
          <w:szCs w:val="24"/>
        </w:rPr>
        <w:t xml:space="preserve"> </w:t>
      </w:r>
      <w:r w:rsidRPr="00021524">
        <w:rPr>
          <w:rFonts w:ascii="Times New Roman" w:hAnsi="Times New Roman" w:cs="Times New Roman"/>
          <w:sz w:val="24"/>
          <w:szCs w:val="24"/>
        </w:rPr>
        <w:t>formaliais ir neforma</w:t>
      </w:r>
      <w:r w:rsidR="00147D47">
        <w:rPr>
          <w:rFonts w:ascii="Times New Roman" w:hAnsi="Times New Roman" w:cs="Times New Roman"/>
          <w:sz w:val="24"/>
          <w:szCs w:val="24"/>
        </w:rPr>
        <w:t>liais ryšiais, jų transformacija, sąveikos intenstyvėjimu</w:t>
      </w:r>
      <w:r w:rsidRPr="00021524">
        <w:rPr>
          <w:rFonts w:ascii="Times New Roman" w:hAnsi="Times New Roman" w:cs="Times New Roman"/>
          <w:sz w:val="24"/>
          <w:szCs w:val="24"/>
        </w:rPr>
        <w:t xml:space="preserve">. </w:t>
      </w:r>
      <w:r w:rsidRPr="00021524">
        <w:rPr>
          <w:rFonts w:ascii="Times New Roman" w:hAnsi="Times New Roman" w:cs="Times New Roman"/>
          <w:sz w:val="24"/>
          <w:szCs w:val="24"/>
        </w:rPr>
        <w:lastRenderedPageBreak/>
        <w:t>Pereinama nuo partnerystės skatinimo į glaudžią tarpsektorinę integraciją, paremtą įvairių lygių tinklaveika, m</w:t>
      </w:r>
      <w:r w:rsidR="001F7ABC">
        <w:rPr>
          <w:rFonts w:ascii="Times New Roman" w:hAnsi="Times New Roman" w:cs="Times New Roman"/>
          <w:sz w:val="24"/>
          <w:szCs w:val="24"/>
        </w:rPr>
        <w:t>atricinių organizacijų vyravimu [10, p.5].</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Tinklaveika, anot S. P. Osborne (2010) – tai nauja organizacinė forma, reiškianti, kad apjungiami ir privatus, ir viešasis, ir nevyriausybinis sektoriai. Tai saviorganizaciniai, savireguliaciniai dariniai, kurie nėra kontro</w:t>
      </w:r>
      <w:r w:rsidR="00CC5966">
        <w:rPr>
          <w:rFonts w:ascii="Times New Roman" w:hAnsi="Times New Roman" w:cs="Times New Roman"/>
          <w:sz w:val="24"/>
          <w:szCs w:val="24"/>
        </w:rPr>
        <w:t xml:space="preserve">liuojami valstybės, nustatomos </w:t>
      </w:r>
      <w:r w:rsidRPr="00021524">
        <w:rPr>
          <w:rFonts w:ascii="Times New Roman" w:hAnsi="Times New Roman" w:cs="Times New Roman"/>
          <w:sz w:val="24"/>
          <w:szCs w:val="24"/>
        </w:rPr>
        <w:t>gairės, „mikštos taisyklės“, kontrolė vykdoma tik nuolatinės stebėsenos ir lyginamosios analizės pagrindu. Tam, kad būtų galima tai įgyvendinti</w:t>
      </w:r>
      <w:r w:rsidR="00CC5966">
        <w:rPr>
          <w:rFonts w:ascii="Times New Roman" w:hAnsi="Times New Roman" w:cs="Times New Roman"/>
          <w:sz w:val="24"/>
          <w:szCs w:val="24"/>
        </w:rPr>
        <w:t>,</w:t>
      </w:r>
      <w:r w:rsidRPr="00021524">
        <w:rPr>
          <w:rFonts w:ascii="Times New Roman" w:hAnsi="Times New Roman" w:cs="Times New Roman"/>
          <w:sz w:val="24"/>
          <w:szCs w:val="24"/>
        </w:rPr>
        <w:t xml:space="preserve"> reikalinga kvalifikuota darbo jėga, darbuotojų ugdymas bei mokymai, teisingumo ir saugumo jausmo </w:t>
      </w:r>
      <w:r w:rsidR="00147D47">
        <w:rPr>
          <w:rFonts w:ascii="Times New Roman" w:hAnsi="Times New Roman" w:cs="Times New Roman"/>
          <w:sz w:val="24"/>
          <w:szCs w:val="24"/>
        </w:rPr>
        <w:t>puoselėjimas</w:t>
      </w:r>
      <w:r w:rsidRPr="00021524">
        <w:rPr>
          <w:rFonts w:ascii="Times New Roman" w:hAnsi="Times New Roman" w:cs="Times New Roman"/>
          <w:sz w:val="24"/>
          <w:szCs w:val="24"/>
        </w:rPr>
        <w:t xml:space="preserve"> bei antimonopolin</w:t>
      </w:r>
      <w:r w:rsidR="001F7ABC">
        <w:rPr>
          <w:rFonts w:ascii="Times New Roman" w:hAnsi="Times New Roman" w:cs="Times New Roman"/>
          <w:sz w:val="24"/>
          <w:szCs w:val="24"/>
        </w:rPr>
        <w:t xml:space="preserve">ė politika </w:t>
      </w:r>
      <w:r w:rsidR="001F7ABC" w:rsidRPr="001F7ABC">
        <w:rPr>
          <w:rFonts w:ascii="Times New Roman" w:hAnsi="Times New Roman" w:cs="Times New Roman"/>
          <w:sz w:val="24"/>
          <w:szCs w:val="24"/>
        </w:rPr>
        <w:t>[58, p.</w:t>
      </w:r>
      <w:r w:rsidR="001F7ABC" w:rsidRPr="00686E3D">
        <w:rPr>
          <w:rFonts w:ascii="Times New Roman" w:hAnsi="Times New Roman" w:cs="Times New Roman"/>
          <w:sz w:val="24"/>
          <w:szCs w:val="24"/>
        </w:rPr>
        <w:t>26,97,116</w:t>
      </w:r>
      <w:r w:rsidR="001F7ABC" w:rsidRPr="001F7ABC">
        <w:rPr>
          <w:rFonts w:ascii="Times New Roman" w:hAnsi="Times New Roman" w:cs="Times New Roman"/>
          <w:sz w:val="24"/>
          <w:szCs w:val="24"/>
        </w:rPr>
        <w:t>].</w:t>
      </w:r>
      <w:r w:rsidR="001F7ABC">
        <w:rPr>
          <w:rFonts w:ascii="Times New Roman" w:hAnsi="Times New Roman" w:cs="Times New Roman"/>
          <w:sz w:val="24"/>
          <w:szCs w:val="24"/>
        </w:rPr>
        <w:t xml:space="preserve"> </w:t>
      </w:r>
      <w:r w:rsidRPr="001F7ABC">
        <w:rPr>
          <w:rFonts w:ascii="Times New Roman" w:hAnsi="Times New Roman" w:cs="Times New Roman"/>
          <w:sz w:val="24"/>
          <w:szCs w:val="24"/>
        </w:rPr>
        <w:t>Teisingumas</w:t>
      </w:r>
      <w:r w:rsidRPr="00021524">
        <w:rPr>
          <w:rFonts w:ascii="Times New Roman" w:hAnsi="Times New Roman" w:cs="Times New Roman"/>
          <w:sz w:val="24"/>
          <w:szCs w:val="24"/>
        </w:rPr>
        <w:t>, nešališkumas ir lygybės idėja, anot L. Velloti ir kt. (2012)</w:t>
      </w:r>
      <w:r w:rsidR="000A5FA8">
        <w:rPr>
          <w:rFonts w:ascii="Times New Roman" w:hAnsi="Times New Roman" w:cs="Times New Roman"/>
          <w:sz w:val="24"/>
          <w:szCs w:val="24"/>
        </w:rPr>
        <w:t>,</w:t>
      </w:r>
      <w:r w:rsidRPr="00021524">
        <w:rPr>
          <w:rFonts w:ascii="Times New Roman" w:hAnsi="Times New Roman" w:cs="Times New Roman"/>
          <w:sz w:val="24"/>
          <w:szCs w:val="24"/>
        </w:rPr>
        <w:t xml:space="preserve"> atskiria tarpsektorinę integraciją nuo konkurencijos ir kooperacijos. Šie principai pabrėžia ir demokratiško</w:t>
      </w:r>
      <w:r w:rsidR="00CC5966">
        <w:rPr>
          <w:rFonts w:ascii="Times New Roman" w:hAnsi="Times New Roman" w:cs="Times New Roman"/>
          <w:sz w:val="24"/>
          <w:szCs w:val="24"/>
        </w:rPr>
        <w:t>s</w:t>
      </w:r>
      <w:r w:rsidRPr="00021524">
        <w:rPr>
          <w:rFonts w:ascii="Times New Roman" w:hAnsi="Times New Roman" w:cs="Times New Roman"/>
          <w:sz w:val="24"/>
          <w:szCs w:val="24"/>
        </w:rPr>
        <w:t xml:space="preserve"> plėtros procesą, kuris pasižymi lygiateisišku sprendimų priėmimu, abipuse atsakomybe, pasitikėjimu ir pagarba. Tarpsektorinėje integracijoje labai svarbu, kad visi partneriai suvoktų turintys vienodas teises ir atsakomybės laipsnį, vienodai suprastų prioritetines sritis ir užsibrėžtus vieningus tikslus. Kalbant apie tinklaveiką, svarbu suvokti pagrindinius jos vystymosi etapus: </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1. Formavimasis, kai generuojamos inovatyvios idėjos, apsikeičiama požiūriais ir pozicijomis, ugdomas pasitikėjimas; </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2. Stabilizavimo procese jaučiamas paramos poreikis ir įgūdžių formavimas, labai svarbus įsipareigojimų supratimas; </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 xml:space="preserve">3. Rutinizacija, kai kuriamos formalios ir neformalios taisyklės bei aiškinamasi partnerystės kaina ir nauda; </w:t>
      </w:r>
    </w:p>
    <w:p w:rsidR="00CF53BE" w:rsidRPr="00021524" w:rsidRDefault="00CF53BE" w:rsidP="00021524">
      <w:pPr>
        <w:spacing w:after="0" w:line="360" w:lineRule="auto"/>
        <w:ind w:firstLine="851"/>
        <w:jc w:val="both"/>
        <w:rPr>
          <w:rFonts w:ascii="Times New Roman" w:hAnsi="Times New Roman" w:cs="Times New Roman"/>
          <w:sz w:val="24"/>
          <w:szCs w:val="24"/>
        </w:rPr>
      </w:pPr>
      <w:r w:rsidRPr="00021524">
        <w:rPr>
          <w:rFonts w:ascii="Times New Roman" w:hAnsi="Times New Roman" w:cs="Times New Roman"/>
          <w:sz w:val="24"/>
          <w:szCs w:val="24"/>
        </w:rPr>
        <w:t>4. Plėtros etape kuriami nauji tinklaveikos ryšia</w:t>
      </w:r>
      <w:r w:rsidR="001F7ABC">
        <w:rPr>
          <w:rFonts w:ascii="Times New Roman" w:hAnsi="Times New Roman" w:cs="Times New Roman"/>
          <w:sz w:val="24"/>
          <w:szCs w:val="24"/>
        </w:rPr>
        <w:t>i bei perskirstomos atsakomybės [117, p.342,343].</w:t>
      </w:r>
    </w:p>
    <w:p w:rsidR="00CF53BE" w:rsidRPr="00021524" w:rsidRDefault="00CF53BE" w:rsidP="005E7959">
      <w:pPr>
        <w:spacing w:after="0" w:line="360" w:lineRule="auto"/>
        <w:ind w:firstLine="851"/>
        <w:jc w:val="both"/>
        <w:rPr>
          <w:rFonts w:ascii="Times New Roman" w:eastAsia="TimesNewRoman" w:hAnsi="Times New Roman" w:cs="Times New Roman"/>
          <w:sz w:val="24"/>
          <w:szCs w:val="24"/>
        </w:rPr>
      </w:pPr>
      <w:r w:rsidRPr="00021524">
        <w:rPr>
          <w:rFonts w:ascii="Times New Roman" w:hAnsi="Times New Roman" w:cs="Times New Roman"/>
          <w:sz w:val="24"/>
          <w:szCs w:val="24"/>
        </w:rPr>
        <w:t>Taigi naujojo viešojo valdymo partnerystė suvokiama, kaip atsakomybės, rizikos bei gaunamos naudos pasidalijimas, ekonominė</w:t>
      </w:r>
      <w:r w:rsidR="001F7ABC">
        <w:rPr>
          <w:rFonts w:ascii="Times New Roman" w:hAnsi="Times New Roman" w:cs="Times New Roman"/>
          <w:sz w:val="24"/>
          <w:szCs w:val="24"/>
        </w:rPr>
        <w:t>s ir socialinės naudos valdymas [91, p.172].</w:t>
      </w:r>
      <w:r w:rsidR="001F7ABC" w:rsidRPr="00021524">
        <w:rPr>
          <w:rFonts w:ascii="Times New Roman" w:hAnsi="Times New Roman" w:cs="Times New Roman"/>
          <w:sz w:val="24"/>
          <w:szCs w:val="24"/>
        </w:rPr>
        <w:t xml:space="preserve"> </w:t>
      </w:r>
      <w:r w:rsidRPr="00021524">
        <w:rPr>
          <w:rFonts w:ascii="Times New Roman" w:hAnsi="Times New Roman" w:cs="Times New Roman"/>
          <w:sz w:val="24"/>
          <w:szCs w:val="24"/>
        </w:rPr>
        <w:t>Anot S. P. Osborne (2010), naujajam viešajam valdymui yra svarbesnė platesnė partnerystės samprata, nei viešojo – privataus sektorių partnerystė, pagrįsta kontraktų principu. Reikalinga skatinti atviresnę partnerystę, kuri naikintų ribas ir apimtų multidimensinį požiūrį, derintų dažnai nes</w:t>
      </w:r>
      <w:r w:rsidR="001F7ABC">
        <w:rPr>
          <w:rFonts w:ascii="Times New Roman" w:hAnsi="Times New Roman" w:cs="Times New Roman"/>
          <w:sz w:val="24"/>
          <w:szCs w:val="24"/>
        </w:rPr>
        <w:t>uderinamus tikslus ir interesus [58, p.128].</w:t>
      </w:r>
      <w:r w:rsidR="001F7ABC" w:rsidRPr="00021524">
        <w:rPr>
          <w:rFonts w:ascii="Times New Roman" w:hAnsi="Times New Roman" w:cs="Times New Roman"/>
          <w:sz w:val="24"/>
          <w:szCs w:val="24"/>
        </w:rPr>
        <w:t xml:space="preserve"> </w:t>
      </w:r>
      <w:r w:rsidRPr="00021524">
        <w:rPr>
          <w:rFonts w:ascii="Times New Roman" w:hAnsi="Times New Roman" w:cs="Times New Roman"/>
          <w:sz w:val="24"/>
          <w:szCs w:val="24"/>
        </w:rPr>
        <w:t>Naujajam viešajam valdymui skatinant tarpsektorinę integraciją, daugiau dėmesio skiriama nevyriausybių organizacijų (toliau – NVO) vaidmeniui, viešųjų organizacijų ir NVO partnerystei. Tokia partnerystė sudaro sąlygas valdžios institucijų atsakomybės didinimui, viešųjų paslaugų sferos išplėtimui, priartinimui prie paslaugų gavėjų.</w:t>
      </w:r>
      <w:r w:rsidR="00E45E48">
        <w:rPr>
          <w:rFonts w:ascii="Times New Roman" w:hAnsi="Times New Roman" w:cs="Times New Roman"/>
          <w:sz w:val="24"/>
          <w:szCs w:val="24"/>
        </w:rPr>
        <w:t xml:space="preserve"> </w:t>
      </w:r>
      <w:r w:rsidRPr="00021524">
        <w:rPr>
          <w:rFonts w:ascii="Times New Roman" w:hAnsi="Times New Roman" w:cs="Times New Roman"/>
          <w:sz w:val="24"/>
          <w:szCs w:val="24"/>
        </w:rPr>
        <w:t>Dažnai nepakankamai išnaudojamas NVO potencialas. Reikalinga skatinti trečiojo sektoriaus veiklos plėtrą</w:t>
      </w:r>
      <w:r w:rsidR="004932F4">
        <w:rPr>
          <w:rFonts w:ascii="Times New Roman" w:hAnsi="Times New Roman" w:cs="Times New Roman"/>
          <w:sz w:val="24"/>
          <w:szCs w:val="24"/>
        </w:rPr>
        <w:t>,</w:t>
      </w:r>
      <w:r w:rsidRPr="00021524">
        <w:rPr>
          <w:rFonts w:ascii="Times New Roman" w:hAnsi="Times New Roman" w:cs="Times New Roman"/>
          <w:sz w:val="24"/>
          <w:szCs w:val="24"/>
        </w:rPr>
        <w:t xml:space="preserve"> teikiant socialines paslaugas, kas suponuoja pasitikėjimą ir pilietiškumą.</w:t>
      </w:r>
      <w:r w:rsidRPr="00021524">
        <w:rPr>
          <w:rFonts w:ascii="Times New Roman" w:eastAsia="TimesNewRoman" w:hAnsi="Times New Roman" w:cs="Times New Roman"/>
          <w:sz w:val="24"/>
          <w:szCs w:val="24"/>
        </w:rPr>
        <w:t xml:space="preserve"> Tai yra naujojo viešojo valdymo inovatyvumas – pernelyg didelio privataus sektoriaus vaidmens vengimas ir </w:t>
      </w:r>
      <w:r w:rsidRPr="00021524">
        <w:rPr>
          <w:rFonts w:ascii="Times New Roman" w:eastAsia="TimesNewRoman" w:hAnsi="Times New Roman" w:cs="Times New Roman"/>
          <w:sz w:val="24"/>
          <w:szCs w:val="24"/>
        </w:rPr>
        <w:lastRenderedPageBreak/>
        <w:t>viešųjų institucijų bei NVO part</w:t>
      </w:r>
      <w:r w:rsidR="000A5FA8">
        <w:rPr>
          <w:rFonts w:ascii="Times New Roman" w:eastAsia="TimesNewRoman" w:hAnsi="Times New Roman" w:cs="Times New Roman"/>
          <w:sz w:val="24"/>
          <w:szCs w:val="24"/>
        </w:rPr>
        <w:t xml:space="preserve">nerystės skatinimas. Kaip teigia </w:t>
      </w:r>
      <w:r w:rsidRPr="00021524">
        <w:rPr>
          <w:rFonts w:ascii="Times New Roman" w:eastAsia="TimesNewRoman" w:hAnsi="Times New Roman" w:cs="Times New Roman"/>
          <w:sz w:val="24"/>
          <w:szCs w:val="24"/>
        </w:rPr>
        <w:t xml:space="preserve">A. Raipa (2011), tokios partnerystės pagalba </w:t>
      </w:r>
      <w:r w:rsidRPr="00892004">
        <w:rPr>
          <w:rFonts w:ascii="Times New Roman" w:eastAsia="TimesNewRoman" w:hAnsi="Times New Roman" w:cs="Times New Roman"/>
          <w:sz w:val="24"/>
          <w:szCs w:val="24"/>
        </w:rPr>
        <w:t>mažinamos privačių struktūrų galimybės nepagrįstai gauti pelną, didinti paslaugų įkainius ir su</w:t>
      </w:r>
      <w:r w:rsidR="00E45E48">
        <w:rPr>
          <w:rFonts w:ascii="Times New Roman" w:eastAsia="TimesNewRoman" w:hAnsi="Times New Roman" w:cs="Times New Roman"/>
          <w:sz w:val="24"/>
          <w:szCs w:val="24"/>
        </w:rPr>
        <w:t xml:space="preserve">darinėti nepagrįstus kontraktus [91, p.80,173]. </w:t>
      </w:r>
      <w:r w:rsidR="00147D47">
        <w:rPr>
          <w:rFonts w:ascii="Times New Roman" w:eastAsia="TimesNewRoman" w:hAnsi="Times New Roman" w:cs="Times New Roman"/>
          <w:sz w:val="24"/>
          <w:szCs w:val="24"/>
        </w:rPr>
        <w:t xml:space="preserve">Skatinant </w:t>
      </w:r>
      <w:r w:rsidRPr="00021524">
        <w:rPr>
          <w:rFonts w:ascii="Times New Roman" w:eastAsia="TimesNewRoman" w:hAnsi="Times New Roman" w:cs="Times New Roman"/>
          <w:sz w:val="24"/>
          <w:szCs w:val="24"/>
        </w:rPr>
        <w:t>tokią partnerystę, sukuriama inovatyvi aplinka ilgalaikiams projektams bei kuriamos mišrios struktūros, kurios pataria ar pasižymi kitomis vald</w:t>
      </w:r>
      <w:r w:rsidR="000A5FA8">
        <w:rPr>
          <w:rFonts w:ascii="Times New Roman" w:eastAsia="TimesNewRoman" w:hAnsi="Times New Roman" w:cs="Times New Roman"/>
          <w:sz w:val="24"/>
          <w:szCs w:val="24"/>
        </w:rPr>
        <w:t>ymo veiklos formomis. Kaip teigia</w:t>
      </w:r>
      <w:r w:rsidRPr="00021524">
        <w:rPr>
          <w:rFonts w:ascii="Times New Roman" w:eastAsia="TimesNewRoman" w:hAnsi="Times New Roman" w:cs="Times New Roman"/>
          <w:sz w:val="24"/>
          <w:szCs w:val="24"/>
        </w:rPr>
        <w:t xml:space="preserve"> A. Bučinskas ir kt. (2012), tokia partnerystė ir struktūros naujojo viešojo valdymo kontekste vadinamos hibridin</w:t>
      </w:r>
      <w:r w:rsidR="00E45E48">
        <w:rPr>
          <w:rFonts w:ascii="Times New Roman" w:eastAsia="TimesNewRoman" w:hAnsi="Times New Roman" w:cs="Times New Roman"/>
          <w:sz w:val="24"/>
          <w:szCs w:val="24"/>
        </w:rPr>
        <w:t>ėmis, mišriomis ir matricinėmis [10, p.5].</w:t>
      </w:r>
      <w:r w:rsidR="00E45E48"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S. P. Osborne (2010) pažymi, kad tokių struktūrų bendradarbiavimo skatinimas sudaro prielaidas socialinei integracijai vietiniu, nacionaliniu, viršva</w:t>
      </w:r>
      <w:r w:rsidR="00E45E48">
        <w:rPr>
          <w:rFonts w:ascii="Times New Roman" w:eastAsia="TimesNewRoman" w:hAnsi="Times New Roman" w:cs="Times New Roman"/>
          <w:sz w:val="24"/>
          <w:szCs w:val="24"/>
        </w:rPr>
        <w:t>lstybiniu ir tarptautiniu lygiu [58, p.127].</w:t>
      </w:r>
      <w:r w:rsidR="00E45E48" w:rsidRPr="00021524">
        <w:rPr>
          <w:rFonts w:ascii="Times New Roman" w:eastAsia="TimesNewRoman" w:hAnsi="Times New Roman" w:cs="Times New Roman"/>
          <w:sz w:val="24"/>
          <w:szCs w:val="24"/>
        </w:rPr>
        <w:t xml:space="preserve"> </w:t>
      </w:r>
      <w:r w:rsidR="00BC6457">
        <w:rPr>
          <w:rFonts w:ascii="Times New Roman" w:eastAsia="TimesNewRoman" w:hAnsi="Times New Roman" w:cs="Times New Roman"/>
          <w:sz w:val="24"/>
          <w:szCs w:val="24"/>
        </w:rPr>
        <w:t>S</w:t>
      </w:r>
      <w:r w:rsidRPr="00021524">
        <w:rPr>
          <w:rFonts w:ascii="Times New Roman" w:eastAsia="TimesNewRoman" w:hAnsi="Times New Roman" w:cs="Times New Roman"/>
          <w:sz w:val="24"/>
          <w:szCs w:val="24"/>
        </w:rPr>
        <w:t>ocialiai atsakingas struktūras jungia ir horizontalūs, ir vertikalūs ryšiai bei informacijos sklaida, konsensusas ir integruot</w:t>
      </w:r>
      <w:r w:rsidR="009D206C">
        <w:rPr>
          <w:rFonts w:ascii="Times New Roman" w:eastAsia="TimesNewRoman" w:hAnsi="Times New Roman" w:cs="Times New Roman"/>
          <w:sz w:val="24"/>
          <w:szCs w:val="24"/>
        </w:rPr>
        <w:t xml:space="preserve">i sprendimai </w:t>
      </w:r>
      <w:r w:rsidR="00E45E48">
        <w:rPr>
          <w:rFonts w:ascii="Times New Roman" w:eastAsia="TimesNewRoman" w:hAnsi="Times New Roman" w:cs="Times New Roman"/>
          <w:sz w:val="24"/>
          <w:szCs w:val="24"/>
        </w:rPr>
        <w:t>įvairiuose valdymo lygmenyse [87, p.249].</w:t>
      </w:r>
      <w:r w:rsidR="00E45E48" w:rsidRPr="00021524">
        <w:rPr>
          <w:rFonts w:ascii="Times New Roman" w:eastAsia="TimesNewRoman" w:hAnsi="Times New Roman" w:cs="Times New Roman"/>
          <w:sz w:val="24"/>
          <w:szCs w:val="24"/>
        </w:rPr>
        <w:t xml:space="preserve"> </w:t>
      </w:r>
      <w:r w:rsidRPr="00021524">
        <w:rPr>
          <w:rFonts w:ascii="Times New Roman" w:eastAsia="TimesNewRoman" w:hAnsi="Times New Roman" w:cs="Times New Roman"/>
          <w:sz w:val="24"/>
          <w:szCs w:val="24"/>
        </w:rPr>
        <w:t>Be visų šių kooperacijos privalu</w:t>
      </w:r>
      <w:r w:rsidR="000A5FA8">
        <w:rPr>
          <w:rFonts w:ascii="Times New Roman" w:eastAsia="TimesNewRoman" w:hAnsi="Times New Roman" w:cs="Times New Roman"/>
          <w:sz w:val="24"/>
          <w:szCs w:val="24"/>
        </w:rPr>
        <w:t>mų, S. P. Osborne (2010) išskiria</w:t>
      </w:r>
      <w:r w:rsidRPr="00021524">
        <w:rPr>
          <w:rFonts w:ascii="Times New Roman" w:eastAsia="TimesNewRoman" w:hAnsi="Times New Roman" w:cs="Times New Roman"/>
          <w:sz w:val="24"/>
          <w:szCs w:val="24"/>
        </w:rPr>
        <w:t xml:space="preserve"> ir tokius teigiamus tarps</w:t>
      </w:r>
      <w:r w:rsidR="005E7959">
        <w:rPr>
          <w:rFonts w:ascii="Times New Roman" w:eastAsia="TimesNewRoman" w:hAnsi="Times New Roman" w:cs="Times New Roman"/>
          <w:sz w:val="24"/>
          <w:szCs w:val="24"/>
        </w:rPr>
        <w:t>ektorinės integracijos bruožus, kaip k</w:t>
      </w:r>
      <w:r w:rsidRPr="00021524">
        <w:rPr>
          <w:rFonts w:ascii="Times New Roman" w:eastAsia="TimesNewRoman" w:hAnsi="Times New Roman" w:cs="Times New Roman"/>
          <w:sz w:val="24"/>
          <w:szCs w:val="24"/>
        </w:rPr>
        <w:t xml:space="preserve">ompleksinių problemų sprendimo įgyvendinimo palengvinimas; </w:t>
      </w:r>
      <w:r w:rsidR="005E7959">
        <w:rPr>
          <w:rFonts w:ascii="Times New Roman" w:eastAsia="TimesNewRoman" w:hAnsi="Times New Roman" w:cs="Times New Roman"/>
          <w:sz w:val="24"/>
          <w:szCs w:val="24"/>
        </w:rPr>
        <w:t>g</w:t>
      </w:r>
      <w:r w:rsidRPr="00021524">
        <w:rPr>
          <w:rFonts w:ascii="Times New Roman" w:eastAsia="TimesNewRoman" w:hAnsi="Times New Roman" w:cs="Times New Roman"/>
          <w:sz w:val="24"/>
          <w:szCs w:val="24"/>
        </w:rPr>
        <w:t>erosios patirties ir praktikos pri</w:t>
      </w:r>
      <w:r w:rsidR="005E7959">
        <w:rPr>
          <w:rFonts w:ascii="Times New Roman" w:eastAsia="TimesNewRoman" w:hAnsi="Times New Roman" w:cs="Times New Roman"/>
          <w:sz w:val="24"/>
          <w:szCs w:val="24"/>
        </w:rPr>
        <w:t>taikymas, resursų dalijimasis; i</w:t>
      </w:r>
      <w:r w:rsidRPr="00021524">
        <w:rPr>
          <w:rFonts w:ascii="Times New Roman" w:eastAsia="TimesNewRoman" w:hAnsi="Times New Roman" w:cs="Times New Roman"/>
          <w:sz w:val="24"/>
          <w:szCs w:val="24"/>
        </w:rPr>
        <w:t>šteklių sutelkimas, gebėjimų stiprinimas</w:t>
      </w:r>
      <w:r w:rsidR="000A5FA8">
        <w:rPr>
          <w:rFonts w:ascii="Times New Roman" w:eastAsia="TimesNewRoman" w:hAnsi="Times New Roman" w:cs="Times New Roman"/>
          <w:sz w:val="24"/>
          <w:szCs w:val="24"/>
        </w:rPr>
        <w:t>,</w:t>
      </w:r>
      <w:r w:rsidR="005E7959">
        <w:rPr>
          <w:rFonts w:ascii="Times New Roman" w:eastAsia="TimesNewRoman" w:hAnsi="Times New Roman" w:cs="Times New Roman"/>
          <w:sz w:val="24"/>
          <w:szCs w:val="24"/>
        </w:rPr>
        <w:t xml:space="preserve"> sinergijos efekto pasiekimas bei s</w:t>
      </w:r>
      <w:r w:rsidRPr="00021524">
        <w:rPr>
          <w:rFonts w:ascii="Times New Roman" w:eastAsia="TimesNewRoman" w:hAnsi="Times New Roman" w:cs="Times New Roman"/>
          <w:sz w:val="24"/>
          <w:szCs w:val="24"/>
        </w:rPr>
        <w:t>prendimų priėmimo proc</w:t>
      </w:r>
      <w:r w:rsidR="00E45E48">
        <w:rPr>
          <w:rFonts w:ascii="Times New Roman" w:eastAsia="TimesNewRoman" w:hAnsi="Times New Roman" w:cs="Times New Roman"/>
          <w:sz w:val="24"/>
          <w:szCs w:val="24"/>
        </w:rPr>
        <w:t>esų demokratizacijos skatinimas [58, p.130-133].</w:t>
      </w:r>
    </w:p>
    <w:p w:rsidR="0079797B" w:rsidRPr="00DC2558" w:rsidRDefault="00CF53BE" w:rsidP="00FC39F1">
      <w:pPr>
        <w:spacing w:after="0" w:line="360" w:lineRule="auto"/>
        <w:ind w:firstLine="851"/>
        <w:jc w:val="both"/>
        <w:rPr>
          <w:rFonts w:ascii="Times New Roman" w:eastAsia="TimesNewRoman" w:hAnsi="Times New Roman" w:cs="Times New Roman"/>
          <w:sz w:val="24"/>
          <w:szCs w:val="24"/>
          <w:lang w:val="en-US"/>
        </w:rPr>
      </w:pPr>
      <w:r w:rsidRPr="00021524">
        <w:rPr>
          <w:rFonts w:ascii="Times New Roman" w:eastAsia="TimesNewRoman" w:hAnsi="Times New Roman" w:cs="Times New Roman"/>
          <w:sz w:val="24"/>
          <w:szCs w:val="24"/>
        </w:rPr>
        <w:t>Tarpsektorinė integracija</w:t>
      </w:r>
      <w:r w:rsidR="00BC6457">
        <w:rPr>
          <w:rFonts w:ascii="Times New Roman" w:eastAsia="TimesNewRoman" w:hAnsi="Times New Roman" w:cs="Times New Roman"/>
          <w:sz w:val="24"/>
          <w:szCs w:val="24"/>
        </w:rPr>
        <w:t xml:space="preserve"> yra</w:t>
      </w:r>
      <w:r w:rsidRPr="00021524">
        <w:rPr>
          <w:rFonts w:ascii="Times New Roman" w:eastAsia="TimesNewRoman" w:hAnsi="Times New Roman" w:cs="Times New Roman"/>
          <w:sz w:val="24"/>
          <w:szCs w:val="24"/>
        </w:rPr>
        <w:t xml:space="preserve"> itin kompleksinis procesas, kuris turi platų kontekstualumą. Svarbu suvokti tokios partnerystės galimybes</w:t>
      </w:r>
      <w:r w:rsidR="0017466D">
        <w:rPr>
          <w:rFonts w:ascii="Times New Roman" w:eastAsia="TimesNewRoman" w:hAnsi="Times New Roman" w:cs="Times New Roman"/>
          <w:sz w:val="24"/>
          <w:szCs w:val="24"/>
        </w:rPr>
        <w:t xml:space="preserve"> kitų procesų atžvilgiu</w:t>
      </w:r>
      <w:r w:rsidRPr="00021524">
        <w:rPr>
          <w:rFonts w:ascii="Times New Roman" w:eastAsia="TimesNewRoman" w:hAnsi="Times New Roman" w:cs="Times New Roman"/>
          <w:sz w:val="24"/>
          <w:szCs w:val="24"/>
        </w:rPr>
        <w:t xml:space="preserve">, pačios partnerystės dekompozicijų galimybes bei tikslų, valdymo veiklos principų ir </w:t>
      </w:r>
      <w:r w:rsidR="00341A4D">
        <w:rPr>
          <w:rFonts w:ascii="Times New Roman" w:eastAsia="TimesNewRoman" w:hAnsi="Times New Roman" w:cs="Times New Roman"/>
          <w:sz w:val="24"/>
          <w:szCs w:val="24"/>
        </w:rPr>
        <w:t xml:space="preserve">bruožų sąveikas, </w:t>
      </w:r>
      <w:r w:rsidR="00E45E48">
        <w:rPr>
          <w:rFonts w:ascii="Times New Roman" w:eastAsia="TimesNewRoman" w:hAnsi="Times New Roman" w:cs="Times New Roman"/>
          <w:sz w:val="24"/>
          <w:szCs w:val="24"/>
        </w:rPr>
        <w:t xml:space="preserve">kooperacijas [87, p.250]. </w:t>
      </w:r>
      <w:r w:rsidR="009D3D49">
        <w:rPr>
          <w:rFonts w:ascii="Times New Roman" w:eastAsia="TimesNewRoman" w:hAnsi="Times New Roman" w:cs="Times New Roman"/>
          <w:sz w:val="24"/>
          <w:szCs w:val="24"/>
        </w:rPr>
        <w:t xml:space="preserve">(žr. </w:t>
      </w:r>
      <w:bookmarkStart w:id="206" w:name="_Toc355190643"/>
      <w:r w:rsidR="00DC2558">
        <w:rPr>
          <w:rFonts w:ascii="Times New Roman" w:eastAsia="TimesNewRoman" w:hAnsi="Times New Roman" w:cs="Times New Roman"/>
          <w:sz w:val="24"/>
          <w:szCs w:val="24"/>
          <w:lang w:val="en-US"/>
        </w:rPr>
        <w:t>5 paveikslas</w:t>
      </w:r>
      <w:r w:rsidR="00E45E48">
        <w:rPr>
          <w:rFonts w:ascii="Times New Roman" w:eastAsia="TimesNewRoman" w:hAnsi="Times New Roman" w:cs="Times New Roman"/>
          <w:sz w:val="24"/>
          <w:szCs w:val="24"/>
          <w:lang w:val="en-US"/>
        </w:rPr>
        <w:t>)</w:t>
      </w:r>
    </w:p>
    <w:p w:rsidR="00DC2558" w:rsidRPr="00DC2558" w:rsidRDefault="00087ACC" w:rsidP="00DC2558">
      <w:pPr>
        <w:pStyle w:val="Heading3"/>
        <w:jc w:val="center"/>
        <w:rPr>
          <w:rFonts w:ascii="Times New Roman" w:hAnsi="Times New Roman" w:cs="Times New Roman"/>
          <w:color w:val="auto"/>
          <w:sz w:val="24"/>
          <w:szCs w:val="24"/>
        </w:rPr>
      </w:pPr>
      <w:bookmarkStart w:id="207" w:name="_Toc370249723"/>
      <w:bookmarkStart w:id="208" w:name="_Toc370250233"/>
      <w:bookmarkStart w:id="209" w:name="_Toc372051991"/>
      <w:bookmarkStart w:id="210" w:name="_Toc372053342"/>
      <w:bookmarkStart w:id="211" w:name="_Toc372053412"/>
      <w:bookmarkStart w:id="212" w:name="_Toc372055192"/>
      <w:r w:rsidRPr="00DC2558">
        <w:rPr>
          <w:rFonts w:ascii="Times New Roman" w:hAnsi="Times New Roman" w:cs="Times New Roman"/>
          <w:b w:val="0"/>
          <w:noProof/>
          <w:sz w:val="24"/>
          <w:szCs w:val="24"/>
          <w:lang w:val="en-US"/>
        </w:rPr>
        <w:drawing>
          <wp:anchor distT="0" distB="0" distL="114300" distR="114300" simplePos="0" relativeHeight="251661312" behindDoc="0" locked="0" layoutInCell="1" allowOverlap="1" wp14:anchorId="0FD9F658" wp14:editId="37CC414C">
            <wp:simplePos x="0" y="0"/>
            <wp:positionH relativeFrom="column">
              <wp:posOffset>453390</wp:posOffset>
            </wp:positionH>
            <wp:positionV relativeFrom="paragraph">
              <wp:posOffset>217170</wp:posOffset>
            </wp:positionV>
            <wp:extent cx="5486400" cy="3743325"/>
            <wp:effectExtent l="0" t="0" r="19050" b="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page">
              <wp14:pctWidth>0</wp14:pctWidth>
            </wp14:sizeRelH>
            <wp14:sizeRelV relativeFrom="page">
              <wp14:pctHeight>0</wp14:pctHeight>
            </wp14:sizeRelV>
          </wp:anchor>
        </w:drawing>
      </w:r>
      <w:r w:rsidR="005214AE">
        <w:rPr>
          <w:rFonts w:ascii="Times New Roman" w:hAnsi="Times New Roman" w:cs="Times New Roman"/>
          <w:b w:val="0"/>
          <w:color w:val="auto"/>
          <w:sz w:val="24"/>
          <w:szCs w:val="24"/>
        </w:rPr>
        <w:t xml:space="preserve">5 </w:t>
      </w:r>
      <w:r w:rsidR="009D3D49" w:rsidRPr="00DC2558">
        <w:rPr>
          <w:rFonts w:ascii="Times New Roman" w:hAnsi="Times New Roman" w:cs="Times New Roman"/>
          <w:b w:val="0"/>
          <w:color w:val="auto"/>
          <w:sz w:val="24"/>
          <w:szCs w:val="24"/>
        </w:rPr>
        <w:t>paveikslas.</w:t>
      </w:r>
      <w:r w:rsidR="009D3D49" w:rsidRPr="00DC2558">
        <w:rPr>
          <w:rFonts w:ascii="Times New Roman" w:hAnsi="Times New Roman" w:cs="Times New Roman"/>
          <w:color w:val="auto"/>
          <w:sz w:val="24"/>
          <w:szCs w:val="24"/>
        </w:rPr>
        <w:t xml:space="preserve"> Tarpsektorinės integracijos teigiami aspektai</w:t>
      </w:r>
      <w:bookmarkEnd w:id="207"/>
      <w:bookmarkEnd w:id="208"/>
      <w:bookmarkEnd w:id="209"/>
      <w:bookmarkEnd w:id="210"/>
      <w:bookmarkEnd w:id="211"/>
      <w:bookmarkEnd w:id="212"/>
    </w:p>
    <w:p w:rsidR="00DC2558" w:rsidRPr="00DC2558" w:rsidRDefault="00DC2558" w:rsidP="00DC2558"/>
    <w:p w:rsidR="009D3D49" w:rsidRDefault="009D3D49" w:rsidP="00021524">
      <w:pPr>
        <w:pStyle w:val="Heading2"/>
        <w:spacing w:before="0" w:line="360" w:lineRule="auto"/>
        <w:contextualSpacing/>
        <w:jc w:val="center"/>
        <w:rPr>
          <w:rFonts w:ascii="Times New Roman" w:hAnsi="Times New Roman" w:cs="Times New Roman"/>
          <w:color w:val="auto"/>
          <w:sz w:val="24"/>
          <w:szCs w:val="24"/>
        </w:rPr>
      </w:pPr>
    </w:p>
    <w:p w:rsidR="009D3D49" w:rsidRDefault="009D3D49" w:rsidP="00021524">
      <w:pPr>
        <w:pStyle w:val="Heading2"/>
        <w:spacing w:before="0" w:line="360" w:lineRule="auto"/>
        <w:contextualSpacing/>
        <w:jc w:val="center"/>
        <w:rPr>
          <w:rFonts w:ascii="Times New Roman" w:hAnsi="Times New Roman" w:cs="Times New Roman"/>
          <w:color w:val="auto"/>
          <w:sz w:val="24"/>
          <w:szCs w:val="24"/>
        </w:rPr>
      </w:pPr>
    </w:p>
    <w:p w:rsidR="009D3D49" w:rsidRDefault="009D3D49" w:rsidP="00021524">
      <w:pPr>
        <w:pStyle w:val="Heading2"/>
        <w:spacing w:before="0" w:line="360" w:lineRule="auto"/>
        <w:contextualSpacing/>
        <w:jc w:val="center"/>
        <w:rPr>
          <w:rFonts w:ascii="Times New Roman" w:hAnsi="Times New Roman" w:cs="Times New Roman"/>
          <w:color w:val="auto"/>
          <w:sz w:val="24"/>
          <w:szCs w:val="24"/>
        </w:rPr>
      </w:pPr>
    </w:p>
    <w:p w:rsidR="009D3D49" w:rsidRDefault="009D3D49" w:rsidP="00021524">
      <w:pPr>
        <w:pStyle w:val="Heading2"/>
        <w:spacing w:before="0" w:line="360" w:lineRule="auto"/>
        <w:contextualSpacing/>
        <w:jc w:val="center"/>
        <w:rPr>
          <w:rFonts w:ascii="Times New Roman" w:hAnsi="Times New Roman" w:cs="Times New Roman"/>
          <w:color w:val="auto"/>
          <w:sz w:val="24"/>
          <w:szCs w:val="24"/>
        </w:rPr>
      </w:pPr>
    </w:p>
    <w:p w:rsidR="009D3D49" w:rsidRDefault="009D3D49" w:rsidP="00021524">
      <w:pPr>
        <w:pStyle w:val="Heading2"/>
        <w:spacing w:before="0" w:line="360" w:lineRule="auto"/>
        <w:contextualSpacing/>
        <w:jc w:val="center"/>
        <w:rPr>
          <w:rFonts w:ascii="Times New Roman" w:hAnsi="Times New Roman" w:cs="Times New Roman"/>
          <w:color w:val="auto"/>
          <w:sz w:val="24"/>
          <w:szCs w:val="24"/>
        </w:rPr>
      </w:pPr>
    </w:p>
    <w:p w:rsidR="009D3D49" w:rsidRDefault="009D3D49" w:rsidP="00021524">
      <w:pPr>
        <w:pStyle w:val="Heading2"/>
        <w:spacing w:before="0" w:line="360" w:lineRule="auto"/>
        <w:contextualSpacing/>
        <w:jc w:val="center"/>
        <w:rPr>
          <w:rFonts w:ascii="Times New Roman" w:hAnsi="Times New Roman" w:cs="Times New Roman"/>
          <w:color w:val="auto"/>
          <w:sz w:val="24"/>
          <w:szCs w:val="24"/>
        </w:rPr>
      </w:pPr>
    </w:p>
    <w:p w:rsidR="00AB03F5" w:rsidRDefault="00AB03F5" w:rsidP="00E45E48">
      <w:pPr>
        <w:pStyle w:val="NoSpacing"/>
        <w:rPr>
          <w:rFonts w:ascii="Times New Roman" w:eastAsiaTheme="majorEastAsia" w:hAnsi="Times New Roman" w:cs="Times New Roman"/>
          <w:b/>
          <w:bCs/>
          <w:sz w:val="24"/>
          <w:szCs w:val="24"/>
        </w:rPr>
      </w:pPr>
    </w:p>
    <w:p w:rsidR="00E45E48" w:rsidRDefault="00E45E48"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5E7959" w:rsidRDefault="005E7959" w:rsidP="00E45E48">
      <w:pPr>
        <w:pStyle w:val="NoSpacing"/>
        <w:rPr>
          <w:rFonts w:ascii="Times New Roman" w:hAnsi="Times New Roman" w:cs="Times New Roman"/>
          <w:sz w:val="20"/>
          <w:szCs w:val="20"/>
        </w:rPr>
      </w:pPr>
    </w:p>
    <w:p w:rsidR="00986D12" w:rsidRPr="0079797B" w:rsidRDefault="009D3D49" w:rsidP="00087ACC">
      <w:pPr>
        <w:pStyle w:val="NoSpacing"/>
        <w:jc w:val="center"/>
        <w:rPr>
          <w:rFonts w:ascii="Times New Roman" w:hAnsi="Times New Roman" w:cs="Times New Roman"/>
          <w:color w:val="000000"/>
          <w:sz w:val="20"/>
          <w:szCs w:val="20"/>
        </w:rPr>
      </w:pPr>
      <w:r w:rsidRPr="00AB03F5">
        <w:rPr>
          <w:rFonts w:ascii="Times New Roman" w:hAnsi="Times New Roman" w:cs="Times New Roman"/>
          <w:b/>
          <w:sz w:val="20"/>
          <w:szCs w:val="20"/>
        </w:rPr>
        <w:t>Šaltinis:</w:t>
      </w:r>
      <w:r w:rsidRPr="00AB03F5">
        <w:rPr>
          <w:rFonts w:ascii="Times New Roman" w:hAnsi="Times New Roman" w:cs="Times New Roman"/>
          <w:sz w:val="20"/>
          <w:szCs w:val="20"/>
        </w:rPr>
        <w:t xml:space="preserve"> sudaryta darbo autorės, remiantis:</w:t>
      </w:r>
      <w:r w:rsidR="00AB03F5" w:rsidRPr="00AB03F5">
        <w:rPr>
          <w:rFonts w:ascii="Times New Roman" w:hAnsi="Times New Roman" w:cs="Times New Roman"/>
          <w:sz w:val="20"/>
          <w:szCs w:val="20"/>
          <w:lang w:val="en-US"/>
        </w:rPr>
        <w:t xml:space="preserve"> Osborne S.P. </w:t>
      </w:r>
      <w:r w:rsidR="00E003AB">
        <w:rPr>
          <w:rFonts w:ascii="Times New Roman" w:hAnsi="Times New Roman" w:cs="Times New Roman"/>
          <w:sz w:val="20"/>
          <w:szCs w:val="20"/>
          <w:lang w:val="en-US"/>
        </w:rPr>
        <w:t>(</w:t>
      </w:r>
      <w:r w:rsidR="00AB03F5" w:rsidRPr="00AB03F5">
        <w:rPr>
          <w:rFonts w:ascii="Times New Roman" w:hAnsi="Times New Roman" w:cs="Times New Roman"/>
          <w:sz w:val="20"/>
          <w:szCs w:val="20"/>
          <w:lang w:val="en-US"/>
        </w:rPr>
        <w:t>2010</w:t>
      </w:r>
      <w:r w:rsidR="00E003AB">
        <w:rPr>
          <w:rFonts w:ascii="Times New Roman" w:hAnsi="Times New Roman" w:cs="Times New Roman"/>
          <w:sz w:val="20"/>
          <w:szCs w:val="20"/>
          <w:lang w:val="en-US"/>
        </w:rPr>
        <w:t xml:space="preserve">), Velotti L. </w:t>
      </w:r>
      <w:proofErr w:type="gramStart"/>
      <w:r w:rsidR="00E003AB">
        <w:rPr>
          <w:rFonts w:ascii="Times New Roman" w:hAnsi="Times New Roman" w:cs="Times New Roman"/>
          <w:sz w:val="20"/>
          <w:szCs w:val="20"/>
          <w:lang w:val="en-US"/>
        </w:rPr>
        <w:t>ir</w:t>
      </w:r>
      <w:proofErr w:type="gramEnd"/>
      <w:r w:rsidR="00E003AB">
        <w:rPr>
          <w:rFonts w:ascii="Times New Roman" w:hAnsi="Times New Roman" w:cs="Times New Roman"/>
          <w:sz w:val="20"/>
          <w:szCs w:val="20"/>
          <w:lang w:val="en-US"/>
        </w:rPr>
        <w:t xml:space="preserve"> kt.</w:t>
      </w:r>
      <w:r w:rsidR="00AB03F5" w:rsidRPr="00AB03F5">
        <w:rPr>
          <w:rFonts w:ascii="Times New Roman" w:hAnsi="Times New Roman" w:cs="Times New Roman"/>
          <w:sz w:val="20"/>
          <w:szCs w:val="20"/>
          <w:lang w:val="en-US"/>
        </w:rPr>
        <w:t xml:space="preserve"> </w:t>
      </w:r>
      <w:r w:rsidR="00E003AB">
        <w:rPr>
          <w:rFonts w:ascii="Times New Roman" w:hAnsi="Times New Roman" w:cs="Times New Roman"/>
          <w:sz w:val="20"/>
          <w:szCs w:val="20"/>
        </w:rPr>
        <w:t>(</w:t>
      </w:r>
      <w:r w:rsidR="00AB03F5" w:rsidRPr="00AB03F5">
        <w:rPr>
          <w:rFonts w:ascii="Times New Roman" w:hAnsi="Times New Roman" w:cs="Times New Roman"/>
          <w:sz w:val="20"/>
          <w:szCs w:val="20"/>
        </w:rPr>
        <w:t>2012</w:t>
      </w:r>
      <w:r w:rsidR="00E003AB">
        <w:rPr>
          <w:rFonts w:ascii="Times New Roman" w:hAnsi="Times New Roman" w:cs="Times New Roman"/>
          <w:sz w:val="20"/>
          <w:szCs w:val="20"/>
        </w:rPr>
        <w:t xml:space="preserve">), </w:t>
      </w:r>
      <w:r w:rsidR="00AB03F5" w:rsidRPr="00AB03F5">
        <w:rPr>
          <w:rFonts w:ascii="Times New Roman" w:hAnsi="Times New Roman" w:cs="Times New Roman"/>
          <w:bCs/>
          <w:sz w:val="20"/>
          <w:szCs w:val="20"/>
        </w:rPr>
        <w:t xml:space="preserve">Raipa A. </w:t>
      </w:r>
      <w:r w:rsidR="00E003AB">
        <w:rPr>
          <w:rFonts w:ascii="Times New Roman" w:hAnsi="Times New Roman" w:cs="Times New Roman"/>
          <w:bCs/>
          <w:sz w:val="20"/>
          <w:szCs w:val="20"/>
        </w:rPr>
        <w:t>(</w:t>
      </w:r>
      <w:r w:rsidR="00E003AB">
        <w:rPr>
          <w:rFonts w:ascii="Times New Roman" w:hAnsi="Times New Roman" w:cs="Times New Roman"/>
          <w:sz w:val="20"/>
          <w:szCs w:val="20"/>
        </w:rPr>
        <w:t>2</w:t>
      </w:r>
      <w:r w:rsidR="00E003AB">
        <w:rPr>
          <w:rStyle w:val="A0"/>
          <w:rFonts w:ascii="Times New Roman" w:hAnsi="Times New Roman" w:cs="Times New Roman"/>
          <w:sz w:val="20"/>
          <w:szCs w:val="20"/>
        </w:rPr>
        <w:t>011)</w:t>
      </w:r>
    </w:p>
    <w:p w:rsidR="00341A4D" w:rsidRDefault="00341A4D" w:rsidP="00341A4D">
      <w:pPr>
        <w:spacing w:after="0" w:line="360" w:lineRule="auto"/>
        <w:ind w:firstLine="851"/>
        <w:jc w:val="both"/>
        <w:rPr>
          <w:rFonts w:ascii="Times New Roman" w:hAnsi="Times New Roman" w:cs="Times New Roman"/>
          <w:sz w:val="24"/>
          <w:szCs w:val="24"/>
        </w:rPr>
      </w:pPr>
      <w:bookmarkStart w:id="213" w:name="_Toc370249724"/>
      <w:bookmarkStart w:id="214" w:name="_Toc370250234"/>
      <w:r>
        <w:rPr>
          <w:rFonts w:ascii="Times New Roman" w:hAnsi="Times New Roman" w:cs="Times New Roman"/>
          <w:sz w:val="24"/>
          <w:szCs w:val="24"/>
        </w:rPr>
        <w:lastRenderedPageBreak/>
        <w:t>Tarpsektorinės integracijos pagalba ne tik sutelkiami resursai ir ištekliai, siekiant kolektyvinės visuotinės naudos, bet ir didinima integracijos dalyvių atsakomybė, kai pasidalijama ne tik nauda, bet ir rizika. Taip pat šio proceso dėka netiesiogiai siekiama demokratiškumo plėtojimo bei tokių vertybių, kaip teisingumas, nešališkumas ir lygybė, puoselėjimo. Tarpsektorinė integracija apima daugiau procesų nei NVV privačioji – viešojo partnerystė, sukuria hibridines, mišrias struktūras, veikiančias multidimensiniu tarpsektoriniu lygiu.</w:t>
      </w:r>
    </w:p>
    <w:p w:rsidR="00341A4D" w:rsidRDefault="00341A4D" w:rsidP="00341A4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Naujasis viešasis valdymas</w:t>
      </w:r>
      <w:r w:rsidR="00465599">
        <w:rPr>
          <w:rFonts w:ascii="Times New Roman" w:hAnsi="Times New Roman" w:cs="Times New Roman"/>
          <w:sz w:val="24"/>
          <w:szCs w:val="24"/>
        </w:rPr>
        <w:t xml:space="preserve">, eliminavęs NVV disfunkcijas, tapo tradicinio viešojo administravimo ir vadybinės NVV koncepcijos atsvara. Išaugę viešųjų institucijų atsakomybės ir piliečių įgaliojimų mastai, pokyčiai tarpsektorinių santykių atžvilgiu sudarė sąlygas viešojo valdymo modernizavimo galimybei. </w:t>
      </w:r>
      <w:r w:rsidR="00834F42">
        <w:rPr>
          <w:rFonts w:ascii="Times New Roman" w:hAnsi="Times New Roman" w:cs="Times New Roman"/>
          <w:sz w:val="24"/>
          <w:szCs w:val="24"/>
        </w:rPr>
        <w:t xml:space="preserve">Dėmesys strateginiam valdymui ir proceso analizei didina </w:t>
      </w:r>
      <w:r w:rsidR="00E14110">
        <w:rPr>
          <w:rFonts w:ascii="Times New Roman" w:hAnsi="Times New Roman" w:cs="Times New Roman"/>
          <w:sz w:val="24"/>
          <w:szCs w:val="24"/>
        </w:rPr>
        <w:t xml:space="preserve">veiklos kokybės parametrus ir produktyvumą. </w:t>
      </w:r>
    </w:p>
    <w:p w:rsidR="00E14110" w:rsidRPr="00341A4D" w:rsidRDefault="00E14110" w:rsidP="00341A4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Ši koncepcija labiau nei vadybinė NVV atspindi viešojo sektoriaus specifiką, plėtojant demokratines vertybes bei socialinės valstybės idėją. Skiriamas dėmesys socialinės atskirties mažinimo klausimui ir marginalinėms grupėms, </w:t>
      </w:r>
      <w:r w:rsidR="000660C1">
        <w:rPr>
          <w:rFonts w:ascii="Times New Roman" w:hAnsi="Times New Roman" w:cs="Times New Roman"/>
          <w:sz w:val="24"/>
          <w:szCs w:val="24"/>
        </w:rPr>
        <w:t xml:space="preserve">ko pasėkoje </w:t>
      </w:r>
      <w:r>
        <w:rPr>
          <w:rFonts w:ascii="Times New Roman" w:hAnsi="Times New Roman" w:cs="Times New Roman"/>
          <w:sz w:val="24"/>
          <w:szCs w:val="24"/>
        </w:rPr>
        <w:t xml:space="preserve">siekiama piliečių poreikių patenkinimo ir santykių su valdžios institucijomis gerinimo. Tam, kad teoriniai viešojo valdymo modernizavimo bandymai būtų realizuojami, </w:t>
      </w:r>
      <w:r w:rsidR="000660C1">
        <w:rPr>
          <w:rFonts w:ascii="Times New Roman" w:hAnsi="Times New Roman" w:cs="Times New Roman"/>
          <w:sz w:val="24"/>
          <w:szCs w:val="24"/>
        </w:rPr>
        <w:t>reikalingos</w:t>
      </w:r>
      <w:r>
        <w:rPr>
          <w:rFonts w:ascii="Times New Roman" w:hAnsi="Times New Roman" w:cs="Times New Roman"/>
          <w:sz w:val="24"/>
          <w:szCs w:val="24"/>
        </w:rPr>
        <w:t xml:space="preserve"> atvejų studijos ir ekspertų bei praktikų tyrimai, priemonių ir instrumentarijaus kūrimas, </w:t>
      </w:r>
      <w:r w:rsidR="00917E24">
        <w:rPr>
          <w:rFonts w:ascii="Times New Roman" w:hAnsi="Times New Roman" w:cs="Times New Roman"/>
          <w:sz w:val="24"/>
          <w:szCs w:val="24"/>
        </w:rPr>
        <w:t xml:space="preserve">trukdžių įvardijimas ir būdų jiems pašalinti paieška, </w:t>
      </w:r>
      <w:r>
        <w:rPr>
          <w:rFonts w:ascii="Times New Roman" w:hAnsi="Times New Roman" w:cs="Times New Roman"/>
          <w:sz w:val="24"/>
          <w:szCs w:val="24"/>
        </w:rPr>
        <w:t>siekiant viešojo sektoriaus procesų tobulinimo užtikrinimo.</w:t>
      </w:r>
    </w:p>
    <w:p w:rsidR="00BC6457" w:rsidRDefault="00BC6457" w:rsidP="00FA0E71"/>
    <w:p w:rsidR="00BC6457" w:rsidRDefault="00BC6457" w:rsidP="00FA0E71"/>
    <w:p w:rsidR="00BC6457" w:rsidRDefault="00BC6457" w:rsidP="00FA0E71"/>
    <w:p w:rsidR="00BC6457" w:rsidRDefault="00BC6457" w:rsidP="00FA0E71"/>
    <w:p w:rsidR="005E7959" w:rsidRDefault="005E7959" w:rsidP="00FA0E71"/>
    <w:p w:rsidR="00465599" w:rsidRDefault="00465599" w:rsidP="00FA0E71"/>
    <w:p w:rsidR="00E14110" w:rsidRDefault="00E14110" w:rsidP="00FA0E71"/>
    <w:p w:rsidR="00E14110" w:rsidRDefault="00E14110" w:rsidP="00FA0E71"/>
    <w:p w:rsidR="00E14110" w:rsidRDefault="00E14110" w:rsidP="00FA0E71"/>
    <w:p w:rsidR="00465599" w:rsidRDefault="00465599" w:rsidP="00FA0E71"/>
    <w:p w:rsidR="00E14110" w:rsidRDefault="00E14110" w:rsidP="00FA0E71"/>
    <w:p w:rsidR="00E14110" w:rsidRDefault="00E14110" w:rsidP="00FA0E71"/>
    <w:p w:rsidR="00E14110" w:rsidRPr="00FA0E71" w:rsidRDefault="00E14110" w:rsidP="00FA0E71"/>
    <w:p w:rsidR="00AF3557" w:rsidRPr="00465599" w:rsidRDefault="0079797B" w:rsidP="00540245">
      <w:pPr>
        <w:pStyle w:val="Heading1"/>
        <w:numPr>
          <w:ilvl w:val="0"/>
          <w:numId w:val="32"/>
        </w:numPr>
        <w:tabs>
          <w:tab w:val="left" w:pos="1276"/>
          <w:tab w:val="left" w:pos="1560"/>
        </w:tabs>
        <w:spacing w:before="0"/>
        <w:jc w:val="center"/>
        <w:rPr>
          <w:rFonts w:ascii="Times New Roman" w:hAnsi="Times New Roman" w:cs="Times New Roman"/>
          <w:color w:val="auto"/>
          <w:sz w:val="24"/>
          <w:szCs w:val="24"/>
        </w:rPr>
      </w:pPr>
      <w:bookmarkStart w:id="215" w:name="_Toc372053343"/>
      <w:bookmarkStart w:id="216" w:name="_Toc372053413"/>
      <w:bookmarkStart w:id="217" w:name="_Toc372055193"/>
      <w:r>
        <w:rPr>
          <w:rFonts w:ascii="Times New Roman" w:hAnsi="Times New Roman" w:cs="Times New Roman"/>
          <w:color w:val="auto"/>
          <w:sz w:val="24"/>
          <w:szCs w:val="24"/>
        </w:rPr>
        <w:lastRenderedPageBreak/>
        <w:t>ŠIANDIEN</w:t>
      </w:r>
      <w:r w:rsidR="00AF3557" w:rsidRPr="00AF3557">
        <w:rPr>
          <w:rFonts w:ascii="Times New Roman" w:hAnsi="Times New Roman" w:cs="Times New Roman"/>
          <w:color w:val="auto"/>
          <w:sz w:val="24"/>
          <w:szCs w:val="24"/>
        </w:rPr>
        <w:t>INĖS NAUJOJO VI</w:t>
      </w:r>
      <w:r w:rsidR="00AF3557" w:rsidRPr="00465599">
        <w:rPr>
          <w:rFonts w:ascii="Times New Roman" w:hAnsi="Times New Roman" w:cs="Times New Roman"/>
          <w:color w:val="auto"/>
          <w:sz w:val="24"/>
          <w:szCs w:val="24"/>
        </w:rPr>
        <w:t>EŠOJO VALDYMO</w:t>
      </w:r>
      <w:bookmarkEnd w:id="213"/>
      <w:bookmarkEnd w:id="214"/>
      <w:r w:rsidR="005214AE" w:rsidRPr="00465599">
        <w:rPr>
          <w:rFonts w:ascii="Times New Roman" w:hAnsi="Times New Roman" w:cs="Times New Roman"/>
          <w:color w:val="auto"/>
          <w:sz w:val="24"/>
          <w:szCs w:val="24"/>
        </w:rPr>
        <w:t>, KAIP BESIFORMUOJANČIOS DOKTRINOS, YPATYBĖS</w:t>
      </w:r>
      <w:bookmarkEnd w:id="215"/>
      <w:bookmarkEnd w:id="216"/>
      <w:bookmarkEnd w:id="217"/>
    </w:p>
    <w:p w:rsidR="00AF3557" w:rsidRPr="00AF3557" w:rsidRDefault="00AF3557" w:rsidP="00540245">
      <w:pPr>
        <w:spacing w:after="0"/>
      </w:pPr>
    </w:p>
    <w:p w:rsidR="0079797B" w:rsidRDefault="006C5512" w:rsidP="00540245">
      <w:pPr>
        <w:pStyle w:val="Heading2"/>
        <w:numPr>
          <w:ilvl w:val="1"/>
          <w:numId w:val="32"/>
        </w:numPr>
        <w:spacing w:before="0" w:line="360" w:lineRule="auto"/>
        <w:contextualSpacing/>
        <w:jc w:val="center"/>
        <w:rPr>
          <w:rFonts w:ascii="Times New Roman" w:hAnsi="Times New Roman" w:cs="Times New Roman"/>
          <w:color w:val="auto"/>
          <w:sz w:val="24"/>
          <w:szCs w:val="24"/>
        </w:rPr>
      </w:pPr>
      <w:bookmarkStart w:id="218" w:name="_Toc370249725"/>
      <w:bookmarkStart w:id="219" w:name="_Toc370250235"/>
      <w:bookmarkStart w:id="220" w:name="_Toc372053344"/>
      <w:bookmarkStart w:id="221" w:name="_Toc372053414"/>
      <w:bookmarkStart w:id="222" w:name="_Toc372055194"/>
      <w:r>
        <w:rPr>
          <w:rFonts w:ascii="Times New Roman" w:hAnsi="Times New Roman" w:cs="Times New Roman"/>
          <w:color w:val="auto"/>
          <w:sz w:val="24"/>
          <w:szCs w:val="24"/>
        </w:rPr>
        <w:t>N</w:t>
      </w:r>
      <w:r w:rsidRPr="00021524">
        <w:rPr>
          <w:rFonts w:ascii="Times New Roman" w:hAnsi="Times New Roman" w:cs="Times New Roman"/>
          <w:color w:val="auto"/>
          <w:sz w:val="24"/>
          <w:szCs w:val="24"/>
        </w:rPr>
        <w:t xml:space="preserve">aujojo viešojo valdymo </w:t>
      </w:r>
      <w:bookmarkEnd w:id="206"/>
      <w:bookmarkEnd w:id="218"/>
      <w:bookmarkEnd w:id="219"/>
      <w:r>
        <w:rPr>
          <w:rFonts w:ascii="Times New Roman" w:hAnsi="Times New Roman" w:cs="Times New Roman"/>
          <w:color w:val="auto"/>
          <w:sz w:val="24"/>
          <w:szCs w:val="24"/>
        </w:rPr>
        <w:t>problemos ir jų identifikavimo sudėtingumas</w:t>
      </w:r>
      <w:bookmarkEnd w:id="220"/>
      <w:bookmarkEnd w:id="221"/>
      <w:bookmarkEnd w:id="222"/>
    </w:p>
    <w:p w:rsidR="000C7915" w:rsidRPr="000C7915" w:rsidRDefault="000C7915" w:rsidP="00540245">
      <w:pPr>
        <w:spacing w:after="0"/>
      </w:pPr>
    </w:p>
    <w:p w:rsidR="00CF53BE" w:rsidRPr="00021524" w:rsidRDefault="00E958B4" w:rsidP="00540245">
      <w:pPr>
        <w:tabs>
          <w:tab w:val="left" w:pos="851"/>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Tam, kad būtų galima vertinti naujojo viešojo valdymo interorganizacin</w:t>
      </w:r>
      <w:r w:rsidR="00D05D63">
        <w:rPr>
          <w:rFonts w:ascii="Times New Roman" w:hAnsi="Times New Roman" w:cs="Times New Roman"/>
          <w:sz w:val="24"/>
          <w:szCs w:val="24"/>
        </w:rPr>
        <w:t>ę</w:t>
      </w:r>
      <w:r w:rsidR="00CF53BE" w:rsidRPr="00021524">
        <w:rPr>
          <w:rFonts w:ascii="Times New Roman" w:hAnsi="Times New Roman" w:cs="Times New Roman"/>
          <w:sz w:val="24"/>
          <w:szCs w:val="24"/>
        </w:rPr>
        <w:t xml:space="preserve"> sąveiką, būtina rodiklių ir kriterijų sistema. Vertinant naujojo viešojo sektoriaus įgyvendinimo sąlygas, teoretikų atliekama išsami krypčių ir tendencijų analizė. Reikalinga analizuoti </w:t>
      </w:r>
      <w:r w:rsidR="00E73F75">
        <w:rPr>
          <w:rFonts w:ascii="Times New Roman" w:hAnsi="Times New Roman" w:cs="Times New Roman"/>
          <w:sz w:val="24"/>
          <w:szCs w:val="24"/>
        </w:rPr>
        <w:t xml:space="preserve">ne tik </w:t>
      </w:r>
      <w:r w:rsidR="00CF53BE" w:rsidRPr="00021524">
        <w:rPr>
          <w:rFonts w:ascii="Times New Roman" w:hAnsi="Times New Roman" w:cs="Times New Roman"/>
          <w:sz w:val="24"/>
          <w:szCs w:val="24"/>
        </w:rPr>
        <w:t>naujojo viešojo valdymo įgyvendinimo aplinkos specifiškumą, ekonomines ir socialines bei kultūrines organizacinės elgsenos vertybes, visuomenės poziciją bei praktinio įgyvendinimo</w:t>
      </w:r>
      <w:r w:rsidR="00E73F75">
        <w:rPr>
          <w:rFonts w:ascii="Times New Roman" w:hAnsi="Times New Roman" w:cs="Times New Roman"/>
          <w:sz w:val="24"/>
          <w:szCs w:val="24"/>
        </w:rPr>
        <w:t xml:space="preserve"> galimybes, bet ir</w:t>
      </w:r>
      <w:r w:rsidR="00CF53BE" w:rsidRPr="00021524">
        <w:rPr>
          <w:rFonts w:ascii="Times New Roman" w:hAnsi="Times New Roman" w:cs="Times New Roman"/>
          <w:sz w:val="24"/>
          <w:szCs w:val="24"/>
        </w:rPr>
        <w:t xml:space="preserve"> trukd</w:t>
      </w:r>
      <w:r w:rsidR="00304CBA">
        <w:rPr>
          <w:rFonts w:ascii="Times New Roman" w:hAnsi="Times New Roman" w:cs="Times New Roman"/>
          <w:sz w:val="24"/>
          <w:szCs w:val="24"/>
        </w:rPr>
        <w:t>žius ar suponuotas disfunkcijas [91, p.17].</w:t>
      </w:r>
    </w:p>
    <w:p w:rsidR="00CF53BE" w:rsidRPr="00021524" w:rsidRDefault="00E958B4" w:rsidP="00E958B4">
      <w:pPr>
        <w:tabs>
          <w:tab w:val="left" w:pos="851"/>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 xml:space="preserve">Visų pirma, tam, kad būtų sėkmingai įdiegti naujojo viešojo valdymo elementai, reikalinga brandi visuomenė, kuri būtų pasiruošusi inkrementiškam naujo viešojo valdymo modelio įdiegimui. Nors naujasis viešasis valdymas yra valstybinio valdymo tobulinimo reforma, anot </w:t>
      </w:r>
      <w:r w:rsidR="00CF53BE" w:rsidRPr="00021524">
        <w:rPr>
          <w:rFonts w:ascii="Times New Roman" w:eastAsia="TimesNewRoman" w:hAnsi="Times New Roman" w:cs="Times New Roman"/>
          <w:sz w:val="24"/>
          <w:szCs w:val="24"/>
        </w:rPr>
        <w:t>A. Guogio ir M. Urvikio (</w:t>
      </w:r>
      <w:r w:rsidR="00CF53BE" w:rsidRPr="00686E3D">
        <w:rPr>
          <w:rFonts w:ascii="Times New Roman" w:eastAsia="TimesNewRoman" w:hAnsi="Times New Roman" w:cs="Times New Roman"/>
          <w:sz w:val="24"/>
          <w:szCs w:val="24"/>
        </w:rPr>
        <w:t>2011), “</w:t>
      </w:r>
      <w:r w:rsidR="00CF53BE" w:rsidRPr="00021524">
        <w:rPr>
          <w:rFonts w:ascii="Times New Roman" w:eastAsia="TimesNewRoman" w:hAnsi="Times New Roman" w:cs="Times New Roman"/>
          <w:sz w:val="24"/>
          <w:szCs w:val="24"/>
        </w:rPr>
        <w:t>šio modelio susiformavimas ir įgyvendinimas greičiau yra demokratijos, aukšto politinės kultūros lygio ir brandžios pilietinės visuomenės pasekmė, o ne priežastis.“ Neretai būtent dėl visuomenės kompetencijų ir reikiamų savybių trūkumo susiduriama su naujojo viešojo</w:t>
      </w:r>
      <w:r w:rsidR="00304CBA">
        <w:rPr>
          <w:rFonts w:ascii="Times New Roman" w:eastAsia="TimesNewRoman" w:hAnsi="Times New Roman" w:cs="Times New Roman"/>
          <w:sz w:val="24"/>
          <w:szCs w:val="24"/>
        </w:rPr>
        <w:t xml:space="preserve"> valdymo įgyvendinimo sunkumais [36, p.81].</w:t>
      </w:r>
    </w:p>
    <w:p w:rsidR="00CF53BE" w:rsidRPr="00021524" w:rsidRDefault="00E958B4" w:rsidP="00E958B4">
      <w:pPr>
        <w:tabs>
          <w:tab w:val="left" w:pos="851"/>
        </w:tabs>
        <w:spacing w:after="0" w:line="360" w:lineRule="auto"/>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00CF53BE" w:rsidRPr="00021524">
        <w:rPr>
          <w:rFonts w:ascii="Times New Roman" w:eastAsia="TimesNewRoman" w:hAnsi="Times New Roman" w:cs="Times New Roman"/>
          <w:sz w:val="24"/>
          <w:szCs w:val="24"/>
        </w:rPr>
        <w:t>Kaip vien</w:t>
      </w:r>
      <w:r w:rsidR="00410BB5">
        <w:rPr>
          <w:rFonts w:ascii="Times New Roman" w:eastAsia="TimesNewRoman" w:hAnsi="Times New Roman" w:cs="Times New Roman"/>
          <w:sz w:val="24"/>
          <w:szCs w:val="24"/>
        </w:rPr>
        <w:t>as</w:t>
      </w:r>
      <w:r w:rsidR="00CF53BE" w:rsidRPr="00021524">
        <w:rPr>
          <w:rFonts w:ascii="Times New Roman" w:eastAsia="TimesNewRoman" w:hAnsi="Times New Roman" w:cs="Times New Roman"/>
          <w:sz w:val="24"/>
          <w:szCs w:val="24"/>
        </w:rPr>
        <w:t xml:space="preserve"> sėkmingo naujojo viešojo valdymo įgyvendinimo </w:t>
      </w:r>
      <w:r w:rsidR="00410BB5">
        <w:rPr>
          <w:rFonts w:ascii="Times New Roman" w:eastAsia="TimesNewRoman" w:hAnsi="Times New Roman" w:cs="Times New Roman"/>
          <w:sz w:val="24"/>
          <w:szCs w:val="24"/>
        </w:rPr>
        <w:t>trukdis</w:t>
      </w:r>
      <w:r w:rsidR="00CF53BE" w:rsidRPr="00021524">
        <w:rPr>
          <w:rFonts w:ascii="Times New Roman" w:eastAsia="TimesNewRoman" w:hAnsi="Times New Roman" w:cs="Times New Roman"/>
          <w:sz w:val="24"/>
          <w:szCs w:val="24"/>
        </w:rPr>
        <w:t>, išskiriamas piliečių dalyvavim</w:t>
      </w:r>
      <w:r w:rsidR="00410BB5">
        <w:rPr>
          <w:rFonts w:ascii="Times New Roman" w:eastAsia="TimesNewRoman" w:hAnsi="Times New Roman" w:cs="Times New Roman"/>
          <w:sz w:val="24"/>
          <w:szCs w:val="24"/>
        </w:rPr>
        <w:t>o elemento įgyvendinimas</w:t>
      </w:r>
      <w:r w:rsidR="00CF53BE" w:rsidRPr="00021524">
        <w:rPr>
          <w:rFonts w:ascii="Times New Roman" w:eastAsia="TimesNewRoman" w:hAnsi="Times New Roman" w:cs="Times New Roman"/>
          <w:sz w:val="24"/>
          <w:szCs w:val="24"/>
        </w:rPr>
        <w:t xml:space="preserve">. Nors bendrosios demokratizacijos nuostatos ir reikalauja aktyvaus ir besąlygiško piliečių dalyvavimo valstybės valdyme, dažnai dalyvavimo reikšmė nebūna vertinama, kaip pakankamai svarbi. Viešosios institucijos neretai inicijuoja </w:t>
      </w:r>
      <w:r w:rsidR="00D05D63">
        <w:rPr>
          <w:rFonts w:ascii="Times New Roman" w:eastAsia="TimesNewRoman" w:hAnsi="Times New Roman" w:cs="Times New Roman"/>
          <w:sz w:val="24"/>
          <w:szCs w:val="24"/>
        </w:rPr>
        <w:t xml:space="preserve">tik </w:t>
      </w:r>
      <w:r w:rsidR="00CF53BE" w:rsidRPr="00021524">
        <w:rPr>
          <w:rFonts w:ascii="Times New Roman" w:eastAsia="TimesNewRoman" w:hAnsi="Times New Roman" w:cs="Times New Roman"/>
          <w:sz w:val="24"/>
          <w:szCs w:val="24"/>
        </w:rPr>
        <w:t>rekomendacinio pobūdžio visuomenės dalyvavimą ir taip pa</w:t>
      </w:r>
      <w:r w:rsidR="00304CBA">
        <w:rPr>
          <w:rFonts w:ascii="Times New Roman" w:eastAsia="TimesNewRoman" w:hAnsi="Times New Roman" w:cs="Times New Roman"/>
          <w:sz w:val="24"/>
          <w:szCs w:val="24"/>
        </w:rPr>
        <w:t>žeidžia viešojo intereso teises [88, p.13].</w:t>
      </w:r>
      <w:r w:rsidR="00304CBA"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Išskiriama  ir pačios visuomenės pasyvum</w:t>
      </w:r>
      <w:r w:rsidR="00D05D63">
        <w:rPr>
          <w:rFonts w:ascii="Times New Roman" w:eastAsia="TimesNewRoman" w:hAnsi="Times New Roman" w:cs="Times New Roman"/>
          <w:sz w:val="24"/>
          <w:szCs w:val="24"/>
        </w:rPr>
        <w:t>o problema. Dažnai piliečiai tie</w:t>
      </w:r>
      <w:r w:rsidR="00CF53BE" w:rsidRPr="00021524">
        <w:rPr>
          <w:rFonts w:ascii="Times New Roman" w:eastAsia="TimesNewRoman" w:hAnsi="Times New Roman" w:cs="Times New Roman"/>
          <w:sz w:val="24"/>
          <w:szCs w:val="24"/>
        </w:rPr>
        <w:t>siog nenori dalyvauti valstybės valdyme, kištis į sprendimų priėmimo procesą. Norint įgyvendinti naujojo viešojo valdymo suponuotą dalyvavimo idėją, šalyje reikalinga dalyvavimo, atsakomybės prisiėmimo už sprendimus ir aktyvaus dalyvavimo kultūra,</w:t>
      </w:r>
      <w:r w:rsidR="0052019A">
        <w:rPr>
          <w:rFonts w:ascii="Times New Roman" w:eastAsia="TimesNewRoman" w:hAnsi="Times New Roman" w:cs="Times New Roman"/>
          <w:sz w:val="24"/>
          <w:szCs w:val="24"/>
        </w:rPr>
        <w:t xml:space="preserve"> ko, deja, bet dažnai stokojama [36, p.81,83].</w:t>
      </w:r>
      <w:r w:rsidR="0052019A"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A. Raipa (</w:t>
      </w:r>
      <w:r w:rsidR="00CF53BE" w:rsidRPr="00021524">
        <w:rPr>
          <w:rFonts w:ascii="Times New Roman" w:eastAsia="TimesNewRoman" w:hAnsi="Times New Roman" w:cs="Times New Roman"/>
          <w:sz w:val="24"/>
          <w:szCs w:val="24"/>
          <w:lang w:val="en-US"/>
        </w:rPr>
        <w:t>2009)</w:t>
      </w:r>
      <w:r w:rsidR="00CF53BE" w:rsidRPr="00021524">
        <w:rPr>
          <w:rFonts w:ascii="Times New Roman" w:eastAsia="TimesNewRoman" w:hAnsi="Times New Roman" w:cs="Times New Roman"/>
          <w:sz w:val="24"/>
          <w:szCs w:val="24"/>
        </w:rPr>
        <w:t xml:space="preserve"> išskiria dvi piliečių dalyvavimo disfunkcijas:</w:t>
      </w:r>
    </w:p>
    <w:p w:rsidR="00CF53BE" w:rsidRPr="00686E3D" w:rsidRDefault="00CF53BE" w:rsidP="003874D4">
      <w:pPr>
        <w:pStyle w:val="ListParagraph"/>
        <w:numPr>
          <w:ilvl w:val="0"/>
          <w:numId w:val="13"/>
        </w:numPr>
        <w:spacing w:after="0" w:line="360" w:lineRule="auto"/>
        <w:jc w:val="both"/>
        <w:rPr>
          <w:rFonts w:ascii="Times New Roman" w:eastAsia="TimesNewRoman" w:hAnsi="Times New Roman"/>
          <w:sz w:val="24"/>
          <w:szCs w:val="24"/>
        </w:rPr>
      </w:pPr>
      <w:r w:rsidRPr="00686E3D">
        <w:rPr>
          <w:rFonts w:ascii="Times New Roman" w:eastAsia="TimesNewRoman" w:hAnsi="Times New Roman"/>
          <w:sz w:val="24"/>
          <w:szCs w:val="24"/>
        </w:rPr>
        <w:t>Universalios konceptualios strukt</w:t>
      </w:r>
      <w:r w:rsidRPr="00021524">
        <w:rPr>
          <w:rFonts w:ascii="Times New Roman" w:eastAsia="TimesNewRoman" w:hAnsi="Times New Roman"/>
          <w:sz w:val="24"/>
          <w:szCs w:val="24"/>
        </w:rPr>
        <w:t xml:space="preserve">ūros nebuvimas. </w:t>
      </w:r>
      <w:r w:rsidR="00542008">
        <w:rPr>
          <w:rFonts w:ascii="Times New Roman" w:eastAsia="TimesNewRoman" w:hAnsi="Times New Roman"/>
          <w:sz w:val="24"/>
          <w:szCs w:val="24"/>
        </w:rPr>
        <w:t>P</w:t>
      </w:r>
      <w:r w:rsidRPr="00021524">
        <w:rPr>
          <w:rFonts w:ascii="Times New Roman" w:eastAsia="TimesNewRoman" w:hAnsi="Times New Roman"/>
          <w:sz w:val="24"/>
          <w:szCs w:val="24"/>
        </w:rPr>
        <w:t xml:space="preserve">iliečių dalyvavimas – tai specifinis praktinės veiklos rezultatas, taigi neįmanoma sukurti vieningos </w:t>
      </w:r>
      <w:r w:rsidR="00F81165">
        <w:rPr>
          <w:rFonts w:ascii="Times New Roman" w:eastAsia="TimesNewRoman" w:hAnsi="Times New Roman"/>
          <w:sz w:val="24"/>
          <w:szCs w:val="24"/>
        </w:rPr>
        <w:t xml:space="preserve">šio proceso </w:t>
      </w:r>
      <w:r w:rsidRPr="00021524">
        <w:rPr>
          <w:rFonts w:ascii="Times New Roman" w:eastAsia="TimesNewRoman" w:hAnsi="Times New Roman"/>
          <w:sz w:val="24"/>
          <w:szCs w:val="24"/>
        </w:rPr>
        <w:t>metodologijos ir teorijos.</w:t>
      </w:r>
    </w:p>
    <w:p w:rsidR="00CF53BE" w:rsidRPr="00021524" w:rsidRDefault="00CF53BE" w:rsidP="003874D4">
      <w:pPr>
        <w:pStyle w:val="ListParagraph"/>
        <w:numPr>
          <w:ilvl w:val="0"/>
          <w:numId w:val="13"/>
        </w:numPr>
        <w:spacing w:after="0" w:line="360" w:lineRule="auto"/>
        <w:jc w:val="both"/>
        <w:rPr>
          <w:rFonts w:ascii="Times New Roman" w:eastAsia="TimesNewRoman" w:hAnsi="Times New Roman"/>
          <w:sz w:val="24"/>
          <w:szCs w:val="24"/>
          <w:lang w:val="en-US"/>
        </w:rPr>
      </w:pPr>
      <w:r w:rsidRPr="00021524">
        <w:rPr>
          <w:rFonts w:ascii="Times New Roman" w:eastAsia="TimesNewRoman" w:hAnsi="Times New Roman"/>
          <w:sz w:val="24"/>
          <w:szCs w:val="24"/>
          <w:lang w:val="en-US"/>
        </w:rPr>
        <w:t>Valstybinių institucijų nenoras inic</w:t>
      </w:r>
      <w:r w:rsidR="00F81165">
        <w:rPr>
          <w:rFonts w:ascii="Times New Roman" w:eastAsia="TimesNewRoman" w:hAnsi="Times New Roman"/>
          <w:sz w:val="24"/>
          <w:szCs w:val="24"/>
          <w:lang w:val="en-US"/>
        </w:rPr>
        <w:t>ijuoti piliečių dalyvavim</w:t>
      </w:r>
      <w:r w:rsidR="00540245">
        <w:rPr>
          <w:rFonts w:ascii="Times New Roman" w:eastAsia="TimesNewRoman" w:hAnsi="Times New Roman"/>
          <w:sz w:val="24"/>
          <w:szCs w:val="24"/>
          <w:lang w:val="en-US"/>
        </w:rPr>
        <w:t>o</w:t>
      </w:r>
      <w:r w:rsidR="00F81165">
        <w:rPr>
          <w:rFonts w:ascii="Times New Roman" w:eastAsia="TimesNewRoman" w:hAnsi="Times New Roman"/>
          <w:sz w:val="24"/>
          <w:szCs w:val="24"/>
          <w:lang w:val="en-US"/>
        </w:rPr>
        <w:t xml:space="preserve"> </w:t>
      </w:r>
      <w:proofErr w:type="gramStart"/>
      <w:r w:rsidRPr="00021524">
        <w:rPr>
          <w:rFonts w:ascii="Times New Roman" w:eastAsia="TimesNewRoman" w:hAnsi="Times New Roman"/>
          <w:sz w:val="24"/>
          <w:szCs w:val="24"/>
          <w:lang w:val="en-US"/>
        </w:rPr>
        <w:t>dėl</w:t>
      </w:r>
      <w:proofErr w:type="gramEnd"/>
      <w:r w:rsidRPr="00021524">
        <w:rPr>
          <w:rFonts w:ascii="Times New Roman" w:eastAsia="TimesNewRoman" w:hAnsi="Times New Roman"/>
          <w:sz w:val="24"/>
          <w:szCs w:val="24"/>
          <w:lang w:val="en-US"/>
        </w:rPr>
        <w:t xml:space="preserve"> valdži</w:t>
      </w:r>
      <w:r w:rsidR="0052019A">
        <w:rPr>
          <w:rFonts w:ascii="Times New Roman" w:eastAsia="TimesNewRoman" w:hAnsi="Times New Roman"/>
          <w:sz w:val="24"/>
          <w:szCs w:val="24"/>
          <w:lang w:val="en-US"/>
        </w:rPr>
        <w:t>os ir statuso praradimo grėsmės [87, p.247].</w:t>
      </w:r>
    </w:p>
    <w:p w:rsidR="00CF53BE" w:rsidRPr="00021524" w:rsidRDefault="00E958B4" w:rsidP="00E958B4">
      <w:pPr>
        <w:tabs>
          <w:tab w:val="left" w:pos="851"/>
        </w:tabs>
        <w:spacing w:after="0" w:line="360" w:lineRule="auto"/>
        <w:contextualSpacing/>
        <w:jc w:val="both"/>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ab/>
      </w:r>
      <w:r w:rsidR="00CF53BE" w:rsidRPr="00021524">
        <w:rPr>
          <w:rFonts w:ascii="Times New Roman" w:eastAsia="TimesNewRoman" w:hAnsi="Times New Roman" w:cs="Times New Roman"/>
          <w:sz w:val="24"/>
          <w:szCs w:val="24"/>
          <w:lang w:val="en-US"/>
        </w:rPr>
        <w:t>Kaip pastebėjo A. Guogis ir M. Urvikis (2011), kai kurie autoriai skeptiškai vertina piliečių dalyvavimą, teigdami, jog negalima siekti visų visuomenės narių</w:t>
      </w:r>
      <w:r w:rsidR="00F81165">
        <w:rPr>
          <w:rFonts w:ascii="Times New Roman" w:eastAsia="TimesNewRoman" w:hAnsi="Times New Roman" w:cs="Times New Roman"/>
          <w:sz w:val="24"/>
          <w:szCs w:val="24"/>
          <w:lang w:val="en-US"/>
        </w:rPr>
        <w:t xml:space="preserve">, kaip lygių vieni kitiems, </w:t>
      </w:r>
      <w:r w:rsidR="00F81165">
        <w:rPr>
          <w:rFonts w:ascii="Times New Roman" w:eastAsia="TimesNewRoman" w:hAnsi="Times New Roman" w:cs="Times New Roman"/>
          <w:sz w:val="24"/>
          <w:szCs w:val="24"/>
          <w:lang w:val="en-US"/>
        </w:rPr>
        <w:lastRenderedPageBreak/>
        <w:t>dalyvavimo</w:t>
      </w:r>
      <w:r w:rsidR="0052019A">
        <w:rPr>
          <w:rFonts w:ascii="Times New Roman" w:eastAsia="TimesNewRoman" w:hAnsi="Times New Roman" w:cs="Times New Roman"/>
          <w:sz w:val="24"/>
          <w:szCs w:val="24"/>
          <w:lang w:val="en-US"/>
        </w:rPr>
        <w:t xml:space="preserve"> [36, p.81]. </w:t>
      </w:r>
      <w:proofErr w:type="gramStart"/>
      <w:r w:rsidR="00D05D63">
        <w:rPr>
          <w:rFonts w:ascii="Times New Roman" w:eastAsia="TimesNewRoman" w:hAnsi="Times New Roman" w:cs="Times New Roman"/>
          <w:sz w:val="24"/>
          <w:szCs w:val="24"/>
          <w:lang w:val="en-US"/>
        </w:rPr>
        <w:t xml:space="preserve">Vis dėlto, dalyvavimo </w:t>
      </w:r>
      <w:r w:rsidR="00CF53BE" w:rsidRPr="00021524">
        <w:rPr>
          <w:rFonts w:ascii="Times New Roman" w:eastAsia="TimesNewRoman" w:hAnsi="Times New Roman" w:cs="Times New Roman"/>
          <w:sz w:val="24"/>
          <w:szCs w:val="24"/>
          <w:lang w:val="en-US"/>
        </w:rPr>
        <w:t>elementas turėtų būti det</w:t>
      </w:r>
      <w:r w:rsidR="009C6B27">
        <w:rPr>
          <w:rFonts w:ascii="Times New Roman" w:eastAsia="TimesNewRoman" w:hAnsi="Times New Roman" w:cs="Times New Roman"/>
          <w:sz w:val="24"/>
          <w:szCs w:val="24"/>
          <w:lang w:val="en-US"/>
        </w:rPr>
        <w:t>alizuojamas ir konkretizuojamas, r</w:t>
      </w:r>
      <w:r w:rsidR="00D05D63">
        <w:rPr>
          <w:rFonts w:ascii="Times New Roman" w:eastAsia="TimesNewRoman" w:hAnsi="Times New Roman" w:cs="Times New Roman"/>
          <w:sz w:val="24"/>
          <w:szCs w:val="24"/>
          <w:lang w:val="en-US"/>
        </w:rPr>
        <w:t xml:space="preserve">eikalinga aiškesnė </w:t>
      </w:r>
      <w:r w:rsidR="00542008">
        <w:rPr>
          <w:rFonts w:ascii="Times New Roman" w:eastAsia="TimesNewRoman" w:hAnsi="Times New Roman" w:cs="Times New Roman"/>
          <w:sz w:val="24"/>
          <w:szCs w:val="24"/>
          <w:lang w:val="en-US"/>
        </w:rPr>
        <w:t xml:space="preserve">šio aspekto </w:t>
      </w:r>
      <w:r w:rsidR="00D05D63">
        <w:rPr>
          <w:rFonts w:ascii="Times New Roman" w:eastAsia="TimesNewRoman" w:hAnsi="Times New Roman" w:cs="Times New Roman"/>
          <w:sz w:val="24"/>
          <w:szCs w:val="24"/>
          <w:lang w:val="en-US"/>
        </w:rPr>
        <w:t>įgyvendinimo priemonių bazė.</w:t>
      </w:r>
      <w:proofErr w:type="gramEnd"/>
    </w:p>
    <w:p w:rsidR="00CF53BE" w:rsidRPr="00686E3D" w:rsidRDefault="00E958B4" w:rsidP="00E958B4">
      <w:pPr>
        <w:tabs>
          <w:tab w:val="left" w:pos="851"/>
        </w:tabs>
        <w:spacing w:after="0" w:line="360" w:lineRule="auto"/>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lang w:val="en-US"/>
        </w:rPr>
        <w:tab/>
      </w:r>
      <w:proofErr w:type="gramStart"/>
      <w:r w:rsidR="00CF53BE" w:rsidRPr="00021524">
        <w:rPr>
          <w:rFonts w:ascii="Times New Roman" w:eastAsia="TimesNewRoman" w:hAnsi="Times New Roman" w:cs="Times New Roman"/>
          <w:sz w:val="24"/>
          <w:szCs w:val="24"/>
          <w:lang w:val="en-US"/>
        </w:rPr>
        <w:t>Da</w:t>
      </w:r>
      <w:r w:rsidR="00CF53BE" w:rsidRPr="00021524">
        <w:rPr>
          <w:rFonts w:ascii="Times New Roman" w:eastAsia="TimesNewRoman" w:hAnsi="Times New Roman" w:cs="Times New Roman"/>
          <w:sz w:val="24"/>
          <w:szCs w:val="24"/>
        </w:rPr>
        <w:t>žnai piliečių dalyvavimas pasireiškia per rinkimus, kai išrenkami faktiniai sprendimų priėmėjai.</w:t>
      </w:r>
      <w:proofErr w:type="gramEnd"/>
      <w:r w:rsidR="00CF53BE" w:rsidRPr="00021524">
        <w:rPr>
          <w:rFonts w:ascii="Times New Roman" w:eastAsia="TimesNewRoman" w:hAnsi="Times New Roman" w:cs="Times New Roman"/>
          <w:sz w:val="24"/>
          <w:szCs w:val="24"/>
        </w:rPr>
        <w:t xml:space="preserve"> Šiuo klausimu A. Raipa (</w:t>
      </w:r>
      <w:r w:rsidR="00CF53BE" w:rsidRPr="00686E3D">
        <w:rPr>
          <w:rFonts w:ascii="Times New Roman" w:eastAsia="TimesNewRoman" w:hAnsi="Times New Roman" w:cs="Times New Roman"/>
          <w:sz w:val="24"/>
          <w:szCs w:val="24"/>
        </w:rPr>
        <w:t>2011) i</w:t>
      </w:r>
      <w:r w:rsidR="00CF53BE" w:rsidRPr="00021524">
        <w:rPr>
          <w:rFonts w:ascii="Times New Roman" w:eastAsia="TimesNewRoman" w:hAnsi="Times New Roman" w:cs="Times New Roman"/>
          <w:sz w:val="24"/>
          <w:szCs w:val="24"/>
        </w:rPr>
        <w:t xml:space="preserve">šskiria ir tokius naujojo viešojo valdymo trukdžius, kaip politių rinkimų mechanizmo nepakankamas suderinimas bei partijų programų aiškumo ir adekvatumo stoka. Šiais laikais kokybiniai veiklos parametrai </w:t>
      </w:r>
      <w:r w:rsidR="00542008">
        <w:rPr>
          <w:rFonts w:ascii="Times New Roman" w:eastAsia="TimesNewRoman" w:hAnsi="Times New Roman" w:cs="Times New Roman"/>
          <w:sz w:val="24"/>
          <w:szCs w:val="24"/>
        </w:rPr>
        <w:t xml:space="preserve">dažnai </w:t>
      </w:r>
      <w:r w:rsidR="00CF53BE" w:rsidRPr="00021524">
        <w:rPr>
          <w:rFonts w:ascii="Times New Roman" w:eastAsia="TimesNewRoman" w:hAnsi="Times New Roman" w:cs="Times New Roman"/>
          <w:sz w:val="24"/>
          <w:szCs w:val="24"/>
        </w:rPr>
        <w:t>neatitinka išaugusių valdymo reikalavimų, o tai įtakoja kompleksinius ir naujojo viešojo valdymo įgyvendinimo trukdžiu</w:t>
      </w:r>
      <w:r w:rsidR="00FA0E71">
        <w:rPr>
          <w:rFonts w:ascii="Times New Roman" w:eastAsia="TimesNewRoman" w:hAnsi="Times New Roman" w:cs="Times New Roman"/>
          <w:sz w:val="24"/>
          <w:szCs w:val="24"/>
        </w:rPr>
        <w:t xml:space="preserve">s. Autorius, cituodamas Y. Dror, </w:t>
      </w:r>
      <w:r w:rsidR="00CF53BE" w:rsidRPr="00021524">
        <w:rPr>
          <w:rFonts w:ascii="Times New Roman" w:eastAsia="TimesNewRoman" w:hAnsi="Times New Roman" w:cs="Times New Roman"/>
          <w:sz w:val="24"/>
          <w:szCs w:val="24"/>
        </w:rPr>
        <w:t>pabrėžia ir tokį faktorių, kaip žiniasklaidos spaudimas ir kont</w:t>
      </w:r>
      <w:r w:rsidR="009C2E09">
        <w:rPr>
          <w:rFonts w:ascii="Times New Roman" w:eastAsia="TimesNewRoman" w:hAnsi="Times New Roman" w:cs="Times New Roman"/>
          <w:sz w:val="24"/>
          <w:szCs w:val="24"/>
        </w:rPr>
        <w:t xml:space="preserve">rolė, siekiant greitų pokyčių bei </w:t>
      </w:r>
      <w:r w:rsidR="00CF53BE" w:rsidRPr="00021524">
        <w:rPr>
          <w:rFonts w:ascii="Times New Roman" w:eastAsia="TimesNewRoman" w:hAnsi="Times New Roman" w:cs="Times New Roman"/>
          <w:sz w:val="24"/>
          <w:szCs w:val="24"/>
        </w:rPr>
        <w:t>pamirštant apie inkrementinio pobūdž</w:t>
      </w:r>
      <w:r w:rsidR="009C2E09">
        <w:rPr>
          <w:rFonts w:ascii="Times New Roman" w:eastAsia="TimesNewRoman" w:hAnsi="Times New Roman" w:cs="Times New Roman"/>
          <w:sz w:val="24"/>
          <w:szCs w:val="24"/>
        </w:rPr>
        <w:t>io reformų reikalingumą ir</w:t>
      </w:r>
      <w:r w:rsidR="00CF53BE" w:rsidRPr="00021524">
        <w:rPr>
          <w:rFonts w:ascii="Times New Roman" w:eastAsia="TimesNewRoman" w:hAnsi="Times New Roman" w:cs="Times New Roman"/>
          <w:sz w:val="24"/>
          <w:szCs w:val="24"/>
        </w:rPr>
        <w:t xml:space="preserve"> </w:t>
      </w:r>
      <w:r w:rsidR="00CF53BE" w:rsidRPr="00686E3D">
        <w:rPr>
          <w:rFonts w:ascii="Times New Roman" w:eastAsia="TimesNewRoman" w:hAnsi="Times New Roman" w:cs="Times New Roman"/>
          <w:sz w:val="24"/>
          <w:szCs w:val="24"/>
        </w:rPr>
        <w:t>visų rūšių išteklių s</w:t>
      </w:r>
      <w:r w:rsidR="0052019A" w:rsidRPr="00686E3D">
        <w:rPr>
          <w:rFonts w:ascii="Times New Roman" w:eastAsia="TimesNewRoman" w:hAnsi="Times New Roman" w:cs="Times New Roman"/>
          <w:sz w:val="24"/>
          <w:szCs w:val="24"/>
        </w:rPr>
        <w:t>tok</w:t>
      </w:r>
      <w:r w:rsidR="00542008" w:rsidRPr="00686E3D">
        <w:rPr>
          <w:rFonts w:ascii="Times New Roman" w:eastAsia="TimesNewRoman" w:hAnsi="Times New Roman" w:cs="Times New Roman"/>
          <w:sz w:val="24"/>
          <w:szCs w:val="24"/>
        </w:rPr>
        <w:t xml:space="preserve">ą bei </w:t>
      </w:r>
      <w:r w:rsidR="0052019A" w:rsidRPr="00686E3D">
        <w:rPr>
          <w:rFonts w:ascii="Times New Roman" w:eastAsia="TimesNewRoman" w:hAnsi="Times New Roman" w:cs="Times New Roman"/>
          <w:sz w:val="24"/>
          <w:szCs w:val="24"/>
        </w:rPr>
        <w:t xml:space="preserve"> neatitikim</w:t>
      </w:r>
      <w:r w:rsidR="00542008" w:rsidRPr="00686E3D">
        <w:rPr>
          <w:rFonts w:ascii="Times New Roman" w:eastAsia="TimesNewRoman" w:hAnsi="Times New Roman" w:cs="Times New Roman"/>
          <w:sz w:val="24"/>
          <w:szCs w:val="24"/>
        </w:rPr>
        <w:t>ą</w:t>
      </w:r>
      <w:r w:rsidR="0052019A" w:rsidRPr="00686E3D">
        <w:rPr>
          <w:rFonts w:ascii="Times New Roman" w:eastAsia="TimesNewRoman" w:hAnsi="Times New Roman" w:cs="Times New Roman"/>
          <w:sz w:val="24"/>
          <w:szCs w:val="24"/>
        </w:rPr>
        <w:t xml:space="preserve"> poreikiams.</w:t>
      </w:r>
    </w:p>
    <w:p w:rsidR="00CF53BE" w:rsidRPr="00021524" w:rsidRDefault="00E958B4" w:rsidP="00E958B4">
      <w:pPr>
        <w:tabs>
          <w:tab w:val="left" w:pos="851"/>
        </w:tabs>
        <w:spacing w:after="0" w:line="360" w:lineRule="auto"/>
        <w:contextualSpacing/>
        <w:jc w:val="both"/>
        <w:rPr>
          <w:rFonts w:ascii="Times New Roman" w:eastAsia="TimesNewRoman" w:hAnsi="Times New Roman" w:cs="Times New Roman"/>
          <w:sz w:val="24"/>
          <w:szCs w:val="24"/>
        </w:rPr>
      </w:pPr>
      <w:r w:rsidRPr="00686E3D">
        <w:rPr>
          <w:rFonts w:ascii="Times New Roman" w:eastAsia="TimesNewRoman" w:hAnsi="Times New Roman" w:cs="Times New Roman"/>
          <w:sz w:val="24"/>
          <w:szCs w:val="24"/>
        </w:rPr>
        <w:tab/>
      </w:r>
      <w:proofErr w:type="gramStart"/>
      <w:r w:rsidR="00CF53BE" w:rsidRPr="00021524">
        <w:rPr>
          <w:rFonts w:ascii="Times New Roman" w:eastAsia="TimesNewRoman" w:hAnsi="Times New Roman" w:cs="Times New Roman"/>
          <w:sz w:val="24"/>
          <w:szCs w:val="24"/>
          <w:lang w:val="en-US"/>
        </w:rPr>
        <w:t>Nors teigiama, kad valdymo kokybė neatitinka reikalavimų ir piliečių poreikių, tačiau dažnai tuos interesus ir lūkesčius labai sunku pamatuoti.</w:t>
      </w:r>
      <w:proofErr w:type="gramEnd"/>
      <w:r w:rsidR="00CF53BE" w:rsidRPr="00021524">
        <w:rPr>
          <w:rFonts w:ascii="Times New Roman" w:eastAsia="TimesNewRoman" w:hAnsi="Times New Roman" w:cs="Times New Roman"/>
          <w:sz w:val="24"/>
          <w:szCs w:val="24"/>
          <w:lang w:val="en-US"/>
        </w:rPr>
        <w:t xml:space="preserve"> </w:t>
      </w:r>
      <w:proofErr w:type="gramStart"/>
      <w:r w:rsidR="00CF53BE" w:rsidRPr="00021524">
        <w:rPr>
          <w:rFonts w:ascii="Times New Roman" w:eastAsia="TimesNewRoman" w:hAnsi="Times New Roman" w:cs="Times New Roman"/>
          <w:sz w:val="24"/>
          <w:szCs w:val="24"/>
          <w:lang w:val="en-US"/>
        </w:rPr>
        <w:t>Dažnai, pasitelkiant auditorių vertinimus ar apklausų metodus, analizuojami bendrieji, abstraktūs visos visuomenės poreikiai, kurie neatspindi konkrečių, atskirų visuome</w:t>
      </w:r>
      <w:r w:rsidR="0052019A">
        <w:rPr>
          <w:rFonts w:ascii="Times New Roman" w:eastAsia="TimesNewRoman" w:hAnsi="Times New Roman" w:cs="Times New Roman"/>
          <w:sz w:val="24"/>
          <w:szCs w:val="24"/>
          <w:lang w:val="en-US"/>
        </w:rPr>
        <w:t>nės grupių ar individų interesų [91, p.</w:t>
      </w:r>
      <w:r w:rsidR="0052019A" w:rsidRPr="0052019A">
        <w:rPr>
          <w:rFonts w:ascii="Times New Roman" w:eastAsia="TimesNewRoman" w:hAnsi="Times New Roman" w:cs="Times New Roman"/>
          <w:sz w:val="24"/>
          <w:szCs w:val="24"/>
          <w:lang w:val="en-US"/>
        </w:rPr>
        <w:t xml:space="preserve"> </w:t>
      </w:r>
      <w:r w:rsidR="0052019A">
        <w:rPr>
          <w:rFonts w:ascii="Times New Roman" w:eastAsia="TimesNewRoman" w:hAnsi="Times New Roman" w:cs="Times New Roman"/>
          <w:sz w:val="24"/>
          <w:szCs w:val="24"/>
          <w:lang w:val="en-US"/>
        </w:rPr>
        <w:t>168-170,176].</w:t>
      </w:r>
      <w:proofErr w:type="gramEnd"/>
    </w:p>
    <w:p w:rsidR="00CF53BE" w:rsidRPr="00021524" w:rsidRDefault="00E958B4" w:rsidP="00E958B4">
      <w:pPr>
        <w:tabs>
          <w:tab w:val="left" w:pos="851"/>
        </w:tabs>
        <w:spacing w:after="0" w:line="360" w:lineRule="auto"/>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lang w:val="en-US"/>
        </w:rPr>
        <w:tab/>
      </w:r>
      <w:proofErr w:type="gramStart"/>
      <w:r w:rsidR="00CF53BE" w:rsidRPr="00021524">
        <w:rPr>
          <w:rFonts w:ascii="Times New Roman" w:eastAsia="TimesNewRoman" w:hAnsi="Times New Roman" w:cs="Times New Roman"/>
          <w:sz w:val="24"/>
          <w:szCs w:val="24"/>
          <w:lang w:val="en-US"/>
        </w:rPr>
        <w:t>Kaip dar viena kompleksinė naujojo viešojo valdymo disfunkcija, įvardijam</w:t>
      </w:r>
      <w:r w:rsidR="00542008">
        <w:rPr>
          <w:rFonts w:ascii="Times New Roman" w:eastAsia="TimesNewRoman" w:hAnsi="Times New Roman" w:cs="Times New Roman"/>
          <w:sz w:val="24"/>
          <w:szCs w:val="24"/>
          <w:lang w:val="en-US"/>
        </w:rPr>
        <w:t>i</w:t>
      </w:r>
      <w:r w:rsidR="00CF53BE" w:rsidRPr="00021524">
        <w:rPr>
          <w:rFonts w:ascii="Times New Roman" w:eastAsia="TimesNewRoman" w:hAnsi="Times New Roman" w:cs="Times New Roman"/>
          <w:sz w:val="24"/>
          <w:szCs w:val="24"/>
          <w:lang w:val="en-US"/>
        </w:rPr>
        <w:t xml:space="preserve"> partnerystės įgyvendinim</w:t>
      </w:r>
      <w:r w:rsidR="00542008">
        <w:rPr>
          <w:rFonts w:ascii="Times New Roman" w:eastAsia="TimesNewRoman" w:hAnsi="Times New Roman" w:cs="Times New Roman"/>
          <w:sz w:val="24"/>
          <w:szCs w:val="24"/>
          <w:lang w:val="en-US"/>
        </w:rPr>
        <w:t>o sunkumai</w:t>
      </w:r>
      <w:r w:rsidR="00CF53BE" w:rsidRPr="00021524">
        <w:rPr>
          <w:rFonts w:ascii="Times New Roman" w:eastAsia="TimesNewRoman" w:hAnsi="Times New Roman" w:cs="Times New Roman"/>
          <w:sz w:val="24"/>
          <w:szCs w:val="24"/>
          <w:lang w:val="en-US"/>
        </w:rPr>
        <w:t>.</w:t>
      </w:r>
      <w:proofErr w:type="gramEnd"/>
      <w:r w:rsidR="00CF53BE" w:rsidRPr="00021524">
        <w:rPr>
          <w:rFonts w:ascii="Times New Roman" w:eastAsia="TimesNewRoman" w:hAnsi="Times New Roman" w:cs="Times New Roman"/>
          <w:sz w:val="24"/>
          <w:szCs w:val="24"/>
          <w:lang w:val="en-US"/>
        </w:rPr>
        <w:t xml:space="preserve"> </w:t>
      </w:r>
      <w:proofErr w:type="gramStart"/>
      <w:r w:rsidR="00CF53BE" w:rsidRPr="00021524">
        <w:rPr>
          <w:rFonts w:ascii="Times New Roman" w:eastAsia="TimesNewRoman" w:hAnsi="Times New Roman" w:cs="Times New Roman"/>
          <w:sz w:val="24"/>
          <w:szCs w:val="24"/>
          <w:lang w:val="en-US"/>
        </w:rPr>
        <w:t>Nors naujasis viešasis valdymas skatina tarpsektorinę integraciją ir plataus masto partnerystės, demokratiškumo skatinimą, absoliučiai demokratiški ir lygiaverčiai sprendimai viešajame valdyme neegzistuoja.</w:t>
      </w:r>
      <w:proofErr w:type="gramEnd"/>
      <w:r w:rsidR="00CF53BE" w:rsidRPr="00021524">
        <w:rPr>
          <w:rFonts w:ascii="Times New Roman" w:eastAsia="TimesNewRoman" w:hAnsi="Times New Roman" w:cs="Times New Roman"/>
          <w:sz w:val="24"/>
          <w:szCs w:val="24"/>
          <w:lang w:val="en-US"/>
        </w:rPr>
        <w:t xml:space="preserve"> Šiame procese visada daugiau ar mažiau įtakos turi tam tikri lyderiai, kurie fakti</w:t>
      </w:r>
      <w:r w:rsidR="0052019A">
        <w:rPr>
          <w:rFonts w:ascii="Times New Roman" w:eastAsia="TimesNewRoman" w:hAnsi="Times New Roman" w:cs="Times New Roman"/>
          <w:sz w:val="24"/>
          <w:szCs w:val="24"/>
          <w:lang w:val="en-US"/>
        </w:rPr>
        <w:t xml:space="preserve">škai </w:t>
      </w:r>
      <w:proofErr w:type="gramStart"/>
      <w:r w:rsidR="00542008">
        <w:rPr>
          <w:rFonts w:ascii="Times New Roman" w:eastAsia="TimesNewRoman" w:hAnsi="Times New Roman" w:cs="Times New Roman"/>
          <w:sz w:val="24"/>
          <w:szCs w:val="24"/>
          <w:lang w:val="en-US"/>
        </w:rPr>
        <w:t>valdo</w:t>
      </w:r>
      <w:proofErr w:type="gramEnd"/>
      <w:r w:rsidR="0052019A">
        <w:rPr>
          <w:rFonts w:ascii="Times New Roman" w:eastAsia="TimesNewRoman" w:hAnsi="Times New Roman" w:cs="Times New Roman"/>
          <w:sz w:val="24"/>
          <w:szCs w:val="24"/>
          <w:lang w:val="en-US"/>
        </w:rPr>
        <w:t xml:space="preserve"> galutinio balso teisę [117, p.343].</w:t>
      </w:r>
      <w:r w:rsidR="0052019A" w:rsidRPr="00021524">
        <w:rPr>
          <w:rFonts w:ascii="Times New Roman" w:eastAsia="TimesNewRoman" w:hAnsi="Times New Roman" w:cs="Times New Roman"/>
          <w:sz w:val="24"/>
          <w:szCs w:val="24"/>
          <w:lang w:val="en-US"/>
        </w:rPr>
        <w:t xml:space="preserve"> </w:t>
      </w:r>
      <w:r w:rsidR="00CF53BE" w:rsidRPr="00021524">
        <w:rPr>
          <w:rFonts w:ascii="Times New Roman" w:eastAsia="TimesNewRoman" w:hAnsi="Times New Roman" w:cs="Times New Roman"/>
          <w:sz w:val="24"/>
          <w:szCs w:val="24"/>
          <w:lang w:val="en-US"/>
        </w:rPr>
        <w:t>Kalbant apie partnerystę,</w:t>
      </w:r>
      <w:r w:rsidR="00D05D63">
        <w:rPr>
          <w:rFonts w:ascii="Times New Roman" w:eastAsia="TimesNewRoman" w:hAnsi="Times New Roman" w:cs="Times New Roman"/>
          <w:sz w:val="24"/>
          <w:szCs w:val="24"/>
          <w:lang w:val="en-US"/>
        </w:rPr>
        <w:t xml:space="preserve"> </w:t>
      </w:r>
      <w:r w:rsidR="00CF53BE" w:rsidRPr="00021524">
        <w:rPr>
          <w:rFonts w:ascii="Times New Roman" w:eastAsia="TimesNewRoman" w:hAnsi="Times New Roman" w:cs="Times New Roman"/>
          <w:sz w:val="24"/>
          <w:szCs w:val="24"/>
          <w:lang w:val="en-US"/>
        </w:rPr>
        <w:t xml:space="preserve">vienas pagrindinių probleminių klausimų iškyla </w:t>
      </w:r>
      <w:proofErr w:type="gramStart"/>
      <w:r w:rsidR="00CF53BE" w:rsidRPr="00021524">
        <w:rPr>
          <w:rFonts w:ascii="Times New Roman" w:eastAsia="TimesNewRoman" w:hAnsi="Times New Roman" w:cs="Times New Roman"/>
          <w:sz w:val="24"/>
          <w:szCs w:val="24"/>
          <w:lang w:val="en-US"/>
        </w:rPr>
        <w:t>dėl</w:t>
      </w:r>
      <w:proofErr w:type="gramEnd"/>
      <w:r w:rsidR="00CF53BE" w:rsidRPr="00021524">
        <w:rPr>
          <w:rFonts w:ascii="Times New Roman" w:eastAsia="TimesNewRoman" w:hAnsi="Times New Roman" w:cs="Times New Roman"/>
          <w:sz w:val="24"/>
          <w:szCs w:val="24"/>
          <w:lang w:val="en-US"/>
        </w:rPr>
        <w:t xml:space="preserve"> atsakomybės paskirstymo ir tar</w:t>
      </w:r>
      <w:r w:rsidR="00540245">
        <w:rPr>
          <w:rFonts w:ascii="Times New Roman" w:eastAsia="TimesNewRoman" w:hAnsi="Times New Roman" w:cs="Times New Roman"/>
          <w:sz w:val="24"/>
          <w:szCs w:val="24"/>
          <w:lang w:val="en-US"/>
        </w:rPr>
        <w:t>pusavio pasitikėjimo. Kaip teigia</w:t>
      </w:r>
      <w:r w:rsidR="00CF53BE" w:rsidRPr="00021524">
        <w:rPr>
          <w:rFonts w:ascii="Times New Roman" w:eastAsia="TimesNewRoman" w:hAnsi="Times New Roman" w:cs="Times New Roman"/>
          <w:sz w:val="24"/>
          <w:szCs w:val="24"/>
          <w:lang w:val="en-US"/>
        </w:rPr>
        <w:t xml:space="preserve"> C. Roman ir kt. (2012),</w:t>
      </w:r>
      <w:r w:rsidR="00CF53BE" w:rsidRPr="00021524">
        <w:rPr>
          <w:rFonts w:ascii="Times New Roman" w:eastAsia="TimesNewRoman" w:hAnsi="Times New Roman" w:cs="Times New Roman"/>
          <w:sz w:val="24"/>
          <w:szCs w:val="24"/>
        </w:rPr>
        <w:t xml:space="preserve"> pasitikėjimas </w:t>
      </w:r>
      <w:proofErr w:type="gramStart"/>
      <w:r w:rsidR="00CF53BE" w:rsidRPr="00021524">
        <w:rPr>
          <w:rFonts w:ascii="Times New Roman" w:eastAsia="TimesNewRoman" w:hAnsi="Times New Roman" w:cs="Times New Roman"/>
          <w:sz w:val="24"/>
          <w:szCs w:val="24"/>
        </w:rPr>
        <w:t>tampa</w:t>
      </w:r>
      <w:proofErr w:type="gramEnd"/>
      <w:r w:rsidR="00CF53BE" w:rsidRPr="00021524">
        <w:rPr>
          <w:rFonts w:ascii="Times New Roman" w:eastAsia="TimesNewRoman" w:hAnsi="Times New Roman" w:cs="Times New Roman"/>
          <w:sz w:val="24"/>
          <w:szCs w:val="24"/>
        </w:rPr>
        <w:t xml:space="preserve"> itin svarbiu veiksniu šiuolaikinių naujųjų technologijų amžiuje, kai didelis informacijos srau</w:t>
      </w:r>
      <w:r w:rsidR="001757FB">
        <w:rPr>
          <w:rFonts w:ascii="Times New Roman" w:eastAsia="TimesNewRoman" w:hAnsi="Times New Roman" w:cs="Times New Roman"/>
          <w:sz w:val="24"/>
          <w:szCs w:val="24"/>
        </w:rPr>
        <w:t xml:space="preserve">tas ir padidėję pokyčių tempai </w:t>
      </w:r>
      <w:r w:rsidR="0052019A">
        <w:rPr>
          <w:rFonts w:ascii="Times New Roman" w:eastAsia="TimesNewRoman" w:hAnsi="Times New Roman" w:cs="Times New Roman"/>
          <w:sz w:val="24"/>
          <w:szCs w:val="24"/>
        </w:rPr>
        <w:t>sąlygoja valdymo sunkumus [96, p.123].</w:t>
      </w:r>
      <w:r w:rsidR="0052019A"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Kalbant apie tinklaveiką, kaip naujojo viešojo valdymo partnerystės formą, V. Giedraitytė ir A. Ra</w:t>
      </w:r>
      <w:r w:rsidR="00FA0E71">
        <w:rPr>
          <w:rFonts w:ascii="Times New Roman" w:eastAsia="TimesNewRoman" w:hAnsi="Times New Roman" w:cs="Times New Roman"/>
          <w:sz w:val="24"/>
          <w:szCs w:val="24"/>
        </w:rPr>
        <w:t xml:space="preserve">ipa (2012), cituodami </w:t>
      </w:r>
      <w:r w:rsidR="00FA0E71" w:rsidRPr="00FC39F1">
        <w:rPr>
          <w:rFonts w:ascii="Times New Roman" w:eastAsia="TimesNewRoman" w:hAnsi="Times New Roman" w:cs="Times New Roman"/>
          <w:sz w:val="24"/>
          <w:szCs w:val="24"/>
        </w:rPr>
        <w:t>T. Bland, B. Bruke, D. Klim</w:t>
      </w:r>
      <w:r w:rsidR="00CF53BE" w:rsidRPr="00FC39F1">
        <w:rPr>
          <w:rFonts w:ascii="Times New Roman" w:eastAsia="TimesNewRoman" w:hAnsi="Times New Roman" w:cs="Times New Roman"/>
          <w:sz w:val="24"/>
          <w:szCs w:val="24"/>
        </w:rPr>
        <w:t xml:space="preserve"> ir K.T. Lee,</w:t>
      </w:r>
      <w:r w:rsidR="00FA0E71">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išskyrė tokias tinklaveikos disfunkcijas, kaip:</w:t>
      </w:r>
    </w:p>
    <w:p w:rsidR="00CF53BE" w:rsidRPr="00021524" w:rsidRDefault="00CF53BE" w:rsidP="003874D4">
      <w:pPr>
        <w:pStyle w:val="ListParagraph"/>
        <w:numPr>
          <w:ilvl w:val="0"/>
          <w:numId w:val="14"/>
        </w:numPr>
        <w:spacing w:after="0" w:line="360" w:lineRule="auto"/>
        <w:jc w:val="both"/>
        <w:rPr>
          <w:rFonts w:ascii="Times New Roman" w:hAnsi="Times New Roman"/>
          <w:sz w:val="24"/>
          <w:szCs w:val="24"/>
        </w:rPr>
      </w:pPr>
      <w:r w:rsidRPr="00686E3D">
        <w:rPr>
          <w:rFonts w:ascii="Times New Roman" w:eastAsia="TimesNewRoman" w:hAnsi="Times New Roman"/>
          <w:sz w:val="24"/>
          <w:szCs w:val="24"/>
        </w:rPr>
        <w:t>Kult</w:t>
      </w:r>
      <w:r w:rsidRPr="00021524">
        <w:rPr>
          <w:rFonts w:ascii="Times New Roman" w:eastAsia="TimesNewRoman" w:hAnsi="Times New Roman"/>
          <w:sz w:val="24"/>
          <w:szCs w:val="24"/>
        </w:rPr>
        <w:t xml:space="preserve">ūrų ir profesiniai skirtumai. Pasitelkiant tinklaveikos mechanizmus, sukuriama didelė specializuotų žinių, informacijos ir patirčių galimybė, tačiau labai svarbu tai, kad visi tarpsektorinės integracijos – tinklaveikos dalyviai vienodai </w:t>
      </w:r>
      <w:r w:rsidRPr="00021524">
        <w:rPr>
          <w:rFonts w:ascii="Times New Roman" w:hAnsi="Times New Roman"/>
          <w:sz w:val="24"/>
          <w:szCs w:val="24"/>
        </w:rPr>
        <w:t xml:space="preserve">interpretuotų ir vertintų aktualius klausimus ir problemas. </w:t>
      </w:r>
    </w:p>
    <w:p w:rsidR="00CF53BE" w:rsidRPr="00021524" w:rsidRDefault="00CF53BE" w:rsidP="003874D4">
      <w:pPr>
        <w:pStyle w:val="ListParagraph"/>
        <w:numPr>
          <w:ilvl w:val="0"/>
          <w:numId w:val="14"/>
        </w:numPr>
        <w:spacing w:after="0" w:line="360" w:lineRule="auto"/>
        <w:jc w:val="both"/>
        <w:rPr>
          <w:rFonts w:ascii="Times New Roman" w:hAnsi="Times New Roman"/>
          <w:sz w:val="24"/>
          <w:szCs w:val="24"/>
        </w:rPr>
      </w:pPr>
      <w:r w:rsidRPr="00021524">
        <w:rPr>
          <w:rFonts w:ascii="Times New Roman" w:hAnsi="Times New Roman"/>
          <w:sz w:val="24"/>
          <w:szCs w:val="24"/>
        </w:rPr>
        <w:t>Tikslų suderinamumas ir kolektyvizmo paieškos. Partnerystės (tinklaveikos) dėka, siekiama unifikuotų tikslų siekimo ir bendro intereso patenkinimo. Deja</w:t>
      </w:r>
      <w:r w:rsidR="00542008">
        <w:rPr>
          <w:rFonts w:ascii="Times New Roman" w:hAnsi="Times New Roman"/>
          <w:sz w:val="24"/>
          <w:szCs w:val="24"/>
        </w:rPr>
        <w:t>,</w:t>
      </w:r>
      <w:r w:rsidRPr="00021524">
        <w:rPr>
          <w:rFonts w:ascii="Times New Roman" w:hAnsi="Times New Roman"/>
          <w:sz w:val="24"/>
          <w:szCs w:val="24"/>
        </w:rPr>
        <w:t xml:space="preserve"> dažnai realybėje tinklo dalyvių tikslai skiriasi ir </w:t>
      </w:r>
      <w:r w:rsidR="00743BEA">
        <w:rPr>
          <w:rFonts w:ascii="Times New Roman" w:hAnsi="Times New Roman"/>
          <w:sz w:val="24"/>
          <w:szCs w:val="24"/>
        </w:rPr>
        <w:t xml:space="preserve">siekiama </w:t>
      </w:r>
      <w:r w:rsidRPr="00021524">
        <w:rPr>
          <w:rFonts w:ascii="Times New Roman" w:hAnsi="Times New Roman"/>
          <w:sz w:val="24"/>
          <w:szCs w:val="24"/>
        </w:rPr>
        <w:t xml:space="preserve">individualių interesų maksimizavimo. </w:t>
      </w:r>
    </w:p>
    <w:p w:rsidR="00CF53BE" w:rsidRPr="00021524" w:rsidRDefault="00CF53BE" w:rsidP="003874D4">
      <w:pPr>
        <w:pStyle w:val="ListParagraph"/>
        <w:numPr>
          <w:ilvl w:val="0"/>
          <w:numId w:val="14"/>
        </w:numPr>
        <w:spacing w:after="0" w:line="360" w:lineRule="auto"/>
        <w:jc w:val="both"/>
        <w:rPr>
          <w:rFonts w:ascii="Times New Roman" w:hAnsi="Times New Roman"/>
          <w:sz w:val="24"/>
          <w:szCs w:val="24"/>
        </w:rPr>
      </w:pPr>
      <w:r w:rsidRPr="00021524">
        <w:rPr>
          <w:rFonts w:ascii="Times New Roman" w:hAnsi="Times New Roman"/>
          <w:sz w:val="24"/>
          <w:szCs w:val="24"/>
        </w:rPr>
        <w:lastRenderedPageBreak/>
        <w:t>Tinklaveikos koordinavimo mechanizmo ypatumai. Kaip teigia autoriai, dažnai tinklaveikos proceso metu pasireiškia „nė vieno atsakingo“ problema, kuri reiškia kontrolės mechanizmo netobulumą ir atsakomybės ven</w:t>
      </w:r>
      <w:r w:rsidR="0052019A">
        <w:rPr>
          <w:rFonts w:ascii="Times New Roman" w:hAnsi="Times New Roman"/>
          <w:sz w:val="24"/>
          <w:szCs w:val="24"/>
        </w:rPr>
        <w:t>gimą [26, p.193].</w:t>
      </w:r>
    </w:p>
    <w:p w:rsidR="00CF53BE" w:rsidRPr="00021524" w:rsidRDefault="00E958B4" w:rsidP="00E958B4">
      <w:pPr>
        <w:tabs>
          <w:tab w:val="left" w:pos="851"/>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F53BE" w:rsidRPr="00021524">
        <w:rPr>
          <w:rFonts w:ascii="Times New Roman" w:hAnsi="Times New Roman" w:cs="Times New Roman"/>
          <w:sz w:val="24"/>
          <w:szCs w:val="24"/>
        </w:rPr>
        <w:t>A.Bučinskas ir kt. (</w:t>
      </w:r>
      <w:r w:rsidR="00CF53BE" w:rsidRPr="00686E3D">
        <w:rPr>
          <w:rFonts w:ascii="Times New Roman" w:hAnsi="Times New Roman" w:cs="Times New Roman"/>
          <w:sz w:val="24"/>
          <w:szCs w:val="24"/>
        </w:rPr>
        <w:t>2012) taip pat i</w:t>
      </w:r>
      <w:r w:rsidR="00CF53BE" w:rsidRPr="00021524">
        <w:rPr>
          <w:rFonts w:ascii="Times New Roman" w:hAnsi="Times New Roman" w:cs="Times New Roman"/>
          <w:sz w:val="24"/>
          <w:szCs w:val="24"/>
        </w:rPr>
        <w:t>škėlė atsakomybės disfunkcijos klausimą.</w:t>
      </w:r>
      <w:r w:rsidR="00540245">
        <w:rPr>
          <w:rFonts w:ascii="Times New Roman" w:hAnsi="Times New Roman" w:cs="Times New Roman"/>
          <w:sz w:val="24"/>
          <w:szCs w:val="24"/>
        </w:rPr>
        <w:t xml:space="preserve"> Jis teigia</w:t>
      </w:r>
      <w:r w:rsidR="00D05D63">
        <w:rPr>
          <w:rFonts w:ascii="Times New Roman" w:hAnsi="Times New Roman" w:cs="Times New Roman"/>
          <w:sz w:val="24"/>
          <w:szCs w:val="24"/>
        </w:rPr>
        <w:t>, kad atsakomybės paski</w:t>
      </w:r>
      <w:r w:rsidR="00CF53BE" w:rsidRPr="00021524">
        <w:rPr>
          <w:rFonts w:ascii="Times New Roman" w:hAnsi="Times New Roman" w:cs="Times New Roman"/>
          <w:sz w:val="24"/>
          <w:szCs w:val="24"/>
        </w:rPr>
        <w:t xml:space="preserve">rstymas yra ypač aktuali problema viešojo valdymo reformų akivaizdoje ir inovaciniuose procesuose. Dėl centralizuoto valdymo ir decentralizacijos suderinimo poreikio </w:t>
      </w:r>
      <w:r w:rsidR="00274DB0">
        <w:rPr>
          <w:rFonts w:ascii="Times New Roman" w:hAnsi="Times New Roman" w:cs="Times New Roman"/>
          <w:sz w:val="24"/>
          <w:szCs w:val="24"/>
        </w:rPr>
        <w:t>bei</w:t>
      </w:r>
      <w:r w:rsidR="00CF53BE" w:rsidRPr="00021524">
        <w:rPr>
          <w:rFonts w:ascii="Times New Roman" w:hAnsi="Times New Roman" w:cs="Times New Roman"/>
          <w:sz w:val="24"/>
          <w:szCs w:val="24"/>
        </w:rPr>
        <w:t xml:space="preserve"> tinkamo kontrolės mechanizmo nebuvimo, neretai nėra aišku, kas už ką yra atsakingi ir dažnai noro</w:t>
      </w:r>
      <w:r w:rsidR="0052019A">
        <w:rPr>
          <w:rFonts w:ascii="Times New Roman" w:hAnsi="Times New Roman" w:cs="Times New Roman"/>
          <w:sz w:val="24"/>
          <w:szCs w:val="24"/>
        </w:rPr>
        <w:t xml:space="preserve"> prisiimti atsakomybę stokojama [10, p.10].</w:t>
      </w:r>
      <w:r w:rsidR="00542008">
        <w:rPr>
          <w:rFonts w:ascii="Times New Roman" w:hAnsi="Times New Roman" w:cs="Times New Roman"/>
          <w:sz w:val="24"/>
          <w:szCs w:val="24"/>
        </w:rPr>
        <w:t xml:space="preserve"> Reikalinga išspręsti hierarchiškumo ir autonomiškumo santykio klausimą, kad būtų aiškiai nustatomos atsakomybės ribos ir jos nevengimas.</w:t>
      </w:r>
    </w:p>
    <w:p w:rsidR="00CF53BE" w:rsidRPr="00021524" w:rsidRDefault="00E958B4" w:rsidP="00E958B4">
      <w:pPr>
        <w:tabs>
          <w:tab w:val="left" w:pos="851"/>
        </w:tabs>
        <w:spacing w:after="0" w:line="360" w:lineRule="auto"/>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00CF53BE" w:rsidRPr="00021524">
        <w:rPr>
          <w:rFonts w:ascii="Times New Roman" w:eastAsia="TimesNewRoman" w:hAnsi="Times New Roman" w:cs="Times New Roman"/>
          <w:sz w:val="24"/>
          <w:szCs w:val="24"/>
        </w:rPr>
        <w:t>Su partnerystės plėtra susijusi ir korupcijos problema, taip pat labai aktuali naujojo viešo</w:t>
      </w:r>
      <w:r w:rsidR="00540245">
        <w:rPr>
          <w:rFonts w:ascii="Times New Roman" w:eastAsia="TimesNewRoman" w:hAnsi="Times New Roman" w:cs="Times New Roman"/>
          <w:sz w:val="24"/>
          <w:szCs w:val="24"/>
        </w:rPr>
        <w:t>jo valdymo kontekste. Kaip teigia</w:t>
      </w:r>
      <w:r w:rsidR="00CF53BE" w:rsidRPr="00021524">
        <w:rPr>
          <w:rFonts w:ascii="Times New Roman" w:eastAsia="TimesNewRoman" w:hAnsi="Times New Roman" w:cs="Times New Roman"/>
          <w:sz w:val="24"/>
          <w:szCs w:val="24"/>
        </w:rPr>
        <w:t xml:space="preserve"> V. Smalskys (</w:t>
      </w:r>
      <w:r w:rsidR="00CF53BE" w:rsidRPr="00686E3D">
        <w:rPr>
          <w:rFonts w:ascii="Times New Roman" w:eastAsia="TimesNewRoman" w:hAnsi="Times New Roman" w:cs="Times New Roman"/>
          <w:sz w:val="24"/>
          <w:szCs w:val="24"/>
        </w:rPr>
        <w:t>2009</w:t>
      </w:r>
      <w:r w:rsidR="00CF53BE" w:rsidRPr="00021524">
        <w:rPr>
          <w:rFonts w:ascii="Times New Roman" w:eastAsia="TimesNewRoman" w:hAnsi="Times New Roman" w:cs="Times New Roman"/>
          <w:sz w:val="24"/>
          <w:szCs w:val="24"/>
        </w:rPr>
        <w:t xml:space="preserve">), partnerystės </w:t>
      </w:r>
      <w:r w:rsidR="001B464D">
        <w:rPr>
          <w:rFonts w:ascii="Times New Roman" w:eastAsia="TimesNewRoman" w:hAnsi="Times New Roman" w:cs="Times New Roman"/>
          <w:sz w:val="24"/>
          <w:szCs w:val="24"/>
        </w:rPr>
        <w:t>skatinimas ir agentūrų kūrimas</w:t>
      </w:r>
      <w:r w:rsidR="00CF53BE" w:rsidRPr="00021524">
        <w:rPr>
          <w:rFonts w:ascii="Times New Roman" w:eastAsia="TimesNewRoman" w:hAnsi="Times New Roman" w:cs="Times New Roman"/>
          <w:sz w:val="24"/>
          <w:szCs w:val="24"/>
        </w:rPr>
        <w:t>, hierarchinio valdymo naikinimas sudaro sąlygas korupcijai. Organizacijų savarankiškumas ir kontrolės mas</w:t>
      </w:r>
      <w:r w:rsidR="001B464D">
        <w:rPr>
          <w:rFonts w:ascii="Times New Roman" w:eastAsia="TimesNewRoman" w:hAnsi="Times New Roman" w:cs="Times New Roman"/>
          <w:sz w:val="24"/>
          <w:szCs w:val="24"/>
        </w:rPr>
        <w:t xml:space="preserve">tų </w:t>
      </w:r>
      <w:r w:rsidR="00CF53BE" w:rsidRPr="00021524">
        <w:rPr>
          <w:rFonts w:ascii="Times New Roman" w:eastAsia="TimesNewRoman" w:hAnsi="Times New Roman" w:cs="Times New Roman"/>
          <w:sz w:val="24"/>
          <w:szCs w:val="24"/>
        </w:rPr>
        <w:t xml:space="preserve">mažėjimas </w:t>
      </w:r>
      <w:r w:rsidR="001B464D">
        <w:rPr>
          <w:rFonts w:ascii="Times New Roman" w:eastAsia="TimesNewRoman" w:hAnsi="Times New Roman" w:cs="Times New Roman"/>
          <w:sz w:val="24"/>
          <w:szCs w:val="24"/>
        </w:rPr>
        <w:t>nedidina skaidrumo</w:t>
      </w:r>
      <w:r w:rsidR="00CF53BE" w:rsidRPr="00021524">
        <w:rPr>
          <w:rFonts w:ascii="Times New Roman" w:eastAsia="TimesNewRoman" w:hAnsi="Times New Roman" w:cs="Times New Roman"/>
          <w:sz w:val="24"/>
          <w:szCs w:val="24"/>
        </w:rPr>
        <w:t xml:space="preserve">, </w:t>
      </w:r>
      <w:r w:rsidR="001B464D">
        <w:rPr>
          <w:rFonts w:ascii="Times New Roman" w:eastAsia="TimesNewRoman" w:hAnsi="Times New Roman" w:cs="Times New Roman"/>
          <w:sz w:val="24"/>
          <w:szCs w:val="24"/>
        </w:rPr>
        <w:t>o tai</w:t>
      </w:r>
      <w:r w:rsidR="00CF53BE" w:rsidRPr="00021524">
        <w:rPr>
          <w:rFonts w:ascii="Times New Roman" w:eastAsia="TimesNewRoman" w:hAnsi="Times New Roman" w:cs="Times New Roman"/>
          <w:sz w:val="24"/>
          <w:szCs w:val="24"/>
        </w:rPr>
        <w:t xml:space="preserve"> gerina sąlygas k</w:t>
      </w:r>
      <w:r w:rsidR="0052019A">
        <w:rPr>
          <w:rFonts w:ascii="Times New Roman" w:eastAsia="TimesNewRoman" w:hAnsi="Times New Roman" w:cs="Times New Roman"/>
          <w:sz w:val="24"/>
          <w:szCs w:val="24"/>
        </w:rPr>
        <w:t>orupcijos atsiradimui [108, p.42].</w:t>
      </w:r>
      <w:r w:rsidR="00542008">
        <w:rPr>
          <w:rFonts w:ascii="Times New Roman" w:eastAsia="TimesNewRoman" w:hAnsi="Times New Roman" w:cs="Times New Roman"/>
          <w:sz w:val="24"/>
          <w:szCs w:val="24"/>
        </w:rPr>
        <w:t xml:space="preserve"> Didėjant organizacijų savarankiškumui, reikalinga didinti ir organizacijų kontrolės institutą.</w:t>
      </w:r>
      <w:r w:rsidR="0052019A"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Šio reiškinio pasėkoje, atsiranda tokių aspektų, kaip atsakomybės bei atskaitomybės procesų reikšmės didinimo reikalingumas ir demokratinių vertybių peržiūrėjimo būtinybė.</w:t>
      </w:r>
    </w:p>
    <w:p w:rsidR="00CF53BE" w:rsidRDefault="00E958B4" w:rsidP="00E958B4">
      <w:pPr>
        <w:tabs>
          <w:tab w:val="left" w:pos="851"/>
        </w:tabs>
        <w:spacing w:after="0" w:line="360" w:lineRule="auto"/>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00CF53BE" w:rsidRPr="00021524">
        <w:rPr>
          <w:rFonts w:ascii="Times New Roman" w:eastAsia="TimesNewRoman" w:hAnsi="Times New Roman" w:cs="Times New Roman"/>
          <w:sz w:val="24"/>
          <w:szCs w:val="24"/>
        </w:rPr>
        <w:t>Naujojo viešojo valdymo įgyvendinimui labai svarbūs socialiniai aspektai, naujos formos socialinė atsakomybė bei į socialumą orientuotos idėjos. T</w:t>
      </w:r>
      <w:r w:rsidR="00632CD2">
        <w:rPr>
          <w:rFonts w:ascii="Times New Roman" w:eastAsia="TimesNewRoman" w:hAnsi="Times New Roman" w:cs="Times New Roman"/>
          <w:sz w:val="24"/>
          <w:szCs w:val="24"/>
        </w:rPr>
        <w:t xml:space="preserve">ačiau viešojo valdymo reformos </w:t>
      </w:r>
      <w:r w:rsidR="00CF53BE" w:rsidRPr="00021524">
        <w:rPr>
          <w:rFonts w:ascii="Times New Roman" w:eastAsia="TimesNewRoman" w:hAnsi="Times New Roman" w:cs="Times New Roman"/>
          <w:sz w:val="24"/>
          <w:szCs w:val="24"/>
        </w:rPr>
        <w:t>dėl įvairių struktūrų kūrimosi suponuoja socialinį visuomenės skilimą ir susisluoksniavimą, kas lemia įvairių socialinių sluoksnių įtampos ats</w:t>
      </w:r>
      <w:r w:rsidR="0052019A">
        <w:rPr>
          <w:rFonts w:ascii="Times New Roman" w:eastAsia="TimesNewRoman" w:hAnsi="Times New Roman" w:cs="Times New Roman"/>
          <w:sz w:val="24"/>
          <w:szCs w:val="24"/>
        </w:rPr>
        <w:t>iradimą ir prieštaravimų augimą [10, p.5].</w:t>
      </w:r>
      <w:r w:rsidR="0052019A" w:rsidRPr="00021524">
        <w:rPr>
          <w:rFonts w:ascii="Times New Roman" w:eastAsia="TimesNewRoman" w:hAnsi="Times New Roman" w:cs="Times New Roman"/>
          <w:sz w:val="24"/>
          <w:szCs w:val="24"/>
        </w:rPr>
        <w:t xml:space="preserve"> </w:t>
      </w:r>
      <w:r w:rsidR="00CF53BE" w:rsidRPr="00021524">
        <w:rPr>
          <w:rFonts w:ascii="Times New Roman" w:eastAsia="TimesNewRoman" w:hAnsi="Times New Roman" w:cs="Times New Roman"/>
          <w:sz w:val="24"/>
          <w:szCs w:val="24"/>
        </w:rPr>
        <w:t>A. Raipa (</w:t>
      </w:r>
      <w:r w:rsidR="00CF53BE" w:rsidRPr="00686E3D">
        <w:rPr>
          <w:rFonts w:ascii="Times New Roman" w:eastAsia="TimesNewRoman" w:hAnsi="Times New Roman" w:cs="Times New Roman"/>
          <w:sz w:val="24"/>
          <w:szCs w:val="24"/>
        </w:rPr>
        <w:t>2010) taip pat i</w:t>
      </w:r>
      <w:r w:rsidR="00CF53BE" w:rsidRPr="00021524">
        <w:rPr>
          <w:rFonts w:ascii="Times New Roman" w:eastAsia="TimesNewRoman" w:hAnsi="Times New Roman" w:cs="Times New Roman"/>
          <w:sz w:val="24"/>
          <w:szCs w:val="24"/>
        </w:rPr>
        <w:t>škėlė viešojo sektoriaus segmentavimo klausimą. Anot jo, įvairių komisijų kūrimas, patariamųjų įstaigų, komitetų, agentūrų bei kitų institucijų vyravimas naujojo viešojo valdymo kontekste, sukuria biurokratinio personalo gausėjimą, o tai savo ruožtu –</w:t>
      </w:r>
      <w:r w:rsidR="0052019A">
        <w:rPr>
          <w:rFonts w:ascii="Times New Roman" w:eastAsia="TimesNewRoman" w:hAnsi="Times New Roman" w:cs="Times New Roman"/>
          <w:sz w:val="24"/>
          <w:szCs w:val="24"/>
        </w:rPr>
        <w:t xml:space="preserve"> didina visuomenės segmentaciją [88, p.14].</w:t>
      </w:r>
      <w:r w:rsidR="00DF2C6B">
        <w:rPr>
          <w:rFonts w:ascii="Times New Roman" w:eastAsia="TimesNewRoman" w:hAnsi="Times New Roman" w:cs="Times New Roman"/>
          <w:sz w:val="24"/>
          <w:szCs w:val="24"/>
        </w:rPr>
        <w:t xml:space="preserve"> Didėjant viešojo sektoriaus biurokratiniam personalui, svarbu užtikrinti jų veiklos procesų sistemiškumą, kad būtų išvengiama biurokratizmo plėtra.</w:t>
      </w:r>
    </w:p>
    <w:p w:rsidR="00DC178D" w:rsidRDefault="00DC178D" w:rsidP="00E958B4">
      <w:pPr>
        <w:tabs>
          <w:tab w:val="left" w:pos="851"/>
        </w:tabs>
        <w:spacing w:after="0" w:line="360" w:lineRule="auto"/>
        <w:contextualSpacing/>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Taigi, analizuojant naujojo viešojo valdymo elementus, </w:t>
      </w:r>
      <w:r w:rsidR="00DF2C6B">
        <w:rPr>
          <w:rFonts w:ascii="Times New Roman" w:eastAsia="TimesNewRoman" w:hAnsi="Times New Roman" w:cs="Times New Roman"/>
          <w:sz w:val="24"/>
          <w:szCs w:val="24"/>
        </w:rPr>
        <w:t xml:space="preserve">jų įgyvendinimo galimybes, </w:t>
      </w:r>
      <w:r>
        <w:rPr>
          <w:rFonts w:ascii="Times New Roman" w:eastAsia="TimesNewRoman" w:hAnsi="Times New Roman" w:cs="Times New Roman"/>
          <w:sz w:val="24"/>
          <w:szCs w:val="24"/>
        </w:rPr>
        <w:t xml:space="preserve">jiems priskiriamos išryškėjusios įgyvendinimo disfunkcijos, kurias galima grupuoti ir skirstyti pagal elementus į disfunkcijas, suponuotas </w:t>
      </w:r>
      <w:r w:rsidR="00DF2C6B">
        <w:rPr>
          <w:rFonts w:ascii="Times New Roman" w:eastAsia="TimesNewRoman" w:hAnsi="Times New Roman" w:cs="Times New Roman"/>
          <w:sz w:val="24"/>
          <w:szCs w:val="24"/>
        </w:rPr>
        <w:t>tinkamos kompetencijos</w:t>
      </w:r>
      <w:r>
        <w:rPr>
          <w:rFonts w:ascii="Times New Roman" w:eastAsia="TimesNewRoman" w:hAnsi="Times New Roman" w:cs="Times New Roman"/>
          <w:sz w:val="24"/>
          <w:szCs w:val="24"/>
        </w:rPr>
        <w:t xml:space="preserve"> visuomenės reikalingumo, aktyvaus piliečių dalyvavimo</w:t>
      </w:r>
      <w:r w:rsidR="00DF2C6B">
        <w:rPr>
          <w:rFonts w:ascii="Times New Roman" w:eastAsia="TimesNewRoman" w:hAnsi="Times New Roman" w:cs="Times New Roman"/>
          <w:sz w:val="24"/>
          <w:szCs w:val="24"/>
        </w:rPr>
        <w:t xml:space="preserve"> skatinimo būtinumo</w:t>
      </w:r>
      <w:r>
        <w:rPr>
          <w:rFonts w:ascii="Times New Roman" w:eastAsia="TimesNewRoman" w:hAnsi="Times New Roman" w:cs="Times New Roman"/>
          <w:sz w:val="24"/>
          <w:szCs w:val="24"/>
        </w:rPr>
        <w:t xml:space="preserve">, tarpsektorinės integracijos </w:t>
      </w:r>
      <w:r w:rsidR="00DF2C6B">
        <w:rPr>
          <w:rFonts w:ascii="Times New Roman" w:eastAsia="TimesNewRoman" w:hAnsi="Times New Roman" w:cs="Times New Roman"/>
          <w:sz w:val="24"/>
          <w:szCs w:val="24"/>
        </w:rPr>
        <w:t>procesų užtikrinimo ir viešojo sektoriaus inovatyvių struktūrų</w:t>
      </w:r>
      <w:r w:rsidR="009427A7">
        <w:rPr>
          <w:rFonts w:ascii="Times New Roman" w:eastAsia="TimesNewRoman" w:hAnsi="Times New Roman" w:cs="Times New Roman"/>
          <w:sz w:val="24"/>
          <w:szCs w:val="24"/>
        </w:rPr>
        <w:t xml:space="preserve"> segmentavimo </w:t>
      </w:r>
      <w:r>
        <w:rPr>
          <w:rFonts w:ascii="Times New Roman" w:eastAsia="TimesNewRoman" w:hAnsi="Times New Roman" w:cs="Times New Roman"/>
          <w:sz w:val="24"/>
          <w:szCs w:val="24"/>
        </w:rPr>
        <w:t xml:space="preserve">(žr. </w:t>
      </w:r>
      <w:r w:rsidRPr="00686E3D">
        <w:rPr>
          <w:rFonts w:ascii="Times New Roman" w:eastAsia="TimesNewRoman" w:hAnsi="Times New Roman" w:cs="Times New Roman"/>
          <w:sz w:val="24"/>
          <w:szCs w:val="24"/>
        </w:rPr>
        <w:t>1</w:t>
      </w:r>
      <w:r w:rsidR="00087ACC" w:rsidRPr="00686E3D">
        <w:rPr>
          <w:rFonts w:ascii="Times New Roman" w:eastAsia="TimesNewRoman" w:hAnsi="Times New Roman" w:cs="Times New Roman"/>
          <w:sz w:val="24"/>
          <w:szCs w:val="24"/>
        </w:rPr>
        <w:t>7</w:t>
      </w:r>
      <w:r w:rsidRPr="00686E3D">
        <w:rPr>
          <w:rFonts w:ascii="Times New Roman" w:eastAsia="TimesNewRoman" w:hAnsi="Times New Roman" w:cs="Times New Roman"/>
          <w:sz w:val="24"/>
          <w:szCs w:val="24"/>
        </w:rPr>
        <w:t xml:space="preserve"> lentel</w:t>
      </w:r>
      <w:r w:rsidR="00F071C8">
        <w:rPr>
          <w:rFonts w:ascii="Times New Roman" w:eastAsia="TimesNewRoman" w:hAnsi="Times New Roman" w:cs="Times New Roman"/>
          <w:sz w:val="24"/>
          <w:szCs w:val="24"/>
        </w:rPr>
        <w:t>ę)</w:t>
      </w:r>
      <w:r w:rsidR="009427A7">
        <w:rPr>
          <w:rFonts w:ascii="Times New Roman" w:eastAsia="TimesNewRoman" w:hAnsi="Times New Roman" w:cs="Times New Roman"/>
          <w:sz w:val="24"/>
          <w:szCs w:val="24"/>
        </w:rPr>
        <w:t>.</w:t>
      </w:r>
    </w:p>
    <w:p w:rsidR="00762938" w:rsidRDefault="00762938" w:rsidP="00E958B4">
      <w:pPr>
        <w:tabs>
          <w:tab w:val="left" w:pos="851"/>
        </w:tabs>
        <w:spacing w:after="0" w:line="360" w:lineRule="auto"/>
        <w:contextualSpacing/>
        <w:jc w:val="both"/>
        <w:rPr>
          <w:rFonts w:ascii="Times New Roman" w:eastAsia="TimesNewRoman" w:hAnsi="Times New Roman" w:cs="Times New Roman"/>
          <w:sz w:val="24"/>
          <w:szCs w:val="24"/>
        </w:rPr>
      </w:pPr>
    </w:p>
    <w:p w:rsidR="00DF2C6B" w:rsidRDefault="00DF2C6B" w:rsidP="00E958B4">
      <w:pPr>
        <w:tabs>
          <w:tab w:val="left" w:pos="851"/>
        </w:tabs>
        <w:spacing w:after="0" w:line="360" w:lineRule="auto"/>
        <w:contextualSpacing/>
        <w:jc w:val="both"/>
        <w:rPr>
          <w:rFonts w:ascii="Times New Roman" w:eastAsia="TimesNewRoman" w:hAnsi="Times New Roman" w:cs="Times New Roman"/>
          <w:sz w:val="24"/>
          <w:szCs w:val="24"/>
        </w:rPr>
      </w:pPr>
    </w:p>
    <w:p w:rsidR="00DC178D" w:rsidRDefault="00DC178D" w:rsidP="00F071C8">
      <w:pPr>
        <w:pStyle w:val="Heading3"/>
        <w:jc w:val="center"/>
        <w:rPr>
          <w:rFonts w:ascii="Times New Roman" w:eastAsia="TimesNewRoman" w:hAnsi="Times New Roman" w:cs="Times New Roman"/>
          <w:color w:val="auto"/>
          <w:sz w:val="24"/>
          <w:szCs w:val="24"/>
        </w:rPr>
      </w:pPr>
      <w:bookmarkStart w:id="223" w:name="_Toc370249726"/>
      <w:bookmarkStart w:id="224" w:name="_Toc370250236"/>
      <w:bookmarkStart w:id="225" w:name="_Toc372053415"/>
      <w:bookmarkStart w:id="226" w:name="_Toc372055195"/>
      <w:proofErr w:type="gramStart"/>
      <w:r w:rsidRPr="00F071C8">
        <w:rPr>
          <w:rFonts w:ascii="Times New Roman" w:eastAsia="TimesNewRoman" w:hAnsi="Times New Roman" w:cs="Times New Roman"/>
          <w:b w:val="0"/>
          <w:color w:val="auto"/>
          <w:sz w:val="24"/>
          <w:szCs w:val="24"/>
          <w:lang w:val="en-US"/>
        </w:rPr>
        <w:lastRenderedPageBreak/>
        <w:t>1</w:t>
      </w:r>
      <w:r w:rsidR="00087ACC">
        <w:rPr>
          <w:rFonts w:ascii="Times New Roman" w:eastAsia="TimesNewRoman" w:hAnsi="Times New Roman" w:cs="Times New Roman"/>
          <w:b w:val="0"/>
          <w:color w:val="auto"/>
          <w:sz w:val="24"/>
          <w:szCs w:val="24"/>
          <w:lang w:val="en-US"/>
        </w:rPr>
        <w:t>7</w:t>
      </w:r>
      <w:r w:rsidRPr="00F071C8">
        <w:rPr>
          <w:rFonts w:ascii="Times New Roman" w:eastAsia="TimesNewRoman" w:hAnsi="Times New Roman" w:cs="Times New Roman"/>
          <w:b w:val="0"/>
          <w:color w:val="auto"/>
          <w:sz w:val="24"/>
          <w:szCs w:val="24"/>
          <w:lang w:val="en-US"/>
        </w:rPr>
        <w:t xml:space="preserve"> lente</w:t>
      </w:r>
      <w:r w:rsidRPr="00F071C8">
        <w:rPr>
          <w:rFonts w:ascii="Times New Roman" w:eastAsia="TimesNewRoman" w:hAnsi="Times New Roman" w:cs="Times New Roman"/>
          <w:b w:val="0"/>
          <w:color w:val="auto"/>
          <w:sz w:val="24"/>
          <w:szCs w:val="24"/>
        </w:rPr>
        <w:t>lė.</w:t>
      </w:r>
      <w:proofErr w:type="gramEnd"/>
      <w:r w:rsidRPr="00F071C8">
        <w:rPr>
          <w:rFonts w:ascii="Times New Roman" w:eastAsia="TimesNewRoman" w:hAnsi="Times New Roman" w:cs="Times New Roman"/>
          <w:color w:val="auto"/>
          <w:sz w:val="24"/>
          <w:szCs w:val="24"/>
        </w:rPr>
        <w:t xml:space="preserve"> Naujojo viešojo valdymo elementų įgyvendinimo </w:t>
      </w:r>
      <w:bookmarkEnd w:id="223"/>
      <w:bookmarkEnd w:id="224"/>
      <w:r w:rsidR="00FA0E71">
        <w:rPr>
          <w:rFonts w:ascii="Times New Roman" w:eastAsia="TimesNewRoman" w:hAnsi="Times New Roman" w:cs="Times New Roman"/>
          <w:color w:val="auto"/>
          <w:sz w:val="24"/>
          <w:szCs w:val="24"/>
        </w:rPr>
        <w:t>problemos</w:t>
      </w:r>
      <w:bookmarkEnd w:id="225"/>
      <w:bookmarkEnd w:id="226"/>
    </w:p>
    <w:p w:rsidR="00CA7BC7" w:rsidRPr="00021524" w:rsidRDefault="00CA7BC7" w:rsidP="00021524">
      <w:pPr>
        <w:spacing w:after="0" w:line="360" w:lineRule="auto"/>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CA7BC7" w:rsidRPr="00FC616C" w:rsidTr="00586808">
        <w:tc>
          <w:tcPr>
            <w:tcW w:w="4788" w:type="dxa"/>
          </w:tcPr>
          <w:p w:rsidR="00CA7BC7" w:rsidRPr="00FC616C" w:rsidRDefault="00CA7BC7" w:rsidP="00586808">
            <w:pPr>
              <w:pStyle w:val="NoSpacing"/>
              <w:rPr>
                <w:rFonts w:ascii="Times New Roman" w:hAnsi="Times New Roman" w:cs="Times New Roman"/>
                <w:sz w:val="24"/>
                <w:szCs w:val="24"/>
              </w:rPr>
            </w:pPr>
            <w:r w:rsidRPr="00FC616C">
              <w:rPr>
                <w:rFonts w:ascii="Times New Roman" w:hAnsi="Times New Roman" w:cs="Times New Roman"/>
                <w:sz w:val="24"/>
                <w:szCs w:val="24"/>
              </w:rPr>
              <w:t>Naujojo viešojo valdymo aspektas</w:t>
            </w:r>
          </w:p>
        </w:tc>
        <w:tc>
          <w:tcPr>
            <w:tcW w:w="4788" w:type="dxa"/>
          </w:tcPr>
          <w:p w:rsidR="00CA7BC7" w:rsidRPr="00FC616C" w:rsidRDefault="00CA7BC7" w:rsidP="00586808">
            <w:pPr>
              <w:pStyle w:val="NoSpacing"/>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Naujojo viešojo valdymo disfunkcija</w:t>
            </w:r>
          </w:p>
          <w:p w:rsidR="00CA7BC7" w:rsidRPr="00FC616C" w:rsidRDefault="00CA7BC7" w:rsidP="00586808">
            <w:pPr>
              <w:pStyle w:val="NoSpacing"/>
              <w:rPr>
                <w:rFonts w:ascii="Times New Roman" w:eastAsia="TimesNewRoman" w:hAnsi="Times New Roman" w:cs="Times New Roman"/>
                <w:sz w:val="24"/>
                <w:szCs w:val="24"/>
              </w:rPr>
            </w:pPr>
          </w:p>
        </w:tc>
      </w:tr>
      <w:tr w:rsidR="00CA7BC7" w:rsidRPr="00FC616C" w:rsidTr="00586808">
        <w:tc>
          <w:tcPr>
            <w:tcW w:w="4788" w:type="dxa"/>
          </w:tcPr>
          <w:p w:rsidR="00CA7BC7" w:rsidRPr="00FC616C" w:rsidRDefault="00CA7BC7" w:rsidP="00586808">
            <w:pPr>
              <w:pStyle w:val="NoSpacing"/>
              <w:rPr>
                <w:rFonts w:ascii="Times New Roman" w:hAnsi="Times New Roman" w:cs="Times New Roman"/>
                <w:sz w:val="24"/>
                <w:szCs w:val="24"/>
              </w:rPr>
            </w:pPr>
            <w:r w:rsidRPr="00FC616C">
              <w:rPr>
                <w:rFonts w:ascii="Times New Roman" w:hAnsi="Times New Roman" w:cs="Times New Roman"/>
                <w:sz w:val="24"/>
                <w:szCs w:val="24"/>
              </w:rPr>
              <w:t>Pokyčiams pasirengusi, reikalingos kompetencijos visuomenė</w:t>
            </w:r>
          </w:p>
        </w:tc>
        <w:tc>
          <w:tcPr>
            <w:tcW w:w="4788" w:type="dxa"/>
          </w:tcPr>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Darbuotojų pasiruošimo ir kompetencijos trūkumas;</w:t>
            </w:r>
          </w:p>
          <w:p w:rsidR="00CA7BC7"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Brandi visuomenė – sėkmingo naujojo viešojo valdymo įgyvendinimo įrankis, o ne pasekmė</w:t>
            </w:r>
          </w:p>
          <w:p w:rsidR="00CA7BC7" w:rsidRPr="00FC616C" w:rsidRDefault="00CA7BC7" w:rsidP="00586808">
            <w:pPr>
              <w:pStyle w:val="NoSpacing"/>
              <w:rPr>
                <w:rFonts w:ascii="Times New Roman" w:eastAsia="TimesNewRoman" w:hAnsi="Times New Roman" w:cs="Times New Roman"/>
                <w:sz w:val="24"/>
                <w:szCs w:val="24"/>
              </w:rPr>
            </w:pPr>
          </w:p>
        </w:tc>
      </w:tr>
      <w:tr w:rsidR="00CA7BC7" w:rsidRPr="00FC616C" w:rsidTr="00586808">
        <w:tc>
          <w:tcPr>
            <w:tcW w:w="4788" w:type="dxa"/>
          </w:tcPr>
          <w:p w:rsidR="00CA7BC7" w:rsidRPr="00FC616C" w:rsidRDefault="00CA7BC7" w:rsidP="00586808">
            <w:pPr>
              <w:pStyle w:val="NoSpacing"/>
              <w:rPr>
                <w:rFonts w:ascii="Times New Roman" w:hAnsi="Times New Roman" w:cs="Times New Roman"/>
                <w:sz w:val="24"/>
                <w:szCs w:val="24"/>
              </w:rPr>
            </w:pPr>
            <w:r w:rsidRPr="00FC616C">
              <w:rPr>
                <w:rFonts w:ascii="Times New Roman" w:hAnsi="Times New Roman" w:cs="Times New Roman"/>
                <w:sz w:val="24"/>
                <w:szCs w:val="24"/>
              </w:rPr>
              <w:t>Aktyvaus piliečių dalyvavimo skatinimas</w:t>
            </w:r>
          </w:p>
        </w:tc>
        <w:tc>
          <w:tcPr>
            <w:tcW w:w="4788" w:type="dxa"/>
          </w:tcPr>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Dalyvavimo reikšmės ir svarbos nevertinimas;</w:t>
            </w:r>
          </w:p>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Tik rekomendacinio pobūdžio visuomenės dalyvavimo skatinimas;</w:t>
            </w:r>
          </w:p>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Visuomenės pasyvumo problema;</w:t>
            </w:r>
          </w:p>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Aktyvaus dalyvavimo kultūros šalyje nebuvimas;</w:t>
            </w:r>
          </w:p>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Visų visuomenės narių lygaus dalyvavimo viešajame valdyme negalimumas</w:t>
            </w:r>
          </w:p>
          <w:p w:rsidR="00CA7BC7" w:rsidRPr="00FC616C" w:rsidRDefault="00CA7BC7" w:rsidP="00586808">
            <w:pPr>
              <w:pStyle w:val="NoSpacing"/>
              <w:rPr>
                <w:rFonts w:ascii="Times New Roman" w:hAnsi="Times New Roman" w:cs="Times New Roman"/>
                <w:sz w:val="24"/>
                <w:szCs w:val="24"/>
              </w:rPr>
            </w:pPr>
          </w:p>
        </w:tc>
      </w:tr>
      <w:tr w:rsidR="00CA7BC7" w:rsidRPr="00FC616C" w:rsidTr="00586808">
        <w:tc>
          <w:tcPr>
            <w:tcW w:w="4788" w:type="dxa"/>
          </w:tcPr>
          <w:p w:rsidR="00CA7BC7" w:rsidRPr="00FC616C" w:rsidRDefault="00CA7BC7" w:rsidP="00586808">
            <w:pPr>
              <w:pStyle w:val="NoSpacing"/>
              <w:rPr>
                <w:rFonts w:ascii="Times New Roman" w:hAnsi="Times New Roman" w:cs="Times New Roman"/>
                <w:sz w:val="24"/>
                <w:szCs w:val="24"/>
              </w:rPr>
            </w:pPr>
            <w:r w:rsidRPr="00FC616C">
              <w:rPr>
                <w:rFonts w:ascii="Times New Roman" w:hAnsi="Times New Roman" w:cs="Times New Roman"/>
                <w:sz w:val="24"/>
                <w:szCs w:val="24"/>
              </w:rPr>
              <w:t>Tarpsektorinė integracija</w:t>
            </w:r>
          </w:p>
        </w:tc>
        <w:tc>
          <w:tcPr>
            <w:tcW w:w="4788" w:type="dxa"/>
          </w:tcPr>
          <w:p w:rsidR="00CA7BC7" w:rsidRPr="00FC616C" w:rsidRDefault="00CA7BC7" w:rsidP="003874D4">
            <w:pPr>
              <w:pStyle w:val="NoSpacing"/>
              <w:numPr>
                <w:ilvl w:val="0"/>
                <w:numId w:val="18"/>
              </w:numPr>
              <w:rPr>
                <w:rFonts w:ascii="Times New Roman" w:hAnsi="Times New Roman" w:cs="Times New Roman"/>
                <w:sz w:val="24"/>
                <w:szCs w:val="24"/>
              </w:rPr>
            </w:pPr>
            <w:r w:rsidRPr="00FC616C">
              <w:rPr>
                <w:rFonts w:ascii="Times New Roman" w:hAnsi="Times New Roman" w:cs="Times New Roman"/>
                <w:sz w:val="24"/>
                <w:szCs w:val="24"/>
              </w:rPr>
              <w:t>Absoliučiai demokratiškų ir lygiaverčių sprendimų nebuvimas;</w:t>
            </w:r>
          </w:p>
          <w:p w:rsidR="00CA7BC7" w:rsidRPr="00FC616C" w:rsidRDefault="00CA7BC7" w:rsidP="003874D4">
            <w:pPr>
              <w:pStyle w:val="NoSpacing"/>
              <w:numPr>
                <w:ilvl w:val="0"/>
                <w:numId w:val="18"/>
              </w:numPr>
              <w:rPr>
                <w:rFonts w:ascii="Times New Roman" w:hAnsi="Times New Roman" w:cs="Times New Roman"/>
                <w:sz w:val="24"/>
                <w:szCs w:val="24"/>
              </w:rPr>
            </w:pPr>
            <w:r w:rsidRPr="00FC616C">
              <w:rPr>
                <w:rFonts w:ascii="Times New Roman" w:hAnsi="Times New Roman" w:cs="Times New Roman"/>
                <w:sz w:val="24"/>
                <w:szCs w:val="24"/>
              </w:rPr>
              <w:t>Lyderių galutinio balso teisės vyravimas;</w:t>
            </w:r>
          </w:p>
          <w:p w:rsidR="00CA7BC7" w:rsidRPr="00FC616C" w:rsidRDefault="00CA7BC7" w:rsidP="003874D4">
            <w:pPr>
              <w:pStyle w:val="NoSpacing"/>
              <w:numPr>
                <w:ilvl w:val="0"/>
                <w:numId w:val="18"/>
              </w:numPr>
              <w:rPr>
                <w:rFonts w:ascii="Times New Roman" w:hAnsi="Times New Roman" w:cs="Times New Roman"/>
                <w:sz w:val="24"/>
                <w:szCs w:val="24"/>
              </w:rPr>
            </w:pPr>
            <w:r w:rsidRPr="00FC616C">
              <w:rPr>
                <w:rFonts w:ascii="Times New Roman" w:hAnsi="Times New Roman" w:cs="Times New Roman"/>
                <w:sz w:val="24"/>
                <w:szCs w:val="24"/>
              </w:rPr>
              <w:t>Atsakomybės vengimas ir paskirstymo problema;</w:t>
            </w:r>
          </w:p>
          <w:p w:rsidR="00CA7BC7" w:rsidRPr="00FC616C" w:rsidRDefault="00CA7BC7" w:rsidP="003874D4">
            <w:pPr>
              <w:pStyle w:val="NoSpacing"/>
              <w:numPr>
                <w:ilvl w:val="0"/>
                <w:numId w:val="18"/>
              </w:numPr>
              <w:rPr>
                <w:rFonts w:ascii="Times New Roman" w:hAnsi="Times New Roman" w:cs="Times New Roman"/>
                <w:sz w:val="24"/>
                <w:szCs w:val="24"/>
              </w:rPr>
            </w:pPr>
            <w:r w:rsidRPr="00FC616C">
              <w:rPr>
                <w:rFonts w:ascii="Times New Roman" w:hAnsi="Times New Roman" w:cs="Times New Roman"/>
                <w:sz w:val="24"/>
                <w:szCs w:val="24"/>
              </w:rPr>
              <w:t>Integracijos dalyvių kontrolės sistemos netobulumas;</w:t>
            </w:r>
          </w:p>
          <w:p w:rsidR="00CA7BC7" w:rsidRPr="00FC616C" w:rsidRDefault="00CA7BC7" w:rsidP="003874D4">
            <w:pPr>
              <w:pStyle w:val="NoSpacing"/>
              <w:numPr>
                <w:ilvl w:val="0"/>
                <w:numId w:val="18"/>
              </w:numPr>
              <w:rPr>
                <w:rFonts w:ascii="Times New Roman" w:hAnsi="Times New Roman" w:cs="Times New Roman"/>
                <w:sz w:val="24"/>
                <w:szCs w:val="24"/>
              </w:rPr>
            </w:pPr>
            <w:r w:rsidRPr="00FC616C">
              <w:rPr>
                <w:rFonts w:ascii="Times New Roman" w:hAnsi="Times New Roman" w:cs="Times New Roman"/>
                <w:sz w:val="24"/>
                <w:szCs w:val="24"/>
              </w:rPr>
              <w:t>Tikslų suderinimo ir kolektyvizmo paieškos</w:t>
            </w:r>
          </w:p>
          <w:p w:rsidR="00CA7BC7" w:rsidRPr="00FC616C" w:rsidRDefault="00CA7BC7" w:rsidP="00586808">
            <w:pPr>
              <w:pStyle w:val="NoSpacing"/>
              <w:rPr>
                <w:rFonts w:ascii="Times New Roman" w:hAnsi="Times New Roman" w:cs="Times New Roman"/>
                <w:sz w:val="24"/>
                <w:szCs w:val="24"/>
              </w:rPr>
            </w:pPr>
          </w:p>
        </w:tc>
      </w:tr>
      <w:tr w:rsidR="00CA7BC7" w:rsidRPr="00FC616C" w:rsidTr="00586808">
        <w:tc>
          <w:tcPr>
            <w:tcW w:w="4788" w:type="dxa"/>
          </w:tcPr>
          <w:p w:rsidR="00CA7BC7" w:rsidRPr="00FC616C" w:rsidRDefault="00956CFF" w:rsidP="00586808">
            <w:pPr>
              <w:pStyle w:val="NoSpacing"/>
              <w:rPr>
                <w:rFonts w:ascii="Times New Roman" w:hAnsi="Times New Roman" w:cs="Times New Roman"/>
                <w:sz w:val="24"/>
                <w:szCs w:val="24"/>
              </w:rPr>
            </w:pPr>
            <w:r>
              <w:rPr>
                <w:rFonts w:ascii="Times New Roman" w:hAnsi="Times New Roman" w:cs="Times New Roman"/>
                <w:sz w:val="24"/>
                <w:szCs w:val="24"/>
              </w:rPr>
              <w:t>Viešojo sektoriaus segmentavimo inovacijos: įvairių agentūrų, institucijų kūrimas</w:t>
            </w:r>
          </w:p>
        </w:tc>
        <w:tc>
          <w:tcPr>
            <w:tcW w:w="4788" w:type="dxa"/>
          </w:tcPr>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 xml:space="preserve">Visuomenės susisluoksniavimas </w:t>
            </w:r>
            <w:r w:rsidR="00956CFF">
              <w:rPr>
                <w:rFonts w:ascii="Times New Roman" w:eastAsia="TimesNewRoman" w:hAnsi="Times New Roman" w:cs="Times New Roman"/>
                <w:sz w:val="24"/>
                <w:szCs w:val="24"/>
              </w:rPr>
              <w:t>ir stratifikacija;</w:t>
            </w:r>
          </w:p>
          <w:p w:rsidR="00CA7BC7" w:rsidRPr="00FC616C" w:rsidRDefault="00CA7BC7" w:rsidP="003874D4">
            <w:pPr>
              <w:pStyle w:val="NoSpacing"/>
              <w:numPr>
                <w:ilvl w:val="0"/>
                <w:numId w:val="18"/>
              </w:numPr>
              <w:rPr>
                <w:rFonts w:ascii="Times New Roman" w:eastAsia="TimesNewRoman" w:hAnsi="Times New Roman" w:cs="Times New Roman"/>
                <w:sz w:val="24"/>
                <w:szCs w:val="24"/>
              </w:rPr>
            </w:pPr>
            <w:r w:rsidRPr="00FC616C">
              <w:rPr>
                <w:rFonts w:ascii="Times New Roman" w:eastAsia="TimesNewRoman" w:hAnsi="Times New Roman" w:cs="Times New Roman"/>
                <w:sz w:val="24"/>
                <w:szCs w:val="24"/>
              </w:rPr>
              <w:t>Įtampos ir prieštaravimų augimas tarp įvairių visuomenės sluoksnių, institucijų, organizacijų</w:t>
            </w:r>
          </w:p>
          <w:p w:rsidR="00CA7BC7" w:rsidRPr="00FC616C" w:rsidRDefault="00CA7BC7" w:rsidP="00586808">
            <w:pPr>
              <w:pStyle w:val="NoSpacing"/>
              <w:rPr>
                <w:rFonts w:ascii="Times New Roman" w:hAnsi="Times New Roman" w:cs="Times New Roman"/>
                <w:sz w:val="24"/>
                <w:szCs w:val="24"/>
              </w:rPr>
            </w:pPr>
          </w:p>
        </w:tc>
      </w:tr>
    </w:tbl>
    <w:p w:rsidR="00CF53BE" w:rsidRPr="00021524" w:rsidRDefault="00CF53BE" w:rsidP="00021524">
      <w:pPr>
        <w:spacing w:after="0" w:line="360" w:lineRule="auto"/>
        <w:contextualSpacing/>
        <w:jc w:val="both"/>
        <w:rPr>
          <w:rFonts w:ascii="Times New Roman" w:hAnsi="Times New Roman" w:cs="Times New Roman"/>
          <w:color w:val="000000"/>
          <w:sz w:val="24"/>
          <w:szCs w:val="24"/>
        </w:rPr>
      </w:pPr>
    </w:p>
    <w:p w:rsidR="000F58E1" w:rsidRPr="008A264C" w:rsidRDefault="00DC178D" w:rsidP="008A264C">
      <w:pPr>
        <w:jc w:val="center"/>
        <w:rPr>
          <w:rFonts w:ascii="Times New Roman" w:hAnsi="Times New Roman" w:cs="Times New Roman"/>
          <w:sz w:val="20"/>
          <w:szCs w:val="20"/>
          <w:shd w:val="clear" w:color="auto" w:fill="FFFFFF"/>
        </w:rPr>
      </w:pPr>
      <w:r w:rsidRPr="008B466E">
        <w:rPr>
          <w:rFonts w:ascii="Times New Roman" w:hAnsi="Times New Roman" w:cs="Times New Roman"/>
          <w:b/>
          <w:sz w:val="20"/>
          <w:szCs w:val="20"/>
        </w:rPr>
        <w:t>Šaltinis:</w:t>
      </w:r>
      <w:r w:rsidRPr="008B466E">
        <w:rPr>
          <w:rFonts w:ascii="Times New Roman" w:hAnsi="Times New Roman" w:cs="Times New Roman"/>
          <w:sz w:val="20"/>
          <w:szCs w:val="20"/>
        </w:rPr>
        <w:t xml:space="preserve"> sudaryta darbo autorės, remiantis:</w:t>
      </w:r>
      <w:r w:rsidR="008B466E" w:rsidRPr="008B466E">
        <w:rPr>
          <w:rFonts w:ascii="Times New Roman" w:hAnsi="Times New Roman" w:cs="Times New Roman"/>
          <w:sz w:val="20"/>
          <w:szCs w:val="20"/>
        </w:rPr>
        <w:t xml:space="preserve"> </w:t>
      </w:r>
      <w:r w:rsidR="00E003AB">
        <w:rPr>
          <w:rFonts w:ascii="Times New Roman" w:hAnsi="Times New Roman" w:cs="Times New Roman"/>
          <w:bCs/>
          <w:sz w:val="20"/>
          <w:szCs w:val="20"/>
          <w:shd w:val="clear" w:color="auto" w:fill="FFFFFF"/>
        </w:rPr>
        <w:t>Guogis A., Urvikis M.</w:t>
      </w:r>
      <w:r w:rsidR="00E003AB">
        <w:rPr>
          <w:rFonts w:ascii="Times New Roman" w:hAnsi="Times New Roman" w:cs="Times New Roman"/>
          <w:sz w:val="20"/>
          <w:szCs w:val="20"/>
          <w:shd w:val="clear" w:color="auto" w:fill="FFFFFF"/>
        </w:rPr>
        <w:t xml:space="preserve"> (</w:t>
      </w:r>
      <w:r w:rsidR="008B466E" w:rsidRPr="008B466E">
        <w:rPr>
          <w:rFonts w:ascii="Times New Roman" w:hAnsi="Times New Roman" w:cs="Times New Roman"/>
          <w:sz w:val="20"/>
          <w:szCs w:val="20"/>
          <w:shd w:val="clear" w:color="auto" w:fill="FFFFFF"/>
        </w:rPr>
        <w:t>2011</w:t>
      </w:r>
      <w:r w:rsidR="00E003AB">
        <w:rPr>
          <w:rFonts w:ascii="Times New Roman" w:hAnsi="Times New Roman" w:cs="Times New Roman"/>
          <w:sz w:val="20"/>
          <w:szCs w:val="20"/>
          <w:shd w:val="clear" w:color="auto" w:fill="FFFFFF"/>
        </w:rPr>
        <w:t xml:space="preserve">), </w:t>
      </w:r>
      <w:r w:rsidR="008B466E" w:rsidRPr="008B466E">
        <w:rPr>
          <w:rFonts w:ascii="Times New Roman" w:hAnsi="Times New Roman" w:cs="Times New Roman"/>
          <w:sz w:val="20"/>
          <w:szCs w:val="20"/>
        </w:rPr>
        <w:t xml:space="preserve">Raipa A. </w:t>
      </w:r>
      <w:r w:rsidR="00E003AB">
        <w:rPr>
          <w:rFonts w:ascii="Times New Roman" w:hAnsi="Times New Roman" w:cs="Times New Roman"/>
          <w:sz w:val="20"/>
          <w:szCs w:val="20"/>
        </w:rPr>
        <w:t>(</w:t>
      </w:r>
      <w:r w:rsidR="008B466E" w:rsidRPr="008B466E">
        <w:rPr>
          <w:rFonts w:ascii="Times New Roman" w:hAnsi="Times New Roman" w:cs="Times New Roman"/>
          <w:sz w:val="20"/>
          <w:szCs w:val="20"/>
        </w:rPr>
        <w:t>2010</w:t>
      </w:r>
      <w:r w:rsidR="00E003AB">
        <w:rPr>
          <w:rFonts w:ascii="Times New Roman" w:hAnsi="Times New Roman" w:cs="Times New Roman"/>
          <w:sz w:val="20"/>
          <w:szCs w:val="20"/>
        </w:rPr>
        <w:t xml:space="preserve">), </w:t>
      </w:r>
      <w:r w:rsidR="00E003AB">
        <w:rPr>
          <w:rFonts w:ascii="Times New Roman" w:hAnsi="Times New Roman" w:cs="Times New Roman"/>
          <w:sz w:val="20"/>
          <w:szCs w:val="20"/>
          <w:lang w:val="en-US"/>
        </w:rPr>
        <w:t>Velotti L. ir kt.</w:t>
      </w:r>
      <w:r w:rsidR="00E003AB">
        <w:rPr>
          <w:rFonts w:ascii="Times New Roman" w:hAnsi="Times New Roman" w:cs="Times New Roman"/>
          <w:sz w:val="20"/>
          <w:szCs w:val="20"/>
        </w:rPr>
        <w:t xml:space="preserve"> (</w:t>
      </w:r>
      <w:r w:rsidR="008B466E" w:rsidRPr="008B466E">
        <w:rPr>
          <w:rFonts w:ascii="Times New Roman" w:hAnsi="Times New Roman" w:cs="Times New Roman"/>
          <w:sz w:val="20"/>
          <w:szCs w:val="20"/>
        </w:rPr>
        <w:t>2012</w:t>
      </w:r>
      <w:r w:rsidR="00E003AB">
        <w:rPr>
          <w:rFonts w:ascii="Times New Roman" w:hAnsi="Times New Roman" w:cs="Times New Roman"/>
          <w:sz w:val="20"/>
          <w:szCs w:val="20"/>
        </w:rPr>
        <w:t xml:space="preserve">), </w:t>
      </w:r>
      <w:r w:rsidR="00E003AB">
        <w:rPr>
          <w:rFonts w:ascii="Times New Roman" w:hAnsi="Times New Roman" w:cs="Times New Roman"/>
          <w:sz w:val="20"/>
          <w:szCs w:val="20"/>
          <w:lang w:val="en-US"/>
        </w:rPr>
        <w:t>Roman C. ir kt.</w:t>
      </w:r>
      <w:r w:rsidR="00E003AB">
        <w:rPr>
          <w:rFonts w:ascii="Times New Roman" w:hAnsi="Times New Roman" w:cs="Times New Roman"/>
          <w:iCs/>
          <w:sz w:val="20"/>
          <w:szCs w:val="20"/>
        </w:rPr>
        <w:t xml:space="preserve"> (</w:t>
      </w:r>
      <w:r w:rsidR="008B466E" w:rsidRPr="008B466E">
        <w:rPr>
          <w:rFonts w:ascii="Times New Roman" w:hAnsi="Times New Roman" w:cs="Times New Roman"/>
          <w:iCs/>
          <w:sz w:val="20"/>
          <w:szCs w:val="20"/>
        </w:rPr>
        <w:t>2012</w:t>
      </w:r>
      <w:r w:rsidR="00E003AB">
        <w:rPr>
          <w:rFonts w:ascii="Times New Roman" w:hAnsi="Times New Roman" w:cs="Times New Roman"/>
          <w:iCs/>
          <w:sz w:val="20"/>
          <w:szCs w:val="20"/>
        </w:rPr>
        <w:t xml:space="preserve">), </w:t>
      </w:r>
      <w:r w:rsidR="008B466E" w:rsidRPr="008B466E">
        <w:rPr>
          <w:rFonts w:ascii="Times New Roman" w:hAnsi="Times New Roman" w:cs="Times New Roman"/>
          <w:bCs/>
          <w:sz w:val="20"/>
          <w:szCs w:val="20"/>
        </w:rPr>
        <w:t xml:space="preserve">Giedraitytė V., Raipa A. </w:t>
      </w:r>
      <w:r w:rsidR="00E003AB">
        <w:rPr>
          <w:rFonts w:ascii="Times New Roman" w:hAnsi="Times New Roman" w:cs="Times New Roman"/>
          <w:bCs/>
          <w:sz w:val="20"/>
          <w:szCs w:val="20"/>
        </w:rPr>
        <w:t>(</w:t>
      </w:r>
      <w:r w:rsidR="008B466E" w:rsidRPr="008B466E">
        <w:rPr>
          <w:rFonts w:ascii="Times New Roman" w:hAnsi="Times New Roman" w:cs="Times New Roman"/>
          <w:sz w:val="20"/>
          <w:szCs w:val="20"/>
        </w:rPr>
        <w:t>2012</w:t>
      </w:r>
      <w:r w:rsidR="00E003AB">
        <w:rPr>
          <w:rFonts w:ascii="Times New Roman" w:hAnsi="Times New Roman" w:cs="Times New Roman"/>
          <w:sz w:val="20"/>
          <w:szCs w:val="20"/>
        </w:rPr>
        <w:t xml:space="preserve">), </w:t>
      </w:r>
      <w:r w:rsidR="008B466E" w:rsidRPr="008B466E">
        <w:rPr>
          <w:rFonts w:ascii="Times New Roman" w:hAnsi="Times New Roman" w:cs="Times New Roman"/>
          <w:bCs/>
          <w:sz w:val="20"/>
          <w:szCs w:val="20"/>
        </w:rPr>
        <w:t xml:space="preserve">Bučinskas A. ir kt. </w:t>
      </w:r>
      <w:r w:rsidR="00E003AB">
        <w:rPr>
          <w:rFonts w:ascii="Times New Roman" w:hAnsi="Times New Roman" w:cs="Times New Roman"/>
          <w:bCs/>
          <w:sz w:val="20"/>
          <w:szCs w:val="20"/>
        </w:rPr>
        <w:t>(</w:t>
      </w:r>
      <w:r w:rsidR="008B466E" w:rsidRPr="008B466E">
        <w:rPr>
          <w:rFonts w:ascii="Times New Roman" w:hAnsi="Times New Roman" w:cs="Times New Roman"/>
          <w:bCs/>
          <w:sz w:val="20"/>
          <w:szCs w:val="20"/>
        </w:rPr>
        <w:t>2012</w:t>
      </w:r>
      <w:r w:rsidR="00E003AB">
        <w:rPr>
          <w:rFonts w:ascii="Times New Roman" w:hAnsi="Times New Roman" w:cs="Times New Roman"/>
          <w:bCs/>
          <w:sz w:val="20"/>
          <w:szCs w:val="20"/>
        </w:rPr>
        <w:t xml:space="preserve">), </w:t>
      </w:r>
      <w:r w:rsidR="00E003AB">
        <w:rPr>
          <w:rFonts w:ascii="Times New Roman" w:hAnsi="Times New Roman" w:cs="Times New Roman"/>
          <w:sz w:val="20"/>
          <w:szCs w:val="20"/>
        </w:rPr>
        <w:t>Smalskys V. (</w:t>
      </w:r>
      <w:r w:rsidR="00E003AB">
        <w:rPr>
          <w:rFonts w:ascii="Times New Roman" w:hAnsi="Times New Roman" w:cs="Times New Roman"/>
          <w:sz w:val="20"/>
          <w:szCs w:val="20"/>
          <w:lang w:val="en-US"/>
        </w:rPr>
        <w:t>2009)</w:t>
      </w:r>
    </w:p>
    <w:p w:rsidR="00D301DD" w:rsidRPr="00021524" w:rsidRDefault="008A264C" w:rsidP="000C791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Tai, kad naujasis viešasis valdymas</w:t>
      </w:r>
      <w:r w:rsidR="00D33A99">
        <w:rPr>
          <w:rFonts w:ascii="Times New Roman" w:hAnsi="Times New Roman" w:cs="Times New Roman"/>
          <w:sz w:val="24"/>
          <w:szCs w:val="24"/>
        </w:rPr>
        <w:t>, kaip ir NVV,</w:t>
      </w:r>
      <w:r>
        <w:rPr>
          <w:rFonts w:ascii="Times New Roman" w:hAnsi="Times New Roman" w:cs="Times New Roman"/>
          <w:sz w:val="24"/>
          <w:szCs w:val="24"/>
        </w:rPr>
        <w:t xml:space="preserve"> sąlygojo įvairi</w:t>
      </w:r>
      <w:r w:rsidR="00D33A99">
        <w:rPr>
          <w:rFonts w:ascii="Times New Roman" w:hAnsi="Times New Roman" w:cs="Times New Roman"/>
          <w:sz w:val="24"/>
          <w:szCs w:val="24"/>
        </w:rPr>
        <w:t>as</w:t>
      </w:r>
      <w:r>
        <w:rPr>
          <w:rFonts w:ascii="Times New Roman" w:hAnsi="Times New Roman" w:cs="Times New Roman"/>
          <w:sz w:val="24"/>
          <w:szCs w:val="24"/>
        </w:rPr>
        <w:t xml:space="preserve"> disfunkcij</w:t>
      </w:r>
      <w:r w:rsidR="00D33A99">
        <w:rPr>
          <w:rFonts w:ascii="Times New Roman" w:hAnsi="Times New Roman" w:cs="Times New Roman"/>
          <w:sz w:val="24"/>
          <w:szCs w:val="24"/>
        </w:rPr>
        <w:t>as</w:t>
      </w:r>
      <w:r>
        <w:rPr>
          <w:rFonts w:ascii="Times New Roman" w:hAnsi="Times New Roman" w:cs="Times New Roman"/>
          <w:sz w:val="24"/>
          <w:szCs w:val="24"/>
        </w:rPr>
        <w:t xml:space="preserve">, yra normalus reformos procesas. </w:t>
      </w:r>
      <w:r w:rsidR="00D33A99">
        <w:rPr>
          <w:rFonts w:ascii="Times New Roman" w:hAnsi="Times New Roman" w:cs="Times New Roman"/>
          <w:sz w:val="24"/>
          <w:szCs w:val="24"/>
        </w:rPr>
        <w:t>Tik t</w:t>
      </w:r>
      <w:r>
        <w:rPr>
          <w:rFonts w:ascii="Times New Roman" w:hAnsi="Times New Roman" w:cs="Times New Roman"/>
          <w:sz w:val="24"/>
          <w:szCs w:val="24"/>
        </w:rPr>
        <w:t xml:space="preserve">inkamai </w:t>
      </w:r>
      <w:r w:rsidR="00D301DD">
        <w:rPr>
          <w:rFonts w:ascii="Times New Roman" w:hAnsi="Times New Roman" w:cs="Times New Roman"/>
          <w:sz w:val="24"/>
          <w:szCs w:val="24"/>
        </w:rPr>
        <w:t>įvardijus</w:t>
      </w:r>
      <w:r>
        <w:rPr>
          <w:rFonts w:ascii="Times New Roman" w:hAnsi="Times New Roman" w:cs="Times New Roman"/>
          <w:sz w:val="24"/>
          <w:szCs w:val="24"/>
        </w:rPr>
        <w:t xml:space="preserve"> ir įvertinus </w:t>
      </w:r>
      <w:r w:rsidR="00D33A99">
        <w:rPr>
          <w:rFonts w:ascii="Times New Roman" w:hAnsi="Times New Roman" w:cs="Times New Roman"/>
          <w:sz w:val="24"/>
          <w:szCs w:val="24"/>
        </w:rPr>
        <w:t>esamus trukdžius</w:t>
      </w:r>
      <w:r>
        <w:rPr>
          <w:rFonts w:ascii="Times New Roman" w:hAnsi="Times New Roman" w:cs="Times New Roman"/>
          <w:sz w:val="24"/>
          <w:szCs w:val="24"/>
        </w:rPr>
        <w:t>, galima tobulinti viešojo valdymo reformo</w:t>
      </w:r>
      <w:r w:rsidR="00D301DD">
        <w:rPr>
          <w:rFonts w:ascii="Times New Roman" w:hAnsi="Times New Roman" w:cs="Times New Roman"/>
          <w:sz w:val="24"/>
          <w:szCs w:val="24"/>
        </w:rPr>
        <w:t>s eigą</w:t>
      </w:r>
      <w:r w:rsidR="00D33A99">
        <w:rPr>
          <w:rFonts w:ascii="Times New Roman" w:hAnsi="Times New Roman" w:cs="Times New Roman"/>
          <w:sz w:val="24"/>
          <w:szCs w:val="24"/>
        </w:rPr>
        <w:t xml:space="preserve"> vykdymo procese</w:t>
      </w:r>
      <w:r w:rsidR="00D301DD">
        <w:rPr>
          <w:rFonts w:ascii="Times New Roman" w:hAnsi="Times New Roman" w:cs="Times New Roman"/>
          <w:sz w:val="24"/>
          <w:szCs w:val="24"/>
        </w:rPr>
        <w:t>, siekiant sėkmingo inovatyvių</w:t>
      </w:r>
      <w:r w:rsidR="00E31B9F">
        <w:rPr>
          <w:rFonts w:ascii="Times New Roman" w:hAnsi="Times New Roman" w:cs="Times New Roman"/>
          <w:sz w:val="24"/>
          <w:szCs w:val="24"/>
        </w:rPr>
        <w:t xml:space="preserve"> idėjų ir požiūrių įgyvendinimo, tinkamų priemonių ir instrumentarijau parinkimo.</w:t>
      </w:r>
    </w:p>
    <w:p w:rsidR="008C710A" w:rsidRPr="00253FCE" w:rsidRDefault="005C0994" w:rsidP="003874D4">
      <w:pPr>
        <w:pStyle w:val="Heading2"/>
        <w:numPr>
          <w:ilvl w:val="1"/>
          <w:numId w:val="14"/>
        </w:numPr>
        <w:jc w:val="center"/>
        <w:rPr>
          <w:rFonts w:ascii="Times New Roman" w:eastAsia="TimesNewRoman" w:hAnsi="Times New Roman" w:cs="Times New Roman"/>
          <w:color w:val="auto"/>
          <w:sz w:val="24"/>
          <w:szCs w:val="24"/>
        </w:rPr>
      </w:pPr>
      <w:bookmarkStart w:id="227" w:name="_Toc370249727"/>
      <w:bookmarkStart w:id="228" w:name="_Toc370250237"/>
      <w:bookmarkStart w:id="229" w:name="_Toc372053346"/>
      <w:bookmarkStart w:id="230" w:name="_Toc372053416"/>
      <w:bookmarkStart w:id="231" w:name="_Toc372055196"/>
      <w:r>
        <w:rPr>
          <w:rFonts w:ascii="Times New Roman" w:eastAsia="TimesNewRoman" w:hAnsi="Times New Roman" w:cs="Times New Roman"/>
          <w:color w:val="auto"/>
          <w:sz w:val="24"/>
          <w:szCs w:val="24"/>
        </w:rPr>
        <w:lastRenderedPageBreak/>
        <w:t>N</w:t>
      </w:r>
      <w:r w:rsidRPr="00253FCE">
        <w:rPr>
          <w:rFonts w:ascii="Times New Roman" w:eastAsia="TimesNewRoman" w:hAnsi="Times New Roman" w:cs="Times New Roman"/>
          <w:color w:val="auto"/>
          <w:sz w:val="24"/>
          <w:szCs w:val="24"/>
        </w:rPr>
        <w:t>aujojo viešojo valdymo problemų sprendimų lyginamoji analizė</w:t>
      </w:r>
      <w:bookmarkEnd w:id="227"/>
      <w:bookmarkEnd w:id="228"/>
      <w:bookmarkEnd w:id="229"/>
      <w:bookmarkEnd w:id="230"/>
      <w:bookmarkEnd w:id="231"/>
    </w:p>
    <w:p w:rsidR="008C710A" w:rsidRDefault="008C710A" w:rsidP="008C710A">
      <w:pPr>
        <w:spacing w:after="0" w:line="360" w:lineRule="auto"/>
        <w:jc w:val="center"/>
        <w:rPr>
          <w:rFonts w:ascii="Times New Roman" w:eastAsia="TimesNewRoman" w:hAnsi="Times New Roman" w:cs="Times New Roman"/>
          <w:b/>
          <w:sz w:val="24"/>
          <w:szCs w:val="24"/>
        </w:rPr>
      </w:pPr>
    </w:p>
    <w:p w:rsidR="008C710A" w:rsidRDefault="00E958B4" w:rsidP="00E958B4">
      <w:pPr>
        <w:tabs>
          <w:tab w:val="left" w:pos="851"/>
        </w:tabs>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008C710A">
        <w:rPr>
          <w:rFonts w:ascii="Times New Roman" w:eastAsia="TimesNewRoman" w:hAnsi="Times New Roman" w:cs="Times New Roman"/>
          <w:sz w:val="24"/>
          <w:szCs w:val="24"/>
        </w:rPr>
        <w:t xml:space="preserve">Naujasis viešasis valdymas nėra </w:t>
      </w:r>
      <w:r w:rsidR="00352870">
        <w:rPr>
          <w:rFonts w:ascii="Times New Roman" w:eastAsia="TimesNewRoman" w:hAnsi="Times New Roman" w:cs="Times New Roman"/>
          <w:sz w:val="24"/>
          <w:szCs w:val="24"/>
        </w:rPr>
        <w:t>visiškai</w:t>
      </w:r>
      <w:r w:rsidR="008C710A">
        <w:rPr>
          <w:rFonts w:ascii="Times New Roman" w:eastAsia="TimesNewRoman" w:hAnsi="Times New Roman" w:cs="Times New Roman"/>
          <w:sz w:val="24"/>
          <w:szCs w:val="24"/>
        </w:rPr>
        <w:t xml:space="preserve"> unikali, universali ir tobula viešojo valdymo reforma. NVV, nors ir lengviau pritaikoma praktiškai, suponavo daug disfunkcijų, kurias bandė ištaisyti naujojo viešojo valdymo koncepcija, orientuodamasi į demokratizacijos bei socialinių aspektų svarbą. Naujojo viešojo valdymo sėkmingam įgyvendinimui reikia daug įvairių sąlygų ir modifikacijų. A. Raipa (2011) išskyrė tokias naujojo viešojo valdymo įgyvendinimo sąlygas, siekiant naujojo viešojo valdymo aukštesnės kokybės pasiekimo:</w:t>
      </w:r>
    </w:p>
    <w:p w:rsidR="008C710A" w:rsidRDefault="008C710A" w:rsidP="003874D4">
      <w:pPr>
        <w:pStyle w:val="ListParagraph"/>
        <w:numPr>
          <w:ilvl w:val="0"/>
          <w:numId w:val="19"/>
        </w:numPr>
        <w:spacing w:after="0" w:line="360" w:lineRule="auto"/>
        <w:ind w:left="709" w:firstLine="0"/>
        <w:jc w:val="both"/>
        <w:rPr>
          <w:rFonts w:ascii="Times New Roman" w:eastAsia="TimesNewRoman" w:hAnsi="Times New Roman"/>
          <w:sz w:val="24"/>
          <w:szCs w:val="24"/>
          <w:lang w:val="en-US"/>
        </w:rPr>
      </w:pPr>
      <w:r>
        <w:rPr>
          <w:rFonts w:ascii="Times New Roman" w:eastAsia="TimesNewRoman" w:hAnsi="Times New Roman"/>
          <w:sz w:val="24"/>
          <w:szCs w:val="24"/>
          <w:lang w:val="en-US"/>
        </w:rPr>
        <w:t>Politinio elito pasirengimo tobulinimas;</w:t>
      </w:r>
    </w:p>
    <w:p w:rsidR="008C710A" w:rsidRPr="000B6FF9" w:rsidRDefault="008C710A" w:rsidP="003874D4">
      <w:pPr>
        <w:pStyle w:val="ListParagraph"/>
        <w:numPr>
          <w:ilvl w:val="0"/>
          <w:numId w:val="19"/>
        </w:numPr>
        <w:spacing w:after="0" w:line="360" w:lineRule="auto"/>
        <w:ind w:left="709" w:firstLine="0"/>
        <w:jc w:val="both"/>
        <w:rPr>
          <w:rFonts w:ascii="Times New Roman" w:eastAsia="TimesNewRoman" w:hAnsi="Times New Roman"/>
          <w:sz w:val="24"/>
          <w:szCs w:val="24"/>
          <w:lang w:val="en-US"/>
        </w:rPr>
      </w:pPr>
      <w:r>
        <w:rPr>
          <w:rFonts w:ascii="Times New Roman" w:eastAsia="TimesNewRoman" w:hAnsi="Times New Roman"/>
          <w:sz w:val="24"/>
          <w:szCs w:val="24"/>
          <w:lang w:val="en-US"/>
        </w:rPr>
        <w:t>D</w:t>
      </w:r>
      <w:r>
        <w:rPr>
          <w:rFonts w:ascii="Times New Roman" w:eastAsia="TimesNewRoman" w:hAnsi="Times New Roman"/>
          <w:sz w:val="24"/>
          <w:szCs w:val="24"/>
        </w:rPr>
        <w:t>ėmesys demokratinių procesų plėtrai;</w:t>
      </w:r>
    </w:p>
    <w:p w:rsidR="008C710A" w:rsidRPr="000B6FF9" w:rsidRDefault="008C710A" w:rsidP="003874D4">
      <w:pPr>
        <w:pStyle w:val="ListParagraph"/>
        <w:numPr>
          <w:ilvl w:val="0"/>
          <w:numId w:val="19"/>
        </w:numPr>
        <w:spacing w:after="0" w:line="360" w:lineRule="auto"/>
        <w:ind w:left="709" w:firstLine="0"/>
        <w:jc w:val="both"/>
        <w:rPr>
          <w:rFonts w:ascii="Times New Roman" w:eastAsia="TimesNewRoman" w:hAnsi="Times New Roman"/>
          <w:sz w:val="24"/>
          <w:szCs w:val="24"/>
          <w:lang w:val="en-US"/>
        </w:rPr>
      </w:pPr>
      <w:r>
        <w:rPr>
          <w:rFonts w:ascii="Times New Roman" w:eastAsia="TimesNewRoman" w:hAnsi="Times New Roman"/>
          <w:sz w:val="24"/>
          <w:szCs w:val="24"/>
          <w:lang w:val="en-US"/>
        </w:rPr>
        <w:t xml:space="preserve">Ilgalaikių </w:t>
      </w:r>
      <w:r w:rsidRPr="000B6FF9">
        <w:rPr>
          <w:rFonts w:ascii="Times New Roman" w:eastAsia="TimesNewRoman" w:hAnsi="Times New Roman"/>
          <w:sz w:val="24"/>
          <w:szCs w:val="24"/>
          <w:lang w:val="en-US"/>
        </w:rPr>
        <w:t>strateginių nuostatų ir strateginių uždavinių formavimas;</w:t>
      </w:r>
    </w:p>
    <w:p w:rsidR="008C710A" w:rsidRPr="000B6FF9" w:rsidRDefault="008C710A" w:rsidP="003874D4">
      <w:pPr>
        <w:pStyle w:val="ListParagraph"/>
        <w:numPr>
          <w:ilvl w:val="0"/>
          <w:numId w:val="19"/>
        </w:numPr>
        <w:spacing w:after="0" w:line="360" w:lineRule="auto"/>
        <w:ind w:left="709" w:firstLine="0"/>
        <w:jc w:val="both"/>
        <w:rPr>
          <w:rFonts w:ascii="Times New Roman" w:eastAsia="TimesNewRoman" w:hAnsi="Times New Roman"/>
          <w:sz w:val="24"/>
          <w:szCs w:val="24"/>
          <w:lang w:val="en-US"/>
        </w:rPr>
      </w:pPr>
      <w:r w:rsidRPr="000B6FF9">
        <w:rPr>
          <w:rFonts w:ascii="Times New Roman" w:eastAsia="TimesNewRoman" w:hAnsi="Times New Roman"/>
          <w:sz w:val="24"/>
          <w:szCs w:val="24"/>
          <w:lang w:val="en-US"/>
        </w:rPr>
        <w:t>Viešojo valdymo procesų inovaty</w:t>
      </w:r>
      <w:r w:rsidR="00AA0CC4">
        <w:rPr>
          <w:rFonts w:ascii="Times New Roman" w:eastAsia="TimesNewRoman" w:hAnsi="Times New Roman"/>
          <w:sz w:val="24"/>
          <w:szCs w:val="24"/>
          <w:lang w:val="en-US"/>
        </w:rPr>
        <w:t>vumo bei kūrybingumo skatinimas;</w:t>
      </w:r>
    </w:p>
    <w:p w:rsidR="008C710A" w:rsidRPr="000B6FF9" w:rsidRDefault="008C710A" w:rsidP="003874D4">
      <w:pPr>
        <w:pStyle w:val="ListParagraph"/>
        <w:numPr>
          <w:ilvl w:val="0"/>
          <w:numId w:val="19"/>
        </w:numPr>
        <w:spacing w:after="0" w:line="360" w:lineRule="auto"/>
        <w:ind w:left="709" w:firstLine="0"/>
        <w:jc w:val="both"/>
        <w:rPr>
          <w:rFonts w:ascii="Times New Roman" w:eastAsia="TimesNewRoman" w:hAnsi="Times New Roman"/>
          <w:sz w:val="24"/>
          <w:szCs w:val="24"/>
          <w:lang w:val="en-US"/>
        </w:rPr>
      </w:pPr>
      <w:r w:rsidRPr="000B6FF9">
        <w:rPr>
          <w:rFonts w:ascii="Times New Roman" w:eastAsia="TimesNewRoman" w:hAnsi="Times New Roman"/>
          <w:sz w:val="24"/>
          <w:szCs w:val="24"/>
          <w:lang w:val="en-US"/>
        </w:rPr>
        <w:t>Centrinės valdžios atstovų ir aukščiausių politinių pareigūnų atsakomybių ir galimybių peržiūrėjimas;</w:t>
      </w:r>
    </w:p>
    <w:p w:rsidR="008C710A" w:rsidRPr="000B6FF9" w:rsidRDefault="008C710A" w:rsidP="003874D4">
      <w:pPr>
        <w:pStyle w:val="ListParagraph"/>
        <w:numPr>
          <w:ilvl w:val="0"/>
          <w:numId w:val="19"/>
        </w:numPr>
        <w:spacing w:after="0" w:line="360" w:lineRule="auto"/>
        <w:ind w:left="709" w:firstLine="0"/>
        <w:jc w:val="both"/>
        <w:rPr>
          <w:rFonts w:ascii="Times New Roman" w:eastAsia="TimesNewRoman" w:hAnsi="Times New Roman"/>
          <w:sz w:val="24"/>
          <w:szCs w:val="24"/>
          <w:lang w:val="en-US"/>
        </w:rPr>
      </w:pPr>
      <w:r w:rsidRPr="000B6FF9">
        <w:rPr>
          <w:rFonts w:ascii="Times New Roman" w:eastAsia="TimesNewRoman" w:hAnsi="Times New Roman"/>
          <w:sz w:val="24"/>
          <w:szCs w:val="24"/>
          <w:lang w:val="en-US"/>
        </w:rPr>
        <w:t>Analitikų ir specialistų tyrimai, siekian</w:t>
      </w:r>
      <w:r w:rsidR="00AA0CC4">
        <w:rPr>
          <w:rFonts w:ascii="Times New Roman" w:eastAsia="TimesNewRoman" w:hAnsi="Times New Roman"/>
          <w:sz w:val="24"/>
          <w:szCs w:val="24"/>
          <w:lang w:val="en-US"/>
        </w:rPr>
        <w:t>t įtvirtinti strateginį mąstymą</w:t>
      </w:r>
      <w:r w:rsidR="0052019A">
        <w:rPr>
          <w:rFonts w:ascii="Times New Roman" w:eastAsia="TimesNewRoman" w:hAnsi="Times New Roman"/>
          <w:sz w:val="24"/>
          <w:szCs w:val="24"/>
          <w:lang w:val="en-US"/>
        </w:rPr>
        <w:t xml:space="preserve"> [91, p.170].</w:t>
      </w:r>
    </w:p>
    <w:p w:rsidR="00F35D57" w:rsidRDefault="00E958B4" w:rsidP="00E958B4">
      <w:pPr>
        <w:tabs>
          <w:tab w:val="left" w:pos="851"/>
        </w:tabs>
        <w:spacing w:after="0" w:line="360" w:lineRule="auto"/>
        <w:jc w:val="both"/>
        <w:rPr>
          <w:rFonts w:ascii="Times New Roman" w:eastAsia="TimesNewRoman" w:hAnsi="Times New Roman"/>
          <w:sz w:val="24"/>
          <w:szCs w:val="24"/>
        </w:rPr>
      </w:pPr>
      <w:r>
        <w:rPr>
          <w:rFonts w:ascii="Times New Roman" w:eastAsia="TimesNewRoman" w:hAnsi="Times New Roman"/>
          <w:sz w:val="24"/>
          <w:szCs w:val="24"/>
          <w:lang w:val="en-US"/>
        </w:rPr>
        <w:tab/>
      </w:r>
      <w:r w:rsidR="008C710A">
        <w:rPr>
          <w:rFonts w:ascii="Times New Roman" w:eastAsia="TimesNewRoman" w:hAnsi="Times New Roman"/>
          <w:sz w:val="24"/>
          <w:szCs w:val="24"/>
          <w:lang w:val="en-US"/>
        </w:rPr>
        <w:t>D.F. Kettl (2000</w:t>
      </w:r>
      <w:r w:rsidR="008C710A">
        <w:rPr>
          <w:rFonts w:ascii="Times New Roman" w:eastAsia="TimesNewRoman" w:hAnsi="Times New Roman"/>
          <w:sz w:val="24"/>
          <w:szCs w:val="24"/>
        </w:rPr>
        <w:t>) taip pat kalbėjo apie naujojo viešojo valdymo įgyvendinimo sėkmės veiksnius</w:t>
      </w:r>
      <w:r w:rsidR="00F35D57">
        <w:rPr>
          <w:rFonts w:ascii="Times New Roman" w:eastAsia="TimesNewRoman" w:hAnsi="Times New Roman"/>
          <w:sz w:val="24"/>
          <w:szCs w:val="24"/>
        </w:rPr>
        <w:t xml:space="preserve">, orientuodamasis į valstybės, kaip vieno vieneto, reikalingas sąlygas, </w:t>
      </w:r>
      <w:proofErr w:type="gramStart"/>
      <w:r w:rsidR="00F35D57">
        <w:rPr>
          <w:rFonts w:ascii="Times New Roman" w:eastAsia="TimesNewRoman" w:hAnsi="Times New Roman"/>
          <w:sz w:val="24"/>
          <w:szCs w:val="24"/>
        </w:rPr>
        <w:t>kurias</w:t>
      </w:r>
      <w:proofErr w:type="gramEnd"/>
      <w:r w:rsidR="00F35D57">
        <w:rPr>
          <w:rFonts w:ascii="Times New Roman" w:eastAsia="TimesNewRoman" w:hAnsi="Times New Roman"/>
          <w:sz w:val="24"/>
          <w:szCs w:val="24"/>
        </w:rPr>
        <w:t xml:space="preserve"> įvardijo tokias:</w:t>
      </w:r>
    </w:p>
    <w:p w:rsidR="008C710A" w:rsidRPr="00FF45B3" w:rsidRDefault="008C710A" w:rsidP="003874D4">
      <w:pPr>
        <w:pStyle w:val="ListParagraph"/>
        <w:numPr>
          <w:ilvl w:val="0"/>
          <w:numId w:val="21"/>
        </w:numPr>
        <w:tabs>
          <w:tab w:val="left" w:pos="709"/>
          <w:tab w:val="left" w:pos="851"/>
          <w:tab w:val="left" w:pos="2127"/>
        </w:tabs>
        <w:spacing w:after="0" w:line="360" w:lineRule="auto"/>
        <w:jc w:val="both"/>
        <w:rPr>
          <w:rFonts w:ascii="Times New Roman" w:eastAsia="TimesNewRoman" w:hAnsi="Times New Roman"/>
          <w:sz w:val="24"/>
          <w:szCs w:val="24"/>
        </w:rPr>
      </w:pPr>
      <w:r w:rsidRPr="00FF45B3">
        <w:rPr>
          <w:rFonts w:ascii="Times New Roman" w:eastAsia="TimesNewRoman" w:hAnsi="Times New Roman"/>
          <w:sz w:val="24"/>
          <w:szCs w:val="24"/>
        </w:rPr>
        <w:t>Valstybės įvaizdžio ir situacijos t</w:t>
      </w:r>
      <w:r w:rsidR="00F35D57">
        <w:rPr>
          <w:rFonts w:ascii="Times New Roman" w:eastAsia="TimesNewRoman" w:hAnsi="Times New Roman"/>
          <w:sz w:val="24"/>
          <w:szCs w:val="24"/>
        </w:rPr>
        <w:t>arptautiniame kontekste svarba;</w:t>
      </w:r>
    </w:p>
    <w:p w:rsidR="008C710A" w:rsidRPr="00FF45B3" w:rsidRDefault="008C710A" w:rsidP="003874D4">
      <w:pPr>
        <w:pStyle w:val="ListParagraph"/>
        <w:numPr>
          <w:ilvl w:val="0"/>
          <w:numId w:val="21"/>
        </w:numPr>
        <w:tabs>
          <w:tab w:val="left" w:pos="709"/>
          <w:tab w:val="left" w:pos="851"/>
          <w:tab w:val="left" w:pos="2127"/>
        </w:tabs>
        <w:spacing w:after="0" w:line="360" w:lineRule="auto"/>
        <w:jc w:val="both"/>
        <w:rPr>
          <w:rFonts w:ascii="Times New Roman" w:eastAsia="TimesNewRoman" w:hAnsi="Times New Roman"/>
          <w:sz w:val="24"/>
          <w:szCs w:val="24"/>
        </w:rPr>
      </w:pPr>
      <w:r w:rsidRPr="00FF45B3">
        <w:rPr>
          <w:rFonts w:ascii="Times New Roman" w:eastAsia="TimesNewRoman" w:hAnsi="Times New Roman"/>
          <w:sz w:val="24"/>
          <w:szCs w:val="24"/>
          <w:lang w:val="en-US"/>
        </w:rPr>
        <w:t>Valstyb</w:t>
      </w:r>
      <w:r w:rsidRPr="00FF45B3">
        <w:rPr>
          <w:rFonts w:ascii="Times New Roman" w:eastAsia="TimesNewRoman" w:hAnsi="Times New Roman"/>
          <w:sz w:val="24"/>
          <w:szCs w:val="24"/>
        </w:rPr>
        <w:t xml:space="preserve">ės </w:t>
      </w:r>
      <w:r w:rsidR="00F35D57">
        <w:rPr>
          <w:rFonts w:ascii="Times New Roman" w:eastAsia="TimesNewRoman" w:hAnsi="Times New Roman"/>
          <w:sz w:val="24"/>
          <w:szCs w:val="24"/>
        </w:rPr>
        <w:t xml:space="preserve">tinkamos </w:t>
      </w:r>
      <w:r w:rsidRPr="00FF45B3">
        <w:rPr>
          <w:rFonts w:ascii="Times New Roman" w:eastAsia="TimesNewRoman" w:hAnsi="Times New Roman"/>
          <w:sz w:val="24"/>
          <w:szCs w:val="24"/>
        </w:rPr>
        <w:t>teisinės bazės situacija</w:t>
      </w:r>
      <w:r w:rsidR="00F35D57">
        <w:rPr>
          <w:rFonts w:ascii="Times New Roman" w:eastAsia="TimesNewRoman" w:hAnsi="Times New Roman"/>
          <w:sz w:val="24"/>
          <w:szCs w:val="24"/>
        </w:rPr>
        <w:t>;</w:t>
      </w:r>
    </w:p>
    <w:p w:rsidR="008C710A" w:rsidRPr="00FF45B3" w:rsidRDefault="008C710A" w:rsidP="003874D4">
      <w:pPr>
        <w:pStyle w:val="ListParagraph"/>
        <w:numPr>
          <w:ilvl w:val="0"/>
          <w:numId w:val="21"/>
        </w:numPr>
        <w:tabs>
          <w:tab w:val="left" w:pos="709"/>
          <w:tab w:val="left" w:pos="851"/>
          <w:tab w:val="left" w:pos="2127"/>
        </w:tabs>
        <w:spacing w:after="0" w:line="360" w:lineRule="auto"/>
        <w:jc w:val="both"/>
        <w:rPr>
          <w:rFonts w:ascii="Times New Roman" w:eastAsia="TimesNewRoman" w:hAnsi="Times New Roman"/>
          <w:sz w:val="24"/>
          <w:szCs w:val="24"/>
          <w:lang w:val="en-US"/>
        </w:rPr>
      </w:pPr>
      <w:r w:rsidRPr="00FF45B3">
        <w:rPr>
          <w:rFonts w:ascii="Times New Roman" w:eastAsia="TimesNewRoman" w:hAnsi="Times New Roman"/>
          <w:sz w:val="24"/>
          <w:szCs w:val="24"/>
          <w:lang w:val="en-US"/>
        </w:rPr>
        <w:t>Valstybės finansinė sistema ir valdymo efektyvumo laipsnis;</w:t>
      </w:r>
    </w:p>
    <w:p w:rsidR="008C710A" w:rsidRPr="00FF45B3" w:rsidRDefault="008C710A" w:rsidP="003874D4">
      <w:pPr>
        <w:pStyle w:val="ListParagraph"/>
        <w:numPr>
          <w:ilvl w:val="0"/>
          <w:numId w:val="21"/>
        </w:numPr>
        <w:tabs>
          <w:tab w:val="left" w:pos="709"/>
          <w:tab w:val="left" w:pos="851"/>
          <w:tab w:val="left" w:pos="2127"/>
        </w:tabs>
        <w:spacing w:after="0" w:line="360" w:lineRule="auto"/>
        <w:jc w:val="both"/>
        <w:rPr>
          <w:rFonts w:ascii="Times New Roman" w:eastAsia="TimesNewRoman" w:hAnsi="Times New Roman"/>
          <w:sz w:val="24"/>
          <w:szCs w:val="24"/>
        </w:rPr>
      </w:pPr>
      <w:r w:rsidRPr="00FF45B3">
        <w:rPr>
          <w:rFonts w:ascii="Times New Roman" w:eastAsia="TimesNewRoman" w:hAnsi="Times New Roman"/>
          <w:sz w:val="24"/>
          <w:szCs w:val="24"/>
          <w:lang w:val="en-US"/>
        </w:rPr>
        <w:t>Valstyb</w:t>
      </w:r>
      <w:r w:rsidRPr="00FF45B3">
        <w:rPr>
          <w:rFonts w:ascii="Times New Roman" w:eastAsia="TimesNewRoman" w:hAnsi="Times New Roman"/>
          <w:sz w:val="24"/>
          <w:szCs w:val="24"/>
        </w:rPr>
        <w:t xml:space="preserve">ės socialinė sistema, </w:t>
      </w:r>
      <w:r w:rsidRPr="00FF45B3">
        <w:rPr>
          <w:rFonts w:ascii="Times New Roman" w:eastAsia="TimesNewRoman" w:hAnsi="Times New Roman"/>
          <w:sz w:val="24"/>
          <w:szCs w:val="24"/>
          <w:lang w:val="en-US"/>
        </w:rPr>
        <w:t>socialin</w:t>
      </w:r>
      <w:r w:rsidRPr="00FF45B3">
        <w:rPr>
          <w:rFonts w:ascii="Times New Roman" w:eastAsia="TimesNewRoman" w:hAnsi="Times New Roman"/>
          <w:sz w:val="24"/>
          <w:szCs w:val="24"/>
        </w:rPr>
        <w:t xml:space="preserve">ės </w:t>
      </w:r>
      <w:r w:rsidR="009B4DDA">
        <w:rPr>
          <w:rFonts w:ascii="Times New Roman" w:eastAsia="TimesNewRoman" w:hAnsi="Times New Roman"/>
          <w:sz w:val="24"/>
          <w:szCs w:val="24"/>
        </w:rPr>
        <w:t xml:space="preserve">gerovės užtikrinimas </w:t>
      </w:r>
      <w:r w:rsidR="0052019A">
        <w:rPr>
          <w:rFonts w:ascii="Times New Roman" w:eastAsia="TimesNewRoman" w:hAnsi="Times New Roman"/>
          <w:sz w:val="24"/>
          <w:szCs w:val="24"/>
        </w:rPr>
        <w:t>[42, p.59].</w:t>
      </w:r>
    </w:p>
    <w:p w:rsidR="008C710A" w:rsidRDefault="00E958B4" w:rsidP="00E958B4">
      <w:pPr>
        <w:tabs>
          <w:tab w:val="left" w:pos="851"/>
        </w:tabs>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ab/>
      </w:r>
      <w:r w:rsidR="009B4DDA">
        <w:rPr>
          <w:rFonts w:ascii="Times New Roman" w:eastAsia="TimesNewRoman" w:hAnsi="Times New Roman"/>
          <w:sz w:val="24"/>
          <w:szCs w:val="24"/>
        </w:rPr>
        <w:t>Reikalinga n</w:t>
      </w:r>
      <w:r w:rsidR="008C710A">
        <w:rPr>
          <w:rFonts w:ascii="Times New Roman" w:eastAsia="TimesNewRoman" w:hAnsi="Times New Roman"/>
          <w:sz w:val="24"/>
          <w:szCs w:val="24"/>
        </w:rPr>
        <w:t>auj</w:t>
      </w:r>
      <w:r w:rsidR="009B4DDA">
        <w:rPr>
          <w:rFonts w:ascii="Times New Roman" w:eastAsia="TimesNewRoman" w:hAnsi="Times New Roman"/>
          <w:sz w:val="24"/>
          <w:szCs w:val="24"/>
        </w:rPr>
        <w:t xml:space="preserve">ojo </w:t>
      </w:r>
      <w:r w:rsidR="008C710A">
        <w:rPr>
          <w:rFonts w:ascii="Times New Roman" w:eastAsia="TimesNewRoman" w:hAnsi="Times New Roman"/>
          <w:sz w:val="24"/>
          <w:szCs w:val="24"/>
        </w:rPr>
        <w:t>vieš</w:t>
      </w:r>
      <w:r w:rsidR="009B4DDA">
        <w:rPr>
          <w:rFonts w:ascii="Times New Roman" w:eastAsia="TimesNewRoman" w:hAnsi="Times New Roman"/>
          <w:sz w:val="24"/>
          <w:szCs w:val="24"/>
        </w:rPr>
        <w:t>ojo</w:t>
      </w:r>
      <w:r w:rsidR="008C710A">
        <w:rPr>
          <w:rFonts w:ascii="Times New Roman" w:eastAsia="TimesNewRoman" w:hAnsi="Times New Roman"/>
          <w:sz w:val="24"/>
          <w:szCs w:val="24"/>
        </w:rPr>
        <w:t xml:space="preserve"> valdym</w:t>
      </w:r>
      <w:r w:rsidR="009B4DDA">
        <w:rPr>
          <w:rFonts w:ascii="Times New Roman" w:eastAsia="TimesNewRoman" w:hAnsi="Times New Roman"/>
          <w:sz w:val="24"/>
          <w:szCs w:val="24"/>
        </w:rPr>
        <w:t xml:space="preserve">o ideologijai </w:t>
      </w:r>
      <w:r w:rsidR="008C710A">
        <w:rPr>
          <w:rFonts w:ascii="Times New Roman" w:eastAsia="TimesNewRoman" w:hAnsi="Times New Roman"/>
          <w:sz w:val="24"/>
          <w:szCs w:val="24"/>
        </w:rPr>
        <w:t>daugiausia dėmesio skirti socialinės gerovės valstybės kūrimui, socialinės saugos metodų atnaujinimui, socialinių paslaugų teikimo tobulinimui ir socialinio saugumo užtikrinimui. Šių dienų aktualijos ir sudėtingi uždaviniai skatina rengti tobulesnes sprendimų priėmimo formas, skirti didesnį dėmesį viešosios politikos kontrolei ir efektyvinti viešųjų finansų panaudojimą per projektus ir programas. Sėkmingam naujojo viešojo valdymo įgyvendinimui, o taip pat socialinio saugumo klausimo išsprendimui, reikalinga nustatyti tinkamą centralizavimo ir decentralizavimo santykį, kaip sąlygą so</w:t>
      </w:r>
      <w:r w:rsidR="0052019A">
        <w:rPr>
          <w:rFonts w:ascii="Times New Roman" w:eastAsia="TimesNewRoman" w:hAnsi="Times New Roman"/>
          <w:sz w:val="24"/>
          <w:szCs w:val="24"/>
        </w:rPr>
        <w:t>cialinės politikos realizavimui [91, p.177].</w:t>
      </w:r>
    </w:p>
    <w:p w:rsidR="008C710A" w:rsidRDefault="00E958B4" w:rsidP="00E958B4">
      <w:pPr>
        <w:tabs>
          <w:tab w:val="left" w:pos="851"/>
        </w:tabs>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ab/>
      </w:r>
      <w:r w:rsidR="008C710A">
        <w:rPr>
          <w:rFonts w:ascii="Times New Roman" w:eastAsia="TimesNewRoman" w:hAnsi="Times New Roman"/>
          <w:sz w:val="24"/>
          <w:szCs w:val="24"/>
        </w:rPr>
        <w:t>Siekiant naujojo vi</w:t>
      </w:r>
      <w:r w:rsidR="00F35D57">
        <w:rPr>
          <w:rFonts w:ascii="Times New Roman" w:eastAsia="TimesNewRoman" w:hAnsi="Times New Roman"/>
          <w:sz w:val="24"/>
          <w:szCs w:val="24"/>
        </w:rPr>
        <w:t xml:space="preserve">ešojo valdymo metodų pritaikymo, </w:t>
      </w:r>
      <w:r w:rsidR="008C710A">
        <w:rPr>
          <w:rFonts w:ascii="Times New Roman" w:eastAsia="TimesNewRoman" w:hAnsi="Times New Roman"/>
          <w:sz w:val="24"/>
          <w:szCs w:val="24"/>
        </w:rPr>
        <w:t>būtinos kiekybinė ir kokybinė analizės, kompleksini</w:t>
      </w:r>
      <w:r w:rsidR="009B4DDA">
        <w:rPr>
          <w:rFonts w:ascii="Times New Roman" w:eastAsia="TimesNewRoman" w:hAnsi="Times New Roman"/>
          <w:sz w:val="24"/>
          <w:szCs w:val="24"/>
        </w:rPr>
        <w:t>s</w:t>
      </w:r>
      <w:r w:rsidR="008C710A">
        <w:rPr>
          <w:rFonts w:ascii="Times New Roman" w:eastAsia="TimesNewRoman" w:hAnsi="Times New Roman"/>
          <w:sz w:val="24"/>
          <w:szCs w:val="24"/>
        </w:rPr>
        <w:t xml:space="preserve"> analizės ir vertinimo metod</w:t>
      </w:r>
      <w:r w:rsidR="009B4DDA">
        <w:rPr>
          <w:rFonts w:ascii="Times New Roman" w:eastAsia="TimesNewRoman" w:hAnsi="Times New Roman"/>
          <w:sz w:val="24"/>
          <w:szCs w:val="24"/>
        </w:rPr>
        <w:t>ų</w:t>
      </w:r>
      <w:r w:rsidR="008C710A">
        <w:rPr>
          <w:rFonts w:ascii="Times New Roman" w:eastAsia="TimesNewRoman" w:hAnsi="Times New Roman"/>
          <w:sz w:val="24"/>
          <w:szCs w:val="24"/>
        </w:rPr>
        <w:t xml:space="preserve"> taikym</w:t>
      </w:r>
      <w:r w:rsidR="00F35D57">
        <w:rPr>
          <w:rFonts w:ascii="Times New Roman" w:eastAsia="TimesNewRoman" w:hAnsi="Times New Roman"/>
          <w:sz w:val="24"/>
          <w:szCs w:val="24"/>
        </w:rPr>
        <w:t>as</w:t>
      </w:r>
      <w:r w:rsidR="0052019A">
        <w:rPr>
          <w:rFonts w:ascii="Times New Roman" w:eastAsia="TimesNewRoman" w:hAnsi="Times New Roman"/>
          <w:sz w:val="24"/>
          <w:szCs w:val="24"/>
        </w:rPr>
        <w:t xml:space="preserve"> [87, p.253]. </w:t>
      </w:r>
      <w:r w:rsidR="008C710A">
        <w:rPr>
          <w:rFonts w:ascii="Times New Roman" w:eastAsia="TimesNewRoman" w:hAnsi="Times New Roman"/>
          <w:sz w:val="24"/>
          <w:szCs w:val="24"/>
        </w:rPr>
        <w:t xml:space="preserve">Reikalingi inovatyvūs metodai, dar netaikytos procedūros, kas kelia analitikams ir specialistams dar didesnius </w:t>
      </w:r>
      <w:r w:rsidR="009E34BF">
        <w:rPr>
          <w:rFonts w:ascii="Times New Roman" w:eastAsia="TimesNewRoman" w:hAnsi="Times New Roman"/>
          <w:sz w:val="24"/>
          <w:szCs w:val="24"/>
        </w:rPr>
        <w:t xml:space="preserve">kompetencijos reikalavimus. Iš </w:t>
      </w:r>
      <w:r w:rsidR="008C710A">
        <w:rPr>
          <w:rFonts w:ascii="Times New Roman" w:eastAsia="TimesNewRoman" w:hAnsi="Times New Roman"/>
          <w:sz w:val="24"/>
          <w:szCs w:val="24"/>
        </w:rPr>
        <w:t>naujojo viešojo valdymo</w:t>
      </w:r>
      <w:r w:rsidR="009B4DDA">
        <w:rPr>
          <w:rFonts w:ascii="Times New Roman" w:eastAsia="TimesNewRoman" w:hAnsi="Times New Roman"/>
          <w:sz w:val="24"/>
          <w:szCs w:val="24"/>
        </w:rPr>
        <w:t xml:space="preserve"> kocepcijos</w:t>
      </w:r>
      <w:r w:rsidR="008C710A">
        <w:rPr>
          <w:rFonts w:ascii="Times New Roman" w:eastAsia="TimesNewRoman" w:hAnsi="Times New Roman"/>
          <w:sz w:val="24"/>
          <w:szCs w:val="24"/>
        </w:rPr>
        <w:t xml:space="preserve"> reikalaujamos efektyvios </w:t>
      </w:r>
      <w:r w:rsidR="008C710A">
        <w:rPr>
          <w:rFonts w:ascii="Times New Roman" w:eastAsia="TimesNewRoman" w:hAnsi="Times New Roman"/>
          <w:sz w:val="24"/>
          <w:szCs w:val="24"/>
        </w:rPr>
        <w:lastRenderedPageBreak/>
        <w:t>priemonės visų rūšių išteklių valdyme, todėl itin svarbu išskirti tokius valdymo vertinimo kriterijus, kurie padėtų išskirti prioritetines dimensijas viešojo valdymo kontekste.</w:t>
      </w:r>
    </w:p>
    <w:p w:rsidR="008C710A" w:rsidRDefault="00E958B4" w:rsidP="00E958B4">
      <w:pPr>
        <w:tabs>
          <w:tab w:val="left" w:pos="851"/>
        </w:tabs>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ab/>
      </w:r>
      <w:r w:rsidR="008C710A">
        <w:rPr>
          <w:rFonts w:ascii="Times New Roman" w:eastAsia="TimesNewRoman" w:hAnsi="Times New Roman"/>
          <w:sz w:val="24"/>
          <w:szCs w:val="24"/>
        </w:rPr>
        <w:t>Daugiadimensiškumas –</w:t>
      </w:r>
      <w:r w:rsidR="006362E5">
        <w:rPr>
          <w:rFonts w:ascii="Times New Roman" w:eastAsia="TimesNewRoman" w:hAnsi="Times New Roman"/>
          <w:sz w:val="24"/>
          <w:szCs w:val="24"/>
        </w:rPr>
        <w:t xml:space="preserve"> tai </w:t>
      </w:r>
      <w:r w:rsidR="008C710A">
        <w:rPr>
          <w:rFonts w:ascii="Times New Roman" w:eastAsia="TimesNewRoman" w:hAnsi="Times New Roman"/>
          <w:sz w:val="24"/>
          <w:szCs w:val="24"/>
        </w:rPr>
        <w:t xml:space="preserve">išskirtinis naujojo viešojo valdymo bruožas, todėl būtina suvokti šios koncepcijos multidimensinį, viršvalstybinį pobūdį ir skirti dėmesį inkrementiniui įgyvendinimui, pradedant nuo viešojo valdymo struktūrų atstovų organizacinių gebėjimų vystymo ir plėtojimo, </w:t>
      </w:r>
      <w:r w:rsidR="00F35D57">
        <w:rPr>
          <w:rFonts w:ascii="Times New Roman" w:eastAsia="TimesNewRoman" w:hAnsi="Times New Roman"/>
          <w:sz w:val="24"/>
          <w:szCs w:val="24"/>
        </w:rPr>
        <w:t xml:space="preserve">visų pirma </w:t>
      </w:r>
      <w:r w:rsidR="008C710A">
        <w:rPr>
          <w:rFonts w:ascii="Times New Roman" w:eastAsia="TimesNewRoman" w:hAnsi="Times New Roman"/>
          <w:sz w:val="24"/>
          <w:szCs w:val="24"/>
        </w:rPr>
        <w:t>performuojant organizaci</w:t>
      </w:r>
      <w:r w:rsidR="00F35D57">
        <w:rPr>
          <w:rFonts w:ascii="Times New Roman" w:eastAsia="TimesNewRoman" w:hAnsi="Times New Roman"/>
          <w:sz w:val="24"/>
          <w:szCs w:val="24"/>
        </w:rPr>
        <w:t xml:space="preserve">nes, pamatines </w:t>
      </w:r>
      <w:r w:rsidR="0052019A">
        <w:rPr>
          <w:rFonts w:ascii="Times New Roman" w:eastAsia="TimesNewRoman" w:hAnsi="Times New Roman"/>
          <w:sz w:val="24"/>
          <w:szCs w:val="24"/>
        </w:rPr>
        <w:t>vertybes [91, p.176,179].</w:t>
      </w:r>
    </w:p>
    <w:p w:rsidR="008C710A" w:rsidRDefault="00E958B4" w:rsidP="00E958B4">
      <w:pPr>
        <w:tabs>
          <w:tab w:val="left" w:pos="851"/>
        </w:tabs>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ab/>
      </w:r>
      <w:r w:rsidR="00F56BFB">
        <w:rPr>
          <w:rFonts w:ascii="Times New Roman" w:eastAsia="TimesNewRoman" w:hAnsi="Times New Roman"/>
          <w:sz w:val="24"/>
          <w:szCs w:val="24"/>
        </w:rPr>
        <w:t>Siekiant</w:t>
      </w:r>
      <w:r w:rsidR="008C710A">
        <w:rPr>
          <w:rFonts w:ascii="Times New Roman" w:eastAsia="TimesNewRoman" w:hAnsi="Times New Roman"/>
          <w:sz w:val="24"/>
          <w:szCs w:val="24"/>
        </w:rPr>
        <w:t xml:space="preserve"> naujojo viešojo valdymo sėkmingo įgyvendinimo, reikalinga suvokti dalyvavimo svarbą ir atsakomybės prisiėmimą už priimtus sprendimus. Nors naujojo viešojo valdymo taikymas galėtų įtakoti dalyvavimo ir atsakomybės užtikrinimą, tačiau būtent šios sąlygos taip pat reikalingos ir sėkmingam naujojo viešojo</w:t>
      </w:r>
      <w:r w:rsidR="0052019A">
        <w:rPr>
          <w:rFonts w:ascii="Times New Roman" w:eastAsia="TimesNewRoman" w:hAnsi="Times New Roman"/>
          <w:sz w:val="24"/>
          <w:szCs w:val="24"/>
        </w:rPr>
        <w:t xml:space="preserve"> valdymo principų įgyvendinimui [36, p.81].</w:t>
      </w:r>
    </w:p>
    <w:p w:rsidR="008C710A" w:rsidRPr="00D06DD9" w:rsidRDefault="00E958B4" w:rsidP="00E958B4">
      <w:pPr>
        <w:tabs>
          <w:tab w:val="left" w:pos="851"/>
        </w:tabs>
        <w:autoSpaceDE w:val="0"/>
        <w:autoSpaceDN w:val="0"/>
        <w:adjustRightInd w:val="0"/>
        <w:spacing w:after="0" w:line="360" w:lineRule="auto"/>
        <w:jc w:val="both"/>
        <w:rPr>
          <w:rFonts w:ascii="Times New Roman" w:eastAsia="TimesNewRoman" w:hAnsi="Times New Roman" w:cs="Times New Roman"/>
          <w:sz w:val="24"/>
          <w:szCs w:val="24"/>
          <w:lang w:val="en-US"/>
        </w:rPr>
      </w:pPr>
      <w:r>
        <w:rPr>
          <w:rFonts w:ascii="Times New Roman" w:eastAsia="TimesNewRoman" w:hAnsi="Times New Roman" w:cs="Times New Roman"/>
          <w:sz w:val="24"/>
          <w:szCs w:val="24"/>
        </w:rPr>
        <w:tab/>
      </w:r>
      <w:r w:rsidR="008C710A">
        <w:rPr>
          <w:rFonts w:ascii="Times New Roman" w:eastAsia="TimesNewRoman" w:hAnsi="Times New Roman" w:cs="Times New Roman"/>
          <w:sz w:val="24"/>
          <w:szCs w:val="24"/>
        </w:rPr>
        <w:t xml:space="preserve">Kalbant apie naujojo viešojo valdymo partnerystės principo </w:t>
      </w:r>
      <w:r w:rsidR="009E34BF">
        <w:rPr>
          <w:rFonts w:ascii="Times New Roman" w:eastAsia="TimesNewRoman" w:hAnsi="Times New Roman" w:cs="Times New Roman"/>
          <w:sz w:val="24"/>
          <w:szCs w:val="24"/>
        </w:rPr>
        <w:t>sėkmingumą</w:t>
      </w:r>
      <w:r w:rsidR="008C710A">
        <w:rPr>
          <w:rFonts w:ascii="Times New Roman" w:eastAsia="TimesNewRoman" w:hAnsi="Times New Roman" w:cs="Times New Roman"/>
          <w:sz w:val="24"/>
          <w:szCs w:val="24"/>
        </w:rPr>
        <w:t>, reikia akcentuoti partnerystės galimybes</w:t>
      </w:r>
      <w:r w:rsidR="00F56BFB">
        <w:rPr>
          <w:rFonts w:ascii="Times New Roman" w:eastAsia="TimesNewRoman" w:hAnsi="Times New Roman" w:cs="Times New Roman"/>
          <w:sz w:val="24"/>
          <w:szCs w:val="24"/>
        </w:rPr>
        <w:t>,</w:t>
      </w:r>
      <w:r w:rsidR="008C710A">
        <w:rPr>
          <w:rFonts w:ascii="Times New Roman" w:eastAsia="TimesNewRoman" w:hAnsi="Times New Roman" w:cs="Times New Roman"/>
          <w:sz w:val="24"/>
          <w:szCs w:val="24"/>
        </w:rPr>
        <w:t xml:space="preserve"> įgyvendinant inovatyvių procesų plėtrą. </w:t>
      </w:r>
      <w:r w:rsidR="00F56BFB">
        <w:rPr>
          <w:rFonts w:ascii="Times New Roman" w:eastAsia="TimesNewRoman" w:hAnsi="Times New Roman" w:cs="Times New Roman"/>
          <w:sz w:val="24"/>
          <w:szCs w:val="24"/>
        </w:rPr>
        <w:t>Reikalinga pamatuoti išaugusią ekspertų ir specialistų atsakomybę už išteklių valdymą, nustatyti galimas monitoringo ir vertinimo sistemas bei strategines kryptis, taip pat ugdyti tarpusavio pasitikėjim</w:t>
      </w:r>
      <w:r w:rsidR="00326B82">
        <w:rPr>
          <w:rFonts w:ascii="Times New Roman" w:eastAsia="TimesNewRoman" w:hAnsi="Times New Roman" w:cs="Times New Roman"/>
          <w:sz w:val="24"/>
          <w:szCs w:val="24"/>
        </w:rPr>
        <w:t>ą bei savireguliacijos politiką [91, p.172,173].</w:t>
      </w:r>
      <w:r w:rsidR="00326B82" w:rsidRPr="00FC39F1">
        <w:rPr>
          <w:rFonts w:ascii="Times New Roman" w:eastAsia="TimesNewRoman" w:hAnsi="Times New Roman" w:cs="Times New Roman"/>
          <w:sz w:val="24"/>
          <w:szCs w:val="24"/>
        </w:rPr>
        <w:t xml:space="preserve"> </w:t>
      </w:r>
      <w:r w:rsidR="00D06DD9" w:rsidRPr="00FC39F1">
        <w:rPr>
          <w:rFonts w:ascii="Times New Roman" w:eastAsia="TimesNewRoman" w:hAnsi="Times New Roman" w:cs="Times New Roman"/>
          <w:sz w:val="24"/>
          <w:szCs w:val="24"/>
        </w:rPr>
        <w:t>Kaip teigė S. Nefas ir kt. (</w:t>
      </w:r>
      <w:r w:rsidR="00D06DD9" w:rsidRPr="00FC39F1">
        <w:rPr>
          <w:rFonts w:ascii="Times New Roman" w:eastAsia="TimesNewRoman" w:hAnsi="Times New Roman" w:cs="Times New Roman"/>
          <w:sz w:val="24"/>
          <w:szCs w:val="24"/>
          <w:lang w:val="en-US"/>
        </w:rPr>
        <w:t>2011), tautos savireguliacija – tai pilietinės visuomenės socialinės integracijos pagrindinis aspektas.</w:t>
      </w:r>
      <w:r w:rsidR="004964E8" w:rsidRPr="00FC39F1">
        <w:rPr>
          <w:rFonts w:ascii="Times New Roman" w:eastAsia="TimesNewRoman" w:hAnsi="Times New Roman" w:cs="Times New Roman"/>
          <w:sz w:val="24"/>
          <w:szCs w:val="24"/>
          <w:lang w:val="en-US"/>
        </w:rPr>
        <w:t xml:space="preserve"> </w:t>
      </w:r>
      <w:r w:rsidR="004964E8" w:rsidRPr="00FC39F1">
        <w:rPr>
          <w:rFonts w:ascii="Times New Roman" w:eastAsia="TimesNewRoman" w:hAnsi="Times New Roman" w:cs="Times New Roman"/>
          <w:sz w:val="24"/>
          <w:szCs w:val="24"/>
        </w:rPr>
        <w:t>Šiam procesui reikalinga ne tik kolektyvinė sąmonė, bet ir įvairūs</w:t>
      </w:r>
      <w:r w:rsidR="00326B82">
        <w:rPr>
          <w:rFonts w:ascii="Times New Roman" w:eastAsia="TimesNewRoman" w:hAnsi="Times New Roman" w:cs="Times New Roman"/>
          <w:sz w:val="24"/>
          <w:szCs w:val="24"/>
        </w:rPr>
        <w:t xml:space="preserve"> ryšiai </w:t>
      </w:r>
      <w:r w:rsidR="0003371E">
        <w:rPr>
          <w:rFonts w:ascii="Times New Roman" w:eastAsia="TimesNewRoman" w:hAnsi="Times New Roman" w:cs="Times New Roman"/>
          <w:sz w:val="24"/>
          <w:szCs w:val="24"/>
        </w:rPr>
        <w:t>bei</w:t>
      </w:r>
      <w:r w:rsidR="00326B82">
        <w:rPr>
          <w:rFonts w:ascii="Times New Roman" w:eastAsia="TimesNewRoman" w:hAnsi="Times New Roman" w:cs="Times New Roman"/>
          <w:sz w:val="24"/>
          <w:szCs w:val="24"/>
        </w:rPr>
        <w:t xml:space="preserve"> grįžtamasis poveikis [54, p.47].</w:t>
      </w:r>
    </w:p>
    <w:p w:rsidR="008C710A" w:rsidRDefault="008C710A" w:rsidP="00632CD2">
      <w:pPr>
        <w:autoSpaceDE w:val="0"/>
        <w:autoSpaceDN w:val="0"/>
        <w:adjustRightInd w:val="0"/>
        <w:spacing w:after="0" w:line="360" w:lineRule="auto"/>
        <w:ind w:firstLine="851"/>
        <w:jc w:val="both"/>
        <w:rPr>
          <w:rFonts w:ascii="Times New Roman" w:eastAsia="TimesNewRoman" w:hAnsi="Times New Roman"/>
          <w:sz w:val="24"/>
          <w:szCs w:val="24"/>
        </w:rPr>
      </w:pPr>
      <w:r>
        <w:rPr>
          <w:rFonts w:ascii="Times New Roman" w:eastAsia="TimesNewRoman" w:hAnsi="Times New Roman"/>
          <w:sz w:val="24"/>
          <w:szCs w:val="24"/>
          <w:lang w:val="en-US"/>
        </w:rPr>
        <w:t>S.P. Osborne (2010</w:t>
      </w:r>
      <w:r>
        <w:rPr>
          <w:rFonts w:ascii="Times New Roman" w:eastAsia="TimesNewRoman" w:hAnsi="Times New Roman"/>
          <w:sz w:val="24"/>
          <w:szCs w:val="24"/>
        </w:rPr>
        <w:t>) taip pat išskyrė sėkmingai partnerystei būtinas komponentes:</w:t>
      </w:r>
    </w:p>
    <w:p w:rsidR="008C710A" w:rsidRPr="00FF45B3" w:rsidRDefault="008C710A" w:rsidP="003874D4">
      <w:pPr>
        <w:pStyle w:val="ListParagraph"/>
        <w:numPr>
          <w:ilvl w:val="0"/>
          <w:numId w:val="20"/>
        </w:numPr>
        <w:autoSpaceDE w:val="0"/>
        <w:autoSpaceDN w:val="0"/>
        <w:adjustRightInd w:val="0"/>
        <w:spacing w:after="0" w:line="360" w:lineRule="auto"/>
        <w:jc w:val="both"/>
        <w:rPr>
          <w:rFonts w:ascii="Times New Roman" w:eastAsia="TimesNewRoman" w:hAnsi="Times New Roman"/>
          <w:sz w:val="24"/>
          <w:szCs w:val="24"/>
        </w:rPr>
      </w:pPr>
      <w:r w:rsidRPr="00686E3D">
        <w:rPr>
          <w:rFonts w:ascii="Times New Roman" w:eastAsia="TimesNewRoman" w:hAnsi="Times New Roman"/>
          <w:sz w:val="24"/>
          <w:szCs w:val="24"/>
        </w:rPr>
        <w:t>D</w:t>
      </w:r>
      <w:r w:rsidRPr="00FF45B3">
        <w:rPr>
          <w:rFonts w:ascii="Times New Roman" w:eastAsia="TimesNewRoman" w:hAnsi="Times New Roman"/>
          <w:sz w:val="24"/>
          <w:szCs w:val="24"/>
        </w:rPr>
        <w:t>ėmesys strateginiam valdymui. Sėkmingi integruotos kooperacijos modeliai turi būti pagrįsti aiškia strategija, suformuluota strategine vizija, bendrų tikslų siekimu ir bendrų vertybių kūrimu.</w:t>
      </w:r>
    </w:p>
    <w:p w:rsidR="008C710A" w:rsidRPr="00FF45B3" w:rsidRDefault="008C710A" w:rsidP="003874D4">
      <w:pPr>
        <w:pStyle w:val="ListParagraph"/>
        <w:numPr>
          <w:ilvl w:val="0"/>
          <w:numId w:val="20"/>
        </w:numPr>
        <w:autoSpaceDE w:val="0"/>
        <w:autoSpaceDN w:val="0"/>
        <w:adjustRightInd w:val="0"/>
        <w:spacing w:after="0" w:line="360" w:lineRule="auto"/>
        <w:jc w:val="both"/>
        <w:rPr>
          <w:rFonts w:ascii="Times New Roman" w:eastAsia="TimesNewRoman" w:hAnsi="Times New Roman"/>
          <w:sz w:val="24"/>
          <w:szCs w:val="24"/>
        </w:rPr>
      </w:pPr>
      <w:r w:rsidRPr="00FF45B3">
        <w:rPr>
          <w:rFonts w:ascii="Times New Roman" w:eastAsia="TimesNewRoman" w:hAnsi="Times New Roman"/>
          <w:sz w:val="24"/>
          <w:szCs w:val="24"/>
          <w:lang w:val="en-US"/>
        </w:rPr>
        <w:t>Strateginis vadovavimas (lyderyst</w:t>
      </w:r>
      <w:r w:rsidRPr="00FF45B3">
        <w:rPr>
          <w:rFonts w:ascii="Times New Roman" w:eastAsia="TimesNewRoman" w:hAnsi="Times New Roman"/>
          <w:sz w:val="24"/>
          <w:szCs w:val="24"/>
        </w:rPr>
        <w:t>ė) ir parama. Būtina parama ir galios bei atsakomybės perdavimas sprendimų priėmimo procese, šį procesą padarant efektyvesniu ir veiksmingesniu.</w:t>
      </w:r>
    </w:p>
    <w:p w:rsidR="008C710A" w:rsidRPr="00686E3D" w:rsidRDefault="008C710A" w:rsidP="003874D4">
      <w:pPr>
        <w:pStyle w:val="ListParagraph"/>
        <w:numPr>
          <w:ilvl w:val="0"/>
          <w:numId w:val="20"/>
        </w:numPr>
        <w:autoSpaceDE w:val="0"/>
        <w:autoSpaceDN w:val="0"/>
        <w:adjustRightInd w:val="0"/>
        <w:spacing w:after="0" w:line="360" w:lineRule="auto"/>
        <w:jc w:val="both"/>
        <w:rPr>
          <w:rFonts w:ascii="Times New Roman" w:eastAsia="TimesNewRoman" w:hAnsi="Times New Roman"/>
          <w:sz w:val="24"/>
          <w:szCs w:val="24"/>
        </w:rPr>
      </w:pPr>
      <w:r w:rsidRPr="00686E3D">
        <w:rPr>
          <w:rFonts w:ascii="Times New Roman" w:eastAsia="TimesNewRoman" w:hAnsi="Times New Roman"/>
          <w:sz w:val="24"/>
          <w:szCs w:val="24"/>
        </w:rPr>
        <w:t>Tarpusavio pasitikėjimo svarba. Aukštam pasitikėjimo laipsniui tarp organizacijų, suinteresuotųjų ir visuomenės, reikalingi gerai suderinti įgūdžiai ir patirtis; aiškumas dėl vaidmens ir atsakomybės; visų partnerystės atstovų pripažinimas ir teisėtumas, be vieno asmens dominavimo.</w:t>
      </w:r>
    </w:p>
    <w:p w:rsidR="008C710A" w:rsidRPr="00FF45B3" w:rsidRDefault="008C710A" w:rsidP="003874D4">
      <w:pPr>
        <w:pStyle w:val="ListParagraph"/>
        <w:numPr>
          <w:ilvl w:val="0"/>
          <w:numId w:val="20"/>
        </w:numPr>
        <w:autoSpaceDE w:val="0"/>
        <w:autoSpaceDN w:val="0"/>
        <w:adjustRightInd w:val="0"/>
        <w:spacing w:after="0" w:line="360" w:lineRule="auto"/>
        <w:jc w:val="both"/>
        <w:rPr>
          <w:rFonts w:ascii="Times New Roman" w:eastAsia="TimesNewRoman" w:hAnsi="Times New Roman"/>
          <w:sz w:val="24"/>
          <w:szCs w:val="24"/>
        </w:rPr>
      </w:pPr>
      <w:r w:rsidRPr="00686E3D">
        <w:rPr>
          <w:rFonts w:ascii="Times New Roman" w:eastAsia="TimesNewRoman" w:hAnsi="Times New Roman"/>
          <w:sz w:val="24"/>
          <w:szCs w:val="24"/>
        </w:rPr>
        <w:t xml:space="preserve">Orientavimasis </w:t>
      </w:r>
      <w:r w:rsidRPr="00FF45B3">
        <w:rPr>
          <w:rFonts w:ascii="Times New Roman" w:eastAsia="TimesNewRoman" w:hAnsi="Times New Roman"/>
          <w:sz w:val="24"/>
          <w:szCs w:val="24"/>
        </w:rPr>
        <w:t>į rezultatus. Veiksminga partnerystė sutelkia dėmesį į kokybę ir rezultatų numatymą, kaip strateginio valdymo išraišką. Numatomi rezultatai ir aiškiai išmatuojami tikslai turi būti api</w:t>
      </w:r>
      <w:r w:rsidR="00326B82">
        <w:rPr>
          <w:rFonts w:ascii="Times New Roman" w:eastAsia="TimesNewRoman" w:hAnsi="Times New Roman"/>
          <w:sz w:val="24"/>
          <w:szCs w:val="24"/>
        </w:rPr>
        <w:t>brėžti ir reguliariai vertinami [58, p.139-141].</w:t>
      </w:r>
    </w:p>
    <w:p w:rsidR="001C0A66" w:rsidRDefault="00E958B4" w:rsidP="00E958B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 w:hAnsi="Times New Roman"/>
          <w:sz w:val="24"/>
          <w:szCs w:val="24"/>
        </w:rPr>
        <w:tab/>
      </w:r>
      <w:r w:rsidR="008C710A">
        <w:rPr>
          <w:rFonts w:ascii="Times New Roman" w:eastAsia="TimesNewRoman" w:hAnsi="Times New Roman"/>
          <w:sz w:val="24"/>
          <w:szCs w:val="24"/>
        </w:rPr>
        <w:t>Kaip akcentavo V. Smalskys (</w:t>
      </w:r>
      <w:r w:rsidR="008C710A" w:rsidRPr="00686E3D">
        <w:rPr>
          <w:rFonts w:ascii="Times New Roman" w:eastAsia="TimesNewRoman" w:hAnsi="Times New Roman"/>
          <w:sz w:val="24"/>
          <w:szCs w:val="24"/>
        </w:rPr>
        <w:t>2009)</w:t>
      </w:r>
      <w:r w:rsidR="008C710A">
        <w:rPr>
          <w:rFonts w:ascii="Times New Roman" w:eastAsia="TimesNewRoman" w:hAnsi="Times New Roman"/>
          <w:sz w:val="24"/>
          <w:szCs w:val="24"/>
        </w:rPr>
        <w:t xml:space="preserve">, kalbėdamas apie naujojo viešojo valdymo įgyvendinimo galimybes, šios koncepcijos principai negali būti taikomi universaliai, reikalinga atsižvelgti į </w:t>
      </w:r>
      <w:r w:rsidR="009E34BF">
        <w:rPr>
          <w:rFonts w:ascii="Times New Roman" w:eastAsia="TimesNewRoman" w:hAnsi="Times New Roman"/>
          <w:sz w:val="24"/>
          <w:szCs w:val="24"/>
        </w:rPr>
        <w:t xml:space="preserve">esamą </w:t>
      </w:r>
      <w:r w:rsidR="008C710A">
        <w:rPr>
          <w:rFonts w:ascii="Times New Roman" w:eastAsia="TimesNewRoman" w:hAnsi="Times New Roman"/>
          <w:sz w:val="24"/>
          <w:szCs w:val="24"/>
        </w:rPr>
        <w:t xml:space="preserve">administracinę kultūrą, konservatyvumo laipsnį šalyje, naujovių adaptavimo </w:t>
      </w:r>
      <w:r w:rsidR="008C710A">
        <w:rPr>
          <w:rFonts w:ascii="Times New Roman" w:eastAsia="TimesNewRoman" w:hAnsi="Times New Roman"/>
          <w:sz w:val="24"/>
          <w:szCs w:val="24"/>
        </w:rPr>
        <w:lastRenderedPageBreak/>
        <w:t>sąlygų buvimą ir reformų pritaikym</w:t>
      </w:r>
      <w:r w:rsidR="00326B82">
        <w:rPr>
          <w:rFonts w:ascii="Times New Roman" w:eastAsia="TimesNewRoman" w:hAnsi="Times New Roman"/>
          <w:sz w:val="24"/>
          <w:szCs w:val="24"/>
        </w:rPr>
        <w:t xml:space="preserve">o greičio ir pobūdžio tinkamumą [108, p.43]. </w:t>
      </w:r>
      <w:r w:rsidR="008C710A">
        <w:rPr>
          <w:rFonts w:ascii="Times New Roman" w:eastAsia="TimesNewRoman" w:hAnsi="Times New Roman"/>
          <w:sz w:val="24"/>
          <w:szCs w:val="24"/>
        </w:rPr>
        <w:t>Anot A. Guogio ir M. Urvikio (</w:t>
      </w:r>
      <w:r w:rsidR="008C710A" w:rsidRPr="00686E3D">
        <w:rPr>
          <w:rFonts w:ascii="Times New Roman" w:eastAsia="TimesNewRoman" w:hAnsi="Times New Roman"/>
          <w:sz w:val="24"/>
          <w:szCs w:val="24"/>
        </w:rPr>
        <w:t>2011)</w:t>
      </w:r>
      <w:r w:rsidR="008C710A">
        <w:rPr>
          <w:rFonts w:ascii="Times New Roman" w:eastAsia="TimesNewRoman" w:hAnsi="Times New Roman"/>
          <w:sz w:val="24"/>
          <w:szCs w:val="24"/>
        </w:rPr>
        <w:t xml:space="preserve">, </w:t>
      </w:r>
      <w:r w:rsidR="008C710A" w:rsidRPr="00DE7F33">
        <w:rPr>
          <w:rFonts w:ascii="Times New Roman" w:hAnsi="Times New Roman" w:cs="Times New Roman"/>
          <w:sz w:val="24"/>
          <w:szCs w:val="24"/>
        </w:rPr>
        <w:t>derinant atitinkamus atskirus NVV ir naujojo viešojo valdymo elementus, tinkama linkme pakreipiant viešojo sektoriaus reformą, galima pasiekti aukšto viešojo valdymo demokratiškumo ir socialumo laipsnio, viešojo sektoriaus organizacijų efektyvumo bei produkty</w:t>
      </w:r>
      <w:r w:rsidR="00326B82">
        <w:rPr>
          <w:rFonts w:ascii="Times New Roman" w:hAnsi="Times New Roman" w:cs="Times New Roman"/>
          <w:sz w:val="24"/>
          <w:szCs w:val="24"/>
        </w:rPr>
        <w:t>vumo ir demokratiškumo si</w:t>
      </w:r>
      <w:r w:rsidR="00632CD2">
        <w:rPr>
          <w:rFonts w:ascii="Times New Roman" w:hAnsi="Times New Roman" w:cs="Times New Roman"/>
          <w:sz w:val="24"/>
          <w:szCs w:val="24"/>
        </w:rPr>
        <w:t>nte</w:t>
      </w:r>
      <w:r w:rsidR="00326B82">
        <w:rPr>
          <w:rFonts w:ascii="Times New Roman" w:hAnsi="Times New Roman" w:cs="Times New Roman"/>
          <w:sz w:val="24"/>
          <w:szCs w:val="24"/>
        </w:rPr>
        <w:t>zės [36, p.81].</w:t>
      </w:r>
    </w:p>
    <w:p w:rsidR="009E34BF" w:rsidRPr="009E34BF" w:rsidRDefault="001C0A66" w:rsidP="001C0A66">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Taigi, nors naujasis viešasis valdymas dar palyginti nesena koncepcija, autoriai aktyviai diskutuoja apie </w:t>
      </w:r>
      <w:r w:rsidR="009E34BF">
        <w:rPr>
          <w:rFonts w:ascii="Times New Roman" w:hAnsi="Times New Roman" w:cs="Times New Roman"/>
          <w:sz w:val="24"/>
          <w:szCs w:val="24"/>
        </w:rPr>
        <w:t xml:space="preserve">reikalingas sąlygas koncepcijos sėkmingam įgyvendinimui bei </w:t>
      </w:r>
      <w:r>
        <w:rPr>
          <w:rFonts w:ascii="Times New Roman" w:hAnsi="Times New Roman" w:cs="Times New Roman"/>
          <w:sz w:val="24"/>
          <w:szCs w:val="24"/>
        </w:rPr>
        <w:t>reformos tobul</w:t>
      </w:r>
      <w:r w:rsidR="009E34BF">
        <w:rPr>
          <w:rFonts w:ascii="Times New Roman" w:hAnsi="Times New Roman" w:cs="Times New Roman"/>
          <w:sz w:val="24"/>
          <w:szCs w:val="24"/>
        </w:rPr>
        <w:t xml:space="preserve">inimo galimybes </w:t>
      </w:r>
      <w:r>
        <w:rPr>
          <w:rFonts w:ascii="Times New Roman" w:hAnsi="Times New Roman" w:cs="Times New Roman"/>
          <w:sz w:val="24"/>
          <w:szCs w:val="24"/>
        </w:rPr>
        <w:t>(žr. 1</w:t>
      </w:r>
      <w:r w:rsidR="00087ACC">
        <w:rPr>
          <w:rFonts w:ascii="Times New Roman" w:hAnsi="Times New Roman" w:cs="Times New Roman"/>
          <w:sz w:val="24"/>
          <w:szCs w:val="24"/>
        </w:rPr>
        <w:t>8</w:t>
      </w:r>
      <w:r>
        <w:rPr>
          <w:rFonts w:ascii="Times New Roman" w:hAnsi="Times New Roman" w:cs="Times New Roman"/>
          <w:sz w:val="24"/>
          <w:szCs w:val="24"/>
        </w:rPr>
        <w:t xml:space="preserve"> lentelę)</w:t>
      </w:r>
      <w:r w:rsidR="009E34BF">
        <w:rPr>
          <w:rFonts w:ascii="Times New Roman" w:hAnsi="Times New Roman" w:cs="Times New Roman"/>
          <w:sz w:val="24"/>
          <w:szCs w:val="24"/>
        </w:rPr>
        <w:t>.</w:t>
      </w:r>
    </w:p>
    <w:p w:rsidR="00253FCE" w:rsidRPr="00253FCE" w:rsidRDefault="004639CB" w:rsidP="00253FCE">
      <w:pPr>
        <w:pStyle w:val="Heading3"/>
        <w:jc w:val="center"/>
        <w:rPr>
          <w:rFonts w:ascii="Times New Roman" w:hAnsi="Times New Roman" w:cs="Times New Roman"/>
          <w:color w:val="auto"/>
          <w:sz w:val="24"/>
          <w:szCs w:val="24"/>
        </w:rPr>
      </w:pPr>
      <w:bookmarkStart w:id="232" w:name="_Toc370249728"/>
      <w:bookmarkStart w:id="233" w:name="_Toc370250238"/>
      <w:bookmarkStart w:id="234" w:name="_Toc372051996"/>
      <w:bookmarkStart w:id="235" w:name="_Toc372053417"/>
      <w:bookmarkStart w:id="236" w:name="_Toc372055197"/>
      <w:r w:rsidRPr="00253FCE">
        <w:rPr>
          <w:rFonts w:ascii="Times New Roman" w:hAnsi="Times New Roman" w:cs="Times New Roman"/>
          <w:b w:val="0"/>
          <w:color w:val="auto"/>
          <w:sz w:val="24"/>
          <w:szCs w:val="24"/>
        </w:rPr>
        <w:t>1</w:t>
      </w:r>
      <w:r w:rsidR="00087ACC">
        <w:rPr>
          <w:rFonts w:ascii="Times New Roman" w:hAnsi="Times New Roman" w:cs="Times New Roman"/>
          <w:b w:val="0"/>
          <w:color w:val="auto"/>
          <w:sz w:val="24"/>
          <w:szCs w:val="24"/>
        </w:rPr>
        <w:t>8</w:t>
      </w:r>
      <w:r w:rsidR="005A09FB">
        <w:rPr>
          <w:rFonts w:ascii="Times New Roman" w:hAnsi="Times New Roman" w:cs="Times New Roman"/>
          <w:b w:val="0"/>
          <w:color w:val="auto"/>
          <w:sz w:val="24"/>
          <w:szCs w:val="24"/>
        </w:rPr>
        <w:t xml:space="preserve"> </w:t>
      </w:r>
      <w:r w:rsidRPr="00253FCE">
        <w:rPr>
          <w:rFonts w:ascii="Times New Roman" w:hAnsi="Times New Roman" w:cs="Times New Roman"/>
          <w:b w:val="0"/>
          <w:color w:val="auto"/>
          <w:sz w:val="24"/>
          <w:szCs w:val="24"/>
        </w:rPr>
        <w:t>lentelė.</w:t>
      </w:r>
      <w:r w:rsidRPr="00253FCE">
        <w:rPr>
          <w:rFonts w:ascii="Times New Roman" w:hAnsi="Times New Roman" w:cs="Times New Roman"/>
          <w:color w:val="auto"/>
          <w:sz w:val="24"/>
          <w:szCs w:val="24"/>
        </w:rPr>
        <w:t xml:space="preserve"> </w:t>
      </w:r>
      <w:r w:rsidR="00F0127F" w:rsidRPr="00253FCE">
        <w:rPr>
          <w:rFonts w:ascii="Times New Roman" w:hAnsi="Times New Roman" w:cs="Times New Roman"/>
          <w:color w:val="auto"/>
          <w:sz w:val="24"/>
          <w:szCs w:val="24"/>
        </w:rPr>
        <w:t>Naujojo viešojo valdymo sėkmingo įgyvendinimo sąlygos</w:t>
      </w:r>
      <w:bookmarkEnd w:id="232"/>
      <w:bookmarkEnd w:id="233"/>
      <w:bookmarkEnd w:id="234"/>
      <w:bookmarkEnd w:id="235"/>
      <w:bookmarkEnd w:id="236"/>
    </w:p>
    <w:p w:rsidR="00F0127F" w:rsidRPr="00021524" w:rsidRDefault="00F0127F" w:rsidP="00F0127F">
      <w:pPr>
        <w:autoSpaceDE w:val="0"/>
        <w:autoSpaceDN w:val="0"/>
        <w:adjustRightInd w:val="0"/>
        <w:spacing w:after="0"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02"/>
        <w:gridCol w:w="6774"/>
      </w:tblGrid>
      <w:tr w:rsidR="000A7DDF" w:rsidRPr="00124608" w:rsidTr="00586808">
        <w:tc>
          <w:tcPr>
            <w:tcW w:w="2802" w:type="dxa"/>
          </w:tcPr>
          <w:p w:rsidR="000A7DDF" w:rsidRPr="00124608" w:rsidRDefault="00F22E36" w:rsidP="00F22E36">
            <w:pPr>
              <w:pStyle w:val="NoSpacing"/>
              <w:jc w:val="center"/>
              <w:rPr>
                <w:rFonts w:ascii="Times New Roman" w:hAnsi="Times New Roman" w:cs="Times New Roman"/>
                <w:sz w:val="24"/>
                <w:szCs w:val="24"/>
              </w:rPr>
            </w:pPr>
            <w:r>
              <w:rPr>
                <w:rFonts w:ascii="Times New Roman" w:hAnsi="Times New Roman" w:cs="Times New Roman"/>
                <w:sz w:val="24"/>
                <w:szCs w:val="24"/>
              </w:rPr>
              <w:t>Autorius</w:t>
            </w:r>
          </w:p>
        </w:tc>
        <w:tc>
          <w:tcPr>
            <w:tcW w:w="6774" w:type="dxa"/>
          </w:tcPr>
          <w:p w:rsidR="000A7DDF" w:rsidRPr="00124608" w:rsidRDefault="000A7DDF" w:rsidP="00F0127F">
            <w:pPr>
              <w:pStyle w:val="NoSpacing"/>
              <w:jc w:val="center"/>
              <w:rPr>
                <w:rFonts w:ascii="Times New Roman" w:hAnsi="Times New Roman" w:cs="Times New Roman"/>
                <w:sz w:val="24"/>
                <w:szCs w:val="24"/>
              </w:rPr>
            </w:pPr>
            <w:r w:rsidRPr="00124608">
              <w:rPr>
                <w:rFonts w:ascii="Times New Roman" w:hAnsi="Times New Roman" w:cs="Times New Roman"/>
                <w:sz w:val="24"/>
                <w:szCs w:val="24"/>
              </w:rPr>
              <w:t>Sėkmingo N</w:t>
            </w:r>
            <w:r w:rsidR="00F0127F">
              <w:rPr>
                <w:rFonts w:ascii="Times New Roman" w:hAnsi="Times New Roman" w:cs="Times New Roman"/>
                <w:sz w:val="24"/>
                <w:szCs w:val="24"/>
              </w:rPr>
              <w:t>aujojo viešojo valdymo</w:t>
            </w:r>
            <w:r w:rsidRPr="00124608">
              <w:rPr>
                <w:rFonts w:ascii="Times New Roman" w:hAnsi="Times New Roman" w:cs="Times New Roman"/>
                <w:sz w:val="24"/>
                <w:szCs w:val="24"/>
              </w:rPr>
              <w:t xml:space="preserve"> įgyvendinimo sąlyga</w:t>
            </w:r>
          </w:p>
        </w:tc>
      </w:tr>
      <w:tr w:rsidR="000A7DDF" w:rsidRPr="00124608" w:rsidTr="00586808">
        <w:tc>
          <w:tcPr>
            <w:tcW w:w="2802" w:type="dxa"/>
          </w:tcPr>
          <w:p w:rsidR="000A7DDF" w:rsidRPr="00124608" w:rsidRDefault="000A7DDF" w:rsidP="00586808">
            <w:pPr>
              <w:pStyle w:val="NoSpacing"/>
              <w:rPr>
                <w:rFonts w:ascii="Times New Roman" w:hAnsi="Times New Roman" w:cs="Times New Roman"/>
                <w:sz w:val="24"/>
                <w:szCs w:val="24"/>
              </w:rPr>
            </w:pPr>
            <w:r w:rsidRPr="00124608">
              <w:rPr>
                <w:rFonts w:ascii="Times New Roman" w:hAnsi="Times New Roman" w:cs="Times New Roman"/>
                <w:sz w:val="24"/>
                <w:szCs w:val="24"/>
              </w:rPr>
              <w:t>A. Guogis ir M. Urvikis (2011)</w:t>
            </w:r>
          </w:p>
          <w:p w:rsidR="000A7DDF" w:rsidRPr="00124608" w:rsidRDefault="000A7DDF" w:rsidP="00586808">
            <w:pPr>
              <w:pStyle w:val="NoSpacing"/>
              <w:rPr>
                <w:rFonts w:ascii="Times New Roman" w:hAnsi="Times New Roman" w:cs="Times New Roman"/>
                <w:sz w:val="24"/>
                <w:szCs w:val="24"/>
              </w:rPr>
            </w:pPr>
          </w:p>
          <w:p w:rsidR="000A7DDF" w:rsidRPr="00124608" w:rsidRDefault="000A7DDF" w:rsidP="00586808">
            <w:pPr>
              <w:pStyle w:val="NoSpacing"/>
              <w:rPr>
                <w:rFonts w:ascii="Times New Roman" w:hAnsi="Times New Roman" w:cs="Times New Roman"/>
                <w:sz w:val="24"/>
                <w:szCs w:val="24"/>
              </w:rPr>
            </w:pPr>
          </w:p>
        </w:tc>
        <w:tc>
          <w:tcPr>
            <w:tcW w:w="6774" w:type="dxa"/>
          </w:tcPr>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Dėmesys demokratiškumui ir socialumui;</w:t>
            </w:r>
          </w:p>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Efektyvumo ir demokratiškumo sintezės paieškos;</w:t>
            </w:r>
          </w:p>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NVV ir naujojo viešojo valdymo elementų derinimas;</w:t>
            </w:r>
          </w:p>
          <w:p w:rsidR="000A7DDF" w:rsidRPr="00F22E36" w:rsidRDefault="000A7DDF" w:rsidP="00586808">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Dalyvavimo svarbos suvokimas ir atskomybės vengimo problemos sprendimas.</w:t>
            </w:r>
          </w:p>
        </w:tc>
      </w:tr>
      <w:tr w:rsidR="000A7DDF" w:rsidRPr="00124608" w:rsidTr="00586808">
        <w:tc>
          <w:tcPr>
            <w:tcW w:w="2802" w:type="dxa"/>
          </w:tcPr>
          <w:p w:rsidR="000A7DDF" w:rsidRPr="00124608" w:rsidRDefault="000A7DDF" w:rsidP="00586808">
            <w:pPr>
              <w:pStyle w:val="NoSpacing"/>
              <w:rPr>
                <w:rFonts w:ascii="Times New Roman" w:hAnsi="Times New Roman" w:cs="Times New Roman"/>
                <w:sz w:val="24"/>
                <w:szCs w:val="24"/>
              </w:rPr>
            </w:pPr>
            <w:r w:rsidRPr="00124608">
              <w:rPr>
                <w:rFonts w:ascii="Times New Roman" w:hAnsi="Times New Roman" w:cs="Times New Roman"/>
                <w:sz w:val="24"/>
                <w:szCs w:val="24"/>
              </w:rPr>
              <w:t>V. Smalskys (2009)</w:t>
            </w:r>
          </w:p>
          <w:p w:rsidR="000A7DDF" w:rsidRPr="00124608" w:rsidRDefault="000A7DDF" w:rsidP="00586808">
            <w:pPr>
              <w:pStyle w:val="NoSpacing"/>
              <w:rPr>
                <w:rFonts w:ascii="Times New Roman" w:hAnsi="Times New Roman" w:cs="Times New Roman"/>
                <w:sz w:val="24"/>
                <w:szCs w:val="24"/>
              </w:rPr>
            </w:pPr>
          </w:p>
          <w:p w:rsidR="000A7DDF" w:rsidRPr="00124608" w:rsidRDefault="000A7DDF" w:rsidP="00586808">
            <w:pPr>
              <w:pStyle w:val="NoSpacing"/>
              <w:rPr>
                <w:rFonts w:ascii="Times New Roman" w:hAnsi="Times New Roman" w:cs="Times New Roman"/>
                <w:sz w:val="24"/>
                <w:szCs w:val="24"/>
              </w:rPr>
            </w:pPr>
          </w:p>
        </w:tc>
        <w:tc>
          <w:tcPr>
            <w:tcW w:w="6774" w:type="dxa"/>
          </w:tcPr>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Naujojo viešojo valdymo tinkamo įgyvendinimo greičio ir pobūdžio parinkimas;</w:t>
            </w:r>
          </w:p>
          <w:p w:rsidR="000A7DDF" w:rsidRPr="00F22E36" w:rsidRDefault="000A7DDF" w:rsidP="00586808">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 xml:space="preserve">Principų </w:t>
            </w:r>
            <w:r w:rsidR="00F22E36">
              <w:rPr>
                <w:rFonts w:ascii="Times New Roman" w:hAnsi="Times New Roman" w:cs="Times New Roman"/>
                <w:sz w:val="24"/>
                <w:szCs w:val="24"/>
              </w:rPr>
              <w:t>neuniversalus taikymas</w:t>
            </w:r>
            <w:r w:rsidRPr="00124608">
              <w:rPr>
                <w:rFonts w:ascii="Times New Roman" w:hAnsi="Times New Roman" w:cs="Times New Roman"/>
                <w:sz w:val="24"/>
                <w:szCs w:val="24"/>
              </w:rPr>
              <w:t>, atsižvelgiant į šalies situaciją</w:t>
            </w:r>
          </w:p>
        </w:tc>
      </w:tr>
      <w:tr w:rsidR="000A7DDF" w:rsidRPr="00124608" w:rsidTr="00586808">
        <w:tc>
          <w:tcPr>
            <w:tcW w:w="2802" w:type="dxa"/>
          </w:tcPr>
          <w:p w:rsidR="000A7DDF" w:rsidRPr="00124608" w:rsidRDefault="000A7DDF" w:rsidP="00586808">
            <w:pPr>
              <w:pStyle w:val="NoSpacing"/>
              <w:rPr>
                <w:rFonts w:ascii="Times New Roman" w:hAnsi="Times New Roman" w:cs="Times New Roman"/>
                <w:sz w:val="24"/>
                <w:szCs w:val="24"/>
              </w:rPr>
            </w:pPr>
            <w:r w:rsidRPr="00124608">
              <w:rPr>
                <w:rFonts w:ascii="Times New Roman" w:hAnsi="Times New Roman" w:cs="Times New Roman"/>
                <w:sz w:val="24"/>
                <w:szCs w:val="24"/>
              </w:rPr>
              <w:t xml:space="preserve">S.P. Osborne (2010) </w:t>
            </w:r>
          </w:p>
          <w:p w:rsidR="000A7DDF" w:rsidRPr="00124608" w:rsidRDefault="000A7DDF" w:rsidP="00586808">
            <w:pPr>
              <w:pStyle w:val="NoSpacing"/>
              <w:rPr>
                <w:rFonts w:ascii="Times New Roman" w:hAnsi="Times New Roman" w:cs="Times New Roman"/>
                <w:sz w:val="24"/>
                <w:szCs w:val="24"/>
              </w:rPr>
            </w:pPr>
          </w:p>
          <w:p w:rsidR="000A7DDF" w:rsidRPr="00124608" w:rsidRDefault="000A7DDF" w:rsidP="00586808">
            <w:pPr>
              <w:pStyle w:val="NoSpacing"/>
              <w:rPr>
                <w:rFonts w:ascii="Times New Roman" w:hAnsi="Times New Roman" w:cs="Times New Roman"/>
                <w:sz w:val="24"/>
                <w:szCs w:val="24"/>
              </w:rPr>
            </w:pPr>
          </w:p>
        </w:tc>
        <w:tc>
          <w:tcPr>
            <w:tcW w:w="6774" w:type="dxa"/>
          </w:tcPr>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Aiškiai apibrėžtų ir išmatuojamų tikslų ir pasiektų rezultatų reguliarus vertinimas;</w:t>
            </w:r>
          </w:p>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Dėmesys strateginiam valdymui, bendros vizijos ir vertybių kūrimui;</w:t>
            </w:r>
          </w:p>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Strateginio vadovavimo lyderystės egzistavimas ir parama;</w:t>
            </w:r>
          </w:p>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Galios bei atsakomybės tinkamas perdavimas;</w:t>
            </w:r>
          </w:p>
          <w:p w:rsidR="000A7DDF" w:rsidRPr="00124608" w:rsidRDefault="000A7DDF" w:rsidP="003874D4">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Tarpsektorinės integracijos narių įgūdžių derinimas ir dalijimasis žiniomis bei patirtimi</w:t>
            </w:r>
          </w:p>
          <w:p w:rsidR="000A7DDF" w:rsidRPr="00F22E36" w:rsidRDefault="000A7DDF" w:rsidP="00586808">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Individualizmo pakeitimas kolektyvizmu</w:t>
            </w:r>
          </w:p>
        </w:tc>
      </w:tr>
      <w:tr w:rsidR="009E34BF" w:rsidRPr="00124608" w:rsidTr="00586808">
        <w:tc>
          <w:tcPr>
            <w:tcW w:w="2802" w:type="dxa"/>
          </w:tcPr>
          <w:p w:rsidR="009E34BF" w:rsidRPr="00124608" w:rsidRDefault="009E34BF" w:rsidP="00E06515">
            <w:pPr>
              <w:pStyle w:val="NoSpacing"/>
              <w:rPr>
                <w:rFonts w:ascii="Times New Roman" w:hAnsi="Times New Roman" w:cs="Times New Roman"/>
                <w:sz w:val="24"/>
                <w:szCs w:val="24"/>
              </w:rPr>
            </w:pPr>
            <w:r>
              <w:rPr>
                <w:rFonts w:ascii="Times New Roman" w:hAnsi="Times New Roman" w:cs="Times New Roman"/>
                <w:sz w:val="24"/>
                <w:szCs w:val="24"/>
              </w:rPr>
              <w:t>A.</w:t>
            </w:r>
            <w:r w:rsidRPr="00124608">
              <w:rPr>
                <w:rFonts w:ascii="Times New Roman" w:hAnsi="Times New Roman" w:cs="Times New Roman"/>
                <w:sz w:val="24"/>
                <w:szCs w:val="24"/>
              </w:rPr>
              <w:t>Raipa (2011) (2009)</w:t>
            </w:r>
          </w:p>
          <w:p w:rsidR="009E34BF" w:rsidRPr="00124608" w:rsidRDefault="009E34BF" w:rsidP="00E06515">
            <w:pPr>
              <w:pStyle w:val="NoSpacing"/>
              <w:rPr>
                <w:rFonts w:ascii="Times New Roman" w:hAnsi="Times New Roman" w:cs="Times New Roman"/>
                <w:sz w:val="24"/>
                <w:szCs w:val="24"/>
              </w:rPr>
            </w:pPr>
          </w:p>
          <w:p w:rsidR="009E34BF" w:rsidRPr="00124608" w:rsidRDefault="009E34BF" w:rsidP="00E06515">
            <w:pPr>
              <w:pStyle w:val="NoSpacing"/>
              <w:rPr>
                <w:rFonts w:ascii="Times New Roman" w:hAnsi="Times New Roman" w:cs="Times New Roman"/>
                <w:sz w:val="24"/>
                <w:szCs w:val="24"/>
              </w:rPr>
            </w:pPr>
          </w:p>
        </w:tc>
        <w:tc>
          <w:tcPr>
            <w:tcW w:w="6774" w:type="dxa"/>
          </w:tcPr>
          <w:p w:rsidR="009E34BF" w:rsidRPr="00124608"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Dėmesys strateginiam mąstymui, valdymui ir ilgalaikiam planavimui;</w:t>
            </w:r>
          </w:p>
          <w:p w:rsidR="009E34BF" w:rsidRPr="00124608"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Demokratinių procesų plėtros akcentavimas;</w:t>
            </w:r>
          </w:p>
          <w:p w:rsidR="009E34BF" w:rsidRPr="00124608"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Viešojo valdymo atstovų, ekspertų galimybių ir atsakomybių vertinimas;</w:t>
            </w:r>
          </w:p>
          <w:p w:rsidR="009E34BF" w:rsidRPr="00124608"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Socialinės gerovės, kaip prioritetinės valdymo srities, suvokimas;</w:t>
            </w:r>
          </w:p>
          <w:p w:rsidR="009E34BF" w:rsidRPr="00124608"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Darbuotojų kompetencijos ir gebėjimų ugdymas;</w:t>
            </w:r>
          </w:p>
          <w:p w:rsidR="009E34BF" w:rsidRPr="00124608"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Inkrementinis reformos įgyvendinimas;</w:t>
            </w:r>
          </w:p>
          <w:p w:rsidR="009E34BF" w:rsidRPr="00F22E36" w:rsidRDefault="009E34BF" w:rsidP="00E06515">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Savireguliacijos politikos vystymas ir kontrolės sistemos peržiūrėjimas.</w:t>
            </w:r>
          </w:p>
        </w:tc>
      </w:tr>
    </w:tbl>
    <w:p w:rsidR="00E0623F" w:rsidRDefault="00E0623F" w:rsidP="00E0623F">
      <w:pPr>
        <w:spacing w:after="0" w:line="360" w:lineRule="auto"/>
        <w:rPr>
          <w:rFonts w:ascii="Times New Roman" w:hAnsi="Times New Roman" w:cs="Times New Roman"/>
          <w:sz w:val="24"/>
          <w:szCs w:val="24"/>
        </w:rPr>
      </w:pPr>
    </w:p>
    <w:p w:rsidR="00F22E36" w:rsidRDefault="00F22E36" w:rsidP="00F22E3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w:t>
      </w:r>
      <w:r w:rsidR="00707986">
        <w:rPr>
          <w:rFonts w:ascii="Times New Roman" w:hAnsi="Times New Roman" w:cs="Times New Roman"/>
          <w:sz w:val="24"/>
          <w:szCs w:val="24"/>
        </w:rPr>
        <w:t>8</w:t>
      </w:r>
      <w:r>
        <w:rPr>
          <w:rFonts w:ascii="Times New Roman" w:hAnsi="Times New Roman" w:cs="Times New Roman"/>
          <w:sz w:val="24"/>
          <w:szCs w:val="24"/>
        </w:rPr>
        <w:t xml:space="preserve"> lentelės tęsinys kitame puslapyje</w:t>
      </w:r>
    </w:p>
    <w:p w:rsidR="006676ED" w:rsidRDefault="006676ED" w:rsidP="00F22E36">
      <w:pPr>
        <w:spacing w:after="0" w:line="360" w:lineRule="auto"/>
        <w:jc w:val="right"/>
        <w:rPr>
          <w:rFonts w:ascii="Times New Roman" w:hAnsi="Times New Roman" w:cs="Times New Roman"/>
          <w:sz w:val="24"/>
          <w:szCs w:val="24"/>
        </w:rPr>
      </w:pPr>
    </w:p>
    <w:p w:rsidR="00F22E36" w:rsidRDefault="00F22E36" w:rsidP="00F22E3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1</w:t>
      </w:r>
      <w:r w:rsidR="00707986">
        <w:rPr>
          <w:rFonts w:ascii="Times New Roman" w:hAnsi="Times New Roman" w:cs="Times New Roman"/>
          <w:sz w:val="24"/>
          <w:szCs w:val="24"/>
        </w:rPr>
        <w:t>8</w:t>
      </w:r>
      <w:r>
        <w:rPr>
          <w:rFonts w:ascii="Times New Roman" w:hAnsi="Times New Roman" w:cs="Times New Roman"/>
          <w:sz w:val="24"/>
          <w:szCs w:val="24"/>
        </w:rPr>
        <w:t xml:space="preserve"> lentelės tęsinys</w:t>
      </w:r>
    </w:p>
    <w:tbl>
      <w:tblPr>
        <w:tblStyle w:val="TableGrid"/>
        <w:tblpPr w:leftFromText="180" w:rightFromText="180" w:vertAnchor="text" w:horzAnchor="margin" w:tblpY="182"/>
        <w:tblW w:w="0" w:type="auto"/>
        <w:tblLook w:val="04A0" w:firstRow="1" w:lastRow="0" w:firstColumn="1" w:lastColumn="0" w:noHBand="0" w:noVBand="1"/>
      </w:tblPr>
      <w:tblGrid>
        <w:gridCol w:w="4927"/>
        <w:gridCol w:w="4927"/>
      </w:tblGrid>
      <w:tr w:rsidR="00F22E36" w:rsidTr="00F22E36">
        <w:tc>
          <w:tcPr>
            <w:tcW w:w="4927" w:type="dxa"/>
          </w:tcPr>
          <w:p w:rsidR="00F22E36" w:rsidRPr="00124608" w:rsidRDefault="00F22E36" w:rsidP="00F22E36">
            <w:pPr>
              <w:pStyle w:val="NoSpacing"/>
              <w:jc w:val="center"/>
              <w:rPr>
                <w:rFonts w:ascii="Times New Roman" w:hAnsi="Times New Roman" w:cs="Times New Roman"/>
                <w:sz w:val="24"/>
                <w:szCs w:val="24"/>
              </w:rPr>
            </w:pPr>
            <w:r>
              <w:rPr>
                <w:rFonts w:ascii="Times New Roman" w:hAnsi="Times New Roman" w:cs="Times New Roman"/>
                <w:sz w:val="24"/>
                <w:szCs w:val="24"/>
              </w:rPr>
              <w:t>Autorius</w:t>
            </w:r>
          </w:p>
        </w:tc>
        <w:tc>
          <w:tcPr>
            <w:tcW w:w="4927" w:type="dxa"/>
          </w:tcPr>
          <w:p w:rsidR="00F22E36" w:rsidRPr="00124608" w:rsidRDefault="00F22E36" w:rsidP="00F22E36">
            <w:pPr>
              <w:pStyle w:val="NoSpacing"/>
              <w:jc w:val="center"/>
              <w:rPr>
                <w:rFonts w:ascii="Times New Roman" w:hAnsi="Times New Roman" w:cs="Times New Roman"/>
                <w:sz w:val="24"/>
                <w:szCs w:val="24"/>
              </w:rPr>
            </w:pPr>
            <w:r w:rsidRPr="00124608">
              <w:rPr>
                <w:rFonts w:ascii="Times New Roman" w:hAnsi="Times New Roman" w:cs="Times New Roman"/>
                <w:sz w:val="24"/>
                <w:szCs w:val="24"/>
              </w:rPr>
              <w:t>Sėkmingo N</w:t>
            </w:r>
            <w:r>
              <w:rPr>
                <w:rFonts w:ascii="Times New Roman" w:hAnsi="Times New Roman" w:cs="Times New Roman"/>
                <w:sz w:val="24"/>
                <w:szCs w:val="24"/>
              </w:rPr>
              <w:t>aujojo viešojo valdymo</w:t>
            </w:r>
            <w:r w:rsidRPr="00124608">
              <w:rPr>
                <w:rFonts w:ascii="Times New Roman" w:hAnsi="Times New Roman" w:cs="Times New Roman"/>
                <w:sz w:val="24"/>
                <w:szCs w:val="24"/>
              </w:rPr>
              <w:t xml:space="preserve"> įgyvendinimo sąlyga</w:t>
            </w:r>
          </w:p>
        </w:tc>
      </w:tr>
      <w:tr w:rsidR="00F22E36" w:rsidTr="00F22E36">
        <w:tc>
          <w:tcPr>
            <w:tcW w:w="4927" w:type="dxa"/>
          </w:tcPr>
          <w:p w:rsidR="00F22E36" w:rsidRPr="00124608" w:rsidRDefault="00F22E36" w:rsidP="00F22E36">
            <w:pPr>
              <w:pStyle w:val="NoSpacing"/>
              <w:rPr>
                <w:rFonts w:ascii="Times New Roman" w:hAnsi="Times New Roman" w:cs="Times New Roman"/>
                <w:sz w:val="24"/>
                <w:szCs w:val="24"/>
              </w:rPr>
            </w:pPr>
            <w:r w:rsidRPr="00124608">
              <w:rPr>
                <w:rFonts w:ascii="Times New Roman" w:hAnsi="Times New Roman" w:cs="Times New Roman"/>
                <w:sz w:val="24"/>
                <w:szCs w:val="24"/>
              </w:rPr>
              <w:t>D.F. Kettl (2000)</w:t>
            </w:r>
          </w:p>
          <w:p w:rsidR="00F22E36" w:rsidRPr="00124608" w:rsidRDefault="00F22E36" w:rsidP="00F22E36">
            <w:pPr>
              <w:pStyle w:val="NoSpacing"/>
              <w:rPr>
                <w:rFonts w:ascii="Times New Roman" w:hAnsi="Times New Roman" w:cs="Times New Roman"/>
                <w:sz w:val="24"/>
                <w:szCs w:val="24"/>
              </w:rPr>
            </w:pPr>
          </w:p>
        </w:tc>
        <w:tc>
          <w:tcPr>
            <w:tcW w:w="4927" w:type="dxa"/>
          </w:tcPr>
          <w:p w:rsidR="00F22E36" w:rsidRPr="00124608" w:rsidRDefault="00F22E36" w:rsidP="00F22E36">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Valstybės įvaizdžio ir piliečių pasitikėjimo svarbos suvokimas</w:t>
            </w:r>
          </w:p>
          <w:p w:rsidR="00F22E36" w:rsidRPr="00124608" w:rsidRDefault="00F22E36" w:rsidP="00F22E36">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Valstybės teisinės ir finansinės sistemos tobulinimas;</w:t>
            </w:r>
          </w:p>
          <w:p w:rsidR="00F22E36" w:rsidRPr="00124608" w:rsidRDefault="00F22E36" w:rsidP="00F22E36">
            <w:pPr>
              <w:pStyle w:val="NoSpacing"/>
              <w:numPr>
                <w:ilvl w:val="0"/>
                <w:numId w:val="22"/>
              </w:numPr>
              <w:rPr>
                <w:rFonts w:ascii="Times New Roman" w:hAnsi="Times New Roman" w:cs="Times New Roman"/>
                <w:sz w:val="24"/>
                <w:szCs w:val="24"/>
              </w:rPr>
            </w:pPr>
            <w:r w:rsidRPr="00124608">
              <w:rPr>
                <w:rFonts w:ascii="Times New Roman" w:hAnsi="Times New Roman" w:cs="Times New Roman"/>
                <w:sz w:val="24"/>
                <w:szCs w:val="24"/>
              </w:rPr>
              <w:t>Efektyvios socialinės sistemos ir gerovės  užtikrinimas šalyje</w:t>
            </w:r>
          </w:p>
        </w:tc>
      </w:tr>
    </w:tbl>
    <w:p w:rsidR="009E34BF" w:rsidRDefault="009E34BF" w:rsidP="00E0623F">
      <w:pPr>
        <w:spacing w:after="0" w:line="360" w:lineRule="auto"/>
        <w:rPr>
          <w:rFonts w:ascii="Times New Roman" w:hAnsi="Times New Roman" w:cs="Times New Roman"/>
          <w:sz w:val="24"/>
          <w:szCs w:val="24"/>
        </w:rPr>
      </w:pPr>
    </w:p>
    <w:p w:rsidR="001C0A66" w:rsidRDefault="00E0623F" w:rsidP="001C0A66">
      <w:pPr>
        <w:spacing w:after="0" w:line="360" w:lineRule="auto"/>
        <w:jc w:val="center"/>
        <w:rPr>
          <w:rFonts w:ascii="Times New Roman" w:hAnsi="Times New Roman" w:cs="Times New Roman"/>
          <w:sz w:val="20"/>
          <w:szCs w:val="20"/>
        </w:rPr>
      </w:pPr>
      <w:r w:rsidRPr="00E0623F">
        <w:rPr>
          <w:rFonts w:ascii="Times New Roman" w:hAnsi="Times New Roman" w:cs="Times New Roman"/>
          <w:b/>
          <w:sz w:val="20"/>
          <w:szCs w:val="20"/>
        </w:rPr>
        <w:t>Šaltinis:</w:t>
      </w:r>
      <w:r w:rsidR="00F22E36">
        <w:rPr>
          <w:rFonts w:ascii="Times New Roman" w:hAnsi="Times New Roman" w:cs="Times New Roman"/>
          <w:sz w:val="20"/>
          <w:szCs w:val="20"/>
        </w:rPr>
        <w:t xml:space="preserve"> sudaryta darbo</w:t>
      </w:r>
      <w:r w:rsidRPr="00E0623F">
        <w:rPr>
          <w:rFonts w:ascii="Times New Roman" w:hAnsi="Times New Roman" w:cs="Times New Roman"/>
          <w:sz w:val="20"/>
          <w:szCs w:val="20"/>
        </w:rPr>
        <w:t xml:space="preserve"> autorės, remiantis lentelėje nurodytais autoriais</w:t>
      </w:r>
    </w:p>
    <w:p w:rsidR="001C0A66" w:rsidRDefault="001C0A66" w:rsidP="001C0A66">
      <w:pPr>
        <w:spacing w:after="0" w:line="360" w:lineRule="auto"/>
        <w:jc w:val="center"/>
        <w:rPr>
          <w:rFonts w:ascii="Times New Roman" w:hAnsi="Times New Roman" w:cs="Times New Roman"/>
          <w:sz w:val="20"/>
          <w:szCs w:val="20"/>
        </w:rPr>
      </w:pPr>
    </w:p>
    <w:p w:rsidR="001C0A66" w:rsidRDefault="00F22E36" w:rsidP="0086429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1C0A66">
        <w:rPr>
          <w:rFonts w:ascii="Times New Roman" w:hAnsi="Times New Roman" w:cs="Times New Roman"/>
          <w:sz w:val="24"/>
          <w:szCs w:val="24"/>
        </w:rPr>
        <w:t xml:space="preserve">asitelkus tyrimus, analizes, specialistų ir ekspertų rekomendacijas, </w:t>
      </w:r>
      <w:r>
        <w:rPr>
          <w:rFonts w:ascii="Times New Roman" w:hAnsi="Times New Roman" w:cs="Times New Roman"/>
          <w:sz w:val="24"/>
          <w:szCs w:val="24"/>
        </w:rPr>
        <w:t xml:space="preserve">sudarius tinkamas sąlygas bei sukūrus reikiamas sistemas ar struktūras, </w:t>
      </w:r>
      <w:r w:rsidR="001C0A66">
        <w:rPr>
          <w:rFonts w:ascii="Times New Roman" w:hAnsi="Times New Roman" w:cs="Times New Roman"/>
          <w:sz w:val="24"/>
          <w:szCs w:val="24"/>
        </w:rPr>
        <w:t>galima pasiekti efektyvaus naujojo viešojo valdymo idėjų praktinio įgyvendinimo.</w:t>
      </w:r>
      <w:r w:rsidR="00864293">
        <w:rPr>
          <w:rFonts w:ascii="Times New Roman" w:hAnsi="Times New Roman" w:cs="Times New Roman"/>
          <w:sz w:val="24"/>
          <w:szCs w:val="24"/>
        </w:rPr>
        <w:t xml:space="preserve"> Daugiau dėmesio skiriant ne tik teorinio lygmens koncepcijų kūrimui, bet ir priemonių, instrumentarijaus paieškai, </w:t>
      </w:r>
      <w:r w:rsidR="003E60D6">
        <w:rPr>
          <w:rFonts w:ascii="Times New Roman" w:hAnsi="Times New Roman" w:cs="Times New Roman"/>
          <w:sz w:val="24"/>
          <w:szCs w:val="24"/>
        </w:rPr>
        <w:t>teoretikų ir praktikų aktyvesniam bendradarbiavimui, galima suformuoti vieningą viešojo valdymo procesų gerinimo strategiją.</w:t>
      </w:r>
    </w:p>
    <w:p w:rsidR="00F56BDD" w:rsidRDefault="00305FE1" w:rsidP="0086429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Viešojo valdymo reformų ir pokyčių akivaizdoje, NVV evoliuc</w:t>
      </w:r>
      <w:r w:rsidR="00C2557F">
        <w:rPr>
          <w:rFonts w:ascii="Times New Roman" w:hAnsi="Times New Roman" w:cs="Times New Roman"/>
          <w:sz w:val="24"/>
          <w:szCs w:val="24"/>
        </w:rPr>
        <w:t xml:space="preserve">ijoje į naująjį viešąjį valdymą, išryškinamos viešojo sektoriaus tobulintinos sritys. Kintant struktūrinei sąrangai, keičiasi valstybės valdymo prioritetinės sritys, demokratiškumo ir efektyvumo santykio suvokimas bei požiūris į visuomenę. Naujųjų technologijų ir sparčių pokyčių amžiuje svarbu suvokti žmogiškojo kapitalo reikšmę, tiek piliečių, kaip viešųjų paslaugų gavėjų ir valstybės valdymo dalyvių, tiek viešosios politikos formuotojų ir įgyvendintojų, kaip viešojo valdymo reformų vykdytojų. </w:t>
      </w:r>
    </w:p>
    <w:p w:rsidR="00C2557F" w:rsidRPr="00C441D4" w:rsidRDefault="00C441D4" w:rsidP="0086429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Įgyvendinant pokyčius viešojo valdymo srityje, reikalingos teorinių viešojo sektoriaus modernizavimo ideologijų modifikacijos. Derinant įvairių koncepcijų principus ir atsižvelgiant į gerąją patirtį, parenkamas geriausias priemonių ir įrankių rinkinys, tinkantis esamai situacijai ir aplinkai. Analizuojant procesus ir atliekant tyrimus, vertinimus bei prognozavimus, tobulinamos veiklos kryptys ir gerinama paslaugų teikimo kokybė. Skiriant dėmesį strateginiam valdymui ir planavimui, kuriami ilgalaikės perspektyvos strateginiai planai</w:t>
      </w:r>
      <w:r w:rsidR="009B75D9">
        <w:rPr>
          <w:rFonts w:ascii="Times New Roman" w:hAnsi="Times New Roman" w:cs="Times New Roman"/>
          <w:sz w:val="24"/>
          <w:szCs w:val="24"/>
        </w:rPr>
        <w:t xml:space="preserve">, skatinamas šalies įvaizdžio gerinimas ir pasitikėjimo didinimas tiek vietiniu, tiek tarptautiniu lygiu, nuo ko priklauso tiek socialinė valstybės situacija, tiek ekonominis stabilumas. </w:t>
      </w:r>
    </w:p>
    <w:p w:rsidR="00F56BDD" w:rsidRDefault="00F56BDD" w:rsidP="00864293">
      <w:pPr>
        <w:spacing w:after="0" w:line="360" w:lineRule="auto"/>
        <w:ind w:firstLine="851"/>
        <w:jc w:val="both"/>
        <w:rPr>
          <w:rFonts w:ascii="Times New Roman" w:hAnsi="Times New Roman" w:cs="Times New Roman"/>
          <w:sz w:val="24"/>
          <w:szCs w:val="24"/>
        </w:rPr>
      </w:pPr>
    </w:p>
    <w:p w:rsidR="00FA0E71" w:rsidRDefault="00FA0E71" w:rsidP="00864293">
      <w:pPr>
        <w:spacing w:after="0" w:line="360" w:lineRule="auto"/>
        <w:ind w:firstLine="851"/>
        <w:jc w:val="both"/>
        <w:rPr>
          <w:rFonts w:ascii="Times New Roman" w:hAnsi="Times New Roman" w:cs="Times New Roman"/>
          <w:sz w:val="24"/>
          <w:szCs w:val="24"/>
        </w:rPr>
      </w:pPr>
    </w:p>
    <w:p w:rsidR="00326B82" w:rsidRDefault="00326B82" w:rsidP="00326B82">
      <w:bookmarkStart w:id="237" w:name="_Toc370249729"/>
      <w:bookmarkStart w:id="238" w:name="_Toc370250239"/>
    </w:p>
    <w:p w:rsidR="00B51890" w:rsidRPr="00B51890" w:rsidRDefault="00B51890" w:rsidP="00B51890"/>
    <w:p w:rsidR="00106CBF" w:rsidRDefault="00106CBF" w:rsidP="00106CBF">
      <w:pPr>
        <w:pStyle w:val="Heading1"/>
        <w:jc w:val="center"/>
        <w:rPr>
          <w:rFonts w:ascii="Times New Roman" w:eastAsia="TimesNewRoman" w:hAnsi="Times New Roman" w:cs="Times New Roman"/>
          <w:color w:val="auto"/>
          <w:sz w:val="24"/>
          <w:szCs w:val="24"/>
        </w:rPr>
      </w:pPr>
      <w:bookmarkStart w:id="239" w:name="_Toc372053236"/>
      <w:bookmarkStart w:id="240" w:name="_Toc372053348"/>
      <w:bookmarkStart w:id="241" w:name="_Toc372053418"/>
      <w:bookmarkStart w:id="242" w:name="_Toc372055198"/>
      <w:bookmarkEnd w:id="237"/>
      <w:bookmarkEnd w:id="238"/>
      <w:r w:rsidRPr="00253FCE">
        <w:rPr>
          <w:rFonts w:ascii="Times New Roman" w:eastAsia="TimesNewRoman" w:hAnsi="Times New Roman" w:cs="Times New Roman"/>
          <w:color w:val="auto"/>
          <w:sz w:val="24"/>
          <w:szCs w:val="24"/>
        </w:rPr>
        <w:lastRenderedPageBreak/>
        <w:t>IŠVADOS</w:t>
      </w:r>
      <w:bookmarkEnd w:id="239"/>
      <w:bookmarkEnd w:id="240"/>
      <w:bookmarkEnd w:id="241"/>
      <w:bookmarkEnd w:id="242"/>
    </w:p>
    <w:p w:rsidR="00106CBF" w:rsidRPr="00DA117F" w:rsidRDefault="00106CBF" w:rsidP="00106CBF"/>
    <w:p w:rsidR="00106CBF" w:rsidRDefault="00106CBF" w:rsidP="00632CD2">
      <w:pPr>
        <w:spacing w:after="0" w:line="360" w:lineRule="auto"/>
        <w:ind w:firstLine="851"/>
        <w:jc w:val="both"/>
        <w:rPr>
          <w:rFonts w:ascii="Times New Roman" w:eastAsia="TimesNewRoman" w:hAnsi="Times New Roman"/>
          <w:sz w:val="24"/>
          <w:szCs w:val="24"/>
        </w:rPr>
      </w:pPr>
      <w:r>
        <w:rPr>
          <w:rFonts w:ascii="Times New Roman" w:eastAsia="TimesNewRoman" w:hAnsi="Times New Roman"/>
          <w:sz w:val="24"/>
          <w:szCs w:val="24"/>
        </w:rPr>
        <w:t>Atlikta dokumentų ir mokslinės literatūros analizė leidžia teigti, kad:</w:t>
      </w:r>
    </w:p>
    <w:p w:rsidR="00106CBF" w:rsidRPr="00856896" w:rsidRDefault="00106CBF" w:rsidP="00632CD2">
      <w:pPr>
        <w:spacing w:after="0" w:line="360" w:lineRule="auto"/>
        <w:ind w:firstLine="851"/>
        <w:jc w:val="both"/>
        <w:rPr>
          <w:rFonts w:ascii="Times New Roman" w:eastAsia="TimesNewRoman" w:hAnsi="Times New Roman"/>
          <w:sz w:val="24"/>
          <w:szCs w:val="24"/>
        </w:rPr>
      </w:pPr>
    </w:p>
    <w:p w:rsidR="00106CBF" w:rsidRPr="00DA117F" w:rsidRDefault="00106CBF" w:rsidP="00632CD2">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Globalizacijos ir nuolatinių pokyčių sąlygomis būtina analizuoti viešojo valdymo procesų reformas, pažinti viešųjų institucijų procesų priežastingumą ir perspektyvas. Reikalinga apibendrinti geriausias praktikas ir atlikti ne tik proceso analizę, bet ir nuolatinę analizę procese, vertinti NVV ex – ante rezultatus ir naujojo viešojo valdymo ex – post galimybes.</w:t>
      </w:r>
    </w:p>
    <w:p w:rsidR="00106CBF" w:rsidRPr="00DA117F" w:rsidRDefault="00106CBF" w:rsidP="00106CBF">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NVV – tai rinkos, marketizavimo</w:t>
      </w:r>
      <w:r>
        <w:rPr>
          <w:rFonts w:ascii="Times New Roman" w:eastAsia="TimesNewRoman" w:hAnsi="Times New Roman"/>
          <w:sz w:val="24"/>
          <w:szCs w:val="24"/>
        </w:rPr>
        <w:t xml:space="preserve"> ideologija ir</w:t>
      </w:r>
      <w:r w:rsidRPr="00DA117F">
        <w:rPr>
          <w:rFonts w:ascii="Times New Roman" w:eastAsia="TimesNewRoman" w:hAnsi="Times New Roman"/>
          <w:sz w:val="24"/>
          <w:szCs w:val="24"/>
        </w:rPr>
        <w:t xml:space="preserve"> metodologija, pagrįsta viešojo pasirinkimo teorija ir menedžerizmu, siekianti viešojo valdymo racionalaus ekonominio efektyvumo, kokybės parametrų modernizavimo, diegiant vadybinius principus viešojo sektoriaus veikloje. </w:t>
      </w:r>
    </w:p>
    <w:p w:rsidR="00106CBF" w:rsidRPr="00DA117F" w:rsidRDefault="00106CBF" w:rsidP="00106CBF">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Dėl pernelyg mechaniško NVV idėjų taikymo, išaugusios socialinės stratifikacijos ir kitų disfunkcijų, šie principai evoliucionuoja į naująjį viešąjį valdymą, (paremtą tarpsektorine integracija ir partneryste, strateginiu planavimu bei socialine korporatyvine atsakom</w:t>
      </w:r>
      <w:r>
        <w:rPr>
          <w:rFonts w:ascii="Times New Roman" w:eastAsia="TimesNewRoman" w:hAnsi="Times New Roman"/>
          <w:sz w:val="24"/>
          <w:szCs w:val="24"/>
        </w:rPr>
        <w:t>ybe) ir įgauna naujus kokybinius</w:t>
      </w:r>
      <w:r w:rsidRPr="00DA117F">
        <w:rPr>
          <w:rFonts w:ascii="Times New Roman" w:eastAsia="TimesNewRoman" w:hAnsi="Times New Roman"/>
          <w:sz w:val="24"/>
          <w:szCs w:val="24"/>
        </w:rPr>
        <w:t xml:space="preserve"> parametrus.</w:t>
      </w:r>
    </w:p>
    <w:p w:rsidR="00106CBF" w:rsidRPr="00DA117F" w:rsidRDefault="00106CBF" w:rsidP="00106CBF">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 xml:space="preserve">Naujasis viešasis valdymas – daugiasluoksnė ir kompleksinė koncepcija, </w:t>
      </w:r>
      <w:r>
        <w:rPr>
          <w:rFonts w:ascii="Times New Roman" w:eastAsia="TimesNewRoman" w:hAnsi="Times New Roman"/>
          <w:sz w:val="24"/>
          <w:szCs w:val="24"/>
        </w:rPr>
        <w:t xml:space="preserve">brandesnės </w:t>
      </w:r>
      <w:r w:rsidRPr="00DA117F">
        <w:rPr>
          <w:rFonts w:ascii="Times New Roman" w:eastAsia="TimesNewRoman" w:hAnsi="Times New Roman"/>
          <w:sz w:val="24"/>
          <w:szCs w:val="24"/>
        </w:rPr>
        <w:t xml:space="preserve">visuomenės pasekmė, suponuojanti daugiadimensinius, įvairaus lygio pokyčius visose viešojo valdymo srityse. Pereinant nuo pacifistinės dalyvavimo tolerancijos prie aktyvaus dalyvavimo </w:t>
      </w:r>
      <w:r>
        <w:rPr>
          <w:rFonts w:ascii="Times New Roman" w:eastAsia="TimesNewRoman" w:hAnsi="Times New Roman"/>
          <w:sz w:val="24"/>
          <w:szCs w:val="24"/>
        </w:rPr>
        <w:t>skatinimo, partnerystei vystantis</w:t>
      </w:r>
      <w:r w:rsidRPr="00DA117F">
        <w:rPr>
          <w:rFonts w:ascii="Times New Roman" w:eastAsia="TimesNewRoman" w:hAnsi="Times New Roman"/>
          <w:sz w:val="24"/>
          <w:szCs w:val="24"/>
        </w:rPr>
        <w:t xml:space="preserve"> į tarpsektorinę integracinę, tinklaveiką ir hibridines struktūras, siekiama int</w:t>
      </w:r>
      <w:r>
        <w:rPr>
          <w:rFonts w:ascii="Times New Roman" w:eastAsia="TimesNewRoman" w:hAnsi="Times New Roman"/>
          <w:sz w:val="24"/>
          <w:szCs w:val="24"/>
        </w:rPr>
        <w:t>egruoto viešosios vertės kūrimo procesų įtvirtinimo.</w:t>
      </w:r>
    </w:p>
    <w:p w:rsidR="00106CBF" w:rsidRPr="00DA117F" w:rsidRDefault="00106CBF" w:rsidP="00106CBF">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 xml:space="preserve">Efektyvumo ir </w:t>
      </w:r>
      <w:r>
        <w:rPr>
          <w:rFonts w:ascii="Times New Roman" w:eastAsia="TimesNewRoman" w:hAnsi="Times New Roman"/>
          <w:sz w:val="24"/>
          <w:szCs w:val="24"/>
        </w:rPr>
        <w:t xml:space="preserve">valdymo </w:t>
      </w:r>
      <w:r w:rsidRPr="00DA117F">
        <w:rPr>
          <w:rFonts w:ascii="Times New Roman" w:eastAsia="TimesNewRoman" w:hAnsi="Times New Roman"/>
          <w:sz w:val="24"/>
          <w:szCs w:val="24"/>
        </w:rPr>
        <w:t>demokratiškumo derinimo problema, kaip naujojo viešojo valdymo aspektas, skatina iš naujo įvertinti viešojo valdymo prioritetus, akcentuoti demokratinių idėjų ir vertybių, socialinės gerovės užtikrinimo svarbą, kokybiškų valdymo mechanizmų kūrimą ir instaliavimą organizacijų veikloje.</w:t>
      </w:r>
    </w:p>
    <w:p w:rsidR="00106CBF" w:rsidRPr="00DA117F" w:rsidRDefault="00106CBF" w:rsidP="00106CBF">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 xml:space="preserve">Sudėtingas viešojo valdymo reformų sėkmingas įgyvendinimas egzistuoja dėl brandžios visuomenės nebuvimo, darbuotojų kompetencijos trūkumo ir pasyvumo bei </w:t>
      </w:r>
      <w:r>
        <w:rPr>
          <w:rFonts w:ascii="Times New Roman" w:eastAsia="TimesNewRoman" w:hAnsi="Times New Roman"/>
          <w:sz w:val="24"/>
          <w:szCs w:val="24"/>
        </w:rPr>
        <w:t xml:space="preserve">įvairių politinės, teisinės, administracinės atsakomybės </w:t>
      </w:r>
      <w:r w:rsidRPr="00DA117F">
        <w:rPr>
          <w:rFonts w:ascii="Times New Roman" w:eastAsia="TimesNewRoman" w:hAnsi="Times New Roman"/>
          <w:sz w:val="24"/>
          <w:szCs w:val="24"/>
        </w:rPr>
        <w:t>formų kontrolės sistemų netobulumo. Auganti visuomenės stratifikacija bei prieštaravimai tarp sektorių, valstybės institucijų ir visuomenės narių suponuoja sėkmingo naujojo viešojo valdymo įgyvendinimo trukdžius.</w:t>
      </w:r>
    </w:p>
    <w:p w:rsidR="00106CBF" w:rsidRPr="00DA117F" w:rsidRDefault="00106CBF" w:rsidP="00106CBF">
      <w:pPr>
        <w:pStyle w:val="ListParagraph"/>
        <w:numPr>
          <w:ilvl w:val="0"/>
          <w:numId w:val="34"/>
        </w:numPr>
        <w:spacing w:after="0" w:line="360" w:lineRule="auto"/>
        <w:jc w:val="both"/>
        <w:rPr>
          <w:rFonts w:ascii="Times New Roman" w:eastAsia="TimesNewRoman" w:hAnsi="Times New Roman"/>
          <w:sz w:val="24"/>
          <w:szCs w:val="24"/>
        </w:rPr>
      </w:pPr>
      <w:r w:rsidRPr="00DA117F">
        <w:rPr>
          <w:rFonts w:ascii="Times New Roman" w:eastAsia="TimesNewRoman" w:hAnsi="Times New Roman"/>
          <w:sz w:val="24"/>
          <w:szCs w:val="24"/>
        </w:rPr>
        <w:t>Pasitelkus specialistus ir ekspertus, reikalinga atlikti analizes bei tyrimus</w:t>
      </w:r>
      <w:r w:rsidR="003D7746">
        <w:rPr>
          <w:rFonts w:ascii="Times New Roman" w:eastAsia="TimesNewRoman" w:hAnsi="Times New Roman"/>
          <w:sz w:val="24"/>
          <w:szCs w:val="24"/>
        </w:rPr>
        <w:t>,</w:t>
      </w:r>
      <w:r w:rsidRPr="00DA117F">
        <w:rPr>
          <w:rFonts w:ascii="Times New Roman" w:eastAsia="TimesNewRoman" w:hAnsi="Times New Roman"/>
          <w:sz w:val="24"/>
          <w:szCs w:val="24"/>
        </w:rPr>
        <w:t xml:space="preserve"> </w:t>
      </w:r>
      <w:r>
        <w:rPr>
          <w:rFonts w:ascii="Times New Roman" w:eastAsia="TimesNewRoman" w:hAnsi="Times New Roman"/>
          <w:sz w:val="24"/>
          <w:szCs w:val="24"/>
        </w:rPr>
        <w:t xml:space="preserve">kaip tobulinti NVV evoliucijos procesus ir siekti </w:t>
      </w:r>
      <w:r w:rsidRPr="00DA117F">
        <w:rPr>
          <w:rFonts w:ascii="Times New Roman" w:eastAsia="TimesNewRoman" w:hAnsi="Times New Roman"/>
          <w:sz w:val="24"/>
          <w:szCs w:val="24"/>
        </w:rPr>
        <w:t xml:space="preserve">viešojo valdymo elementų derinimo galimybių, tinkamo pokyčių įgyvendinimo greičio ir pobūdžio parinkimo. Orientuojantis ne tik į teorinio lygmens idėjas, bet ir į praktinio instrumentarijaus parengimą, pateikiant teoretikų </w:t>
      </w:r>
      <w:r w:rsidRPr="00DA117F">
        <w:rPr>
          <w:rFonts w:ascii="Times New Roman" w:eastAsia="TimesNewRoman" w:hAnsi="Times New Roman"/>
          <w:sz w:val="24"/>
          <w:szCs w:val="24"/>
        </w:rPr>
        <w:lastRenderedPageBreak/>
        <w:t xml:space="preserve">metodologines rekomendacijas praktikams, galima </w:t>
      </w:r>
      <w:r>
        <w:rPr>
          <w:rFonts w:ascii="Times New Roman" w:eastAsia="TimesNewRoman" w:hAnsi="Times New Roman"/>
          <w:sz w:val="24"/>
          <w:szCs w:val="24"/>
        </w:rPr>
        <w:t>tikėtis</w:t>
      </w:r>
      <w:r w:rsidRPr="00DA117F">
        <w:rPr>
          <w:rFonts w:ascii="Times New Roman" w:eastAsia="TimesNewRoman" w:hAnsi="Times New Roman"/>
          <w:sz w:val="24"/>
          <w:szCs w:val="24"/>
        </w:rPr>
        <w:t xml:space="preserve"> </w:t>
      </w:r>
      <w:r>
        <w:rPr>
          <w:rFonts w:ascii="Times New Roman" w:eastAsia="TimesNewRoman" w:hAnsi="Times New Roman"/>
          <w:sz w:val="24"/>
          <w:szCs w:val="24"/>
        </w:rPr>
        <w:t xml:space="preserve">efektyvesnio ir veiksmingesnio </w:t>
      </w:r>
      <w:r w:rsidRPr="00DA117F">
        <w:rPr>
          <w:rFonts w:ascii="Times New Roman" w:eastAsia="TimesNewRoman" w:hAnsi="Times New Roman"/>
          <w:sz w:val="24"/>
          <w:szCs w:val="24"/>
        </w:rPr>
        <w:t xml:space="preserve">viešojo valdymo reformų įgyvendinimo. </w:t>
      </w:r>
    </w:p>
    <w:p w:rsidR="00106CBF" w:rsidRPr="002C446D" w:rsidRDefault="00106CBF" w:rsidP="00106CBF">
      <w:pPr>
        <w:pStyle w:val="Heading1"/>
        <w:jc w:val="center"/>
        <w:rPr>
          <w:rFonts w:ascii="Times New Roman" w:hAnsi="Times New Roman" w:cs="Times New Roman"/>
          <w:color w:val="000000" w:themeColor="text1"/>
          <w:sz w:val="24"/>
          <w:szCs w:val="24"/>
        </w:rPr>
      </w:pPr>
      <w:bookmarkStart w:id="243" w:name="_Toc372053237"/>
      <w:bookmarkStart w:id="244" w:name="_Toc372053349"/>
      <w:bookmarkStart w:id="245" w:name="_Toc372053419"/>
      <w:bookmarkStart w:id="246" w:name="_Toc372055199"/>
      <w:r w:rsidRPr="002C446D">
        <w:rPr>
          <w:rFonts w:ascii="Times New Roman" w:hAnsi="Times New Roman" w:cs="Times New Roman"/>
          <w:color w:val="000000" w:themeColor="text1"/>
          <w:sz w:val="24"/>
          <w:szCs w:val="24"/>
        </w:rPr>
        <w:t>REKOMENDACIJOS</w:t>
      </w:r>
      <w:bookmarkEnd w:id="243"/>
      <w:bookmarkEnd w:id="244"/>
      <w:bookmarkEnd w:id="245"/>
      <w:bookmarkEnd w:id="246"/>
    </w:p>
    <w:p w:rsidR="00106CBF" w:rsidRDefault="00106CBF" w:rsidP="00106CBF">
      <w:pPr>
        <w:spacing w:after="0" w:line="360" w:lineRule="auto"/>
        <w:jc w:val="both"/>
        <w:rPr>
          <w:rFonts w:ascii="Times New Roman" w:hAnsi="Times New Roman" w:cs="Times New Roman"/>
          <w:sz w:val="24"/>
          <w:szCs w:val="24"/>
        </w:rPr>
      </w:pPr>
    </w:p>
    <w:p w:rsidR="00106CBF" w:rsidRDefault="00106CBF" w:rsidP="00106CB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Pateiktos išvados leidžia pasiūlyti rekomendacijas, kurios, mano nuomone, galėtų įtakoti viešojo sektoriaus organizacijų kompleksinę veiklos kokybę: </w:t>
      </w:r>
    </w:p>
    <w:p w:rsidR="00106CBF" w:rsidRPr="00D30FE0" w:rsidRDefault="00106CBF" w:rsidP="00106CBF">
      <w:pPr>
        <w:spacing w:after="0" w:line="360" w:lineRule="auto"/>
        <w:jc w:val="both"/>
        <w:rPr>
          <w:rFonts w:ascii="Times New Roman" w:hAnsi="Times New Roman" w:cs="Times New Roman"/>
          <w:sz w:val="24"/>
          <w:szCs w:val="24"/>
        </w:rPr>
      </w:pPr>
    </w:p>
    <w:p w:rsidR="00751CA6" w:rsidRDefault="00106CBF" w:rsidP="00751CA6">
      <w:pPr>
        <w:pStyle w:val="ListParagraph"/>
        <w:numPr>
          <w:ilvl w:val="0"/>
          <w:numId w:val="33"/>
        </w:numPr>
        <w:spacing w:line="360" w:lineRule="auto"/>
        <w:jc w:val="both"/>
        <w:rPr>
          <w:rFonts w:ascii="Times New Roman" w:hAnsi="Times New Roman"/>
          <w:b/>
          <w:noProof/>
          <w:sz w:val="24"/>
          <w:szCs w:val="24"/>
        </w:rPr>
      </w:pPr>
      <w:r w:rsidRPr="003B02ED">
        <w:rPr>
          <w:rFonts w:ascii="Times New Roman" w:hAnsi="Times New Roman"/>
          <w:b/>
          <w:noProof/>
          <w:sz w:val="24"/>
          <w:szCs w:val="24"/>
        </w:rPr>
        <w:t>Lietuvos Respublikos Seimui</w:t>
      </w:r>
    </w:p>
    <w:p w:rsidR="00751CA6" w:rsidRPr="009B6CE6" w:rsidRDefault="00106CBF" w:rsidP="009B6CE6">
      <w:pPr>
        <w:pStyle w:val="ListParagraph"/>
        <w:numPr>
          <w:ilvl w:val="1"/>
          <w:numId w:val="39"/>
        </w:numPr>
        <w:spacing w:line="360" w:lineRule="auto"/>
        <w:jc w:val="both"/>
        <w:rPr>
          <w:rFonts w:ascii="Times New Roman" w:hAnsi="Times New Roman"/>
          <w:sz w:val="24"/>
          <w:szCs w:val="24"/>
        </w:rPr>
      </w:pPr>
      <w:r w:rsidRPr="009B6CE6">
        <w:rPr>
          <w:rFonts w:ascii="Times New Roman" w:hAnsi="Times New Roman"/>
          <w:sz w:val="24"/>
          <w:szCs w:val="24"/>
        </w:rPr>
        <w:t>Plėtojant tarpsektorinės partnerystės idėjas, suvokiant sektorių ypatumus ir pritaikymo procesuose galimybes, reikalinga sukurti teisinę bazę, paremtą partnerysės plėtra ir sėkmingu įgyvendinimu. Siekiant susitarimo dėl bendrų tikslų, didėja galimybės  e</w:t>
      </w:r>
      <w:r w:rsidR="00751CA6" w:rsidRPr="009B6CE6">
        <w:rPr>
          <w:rFonts w:ascii="Times New Roman" w:hAnsi="Times New Roman"/>
          <w:sz w:val="24"/>
          <w:szCs w:val="24"/>
        </w:rPr>
        <w:t>fektyvios partnerystės sąlygoms.</w:t>
      </w:r>
    </w:p>
    <w:p w:rsidR="00106CBF" w:rsidRPr="004B140D" w:rsidRDefault="00106CBF" w:rsidP="009B6CE6">
      <w:pPr>
        <w:pStyle w:val="ListParagraph"/>
        <w:numPr>
          <w:ilvl w:val="1"/>
          <w:numId w:val="39"/>
        </w:numPr>
        <w:spacing w:line="360" w:lineRule="auto"/>
        <w:jc w:val="both"/>
        <w:rPr>
          <w:rFonts w:ascii="Times New Roman" w:hAnsi="Times New Roman"/>
          <w:b/>
          <w:noProof/>
          <w:sz w:val="24"/>
          <w:szCs w:val="24"/>
        </w:rPr>
      </w:pPr>
      <w:r w:rsidRPr="00751CA6">
        <w:rPr>
          <w:rFonts w:ascii="Times New Roman" w:hAnsi="Times New Roman"/>
          <w:sz w:val="24"/>
          <w:szCs w:val="24"/>
        </w:rPr>
        <w:t>Remiantis NVV ir naujojo viešojo valdymo</w:t>
      </w:r>
      <w:r w:rsidR="003D7746">
        <w:rPr>
          <w:rFonts w:ascii="Times New Roman" w:hAnsi="Times New Roman"/>
          <w:sz w:val="24"/>
          <w:szCs w:val="24"/>
        </w:rPr>
        <w:t xml:space="preserve"> sinteze, reikalinga akcentuoti </w:t>
      </w:r>
      <w:r w:rsidRPr="00751CA6">
        <w:rPr>
          <w:rFonts w:ascii="Times New Roman" w:hAnsi="Times New Roman"/>
          <w:sz w:val="24"/>
          <w:szCs w:val="24"/>
        </w:rPr>
        <w:t xml:space="preserve">ne tik valstybinio valdymo efektyvumo, ekonomiškumo ir veiksmingumo siekimą, bet ir socialinį teisingumą bei lygybės ir viešojo valdymo etikos principus, kaip </w:t>
      </w:r>
      <w:r w:rsidRPr="00686E3D">
        <w:rPr>
          <w:rFonts w:ascii="Times New Roman" w:hAnsi="Times New Roman"/>
          <w:sz w:val="24"/>
          <w:szCs w:val="24"/>
        </w:rPr>
        <w:t>6e koncepcijos</w:t>
      </w:r>
      <w:r w:rsidR="00751CA6" w:rsidRPr="00686E3D">
        <w:rPr>
          <w:rFonts w:ascii="Times New Roman" w:hAnsi="Times New Roman"/>
          <w:sz w:val="24"/>
          <w:szCs w:val="24"/>
        </w:rPr>
        <w:t xml:space="preserve"> </w:t>
      </w:r>
      <w:r w:rsidRPr="00686E3D">
        <w:rPr>
          <w:rFonts w:ascii="Times New Roman" w:hAnsi="Times New Roman"/>
          <w:sz w:val="24"/>
          <w:szCs w:val="24"/>
        </w:rPr>
        <w:t>vystym</w:t>
      </w:r>
      <w:r w:rsidRPr="00751CA6">
        <w:rPr>
          <w:rFonts w:ascii="Times New Roman" w:hAnsi="Times New Roman"/>
          <w:sz w:val="24"/>
          <w:szCs w:val="24"/>
        </w:rPr>
        <w:t>ą.</w:t>
      </w:r>
    </w:p>
    <w:p w:rsidR="004B140D" w:rsidRPr="009B6CE6" w:rsidRDefault="004B140D" w:rsidP="004B140D">
      <w:pPr>
        <w:pStyle w:val="ListParagraph"/>
        <w:spacing w:line="360" w:lineRule="auto"/>
        <w:ind w:left="1080"/>
        <w:jc w:val="both"/>
        <w:rPr>
          <w:rFonts w:ascii="Times New Roman" w:hAnsi="Times New Roman"/>
          <w:b/>
          <w:noProof/>
          <w:sz w:val="24"/>
          <w:szCs w:val="24"/>
        </w:rPr>
      </w:pPr>
    </w:p>
    <w:p w:rsidR="009B6CE6" w:rsidRDefault="00106CBF" w:rsidP="009B6CE6">
      <w:pPr>
        <w:pStyle w:val="ListParagraph"/>
        <w:numPr>
          <w:ilvl w:val="0"/>
          <w:numId w:val="33"/>
        </w:numPr>
        <w:spacing w:line="360" w:lineRule="auto"/>
        <w:jc w:val="both"/>
        <w:rPr>
          <w:rFonts w:ascii="Times New Roman" w:hAnsi="Times New Roman"/>
          <w:b/>
          <w:sz w:val="24"/>
          <w:szCs w:val="24"/>
        </w:rPr>
      </w:pPr>
      <w:r w:rsidRPr="003B02ED">
        <w:rPr>
          <w:rFonts w:ascii="Times New Roman" w:hAnsi="Times New Roman"/>
          <w:b/>
          <w:sz w:val="24"/>
          <w:szCs w:val="24"/>
        </w:rPr>
        <w:t>Lietuvos Respublikos Vyriausybei</w:t>
      </w:r>
    </w:p>
    <w:p w:rsidR="00751CA6" w:rsidRPr="009B6CE6" w:rsidRDefault="00106CBF" w:rsidP="009B6CE6">
      <w:pPr>
        <w:pStyle w:val="ListParagraph"/>
        <w:numPr>
          <w:ilvl w:val="1"/>
          <w:numId w:val="41"/>
        </w:numPr>
        <w:spacing w:line="360" w:lineRule="auto"/>
        <w:ind w:left="1134" w:hanging="425"/>
        <w:jc w:val="both"/>
        <w:rPr>
          <w:rFonts w:ascii="Times New Roman" w:hAnsi="Times New Roman"/>
          <w:b/>
          <w:sz w:val="24"/>
          <w:szCs w:val="24"/>
        </w:rPr>
      </w:pPr>
      <w:r w:rsidRPr="009B6CE6">
        <w:rPr>
          <w:rFonts w:ascii="Times New Roman" w:hAnsi="Times New Roman"/>
          <w:sz w:val="24"/>
          <w:szCs w:val="24"/>
        </w:rPr>
        <w:t>Kadangi mažesni struktūriniai vienetai gali lengviau išaiškinti piliečių poreikius ir suteikti tokias viešąsias paslaugas, kurios labiausiai jiems atitiktų, reikalinga didinti savivaldybių skaičių šalyje. Siekiant pertvarkyti Lietuvos administracinį suskirstymą, Vyriausybė turėtų pateikti Seimui siūlymus dėl savivaldybių skaičiaus didinimo, kas užtikrintų visuomenės gerovės skatinimą, savireguliaciją, glaudesnį bendradarbiavimą, atsakomybės bei kontrolės efektyvumą ir skaidrumo didinimą.</w:t>
      </w:r>
    </w:p>
    <w:p w:rsidR="00106CBF" w:rsidRPr="009B6CE6" w:rsidRDefault="00106CBF" w:rsidP="009B6CE6">
      <w:pPr>
        <w:pStyle w:val="ListParagraph"/>
        <w:numPr>
          <w:ilvl w:val="1"/>
          <w:numId w:val="41"/>
        </w:numPr>
        <w:spacing w:line="360" w:lineRule="auto"/>
        <w:ind w:left="1134" w:hanging="425"/>
        <w:jc w:val="both"/>
        <w:rPr>
          <w:rFonts w:ascii="Times New Roman" w:hAnsi="Times New Roman"/>
          <w:b/>
          <w:sz w:val="24"/>
          <w:szCs w:val="24"/>
        </w:rPr>
      </w:pPr>
      <w:r w:rsidRPr="009B6CE6">
        <w:rPr>
          <w:rFonts w:ascii="Times New Roman" w:hAnsi="Times New Roman"/>
          <w:sz w:val="24"/>
          <w:szCs w:val="24"/>
        </w:rPr>
        <w:t xml:space="preserve">Kuriant valstybės valdymo strategines programas, būtina daugiau dėmesio skirti socialiniams aspektams, siekiant įgyvendinti socialinius visuomenės tikslus ir plačiau diegti socialinę – korporatyvinę atsakomybę, kada yra akcentuojama socialinės garantijos, socialiai atsakinga partnerystė, socialinės politikos vystymas ir socialinės atskirties mažinimo klausimas, </w:t>
      </w:r>
      <w:r w:rsidRPr="009B6CE6">
        <w:rPr>
          <w:rFonts w:ascii="Times New Roman" w:eastAsia="TimesNewRoman" w:hAnsi="Times New Roman"/>
          <w:sz w:val="24"/>
          <w:szCs w:val="24"/>
        </w:rPr>
        <w:t xml:space="preserve">daugiausia dėmesio skiriant socialinės gerovės valstybės kūrimui. Taip pat reikalinga skirti dėmesį </w:t>
      </w:r>
      <w:r w:rsidRPr="009B6CE6">
        <w:rPr>
          <w:rFonts w:ascii="Times New Roman" w:hAnsi="Times New Roman"/>
          <w:sz w:val="24"/>
          <w:szCs w:val="24"/>
        </w:rPr>
        <w:t>demokratiškumo ir pilietiškumo vertybių užtikrinimui,  iškelti politinę ir socialinę atsakomybę virš finansinės gerovės siekio, puoselėti demokratiškumo ir socialinės piliečių gerovės idėjas.</w:t>
      </w:r>
    </w:p>
    <w:p w:rsidR="009B6CE6" w:rsidRPr="009B6CE6" w:rsidRDefault="009B6CE6" w:rsidP="009B6CE6">
      <w:pPr>
        <w:spacing w:line="360" w:lineRule="auto"/>
        <w:ind w:left="709"/>
        <w:jc w:val="both"/>
        <w:rPr>
          <w:rFonts w:ascii="Times New Roman" w:hAnsi="Times New Roman"/>
          <w:b/>
          <w:sz w:val="24"/>
          <w:szCs w:val="24"/>
        </w:rPr>
      </w:pPr>
    </w:p>
    <w:p w:rsidR="00751CA6" w:rsidRDefault="00106CBF" w:rsidP="00751CA6">
      <w:pPr>
        <w:pStyle w:val="ListParagraph"/>
        <w:numPr>
          <w:ilvl w:val="0"/>
          <w:numId w:val="33"/>
        </w:numPr>
        <w:spacing w:line="360" w:lineRule="auto"/>
        <w:jc w:val="both"/>
        <w:rPr>
          <w:rFonts w:ascii="Times New Roman" w:hAnsi="Times New Roman"/>
          <w:b/>
          <w:sz w:val="24"/>
          <w:szCs w:val="24"/>
        </w:rPr>
      </w:pPr>
      <w:r w:rsidRPr="003B02ED">
        <w:rPr>
          <w:rFonts w:ascii="Times New Roman" w:hAnsi="Times New Roman"/>
          <w:b/>
          <w:sz w:val="24"/>
          <w:szCs w:val="24"/>
          <w:lang w:val="en-US"/>
        </w:rPr>
        <w:t>Lietuvos Respublikos Vidaus reikal</w:t>
      </w:r>
      <w:r w:rsidRPr="003B02ED">
        <w:rPr>
          <w:rFonts w:ascii="Times New Roman" w:hAnsi="Times New Roman"/>
          <w:b/>
          <w:sz w:val="24"/>
          <w:szCs w:val="24"/>
        </w:rPr>
        <w:t>ų ministerijai</w:t>
      </w:r>
    </w:p>
    <w:p w:rsidR="009B6CE6" w:rsidRPr="004B140D" w:rsidRDefault="00106CBF" w:rsidP="009B6CE6">
      <w:pPr>
        <w:pStyle w:val="ListParagraph"/>
        <w:numPr>
          <w:ilvl w:val="1"/>
          <w:numId w:val="12"/>
        </w:numPr>
        <w:spacing w:line="360" w:lineRule="auto"/>
        <w:ind w:left="1134" w:hanging="425"/>
        <w:jc w:val="both"/>
        <w:rPr>
          <w:rFonts w:ascii="Times New Roman" w:hAnsi="Times New Roman"/>
          <w:b/>
          <w:sz w:val="24"/>
          <w:szCs w:val="24"/>
        </w:rPr>
      </w:pPr>
      <w:r w:rsidRPr="009B6CE6">
        <w:rPr>
          <w:rFonts w:ascii="Times New Roman" w:hAnsi="Times New Roman"/>
          <w:sz w:val="24"/>
          <w:szCs w:val="24"/>
        </w:rPr>
        <w:t>Vykstant spartiems pokyčiams, būtina prisitaikyti prie kintančių sąlygų bei modifikuoti ir adaptuoti veiklos kryptis ir principus. Būtina analizuoti ir suprasti naująsias viešojo valdymo inovacines ideologijas, suvokti konceptų derinimo galimybes. Reikia įvesti stebėsenos ir nuolatinio monitoringo sistemą, vykdyti išsamius tyrimus ir vertinti bei prognozuoti, ekstrapoliuoti. Būtina analizuoti ne pasi</w:t>
      </w:r>
      <w:r w:rsidR="00FF530A">
        <w:rPr>
          <w:rFonts w:ascii="Times New Roman" w:hAnsi="Times New Roman"/>
          <w:sz w:val="24"/>
          <w:szCs w:val="24"/>
        </w:rPr>
        <w:t xml:space="preserve">baigusius, bet esamus procesus </w:t>
      </w:r>
      <w:r w:rsidRPr="009B6CE6">
        <w:rPr>
          <w:rFonts w:ascii="Times New Roman" w:hAnsi="Times New Roman"/>
          <w:sz w:val="24"/>
          <w:szCs w:val="24"/>
        </w:rPr>
        <w:t>įvairiose įgyvendinimo stadijose, siekiant geriausių metodų pritaikymo. Siekiant korupcijos mastų reguliavimo ir skaidrumo didinimo, reikalinga daug dėmesio skirti objektyviam insti</w:t>
      </w:r>
      <w:r w:rsidR="00751CA6" w:rsidRPr="009B6CE6">
        <w:rPr>
          <w:rFonts w:ascii="Times New Roman" w:hAnsi="Times New Roman"/>
          <w:sz w:val="24"/>
          <w:szCs w:val="24"/>
        </w:rPr>
        <w:t>tucijų veiklos vertinimui, kuria</w:t>
      </w:r>
      <w:r w:rsidRPr="009B6CE6">
        <w:rPr>
          <w:rFonts w:ascii="Times New Roman" w:hAnsi="Times New Roman"/>
          <w:sz w:val="24"/>
          <w:szCs w:val="24"/>
        </w:rPr>
        <w:t xml:space="preserve">nt efektyvias kontrolės sistemas. </w:t>
      </w:r>
    </w:p>
    <w:p w:rsidR="004B140D" w:rsidRPr="009B6CE6" w:rsidRDefault="004B140D" w:rsidP="004B140D">
      <w:pPr>
        <w:pStyle w:val="ListParagraph"/>
        <w:spacing w:line="360" w:lineRule="auto"/>
        <w:ind w:left="1134"/>
        <w:jc w:val="both"/>
        <w:rPr>
          <w:rFonts w:ascii="Times New Roman" w:hAnsi="Times New Roman"/>
          <w:b/>
          <w:sz w:val="24"/>
          <w:szCs w:val="24"/>
        </w:rPr>
      </w:pPr>
    </w:p>
    <w:p w:rsidR="00751CA6" w:rsidRPr="00751CA6" w:rsidRDefault="00106CBF" w:rsidP="00751CA6">
      <w:pPr>
        <w:pStyle w:val="ListParagraph"/>
        <w:numPr>
          <w:ilvl w:val="0"/>
          <w:numId w:val="12"/>
        </w:numPr>
        <w:spacing w:line="360" w:lineRule="auto"/>
        <w:jc w:val="both"/>
        <w:rPr>
          <w:rFonts w:ascii="Times New Roman" w:hAnsi="Times New Roman"/>
          <w:sz w:val="24"/>
          <w:szCs w:val="24"/>
        </w:rPr>
      </w:pPr>
      <w:r w:rsidRPr="003B02ED">
        <w:rPr>
          <w:rFonts w:ascii="Times New Roman" w:eastAsia="TimesNewRoman" w:hAnsi="Times New Roman"/>
          <w:b/>
          <w:sz w:val="24"/>
          <w:szCs w:val="24"/>
        </w:rPr>
        <w:t>Valstybės tarnybos departamentui</w:t>
      </w:r>
    </w:p>
    <w:p w:rsidR="00751CA6" w:rsidRPr="009B6CE6" w:rsidRDefault="00106CBF" w:rsidP="009B6CE6">
      <w:pPr>
        <w:pStyle w:val="ListParagraph"/>
        <w:numPr>
          <w:ilvl w:val="1"/>
          <w:numId w:val="12"/>
        </w:numPr>
        <w:spacing w:line="360" w:lineRule="auto"/>
        <w:ind w:left="1134" w:hanging="425"/>
        <w:jc w:val="both"/>
        <w:rPr>
          <w:rFonts w:ascii="Times New Roman" w:hAnsi="Times New Roman"/>
          <w:sz w:val="24"/>
          <w:szCs w:val="24"/>
        </w:rPr>
      </w:pPr>
      <w:r w:rsidRPr="009B6CE6">
        <w:rPr>
          <w:rFonts w:ascii="Times New Roman" w:hAnsi="Times New Roman"/>
          <w:noProof/>
          <w:sz w:val="24"/>
          <w:szCs w:val="24"/>
        </w:rPr>
        <w:t>Skatinama daugiau dėmesio skirti žmogiškojo kapitalo svarbai ir potencialo atskleidimo reikalingumui. Siekiant naujojo viešojo valdymo idėjų inkrementinio įgyvendinimo, svarbu vystyti ir plėtoti valstybės tarnybos vadovų organizacinių gebėjimų tobulinimą. Didinant kompetencijos reikalavimus, siekiama rezultatyvaus valdymo bei probleminių situacijų operatyvaus išsprendimo, inovacinių sprendimų būdų atradimo.</w:t>
      </w:r>
    </w:p>
    <w:p w:rsidR="00106CBF" w:rsidRDefault="00106CBF" w:rsidP="009B6CE6">
      <w:pPr>
        <w:pStyle w:val="ListParagraph"/>
        <w:numPr>
          <w:ilvl w:val="1"/>
          <w:numId w:val="12"/>
        </w:numPr>
        <w:spacing w:line="360" w:lineRule="auto"/>
        <w:ind w:left="1134" w:hanging="425"/>
        <w:jc w:val="both"/>
        <w:rPr>
          <w:rFonts w:ascii="Times New Roman" w:hAnsi="Times New Roman"/>
          <w:sz w:val="24"/>
          <w:szCs w:val="24"/>
        </w:rPr>
      </w:pPr>
      <w:r w:rsidRPr="009B6CE6">
        <w:rPr>
          <w:rFonts w:ascii="Times New Roman" w:hAnsi="Times New Roman"/>
          <w:noProof/>
          <w:sz w:val="24"/>
          <w:szCs w:val="24"/>
        </w:rPr>
        <w:t>Reikalinga plėtoti orientuoto į rezultatus valdymo sistemas, ko pasėkoje formuotųsi prielaidos kokybiškai ir efektyviai veiklai, konkurencijai, paslaugų teikimo kokybės gerinimui.</w:t>
      </w:r>
    </w:p>
    <w:p w:rsidR="004B140D" w:rsidRPr="009B6CE6" w:rsidRDefault="004B140D" w:rsidP="004B140D">
      <w:pPr>
        <w:pStyle w:val="ListParagraph"/>
        <w:spacing w:line="360" w:lineRule="auto"/>
        <w:ind w:left="1134"/>
        <w:jc w:val="both"/>
        <w:rPr>
          <w:rFonts w:ascii="Times New Roman" w:hAnsi="Times New Roman"/>
          <w:sz w:val="24"/>
          <w:szCs w:val="24"/>
        </w:rPr>
      </w:pPr>
    </w:p>
    <w:p w:rsidR="00751CA6" w:rsidRDefault="00106CBF" w:rsidP="00751CA6">
      <w:pPr>
        <w:pStyle w:val="ListParagraph"/>
        <w:numPr>
          <w:ilvl w:val="0"/>
          <w:numId w:val="12"/>
        </w:numPr>
        <w:spacing w:line="360" w:lineRule="auto"/>
        <w:jc w:val="both"/>
        <w:rPr>
          <w:rFonts w:ascii="Times New Roman" w:eastAsia="TimesNewRoman" w:hAnsi="Times New Roman"/>
          <w:b/>
          <w:sz w:val="24"/>
          <w:szCs w:val="24"/>
        </w:rPr>
      </w:pPr>
      <w:r w:rsidRPr="003B02ED">
        <w:rPr>
          <w:rFonts w:ascii="Times New Roman" w:eastAsia="TimesNewRoman" w:hAnsi="Times New Roman"/>
          <w:b/>
          <w:sz w:val="24"/>
          <w:szCs w:val="24"/>
        </w:rPr>
        <w:t>Lietuvos savivaldybių asociacijai</w:t>
      </w:r>
    </w:p>
    <w:p w:rsidR="009B6CE6" w:rsidRPr="004B140D" w:rsidRDefault="00106CBF" w:rsidP="009B6CE6">
      <w:pPr>
        <w:pStyle w:val="ListParagraph"/>
        <w:numPr>
          <w:ilvl w:val="1"/>
          <w:numId w:val="12"/>
        </w:numPr>
        <w:spacing w:line="360" w:lineRule="auto"/>
        <w:ind w:left="1134" w:hanging="425"/>
        <w:jc w:val="both"/>
        <w:rPr>
          <w:rFonts w:ascii="Times New Roman" w:eastAsia="TimesNewRoman" w:hAnsi="Times New Roman"/>
          <w:b/>
          <w:sz w:val="24"/>
          <w:szCs w:val="24"/>
        </w:rPr>
      </w:pPr>
      <w:r w:rsidRPr="009B6CE6">
        <w:rPr>
          <w:rFonts w:ascii="Times New Roman" w:hAnsi="Times New Roman"/>
          <w:sz w:val="24"/>
          <w:szCs w:val="24"/>
        </w:rPr>
        <w:t>Skatinant piliečių aktyvų dalyvavimą sprendimų priėmimo procesuose, reikalinga įpareigoti savivaldybes dėl veiksmingesnės seniūnijų priežiūros,  įgyvendinant  piliečių dalyvavimą vietos visuomeninio gyvenimo sferose.</w:t>
      </w:r>
    </w:p>
    <w:p w:rsidR="004B140D" w:rsidRPr="009B6CE6" w:rsidRDefault="004B140D" w:rsidP="004B140D">
      <w:pPr>
        <w:pStyle w:val="ListParagraph"/>
        <w:spacing w:line="360" w:lineRule="auto"/>
        <w:ind w:left="1134"/>
        <w:jc w:val="both"/>
        <w:rPr>
          <w:rFonts w:ascii="Times New Roman" w:eastAsia="TimesNewRoman" w:hAnsi="Times New Roman"/>
          <w:b/>
          <w:sz w:val="24"/>
          <w:szCs w:val="24"/>
        </w:rPr>
      </w:pPr>
    </w:p>
    <w:p w:rsidR="009B6CE6" w:rsidRDefault="00106CBF" w:rsidP="009B6CE6">
      <w:pPr>
        <w:pStyle w:val="ListParagraph"/>
        <w:numPr>
          <w:ilvl w:val="0"/>
          <w:numId w:val="12"/>
        </w:numPr>
        <w:spacing w:line="360" w:lineRule="auto"/>
        <w:jc w:val="both"/>
        <w:rPr>
          <w:rFonts w:ascii="Times New Roman" w:eastAsia="TimesNewRoman" w:hAnsi="Times New Roman"/>
          <w:b/>
          <w:sz w:val="24"/>
          <w:szCs w:val="24"/>
        </w:rPr>
      </w:pPr>
      <w:r>
        <w:rPr>
          <w:rFonts w:ascii="Times New Roman" w:eastAsia="TimesNewRoman" w:hAnsi="Times New Roman"/>
          <w:b/>
          <w:sz w:val="24"/>
          <w:szCs w:val="24"/>
        </w:rPr>
        <w:t>Savivaldybėms</w:t>
      </w:r>
    </w:p>
    <w:p w:rsidR="00106CBF" w:rsidRPr="004B140D" w:rsidRDefault="00106CBF" w:rsidP="009B6CE6">
      <w:pPr>
        <w:pStyle w:val="ListParagraph"/>
        <w:numPr>
          <w:ilvl w:val="1"/>
          <w:numId w:val="12"/>
        </w:numPr>
        <w:spacing w:line="360" w:lineRule="auto"/>
        <w:ind w:left="1134" w:hanging="425"/>
        <w:jc w:val="both"/>
        <w:rPr>
          <w:rFonts w:ascii="Times New Roman" w:eastAsia="TimesNewRoman" w:hAnsi="Times New Roman"/>
          <w:b/>
          <w:sz w:val="24"/>
          <w:szCs w:val="24"/>
        </w:rPr>
      </w:pPr>
      <w:r w:rsidRPr="00686E3D">
        <w:rPr>
          <w:rFonts w:ascii="Times New Roman" w:eastAsia="TimesNewRoman" w:hAnsi="Times New Roman"/>
          <w:sz w:val="24"/>
          <w:szCs w:val="24"/>
        </w:rPr>
        <w:t>Mokymo – lavinimo organizacin</w:t>
      </w:r>
      <w:r w:rsidRPr="009B6CE6">
        <w:rPr>
          <w:rFonts w:ascii="Times New Roman" w:eastAsia="TimesNewRoman" w:hAnsi="Times New Roman"/>
          <w:sz w:val="24"/>
          <w:szCs w:val="24"/>
        </w:rPr>
        <w:t>ėje praktikoje daugiau dėmesio skirti modernaus viešojo valdymo klausimams, inovatyviems valdymo metodams. Įvadiniuose tarnautojų mokymuose plačiau analizuoti NVV ir naujojo viešojo valdymo ideologijas, evoliucionavimo aspektus, praktines taikymo galimybes.</w:t>
      </w:r>
    </w:p>
    <w:p w:rsidR="004B140D" w:rsidRDefault="004B140D" w:rsidP="004B140D">
      <w:pPr>
        <w:pStyle w:val="ListParagraph"/>
        <w:spacing w:line="360" w:lineRule="auto"/>
        <w:ind w:left="1134"/>
        <w:jc w:val="both"/>
        <w:rPr>
          <w:rFonts w:ascii="Times New Roman" w:eastAsia="TimesNewRoman" w:hAnsi="Times New Roman"/>
          <w:sz w:val="24"/>
          <w:szCs w:val="24"/>
        </w:rPr>
      </w:pPr>
    </w:p>
    <w:p w:rsidR="004B140D" w:rsidRPr="009B6CE6" w:rsidRDefault="004B140D" w:rsidP="004B140D">
      <w:pPr>
        <w:pStyle w:val="ListParagraph"/>
        <w:spacing w:line="360" w:lineRule="auto"/>
        <w:ind w:left="1134"/>
        <w:jc w:val="both"/>
        <w:rPr>
          <w:rFonts w:ascii="Times New Roman" w:eastAsia="TimesNewRoman" w:hAnsi="Times New Roman"/>
          <w:b/>
          <w:sz w:val="24"/>
          <w:szCs w:val="24"/>
        </w:rPr>
      </w:pPr>
    </w:p>
    <w:p w:rsidR="009B6CE6" w:rsidRDefault="00106CBF" w:rsidP="009B6CE6">
      <w:pPr>
        <w:pStyle w:val="ListParagraph"/>
        <w:numPr>
          <w:ilvl w:val="0"/>
          <w:numId w:val="12"/>
        </w:numPr>
        <w:spacing w:line="360" w:lineRule="auto"/>
        <w:jc w:val="both"/>
        <w:rPr>
          <w:rFonts w:ascii="Times New Roman" w:hAnsi="Times New Roman"/>
          <w:b/>
          <w:sz w:val="24"/>
          <w:szCs w:val="24"/>
          <w:lang w:val="en-US"/>
        </w:rPr>
      </w:pPr>
      <w:r w:rsidRPr="003B02ED">
        <w:rPr>
          <w:rFonts w:ascii="Times New Roman" w:hAnsi="Times New Roman"/>
          <w:b/>
          <w:sz w:val="24"/>
          <w:szCs w:val="24"/>
          <w:lang w:val="en-US"/>
        </w:rPr>
        <w:lastRenderedPageBreak/>
        <w:t xml:space="preserve">Seniūnijoms </w:t>
      </w:r>
    </w:p>
    <w:p w:rsidR="00106CBF" w:rsidRPr="009B6CE6" w:rsidRDefault="00106CBF" w:rsidP="009B6CE6">
      <w:pPr>
        <w:pStyle w:val="ListParagraph"/>
        <w:numPr>
          <w:ilvl w:val="1"/>
          <w:numId w:val="12"/>
        </w:numPr>
        <w:spacing w:line="360" w:lineRule="auto"/>
        <w:ind w:left="1134" w:hanging="425"/>
        <w:jc w:val="both"/>
        <w:rPr>
          <w:rFonts w:ascii="Times New Roman" w:hAnsi="Times New Roman"/>
          <w:b/>
          <w:sz w:val="24"/>
          <w:szCs w:val="24"/>
          <w:lang w:val="en-US"/>
        </w:rPr>
      </w:pPr>
      <w:r w:rsidRPr="009B6CE6">
        <w:rPr>
          <w:rFonts w:ascii="Times New Roman" w:hAnsi="Times New Roman"/>
          <w:sz w:val="24"/>
          <w:szCs w:val="24"/>
          <w:lang w:val="en-US"/>
        </w:rPr>
        <w:t xml:space="preserve">Kadangi seniūnijos yra arčiausiai gyventojų esantis savivaldybės administracinis vienetas, būtina skatinti piliečių dalyvavimą, pradedant būtent nuo šios grandies. Reikalingas išsamus padėties įvertinimas, nepakankamo aktyvumo priežasčių bei piliečių poreikių išaiškinimas. Seniūnijos turėtų skatinti piliečių dalyvavimą, tokiu būdu užtikrinant piliečių poreikių patenkinimą bei užkertant kelią neigiamai piliečių reakcijai į priimamus sprendimus ir naujoves. </w:t>
      </w:r>
      <w:r w:rsidRPr="009B6CE6">
        <w:rPr>
          <w:rFonts w:ascii="Times New Roman" w:hAnsi="Times New Roman"/>
          <w:sz w:val="24"/>
          <w:szCs w:val="24"/>
        </w:rPr>
        <w:t>Visuotinis sprendimų priėmimo pobūdis skatina komandinį darbą ir pilietiškumą, grįžtamojo ryšio galimybės užtikrinimą.</w:t>
      </w:r>
    </w:p>
    <w:p w:rsidR="00D30FE0" w:rsidRDefault="00D30FE0"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106CBF" w:rsidRDefault="00106CBF" w:rsidP="00864293">
      <w:pPr>
        <w:spacing w:after="0" w:line="360" w:lineRule="auto"/>
        <w:ind w:firstLine="851"/>
        <w:jc w:val="both"/>
        <w:rPr>
          <w:rFonts w:ascii="Times New Roman" w:hAnsi="Times New Roman" w:cs="Times New Roman"/>
          <w:sz w:val="24"/>
          <w:szCs w:val="24"/>
        </w:rPr>
      </w:pPr>
    </w:p>
    <w:p w:rsidR="009B6CE6" w:rsidRDefault="009B6CE6" w:rsidP="00864293">
      <w:pPr>
        <w:spacing w:after="0" w:line="360" w:lineRule="auto"/>
        <w:ind w:firstLine="851"/>
        <w:jc w:val="both"/>
        <w:rPr>
          <w:rFonts w:ascii="Times New Roman" w:hAnsi="Times New Roman" w:cs="Times New Roman"/>
          <w:sz w:val="24"/>
          <w:szCs w:val="24"/>
        </w:rPr>
      </w:pPr>
    </w:p>
    <w:p w:rsidR="009B6CE6" w:rsidRDefault="009B6CE6" w:rsidP="00864293">
      <w:pPr>
        <w:spacing w:after="0" w:line="360" w:lineRule="auto"/>
        <w:ind w:firstLine="851"/>
        <w:jc w:val="both"/>
        <w:rPr>
          <w:rFonts w:ascii="Times New Roman" w:hAnsi="Times New Roman" w:cs="Times New Roman"/>
          <w:sz w:val="24"/>
          <w:szCs w:val="24"/>
        </w:rPr>
      </w:pPr>
    </w:p>
    <w:p w:rsidR="00D30FE0" w:rsidRPr="00D30FE0" w:rsidRDefault="0071349D" w:rsidP="00106CBF">
      <w:pPr>
        <w:pStyle w:val="Heading1"/>
        <w:jc w:val="center"/>
        <w:rPr>
          <w:rFonts w:ascii="Times New Roman" w:hAnsi="Times New Roman" w:cs="Times New Roman"/>
          <w:color w:val="auto"/>
          <w:sz w:val="24"/>
          <w:szCs w:val="24"/>
        </w:rPr>
      </w:pPr>
      <w:bookmarkStart w:id="247" w:name="_Toc355190645"/>
      <w:bookmarkStart w:id="248" w:name="_Toc370249730"/>
      <w:bookmarkStart w:id="249" w:name="_Toc370250240"/>
      <w:bookmarkStart w:id="250" w:name="_Toc372053238"/>
      <w:bookmarkStart w:id="251" w:name="_Toc372053350"/>
      <w:bookmarkStart w:id="252" w:name="_Toc372053420"/>
      <w:bookmarkStart w:id="253" w:name="_Toc372055200"/>
      <w:r w:rsidRPr="00253FCE">
        <w:rPr>
          <w:rFonts w:ascii="Times New Roman" w:hAnsi="Times New Roman" w:cs="Times New Roman"/>
          <w:color w:val="auto"/>
          <w:sz w:val="24"/>
          <w:szCs w:val="24"/>
        </w:rPr>
        <w:lastRenderedPageBreak/>
        <w:t>LITERATŪROS SĄRAŠAS</w:t>
      </w:r>
      <w:bookmarkEnd w:id="247"/>
      <w:bookmarkEnd w:id="248"/>
      <w:bookmarkEnd w:id="249"/>
      <w:bookmarkEnd w:id="250"/>
      <w:bookmarkEnd w:id="251"/>
      <w:bookmarkEnd w:id="252"/>
      <w:bookmarkEnd w:id="253"/>
    </w:p>
    <w:p w:rsidR="0071349D" w:rsidRPr="001943AF" w:rsidRDefault="0071349D" w:rsidP="0071349D">
      <w:pPr>
        <w:pStyle w:val="NoSpacing"/>
        <w:spacing w:line="360" w:lineRule="auto"/>
        <w:jc w:val="both"/>
        <w:rPr>
          <w:rFonts w:ascii="Times New Roman" w:hAnsi="Times New Roman" w:cs="Times New Roman"/>
          <w:b/>
          <w:sz w:val="24"/>
          <w:szCs w:val="24"/>
        </w:rPr>
      </w:pPr>
    </w:p>
    <w:p w:rsidR="0071349D"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Astrauskas A.</w:t>
      </w:r>
      <w:r w:rsidRPr="001943AF">
        <w:rPr>
          <w:rFonts w:ascii="Times New Roman" w:hAnsi="Times New Roman" w:cs="Times New Roman"/>
          <w:sz w:val="24"/>
          <w:szCs w:val="24"/>
        </w:rPr>
        <w:t xml:space="preserve"> Vietos savivaldos institucijų vieta viešojo valdymo sistemoje ir valdymo problemos Lietuvoje, Savivaldos institucijų socialinis politinis veiksmingumas (ats. Red. S. Puškorius). Vilnius: Mykolo Romerio universitetas, ISBN 9955–19–022–</w:t>
      </w:r>
      <w:r w:rsidRPr="001943AF">
        <w:rPr>
          <w:rFonts w:ascii="Times New Roman" w:hAnsi="Times New Roman" w:cs="Times New Roman"/>
          <w:sz w:val="24"/>
          <w:szCs w:val="24"/>
          <w:lang w:val="en-US"/>
        </w:rPr>
        <w:t>1</w:t>
      </w:r>
      <w:r w:rsidRPr="001943AF">
        <w:rPr>
          <w:rFonts w:ascii="Times New Roman" w:hAnsi="Times New Roman" w:cs="Times New Roman"/>
          <w:sz w:val="24"/>
          <w:szCs w:val="24"/>
        </w:rPr>
        <w:t>, 2006.</w:t>
      </w:r>
    </w:p>
    <w:p w:rsidR="00AD568E" w:rsidRPr="00AD568E" w:rsidRDefault="00AD568E" w:rsidP="00AD568E">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Backūnaitė E.</w:t>
      </w:r>
      <w:r w:rsidRPr="001943AF">
        <w:rPr>
          <w:rFonts w:ascii="Times New Roman" w:hAnsi="Times New Roman" w:cs="Times New Roman"/>
          <w:sz w:val="24"/>
          <w:szCs w:val="24"/>
        </w:rPr>
        <w:t xml:space="preserve"> </w:t>
      </w:r>
      <w:r w:rsidRPr="001943AF">
        <w:rPr>
          <w:rFonts w:ascii="Times New Roman" w:hAnsi="Times New Roman" w:cs="Times New Roman"/>
          <w:iCs/>
          <w:sz w:val="24"/>
          <w:szCs w:val="24"/>
        </w:rPr>
        <w:t>Administracinių reformų viešajame sektoriuje kaita</w:t>
      </w:r>
      <w:r w:rsidRPr="001943AF">
        <w:rPr>
          <w:rFonts w:ascii="Times New Roman" w:hAnsi="Times New Roman" w:cs="Times New Roman"/>
          <w:sz w:val="24"/>
          <w:szCs w:val="24"/>
        </w:rPr>
        <w:t xml:space="preserve">. Ekonomika ir vadyba: aktualijos ir perspektyvos. </w:t>
      </w:r>
      <w:r w:rsidRPr="001943AF">
        <w:rPr>
          <w:rFonts w:ascii="Times New Roman" w:hAnsi="Times New Roman" w:cs="Times New Roman"/>
          <w:sz w:val="24"/>
          <w:szCs w:val="24"/>
          <w:lang w:val="en-US"/>
        </w:rPr>
        <w:t xml:space="preserve">ISSN 1648-9098, </w:t>
      </w:r>
      <w:r w:rsidRPr="001943AF">
        <w:rPr>
          <w:rFonts w:ascii="Times New Roman" w:hAnsi="Times New Roman" w:cs="Times New Roman"/>
          <w:sz w:val="24"/>
          <w:szCs w:val="24"/>
        </w:rPr>
        <w:t>Nr. 1(6),</w:t>
      </w:r>
      <w:r w:rsidRPr="001943AF">
        <w:rPr>
          <w:rFonts w:ascii="Times New Roman" w:hAnsi="Times New Roman" w:cs="Times New Roman"/>
          <w:sz w:val="24"/>
          <w:szCs w:val="24"/>
          <w:lang w:val="en-US"/>
        </w:rPr>
        <w:t xml:space="preserve"> 2006.</w:t>
      </w:r>
    </w:p>
    <w:p w:rsidR="0071349D" w:rsidRPr="001943AF"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Backūnaitė E.</w:t>
      </w:r>
      <w:r w:rsidRPr="001943AF">
        <w:rPr>
          <w:rFonts w:ascii="Times New Roman" w:hAnsi="Times New Roman" w:cs="Times New Roman"/>
          <w:sz w:val="24"/>
          <w:szCs w:val="24"/>
        </w:rPr>
        <w:t xml:space="preserve"> Fiskalinė decentralizacija „Naujojoje viešojoje vadyboje“. Naujoji viešoji vadyba: mokomoji knyga (ats. Red. A. Raipa). Kaunas: Technologija, ISBN 978-9955-25-259-7, 2007.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Baltušnikienė J.</w:t>
      </w:r>
      <w:r w:rsidRPr="001943AF">
        <w:rPr>
          <w:rFonts w:ascii="Times New Roman" w:hAnsi="Times New Roman" w:cs="Times New Roman"/>
          <w:sz w:val="24"/>
          <w:szCs w:val="24"/>
        </w:rPr>
        <w:t xml:space="preserve"> Decentralizacijos procesų turinys viešajame valdyme. Modernus viešasis valdymas (Ats. red. A. Raipa). Kolektyvinė monografija, Kaunas: Vitae Litera, ISBN 978-609-454-050-9, </w:t>
      </w:r>
      <w:r w:rsidRPr="001943AF">
        <w:rPr>
          <w:rFonts w:ascii="Times New Roman" w:hAnsi="Times New Roman" w:cs="Times New Roman"/>
          <w:sz w:val="24"/>
          <w:szCs w:val="24"/>
          <w:lang w:val="en-US"/>
        </w:rPr>
        <w:t>2012.</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Bivainis J., Raipa A.</w:t>
      </w:r>
      <w:r w:rsidRPr="001943AF">
        <w:rPr>
          <w:rFonts w:ascii="Times New Roman" w:hAnsi="Times New Roman" w:cs="Times New Roman"/>
          <w:sz w:val="24"/>
          <w:szCs w:val="24"/>
        </w:rPr>
        <w:t xml:space="preserve"> Strateginis planavimas viešajame valdyme. Įvadas į viešąjį valdymą (Ats. red. A. Raipa). „Technologija“, ISBN </w:t>
      </w:r>
      <w:r w:rsidRPr="001943AF">
        <w:rPr>
          <w:rFonts w:ascii="Times New Roman" w:hAnsi="Times New Roman" w:cs="Times New Roman"/>
          <w:sz w:val="24"/>
          <w:szCs w:val="24"/>
          <w:lang w:val="en-US"/>
        </w:rPr>
        <w:t>978-9955-25-711-0, 2009</w:t>
      </w:r>
      <w:r w:rsidRPr="001943AF">
        <w:rPr>
          <w:rFonts w:ascii="Times New Roman" w:hAnsi="Times New Roman" w:cs="Times New Roman"/>
          <w:sz w:val="24"/>
          <w:szCs w:val="24"/>
        </w:rPr>
        <w:t>.</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 xml:space="preserve">Blanchard L. A., Hinnant Ch. C. </w:t>
      </w:r>
      <w:r w:rsidRPr="001943AF">
        <w:rPr>
          <w:rFonts w:ascii="Times New Roman" w:hAnsi="Times New Roman" w:cs="Times New Roman"/>
          <w:sz w:val="24"/>
          <w:szCs w:val="24"/>
        </w:rPr>
        <w:t>Market-Based Reforms In Government. Administration and Society, 1998.</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Bouckaert G.</w:t>
      </w:r>
      <w:r w:rsidRPr="001943AF">
        <w:rPr>
          <w:rFonts w:ascii="Times New Roman" w:hAnsi="Times New Roman" w:cs="Times New Roman"/>
          <w:sz w:val="24"/>
          <w:szCs w:val="24"/>
        </w:rPr>
        <w:t xml:space="preserve"> Measurement </w:t>
      </w:r>
      <w:r w:rsidR="008176B9">
        <w:rPr>
          <w:rFonts w:ascii="Times New Roman" w:hAnsi="Times New Roman" w:cs="Times New Roman"/>
          <w:sz w:val="24"/>
          <w:szCs w:val="24"/>
        </w:rPr>
        <w:t>o</w:t>
      </w:r>
      <w:r w:rsidR="008176B9" w:rsidRPr="001943AF">
        <w:rPr>
          <w:rFonts w:ascii="Times New Roman" w:hAnsi="Times New Roman" w:cs="Times New Roman"/>
          <w:sz w:val="24"/>
          <w:szCs w:val="24"/>
        </w:rPr>
        <w:t xml:space="preserve">f Public Sector Performance: Some </w:t>
      </w:r>
      <w:r w:rsidRPr="001943AF">
        <w:rPr>
          <w:rFonts w:ascii="Times New Roman" w:hAnsi="Times New Roman" w:cs="Times New Roman"/>
          <w:sz w:val="24"/>
          <w:szCs w:val="24"/>
        </w:rPr>
        <w:t xml:space="preserve">European </w:t>
      </w:r>
      <w:r w:rsidR="008176B9" w:rsidRPr="001943AF">
        <w:rPr>
          <w:rFonts w:ascii="Times New Roman" w:hAnsi="Times New Roman" w:cs="Times New Roman"/>
          <w:sz w:val="24"/>
          <w:szCs w:val="24"/>
        </w:rPr>
        <w:t xml:space="preserve">Perspectives. </w:t>
      </w:r>
      <w:r w:rsidRPr="001943AF">
        <w:rPr>
          <w:rFonts w:ascii="Times New Roman" w:hAnsi="Times New Roman" w:cs="Times New Roman"/>
          <w:sz w:val="24"/>
          <w:szCs w:val="24"/>
        </w:rPr>
        <w:t xml:space="preserve">Organizational </w:t>
      </w:r>
      <w:r w:rsidR="008176B9" w:rsidRPr="001943AF">
        <w:rPr>
          <w:rFonts w:ascii="Times New Roman" w:hAnsi="Times New Roman" w:cs="Times New Roman"/>
          <w:sz w:val="24"/>
          <w:szCs w:val="24"/>
        </w:rPr>
        <w:t xml:space="preserve">Performance And Measurement In The Public Sector: </w:t>
      </w:r>
      <w:r w:rsidRPr="001943AF">
        <w:rPr>
          <w:rFonts w:ascii="Times New Roman" w:hAnsi="Times New Roman" w:cs="Times New Roman"/>
          <w:sz w:val="24"/>
          <w:szCs w:val="24"/>
        </w:rPr>
        <w:t xml:space="preserve">Toward </w:t>
      </w:r>
      <w:r w:rsidR="008176B9" w:rsidRPr="001943AF">
        <w:rPr>
          <w:rFonts w:ascii="Times New Roman" w:hAnsi="Times New Roman" w:cs="Times New Roman"/>
          <w:sz w:val="24"/>
          <w:szCs w:val="24"/>
        </w:rPr>
        <w:t>Service, Effort And Accomplishment Reporting. (</w:t>
      </w:r>
      <w:r w:rsidRPr="001943AF">
        <w:rPr>
          <w:rFonts w:ascii="Times New Roman" w:hAnsi="Times New Roman" w:cs="Times New Roman"/>
          <w:sz w:val="24"/>
          <w:szCs w:val="24"/>
        </w:rPr>
        <w:t>Eds</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A</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Halachmi</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G</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Bouckaert</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Westport</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Quorum Books</w:t>
      </w:r>
      <w:r w:rsidR="008176B9" w:rsidRPr="001943AF">
        <w:rPr>
          <w:rFonts w:ascii="Times New Roman" w:hAnsi="Times New Roman" w:cs="Times New Roman"/>
          <w:sz w:val="24"/>
          <w:szCs w:val="24"/>
        </w:rPr>
        <w:t>, 1996.</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Bovaird T., Loffler E.</w:t>
      </w:r>
      <w:r w:rsidRPr="001943AF">
        <w:rPr>
          <w:rFonts w:ascii="Times New Roman" w:hAnsi="Times New Roman" w:cs="Times New Roman"/>
          <w:sz w:val="24"/>
          <w:szCs w:val="24"/>
        </w:rPr>
        <w:t xml:space="preserve"> Public Management and Governance. London: Routledge, 2003. </w:t>
      </w:r>
    </w:p>
    <w:p w:rsidR="0071349D" w:rsidRPr="00C410A6" w:rsidRDefault="008176B9" w:rsidP="003874D4">
      <w:pPr>
        <w:pStyle w:val="ListParagraph"/>
        <w:numPr>
          <w:ilvl w:val="0"/>
          <w:numId w:val="15"/>
        </w:numPr>
        <w:autoSpaceDE w:val="0"/>
        <w:autoSpaceDN w:val="0"/>
        <w:adjustRightInd w:val="0"/>
        <w:spacing w:after="0" w:line="360" w:lineRule="auto"/>
        <w:jc w:val="both"/>
        <w:rPr>
          <w:rFonts w:ascii="Times New Roman" w:hAnsi="Times New Roman"/>
          <w:color w:val="131313"/>
          <w:sz w:val="24"/>
          <w:szCs w:val="24"/>
          <w:lang w:val="en-US"/>
        </w:rPr>
      </w:pPr>
      <w:r>
        <w:rPr>
          <w:rFonts w:ascii="Times New Roman" w:hAnsi="Times New Roman"/>
          <w:b/>
          <w:color w:val="131313"/>
          <w:sz w:val="24"/>
          <w:szCs w:val="24"/>
          <w:lang w:val="en-US"/>
        </w:rPr>
        <w:t xml:space="preserve">Brady M. K., Cronin </w:t>
      </w:r>
      <w:r w:rsidR="0071349D" w:rsidRPr="001943AF">
        <w:rPr>
          <w:rFonts w:ascii="Times New Roman" w:hAnsi="Times New Roman"/>
          <w:b/>
          <w:color w:val="131313"/>
          <w:sz w:val="24"/>
          <w:szCs w:val="24"/>
          <w:lang w:val="en-US"/>
        </w:rPr>
        <w:t>J. J.</w:t>
      </w:r>
      <w:r w:rsidR="0071349D" w:rsidRPr="001943AF">
        <w:rPr>
          <w:rFonts w:ascii="Times New Roman" w:hAnsi="Times New Roman"/>
          <w:color w:val="131313"/>
          <w:sz w:val="24"/>
          <w:szCs w:val="24"/>
          <w:lang w:val="en-US"/>
        </w:rPr>
        <w:t xml:space="preserve"> Some </w:t>
      </w:r>
      <w:r w:rsidRPr="001943AF">
        <w:rPr>
          <w:rFonts w:ascii="Times New Roman" w:hAnsi="Times New Roman"/>
          <w:color w:val="131313"/>
          <w:sz w:val="24"/>
          <w:szCs w:val="24"/>
          <w:lang w:val="en-US"/>
        </w:rPr>
        <w:t xml:space="preserve">New Thoughts </w:t>
      </w:r>
      <w:r>
        <w:rPr>
          <w:rFonts w:ascii="Times New Roman" w:hAnsi="Times New Roman"/>
          <w:color w:val="131313"/>
          <w:sz w:val="24"/>
          <w:szCs w:val="24"/>
          <w:lang w:val="en-US"/>
        </w:rPr>
        <w:t>o</w:t>
      </w:r>
      <w:r w:rsidRPr="001943AF">
        <w:rPr>
          <w:rFonts w:ascii="Times New Roman" w:hAnsi="Times New Roman"/>
          <w:color w:val="131313"/>
          <w:sz w:val="24"/>
          <w:szCs w:val="24"/>
          <w:lang w:val="en-US"/>
        </w:rPr>
        <w:t xml:space="preserve">n Conceptualizing Perceived Service Quality: </w:t>
      </w:r>
      <w:r>
        <w:rPr>
          <w:rFonts w:ascii="Times New Roman" w:hAnsi="Times New Roman"/>
          <w:color w:val="131313"/>
          <w:sz w:val="24"/>
          <w:szCs w:val="24"/>
          <w:lang w:val="en-US"/>
        </w:rPr>
        <w:t>a</w:t>
      </w:r>
      <w:r w:rsidRPr="001943AF">
        <w:rPr>
          <w:rFonts w:ascii="Times New Roman" w:hAnsi="Times New Roman"/>
          <w:color w:val="131313"/>
          <w:sz w:val="24"/>
          <w:szCs w:val="24"/>
          <w:lang w:val="en-US"/>
        </w:rPr>
        <w:t xml:space="preserve"> Hierarchical Approach.  </w:t>
      </w:r>
      <w:r w:rsidR="0071349D" w:rsidRPr="001943AF">
        <w:rPr>
          <w:rFonts w:ascii="Times New Roman" w:hAnsi="Times New Roman"/>
          <w:color w:val="131313"/>
          <w:sz w:val="24"/>
          <w:szCs w:val="24"/>
          <w:lang w:val="en-US"/>
        </w:rPr>
        <w:t xml:space="preserve">Journal </w:t>
      </w:r>
      <w:r>
        <w:rPr>
          <w:rFonts w:ascii="Times New Roman" w:hAnsi="Times New Roman"/>
          <w:color w:val="131313"/>
          <w:sz w:val="24"/>
          <w:szCs w:val="24"/>
          <w:lang w:val="en-US"/>
        </w:rPr>
        <w:t>o</w:t>
      </w:r>
      <w:r w:rsidRPr="001943AF">
        <w:rPr>
          <w:rFonts w:ascii="Times New Roman" w:hAnsi="Times New Roman"/>
          <w:color w:val="131313"/>
          <w:sz w:val="24"/>
          <w:szCs w:val="24"/>
          <w:lang w:val="en-US"/>
        </w:rPr>
        <w:t xml:space="preserve">f </w:t>
      </w:r>
      <w:r w:rsidR="0071349D" w:rsidRPr="001943AF">
        <w:rPr>
          <w:rFonts w:ascii="Times New Roman" w:hAnsi="Times New Roman"/>
          <w:color w:val="131313"/>
          <w:sz w:val="24"/>
          <w:szCs w:val="24"/>
          <w:lang w:val="en-US"/>
        </w:rPr>
        <w:t>Marketing</w:t>
      </w:r>
      <w:r w:rsidRPr="001943AF">
        <w:rPr>
          <w:rFonts w:ascii="Times New Roman" w:hAnsi="Times New Roman"/>
          <w:color w:val="131313"/>
          <w:sz w:val="24"/>
          <w:szCs w:val="24"/>
          <w:lang w:val="en-US"/>
        </w:rPr>
        <w:t xml:space="preserve">, </w:t>
      </w:r>
      <w:r w:rsidR="0071349D" w:rsidRPr="001943AF">
        <w:rPr>
          <w:rFonts w:ascii="Times New Roman" w:hAnsi="Times New Roman"/>
          <w:color w:val="131313"/>
          <w:sz w:val="24"/>
          <w:szCs w:val="24"/>
          <w:lang w:val="en-US"/>
        </w:rPr>
        <w:t>No</w:t>
      </w:r>
      <w:r w:rsidRPr="001943AF">
        <w:rPr>
          <w:rFonts w:ascii="Times New Roman" w:hAnsi="Times New Roman"/>
          <w:color w:val="131313"/>
          <w:sz w:val="24"/>
          <w:szCs w:val="24"/>
          <w:lang w:val="en-US"/>
        </w:rPr>
        <w:t>. 65(3), 2001.</w:t>
      </w:r>
    </w:p>
    <w:p w:rsidR="0071349D" w:rsidRPr="001B74D7"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bCs/>
          <w:sz w:val="24"/>
          <w:szCs w:val="24"/>
        </w:rPr>
        <w:t>Bučinskas A.</w:t>
      </w:r>
      <w:r w:rsidR="001B74D7">
        <w:rPr>
          <w:rFonts w:ascii="Times New Roman" w:hAnsi="Times New Roman" w:cs="Times New Roman"/>
          <w:b/>
          <w:bCs/>
          <w:sz w:val="24"/>
          <w:szCs w:val="24"/>
        </w:rPr>
        <w:t>, Raipa A., Giedraitytė V.</w:t>
      </w:r>
      <w:r w:rsidRPr="001943AF">
        <w:rPr>
          <w:rFonts w:ascii="Times New Roman" w:hAnsi="Times New Roman" w:cs="Times New Roman"/>
          <w:bCs/>
          <w:sz w:val="24"/>
          <w:szCs w:val="24"/>
        </w:rPr>
        <w:t xml:space="preserve"> Inovacinių procesų valdymo viešajame sektoriuje dekompozicija: metodologinis aspektas. Tiltai, ISSN</w:t>
      </w:r>
      <w:r w:rsidRPr="001943AF">
        <w:rPr>
          <w:rFonts w:ascii="Times New Roman" w:hAnsi="Times New Roman" w:cs="Times New Roman"/>
          <w:sz w:val="24"/>
          <w:szCs w:val="24"/>
        </w:rPr>
        <w:t xml:space="preserve"> 1392-3137, </w:t>
      </w:r>
      <w:r w:rsidRPr="001943AF">
        <w:rPr>
          <w:rFonts w:ascii="Times New Roman" w:hAnsi="Times New Roman" w:cs="Times New Roman"/>
          <w:bCs/>
          <w:sz w:val="24"/>
          <w:szCs w:val="24"/>
        </w:rPr>
        <w:t>Nr. 2(59), 2012.</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Buford Jr. J.A., Linder J. R.</w:t>
      </w:r>
      <w:r w:rsidRPr="001943AF">
        <w:rPr>
          <w:rFonts w:ascii="Times New Roman" w:hAnsi="Times New Roman" w:cs="Times New Roman"/>
          <w:sz w:val="24"/>
          <w:szCs w:val="24"/>
        </w:rPr>
        <w:t xml:space="preserve"> Human Resource Management in Local Government: Concepts and Applications for HRM Students and Practitioners. Cincinnati, OH: South-Western, Thomson Learning, 2002.</w:t>
      </w:r>
    </w:p>
    <w:p w:rsidR="0071349D"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Callahan K.</w:t>
      </w:r>
      <w:r w:rsidRPr="001943AF">
        <w:rPr>
          <w:rFonts w:ascii="Times New Roman" w:hAnsi="Times New Roman" w:cs="Times New Roman"/>
          <w:sz w:val="24"/>
          <w:szCs w:val="24"/>
        </w:rPr>
        <w:t xml:space="preserve"> Elements </w:t>
      </w:r>
      <w:r w:rsidR="008176B9">
        <w:rPr>
          <w:rFonts w:ascii="Times New Roman" w:hAnsi="Times New Roman" w:cs="Times New Roman"/>
          <w:sz w:val="24"/>
          <w:szCs w:val="24"/>
        </w:rPr>
        <w:t>o</w:t>
      </w:r>
      <w:r w:rsidR="008176B9" w:rsidRPr="001943AF">
        <w:rPr>
          <w:rFonts w:ascii="Times New Roman" w:hAnsi="Times New Roman" w:cs="Times New Roman"/>
          <w:sz w:val="24"/>
          <w:szCs w:val="24"/>
        </w:rPr>
        <w:t xml:space="preserve">f Effective Governance: Measurement, Accountability </w:t>
      </w:r>
      <w:r w:rsidR="008176B9">
        <w:rPr>
          <w:rFonts w:ascii="Times New Roman" w:hAnsi="Times New Roman" w:cs="Times New Roman"/>
          <w:sz w:val="24"/>
          <w:szCs w:val="24"/>
        </w:rPr>
        <w:t>a</w:t>
      </w:r>
      <w:r w:rsidR="008176B9" w:rsidRPr="001943AF">
        <w:rPr>
          <w:rFonts w:ascii="Times New Roman" w:hAnsi="Times New Roman" w:cs="Times New Roman"/>
          <w:sz w:val="24"/>
          <w:szCs w:val="24"/>
        </w:rPr>
        <w:t xml:space="preserve">nd Participation. </w:t>
      </w:r>
      <w:r w:rsidRPr="001943AF">
        <w:rPr>
          <w:rFonts w:ascii="Times New Roman" w:hAnsi="Times New Roman" w:cs="Times New Roman"/>
          <w:sz w:val="24"/>
          <w:szCs w:val="24"/>
        </w:rPr>
        <w:t>New York</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Taylor</w:t>
      </w:r>
      <w:r w:rsidR="008176B9" w:rsidRPr="001943AF">
        <w:rPr>
          <w:rFonts w:ascii="Times New Roman" w:hAnsi="Times New Roman" w:cs="Times New Roman"/>
          <w:sz w:val="24"/>
          <w:szCs w:val="24"/>
        </w:rPr>
        <w:t>&amp;</w:t>
      </w:r>
      <w:r w:rsidRPr="001943AF">
        <w:rPr>
          <w:rFonts w:ascii="Times New Roman" w:hAnsi="Times New Roman" w:cs="Times New Roman"/>
          <w:sz w:val="24"/>
          <w:szCs w:val="24"/>
        </w:rPr>
        <w:t>Francis</w:t>
      </w:r>
      <w:r w:rsidR="008176B9" w:rsidRPr="001943AF">
        <w:rPr>
          <w:rFonts w:ascii="Times New Roman" w:hAnsi="Times New Roman" w:cs="Times New Roman"/>
          <w:sz w:val="24"/>
          <w:szCs w:val="24"/>
        </w:rPr>
        <w:t xml:space="preserve">, 2006. </w:t>
      </w:r>
    </w:p>
    <w:p w:rsidR="00AD568E" w:rsidRPr="00C410A6" w:rsidRDefault="00AD568E" w:rsidP="00AD568E">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lang w:val="en-US"/>
        </w:rPr>
        <w:t>Chalmers J., Davis G.</w:t>
      </w:r>
      <w:r w:rsidRPr="001943AF">
        <w:rPr>
          <w:rFonts w:ascii="Times New Roman" w:hAnsi="Times New Roman"/>
          <w:sz w:val="24"/>
          <w:szCs w:val="24"/>
          <w:lang w:val="en-US"/>
        </w:rPr>
        <w:t xml:space="preserve"> Rediscovering Implementation: Public Sector Contracting and Human Services. The </w:t>
      </w:r>
      <w:r w:rsidRPr="001943AF">
        <w:rPr>
          <w:rFonts w:ascii="Times New Roman" w:hAnsi="Times New Roman"/>
          <w:iCs/>
          <w:sz w:val="24"/>
          <w:szCs w:val="24"/>
          <w:lang w:val="en-US"/>
        </w:rPr>
        <w:t>Australian Journal of Public Administration,</w:t>
      </w:r>
      <w:r w:rsidRPr="001943AF">
        <w:rPr>
          <w:rFonts w:ascii="Times New Roman" w:hAnsi="Times New Roman"/>
          <w:sz w:val="24"/>
          <w:szCs w:val="24"/>
          <w:lang w:val="en-US"/>
        </w:rPr>
        <w:t xml:space="preserve"> Vol.60, No.2, 2001.</w:t>
      </w:r>
    </w:p>
    <w:p w:rsidR="00AD568E" w:rsidRPr="00AD568E" w:rsidRDefault="00AD568E" w:rsidP="00AD568E">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Christensen T.</w:t>
      </w:r>
      <w:r w:rsidRPr="001943AF">
        <w:rPr>
          <w:rFonts w:ascii="Times New Roman" w:hAnsi="Times New Roman"/>
          <w:b/>
          <w:sz w:val="24"/>
          <w:szCs w:val="24"/>
        </w:rPr>
        <w:t>, Laegreid P.</w:t>
      </w:r>
      <w:r w:rsidRPr="001943AF">
        <w:rPr>
          <w:rFonts w:ascii="Times New Roman" w:hAnsi="Times New Roman"/>
          <w:sz w:val="24"/>
          <w:szCs w:val="24"/>
        </w:rPr>
        <w:t xml:space="preserve">  New Public Management: Puzzles of Democracy and the Influence of Citizens. </w:t>
      </w:r>
      <w:r w:rsidRPr="001943AF">
        <w:rPr>
          <w:rFonts w:ascii="Times New Roman" w:hAnsi="Times New Roman"/>
          <w:iCs/>
          <w:sz w:val="24"/>
          <w:szCs w:val="24"/>
        </w:rPr>
        <w:t xml:space="preserve">Journal of Political Philosophy, No. </w:t>
      </w:r>
      <w:r w:rsidRPr="001943AF">
        <w:rPr>
          <w:rFonts w:ascii="Times New Roman" w:hAnsi="Times New Roman"/>
          <w:sz w:val="24"/>
          <w:szCs w:val="24"/>
        </w:rPr>
        <w:t>10 (3), 2002.</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Civinskas R.</w:t>
      </w:r>
      <w:r w:rsidRPr="001943AF">
        <w:rPr>
          <w:rFonts w:ascii="Times New Roman" w:hAnsi="Times New Roman" w:cs="Times New Roman"/>
          <w:sz w:val="24"/>
          <w:szCs w:val="24"/>
        </w:rPr>
        <w:t xml:space="preserve"> Pilietis kaip klientas naujojoje viešojoje vadyboje. Naujoji viešoji vadyba: mokomoji knyga (Ats. Red. A. Raipa). Kaunas: Technologija, ISBN 978-9955-25-259-7, 2007. </w:t>
      </w:r>
    </w:p>
    <w:p w:rsidR="00AD568E" w:rsidRPr="00AD568E" w:rsidRDefault="00AD568E" w:rsidP="00AD568E">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color w:val="000000"/>
          <w:sz w:val="24"/>
          <w:szCs w:val="24"/>
        </w:rPr>
        <w:t>Čiarnienė R., Kumpikaitė V</w:t>
      </w:r>
      <w:r w:rsidRPr="001943AF">
        <w:rPr>
          <w:rFonts w:ascii="Times New Roman" w:hAnsi="Times New Roman" w:cs="Times New Roman"/>
          <w:color w:val="000000"/>
          <w:sz w:val="24"/>
          <w:szCs w:val="24"/>
        </w:rPr>
        <w:t xml:space="preserve">. The Impact of Globalization on Migration Processes. </w:t>
      </w:r>
      <w:r w:rsidRPr="001943AF">
        <w:rPr>
          <w:rFonts w:ascii="Times New Roman" w:hAnsi="Times New Roman" w:cs="Times New Roman"/>
          <w:iCs/>
          <w:color w:val="000000"/>
          <w:sz w:val="24"/>
          <w:szCs w:val="24"/>
        </w:rPr>
        <w:t>Social research, Nr. 3 (13), 2008.</w:t>
      </w:r>
    </w:p>
    <w:p w:rsidR="0071349D"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lang w:val="en-US"/>
        </w:rPr>
        <w:t>Deakin S. J., Michie J</w:t>
      </w:r>
      <w:r w:rsidRPr="001943AF">
        <w:rPr>
          <w:rFonts w:ascii="Times New Roman" w:hAnsi="Times New Roman"/>
          <w:sz w:val="24"/>
          <w:szCs w:val="24"/>
          <w:lang w:val="en-US"/>
        </w:rPr>
        <w:t xml:space="preserve">.  The Theory and Practice of Contracting. </w:t>
      </w:r>
      <w:r w:rsidRPr="001943AF">
        <w:rPr>
          <w:rFonts w:ascii="Times New Roman" w:hAnsi="Times New Roman"/>
          <w:iCs/>
          <w:sz w:val="24"/>
          <w:szCs w:val="24"/>
          <w:lang w:val="en-US"/>
        </w:rPr>
        <w:t>Contracts, Cooperation,</w:t>
      </w:r>
      <w:r w:rsidRPr="001943AF">
        <w:rPr>
          <w:rFonts w:ascii="Times New Roman" w:hAnsi="Times New Roman"/>
          <w:sz w:val="24"/>
          <w:szCs w:val="24"/>
          <w:lang w:val="en-US"/>
        </w:rPr>
        <w:t xml:space="preserve"> </w:t>
      </w:r>
      <w:r w:rsidRPr="001943AF">
        <w:rPr>
          <w:rFonts w:ascii="Times New Roman" w:hAnsi="Times New Roman"/>
          <w:iCs/>
          <w:sz w:val="24"/>
          <w:szCs w:val="24"/>
          <w:lang w:val="en-US"/>
        </w:rPr>
        <w:t>and Competition: Studies in Economics,</w:t>
      </w:r>
      <w:r w:rsidRPr="001943AF">
        <w:rPr>
          <w:rFonts w:ascii="Times New Roman" w:hAnsi="Times New Roman"/>
          <w:sz w:val="24"/>
          <w:szCs w:val="24"/>
          <w:lang w:val="en-US"/>
        </w:rPr>
        <w:t xml:space="preserve"> </w:t>
      </w:r>
      <w:r w:rsidRPr="001943AF">
        <w:rPr>
          <w:rFonts w:ascii="Times New Roman" w:hAnsi="Times New Roman"/>
          <w:iCs/>
          <w:sz w:val="24"/>
          <w:szCs w:val="24"/>
          <w:lang w:val="en-US"/>
        </w:rPr>
        <w:t xml:space="preserve">Management, and Law. </w:t>
      </w:r>
      <w:r w:rsidRPr="001943AF">
        <w:rPr>
          <w:rFonts w:ascii="Times New Roman" w:hAnsi="Times New Roman"/>
          <w:sz w:val="24"/>
          <w:szCs w:val="24"/>
          <w:lang w:val="en-US"/>
        </w:rPr>
        <w:t>Oxford: Oxford University Press, 1997.</w:t>
      </w:r>
    </w:p>
    <w:p w:rsidR="00AD568E" w:rsidRPr="00AD568E" w:rsidRDefault="00AD568E" w:rsidP="00AD568E">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lang w:val="en-US"/>
        </w:rPr>
        <w:t>Denhardt R. B</w:t>
      </w:r>
      <w:r w:rsidRPr="001943AF">
        <w:rPr>
          <w:rFonts w:ascii="Times New Roman" w:hAnsi="Times New Roman"/>
          <w:sz w:val="24"/>
          <w:szCs w:val="24"/>
          <w:lang w:val="en-US"/>
        </w:rPr>
        <w:t xml:space="preserve">., </w:t>
      </w:r>
      <w:r w:rsidRPr="001943AF">
        <w:rPr>
          <w:rFonts w:ascii="Times New Roman" w:hAnsi="Times New Roman"/>
          <w:b/>
          <w:sz w:val="24"/>
          <w:szCs w:val="24"/>
          <w:lang w:val="en-US"/>
        </w:rPr>
        <w:t>deLeon L.</w:t>
      </w:r>
      <w:r w:rsidRPr="001943AF">
        <w:rPr>
          <w:rFonts w:ascii="Times New Roman" w:hAnsi="Times New Roman"/>
          <w:sz w:val="24"/>
          <w:szCs w:val="24"/>
          <w:lang w:val="en-US"/>
        </w:rPr>
        <w:t xml:space="preserve"> The Political Theory of Reinvention. </w:t>
      </w:r>
      <w:r w:rsidRPr="001943AF">
        <w:rPr>
          <w:rFonts w:ascii="Times New Roman" w:hAnsi="Times New Roman"/>
          <w:iCs/>
          <w:sz w:val="24"/>
          <w:szCs w:val="24"/>
          <w:lang w:val="en-US"/>
        </w:rPr>
        <w:t xml:space="preserve">Public Administration Review, </w:t>
      </w:r>
      <w:r w:rsidRPr="001943AF">
        <w:rPr>
          <w:rFonts w:ascii="Times New Roman" w:hAnsi="Times New Roman"/>
          <w:sz w:val="24"/>
          <w:szCs w:val="24"/>
          <w:lang w:val="en-US"/>
        </w:rPr>
        <w:t>Vol.</w:t>
      </w:r>
      <w:r w:rsidRPr="001943AF">
        <w:rPr>
          <w:rFonts w:ascii="Times New Roman" w:hAnsi="Times New Roman"/>
          <w:iCs/>
          <w:sz w:val="24"/>
          <w:szCs w:val="24"/>
          <w:lang w:val="en-US"/>
        </w:rPr>
        <w:t xml:space="preserve">60, </w:t>
      </w:r>
      <w:r w:rsidRPr="001943AF">
        <w:rPr>
          <w:rFonts w:ascii="Times New Roman" w:hAnsi="Times New Roman"/>
          <w:sz w:val="24"/>
          <w:szCs w:val="24"/>
          <w:lang w:val="en-US"/>
        </w:rPr>
        <w:t>No.2, 2000.</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Denhardt R. B.</w:t>
      </w:r>
      <w:r w:rsidRPr="001943AF">
        <w:rPr>
          <w:rFonts w:ascii="Times New Roman" w:hAnsi="Times New Roman"/>
          <w:sz w:val="24"/>
          <w:szCs w:val="24"/>
        </w:rPr>
        <w:t xml:space="preserve"> Viešųjų organizacijų teorijos. Vilnius: leidykla „Algarvė“, ISBN 9986-856-68-X, 2001.</w:t>
      </w:r>
    </w:p>
    <w:p w:rsidR="0071349D" w:rsidRPr="0071349D" w:rsidRDefault="002F6EEA"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b/>
          <w:sz w:val="24"/>
          <w:szCs w:val="24"/>
        </w:rPr>
        <w:t xml:space="preserve">Domarkas </w:t>
      </w:r>
      <w:r w:rsidR="0071349D" w:rsidRPr="00C410A6">
        <w:rPr>
          <w:rFonts w:ascii="Times New Roman" w:hAnsi="Times New Roman"/>
          <w:b/>
          <w:sz w:val="24"/>
          <w:szCs w:val="24"/>
        </w:rPr>
        <w:t>V.</w:t>
      </w:r>
      <w:r w:rsidR="0071349D" w:rsidRPr="00C410A6">
        <w:rPr>
          <w:rFonts w:ascii="Times New Roman" w:hAnsi="Times New Roman"/>
          <w:sz w:val="24"/>
          <w:szCs w:val="24"/>
        </w:rPr>
        <w:t xml:space="preserve"> Naujieji viešojo administravimo raidos akcentai. Viešoji politika ir administravimas. ISSN 1648-2603, Nr. </w:t>
      </w:r>
      <w:r w:rsidR="0071349D" w:rsidRPr="00C410A6">
        <w:rPr>
          <w:rFonts w:ascii="Times New Roman" w:hAnsi="Times New Roman"/>
          <w:sz w:val="24"/>
          <w:szCs w:val="24"/>
          <w:lang w:val="en-US"/>
        </w:rPr>
        <w:t xml:space="preserve">7, </w:t>
      </w:r>
      <w:r w:rsidR="0071349D" w:rsidRPr="00C410A6">
        <w:rPr>
          <w:rFonts w:ascii="Times New Roman" w:hAnsi="Times New Roman"/>
          <w:sz w:val="24"/>
          <w:szCs w:val="24"/>
        </w:rPr>
        <w:t>2004.</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Domarkas V.</w:t>
      </w:r>
      <w:r w:rsidRPr="001943AF">
        <w:rPr>
          <w:rFonts w:ascii="Times New Roman" w:hAnsi="Times New Roman" w:cs="Times New Roman"/>
          <w:sz w:val="24"/>
          <w:szCs w:val="24"/>
        </w:rPr>
        <w:t xml:space="preserve"> Naujųjų viešojo administravimo raidos tendencijų kritinė analizė. Naujoji viešoji vadyba: mokomoji knyga (Ats. red. A. Raipa). Kaunas: Technologija. ISBN 978-9955-25-259-7, 2007.</w:t>
      </w:r>
    </w:p>
    <w:p w:rsidR="0071349D" w:rsidRPr="00AD568E" w:rsidRDefault="00AA2C58" w:rsidP="003874D4">
      <w:pPr>
        <w:pStyle w:val="NoSpacing"/>
        <w:numPr>
          <w:ilvl w:val="0"/>
          <w:numId w:val="15"/>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Dūda M., Petrauskienė R., Skietrys E. </w:t>
      </w:r>
      <w:r w:rsidR="0071349D" w:rsidRPr="001943AF">
        <w:rPr>
          <w:rFonts w:ascii="Times New Roman" w:hAnsi="Times New Roman" w:cs="Times New Roman"/>
          <w:sz w:val="24"/>
          <w:szCs w:val="24"/>
        </w:rPr>
        <w:t xml:space="preserve">Viešojo ir privataus sektorių partnerystė. Modernus viešasis valdymas (Ats. red. A. Raipa), Kolektyvinė monografija, Kaunas: Vitae Litera, ISBN 978-609-454-050-9, </w:t>
      </w:r>
      <w:r w:rsidR="0071349D" w:rsidRPr="001943AF">
        <w:rPr>
          <w:rFonts w:ascii="Times New Roman" w:hAnsi="Times New Roman" w:cs="Times New Roman"/>
          <w:sz w:val="24"/>
          <w:szCs w:val="24"/>
          <w:lang w:val="en-US"/>
        </w:rPr>
        <w:t>2012.</w:t>
      </w:r>
    </w:p>
    <w:p w:rsidR="00AD568E" w:rsidRPr="00AD568E" w:rsidRDefault="00AD568E" w:rsidP="00AD568E">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Flynn N., Strehl F.</w:t>
      </w:r>
      <w:r w:rsidRPr="001943AF">
        <w:rPr>
          <w:rFonts w:ascii="Times New Roman" w:hAnsi="Times New Roman" w:cs="Times New Roman"/>
          <w:sz w:val="24"/>
          <w:szCs w:val="24"/>
        </w:rPr>
        <w:t xml:space="preserve"> Public Sector Management in Europe, London: Prentice Hall, 1996. </w:t>
      </w:r>
    </w:p>
    <w:p w:rsidR="0071349D" w:rsidRPr="00C410A6" w:rsidRDefault="002F6EEA" w:rsidP="003874D4">
      <w:pPr>
        <w:pStyle w:val="NoSpacing"/>
        <w:numPr>
          <w:ilvl w:val="0"/>
          <w:numId w:val="15"/>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Flynn </w:t>
      </w:r>
      <w:r w:rsidR="0071349D" w:rsidRPr="001943AF">
        <w:rPr>
          <w:rFonts w:ascii="Times New Roman" w:hAnsi="Times New Roman" w:cs="Times New Roman"/>
          <w:b/>
          <w:sz w:val="24"/>
          <w:szCs w:val="24"/>
        </w:rPr>
        <w:t>N.</w:t>
      </w:r>
      <w:r w:rsidR="0071349D" w:rsidRPr="001943AF">
        <w:rPr>
          <w:rFonts w:ascii="Times New Roman" w:hAnsi="Times New Roman" w:cs="Times New Roman"/>
          <w:sz w:val="24"/>
          <w:szCs w:val="24"/>
        </w:rPr>
        <w:t xml:space="preserve"> Explaining </w:t>
      </w:r>
      <w:r w:rsidR="008176B9">
        <w:rPr>
          <w:rFonts w:ascii="Times New Roman" w:hAnsi="Times New Roman" w:cs="Times New Roman"/>
          <w:sz w:val="24"/>
          <w:szCs w:val="24"/>
        </w:rPr>
        <w:t>t</w:t>
      </w:r>
      <w:r w:rsidR="008176B9" w:rsidRPr="001943AF">
        <w:rPr>
          <w:rFonts w:ascii="Times New Roman" w:hAnsi="Times New Roman" w:cs="Times New Roman"/>
          <w:sz w:val="24"/>
          <w:szCs w:val="24"/>
        </w:rPr>
        <w:t xml:space="preserve">he </w:t>
      </w:r>
      <w:r w:rsidR="0071349D" w:rsidRPr="001943AF">
        <w:rPr>
          <w:rFonts w:ascii="Times New Roman" w:hAnsi="Times New Roman" w:cs="Times New Roman"/>
          <w:sz w:val="24"/>
          <w:szCs w:val="24"/>
        </w:rPr>
        <w:t>New Public Management</w:t>
      </w:r>
      <w:r w:rsidR="008176B9" w:rsidRPr="001943AF">
        <w:rPr>
          <w:rFonts w:ascii="Times New Roman" w:hAnsi="Times New Roman" w:cs="Times New Roman"/>
          <w:sz w:val="24"/>
          <w:szCs w:val="24"/>
        </w:rPr>
        <w:t xml:space="preserve">: </w:t>
      </w:r>
      <w:r w:rsidR="008176B9">
        <w:rPr>
          <w:rFonts w:ascii="Times New Roman" w:hAnsi="Times New Roman" w:cs="Times New Roman"/>
          <w:sz w:val="24"/>
          <w:szCs w:val="24"/>
        </w:rPr>
        <w:t>t</w:t>
      </w:r>
      <w:r w:rsidR="008176B9" w:rsidRPr="001943AF">
        <w:rPr>
          <w:rFonts w:ascii="Times New Roman" w:hAnsi="Times New Roman" w:cs="Times New Roman"/>
          <w:sz w:val="24"/>
          <w:szCs w:val="24"/>
        </w:rPr>
        <w:t xml:space="preserve">he Importance </w:t>
      </w:r>
      <w:r w:rsidR="008176B9">
        <w:rPr>
          <w:rFonts w:ascii="Times New Roman" w:hAnsi="Times New Roman" w:cs="Times New Roman"/>
          <w:sz w:val="24"/>
          <w:szCs w:val="24"/>
        </w:rPr>
        <w:t>o</w:t>
      </w:r>
      <w:r w:rsidR="008176B9" w:rsidRPr="001943AF">
        <w:rPr>
          <w:rFonts w:ascii="Times New Roman" w:hAnsi="Times New Roman" w:cs="Times New Roman"/>
          <w:sz w:val="24"/>
          <w:szCs w:val="24"/>
        </w:rPr>
        <w:t>f Context. (</w:t>
      </w:r>
      <w:r w:rsidR="0071349D" w:rsidRPr="001943AF">
        <w:rPr>
          <w:rFonts w:ascii="Times New Roman" w:hAnsi="Times New Roman" w:cs="Times New Roman"/>
          <w:sz w:val="24"/>
          <w:szCs w:val="24"/>
        </w:rPr>
        <w:t>Eds</w:t>
      </w:r>
      <w:r w:rsidR="008176B9" w:rsidRPr="001943AF">
        <w:rPr>
          <w:rFonts w:ascii="Times New Roman" w:hAnsi="Times New Roman" w:cs="Times New Roman"/>
          <w:sz w:val="24"/>
          <w:szCs w:val="24"/>
        </w:rPr>
        <w:t xml:space="preserve">. </w:t>
      </w:r>
      <w:r w:rsidR="0071349D" w:rsidRPr="001943AF">
        <w:rPr>
          <w:rFonts w:ascii="Times New Roman" w:hAnsi="Times New Roman" w:cs="Times New Roman"/>
          <w:sz w:val="24"/>
          <w:szCs w:val="24"/>
        </w:rPr>
        <w:t>K</w:t>
      </w:r>
      <w:r w:rsidR="008176B9" w:rsidRPr="001943AF">
        <w:rPr>
          <w:rFonts w:ascii="Times New Roman" w:hAnsi="Times New Roman" w:cs="Times New Roman"/>
          <w:sz w:val="24"/>
          <w:szCs w:val="24"/>
        </w:rPr>
        <w:t xml:space="preserve">.Mclaughlin, </w:t>
      </w:r>
      <w:r w:rsidR="0071349D" w:rsidRPr="001943AF">
        <w:rPr>
          <w:rFonts w:ascii="Times New Roman" w:hAnsi="Times New Roman" w:cs="Times New Roman"/>
          <w:sz w:val="24"/>
          <w:szCs w:val="24"/>
        </w:rPr>
        <w:t>S</w:t>
      </w:r>
      <w:r w:rsidR="008176B9" w:rsidRPr="001943AF">
        <w:rPr>
          <w:rFonts w:ascii="Times New Roman" w:hAnsi="Times New Roman" w:cs="Times New Roman"/>
          <w:sz w:val="24"/>
          <w:szCs w:val="24"/>
        </w:rPr>
        <w:t>.</w:t>
      </w:r>
      <w:r w:rsidR="0071349D" w:rsidRPr="001943AF">
        <w:rPr>
          <w:rFonts w:ascii="Times New Roman" w:hAnsi="Times New Roman" w:cs="Times New Roman"/>
          <w:sz w:val="24"/>
          <w:szCs w:val="24"/>
        </w:rPr>
        <w:t>Osborne</w:t>
      </w:r>
      <w:r w:rsidR="008176B9" w:rsidRPr="001943AF">
        <w:rPr>
          <w:rFonts w:ascii="Times New Roman" w:hAnsi="Times New Roman" w:cs="Times New Roman"/>
          <w:sz w:val="24"/>
          <w:szCs w:val="24"/>
        </w:rPr>
        <w:t xml:space="preserve">, </w:t>
      </w:r>
      <w:r w:rsidR="0071349D" w:rsidRPr="001943AF">
        <w:rPr>
          <w:rFonts w:ascii="Times New Roman" w:hAnsi="Times New Roman" w:cs="Times New Roman"/>
          <w:sz w:val="24"/>
          <w:szCs w:val="24"/>
        </w:rPr>
        <w:t>E</w:t>
      </w:r>
      <w:r w:rsidR="008176B9" w:rsidRPr="001943AF">
        <w:rPr>
          <w:rFonts w:ascii="Times New Roman" w:hAnsi="Times New Roman" w:cs="Times New Roman"/>
          <w:sz w:val="24"/>
          <w:szCs w:val="24"/>
        </w:rPr>
        <w:t>.</w:t>
      </w:r>
      <w:r w:rsidR="0071349D" w:rsidRPr="001943AF">
        <w:rPr>
          <w:rFonts w:ascii="Times New Roman" w:hAnsi="Times New Roman" w:cs="Times New Roman"/>
          <w:sz w:val="24"/>
          <w:szCs w:val="24"/>
        </w:rPr>
        <w:t>Ferlie</w:t>
      </w:r>
      <w:r w:rsidR="008176B9" w:rsidRPr="001943AF">
        <w:rPr>
          <w:rFonts w:ascii="Times New Roman" w:hAnsi="Times New Roman" w:cs="Times New Roman"/>
          <w:sz w:val="24"/>
          <w:szCs w:val="24"/>
        </w:rPr>
        <w:t xml:space="preserve">), </w:t>
      </w:r>
      <w:r w:rsidR="0071349D" w:rsidRPr="001943AF">
        <w:rPr>
          <w:rFonts w:ascii="Times New Roman" w:hAnsi="Times New Roman" w:cs="Times New Roman"/>
          <w:sz w:val="24"/>
          <w:szCs w:val="24"/>
        </w:rPr>
        <w:t xml:space="preserve">New Public </w:t>
      </w:r>
      <w:r w:rsidR="008176B9" w:rsidRPr="001943AF">
        <w:rPr>
          <w:rFonts w:ascii="Times New Roman" w:hAnsi="Times New Roman" w:cs="Times New Roman"/>
          <w:sz w:val="24"/>
          <w:szCs w:val="24"/>
        </w:rPr>
        <w:t xml:space="preserve">Management: Current Trends </w:t>
      </w:r>
      <w:r w:rsidR="008176B9">
        <w:rPr>
          <w:rFonts w:ascii="Times New Roman" w:hAnsi="Times New Roman" w:cs="Times New Roman"/>
          <w:sz w:val="24"/>
          <w:szCs w:val="24"/>
        </w:rPr>
        <w:t>a</w:t>
      </w:r>
      <w:r w:rsidR="008176B9" w:rsidRPr="001943AF">
        <w:rPr>
          <w:rFonts w:ascii="Times New Roman" w:hAnsi="Times New Roman" w:cs="Times New Roman"/>
          <w:sz w:val="24"/>
          <w:szCs w:val="24"/>
        </w:rPr>
        <w:t xml:space="preserve">nd Future Prospects, </w:t>
      </w:r>
      <w:r w:rsidR="0071349D" w:rsidRPr="001943AF">
        <w:rPr>
          <w:rFonts w:ascii="Times New Roman" w:hAnsi="Times New Roman" w:cs="Times New Roman"/>
          <w:sz w:val="24"/>
          <w:szCs w:val="24"/>
        </w:rPr>
        <w:t xml:space="preserve">London </w:t>
      </w:r>
      <w:r w:rsidR="008176B9">
        <w:rPr>
          <w:rFonts w:ascii="Times New Roman" w:hAnsi="Times New Roman" w:cs="Times New Roman"/>
          <w:sz w:val="24"/>
          <w:szCs w:val="24"/>
        </w:rPr>
        <w:t>a</w:t>
      </w:r>
      <w:r w:rsidR="008176B9" w:rsidRPr="001943AF">
        <w:rPr>
          <w:rFonts w:ascii="Times New Roman" w:hAnsi="Times New Roman" w:cs="Times New Roman"/>
          <w:sz w:val="24"/>
          <w:szCs w:val="24"/>
        </w:rPr>
        <w:t xml:space="preserve">nd </w:t>
      </w:r>
      <w:r w:rsidR="0071349D" w:rsidRPr="001943AF">
        <w:rPr>
          <w:rFonts w:ascii="Times New Roman" w:hAnsi="Times New Roman" w:cs="Times New Roman"/>
          <w:sz w:val="24"/>
          <w:szCs w:val="24"/>
        </w:rPr>
        <w:t>New York</w:t>
      </w:r>
      <w:r w:rsidR="008176B9" w:rsidRPr="001943AF">
        <w:rPr>
          <w:rFonts w:ascii="Times New Roman" w:hAnsi="Times New Roman" w:cs="Times New Roman"/>
          <w:sz w:val="24"/>
          <w:szCs w:val="24"/>
        </w:rPr>
        <w:t xml:space="preserve">: </w:t>
      </w:r>
      <w:r w:rsidR="0071349D" w:rsidRPr="001943AF">
        <w:rPr>
          <w:rFonts w:ascii="Times New Roman" w:hAnsi="Times New Roman" w:cs="Times New Roman"/>
          <w:sz w:val="24"/>
          <w:szCs w:val="24"/>
        </w:rPr>
        <w:t>Routledge</w:t>
      </w:r>
      <w:r w:rsidR="008176B9" w:rsidRPr="001943AF">
        <w:rPr>
          <w:rFonts w:ascii="Times New Roman" w:hAnsi="Times New Roman" w:cs="Times New Roman"/>
          <w:sz w:val="24"/>
          <w:szCs w:val="24"/>
        </w:rPr>
        <w:t xml:space="preserve">, 2002.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Forster N. A</w:t>
      </w:r>
      <w:r w:rsidRPr="001943AF">
        <w:rPr>
          <w:rFonts w:ascii="Times New Roman" w:hAnsi="Times New Roman" w:cs="Times New Roman"/>
          <w:sz w:val="24"/>
          <w:szCs w:val="24"/>
        </w:rPr>
        <w:t xml:space="preserve"> Practical Guide to Leading and Managing People at Work. Cheltenham: Edward Elgar, 2005.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bCs/>
          <w:sz w:val="24"/>
          <w:szCs w:val="24"/>
        </w:rPr>
        <w:t>Giedraitytė V., Raipa A.</w:t>
      </w:r>
      <w:r w:rsidRPr="001943AF">
        <w:rPr>
          <w:rFonts w:ascii="Times New Roman" w:hAnsi="Times New Roman" w:cs="Times New Roman"/>
          <w:bCs/>
          <w:sz w:val="24"/>
          <w:szCs w:val="24"/>
        </w:rPr>
        <w:t xml:space="preserve"> Inovacijų įgyvendinimo trukdžiai šiuolaikiniame viešajame valdyme. </w:t>
      </w:r>
      <w:r w:rsidRPr="001943AF">
        <w:rPr>
          <w:rFonts w:ascii="Times New Roman" w:hAnsi="Times New Roman" w:cs="Times New Roman"/>
          <w:sz w:val="24"/>
          <w:szCs w:val="24"/>
        </w:rPr>
        <w:t>Viešoji politika ir administravimas. ISSN 2029-2872, Nr. 2(11), 2012.</w:t>
      </w:r>
    </w:p>
    <w:p w:rsidR="0071349D" w:rsidRPr="00AA2C58" w:rsidRDefault="00AA2C58" w:rsidP="003874D4">
      <w:pPr>
        <w:pStyle w:val="NoSpacing"/>
        <w:numPr>
          <w:ilvl w:val="0"/>
          <w:numId w:val="15"/>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Gilliat S., Fenwick J., Alford D. </w:t>
      </w:r>
      <w:r w:rsidR="0071349D" w:rsidRPr="001943AF">
        <w:rPr>
          <w:rFonts w:ascii="Times New Roman" w:hAnsi="Times New Roman" w:cs="Times New Roman"/>
          <w:sz w:val="24"/>
          <w:szCs w:val="24"/>
        </w:rPr>
        <w:t xml:space="preserve">Public </w:t>
      </w:r>
      <w:r w:rsidR="008176B9" w:rsidRPr="001943AF">
        <w:rPr>
          <w:rFonts w:ascii="Times New Roman" w:hAnsi="Times New Roman" w:cs="Times New Roman"/>
          <w:sz w:val="24"/>
          <w:szCs w:val="24"/>
        </w:rPr>
        <w:t xml:space="preserve">Services </w:t>
      </w:r>
      <w:r w:rsidR="008176B9">
        <w:rPr>
          <w:rFonts w:ascii="Times New Roman" w:hAnsi="Times New Roman" w:cs="Times New Roman"/>
          <w:sz w:val="24"/>
          <w:szCs w:val="24"/>
        </w:rPr>
        <w:t>a</w:t>
      </w:r>
      <w:r w:rsidR="008176B9" w:rsidRPr="001943AF">
        <w:rPr>
          <w:rFonts w:ascii="Times New Roman" w:hAnsi="Times New Roman" w:cs="Times New Roman"/>
          <w:sz w:val="24"/>
          <w:szCs w:val="24"/>
        </w:rPr>
        <w:t xml:space="preserve">nd </w:t>
      </w:r>
      <w:r w:rsidR="008176B9">
        <w:rPr>
          <w:rFonts w:ascii="Times New Roman" w:hAnsi="Times New Roman" w:cs="Times New Roman"/>
          <w:sz w:val="24"/>
          <w:szCs w:val="24"/>
        </w:rPr>
        <w:t>t</w:t>
      </w:r>
      <w:r w:rsidR="008176B9" w:rsidRPr="001943AF">
        <w:rPr>
          <w:rFonts w:ascii="Times New Roman" w:hAnsi="Times New Roman" w:cs="Times New Roman"/>
          <w:sz w:val="24"/>
          <w:szCs w:val="24"/>
        </w:rPr>
        <w:t xml:space="preserve">he Consumer: Empowement </w:t>
      </w:r>
      <w:r w:rsidR="008176B9">
        <w:rPr>
          <w:rFonts w:ascii="Times New Roman" w:hAnsi="Times New Roman" w:cs="Times New Roman"/>
          <w:sz w:val="24"/>
          <w:szCs w:val="24"/>
        </w:rPr>
        <w:t>o</w:t>
      </w:r>
      <w:r w:rsidR="008176B9" w:rsidRPr="001943AF">
        <w:rPr>
          <w:rFonts w:ascii="Times New Roman" w:hAnsi="Times New Roman" w:cs="Times New Roman"/>
          <w:sz w:val="24"/>
          <w:szCs w:val="24"/>
        </w:rPr>
        <w:t xml:space="preserve">r Control?  </w:t>
      </w:r>
      <w:r w:rsidR="0071349D" w:rsidRPr="001943AF">
        <w:rPr>
          <w:rFonts w:ascii="Times New Roman" w:hAnsi="Times New Roman" w:cs="Times New Roman"/>
          <w:sz w:val="24"/>
          <w:szCs w:val="24"/>
        </w:rPr>
        <w:t xml:space="preserve">Social </w:t>
      </w:r>
      <w:r w:rsidR="008176B9" w:rsidRPr="001943AF">
        <w:rPr>
          <w:rFonts w:ascii="Times New Roman" w:hAnsi="Times New Roman" w:cs="Times New Roman"/>
          <w:sz w:val="24"/>
          <w:szCs w:val="24"/>
        </w:rPr>
        <w:t xml:space="preserve">Policy </w:t>
      </w:r>
      <w:r w:rsidR="008176B9">
        <w:rPr>
          <w:rFonts w:ascii="Times New Roman" w:hAnsi="Times New Roman" w:cs="Times New Roman"/>
          <w:sz w:val="24"/>
          <w:szCs w:val="24"/>
        </w:rPr>
        <w:t>a</w:t>
      </w:r>
      <w:r w:rsidR="008176B9" w:rsidRPr="001943AF">
        <w:rPr>
          <w:rFonts w:ascii="Times New Roman" w:hAnsi="Times New Roman" w:cs="Times New Roman"/>
          <w:sz w:val="24"/>
          <w:szCs w:val="24"/>
        </w:rPr>
        <w:t xml:space="preserve">nd Administration, </w:t>
      </w:r>
      <w:r w:rsidR="0071349D" w:rsidRPr="001943AF">
        <w:rPr>
          <w:rFonts w:ascii="Times New Roman" w:hAnsi="Times New Roman" w:cs="Times New Roman"/>
          <w:sz w:val="24"/>
          <w:szCs w:val="24"/>
        </w:rPr>
        <w:t>Vol</w:t>
      </w:r>
      <w:r w:rsidR="008176B9" w:rsidRPr="001943AF">
        <w:rPr>
          <w:rFonts w:ascii="Times New Roman" w:hAnsi="Times New Roman" w:cs="Times New Roman"/>
          <w:sz w:val="24"/>
          <w:szCs w:val="24"/>
        </w:rPr>
        <w:t xml:space="preserve">. </w:t>
      </w:r>
      <w:r w:rsidR="008176B9" w:rsidRPr="001943AF">
        <w:rPr>
          <w:rFonts w:ascii="Times New Roman" w:hAnsi="Times New Roman" w:cs="Times New Roman"/>
          <w:sz w:val="24"/>
          <w:szCs w:val="24"/>
          <w:lang w:val="en-US"/>
        </w:rPr>
        <w:t xml:space="preserve">34, </w:t>
      </w:r>
      <w:r w:rsidR="0071349D" w:rsidRPr="001943AF">
        <w:rPr>
          <w:rFonts w:ascii="Times New Roman" w:hAnsi="Times New Roman" w:cs="Times New Roman"/>
          <w:sz w:val="24"/>
          <w:szCs w:val="24"/>
          <w:lang w:val="en-US"/>
        </w:rPr>
        <w:t>No</w:t>
      </w:r>
      <w:r w:rsidR="008176B9" w:rsidRPr="001943AF">
        <w:rPr>
          <w:rFonts w:ascii="Times New Roman" w:hAnsi="Times New Roman" w:cs="Times New Roman"/>
          <w:sz w:val="24"/>
          <w:szCs w:val="24"/>
          <w:lang w:val="en-US"/>
        </w:rPr>
        <w:t>. 3, 2000.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Grote R. C.</w:t>
      </w:r>
      <w:r w:rsidRPr="001943AF">
        <w:rPr>
          <w:rFonts w:ascii="Times New Roman" w:hAnsi="Times New Roman" w:cs="Times New Roman"/>
          <w:sz w:val="24"/>
          <w:szCs w:val="24"/>
        </w:rPr>
        <w:t xml:space="preserve"> The Complete Guide to Performance Appraisal. New York: American </w:t>
      </w:r>
      <w:r w:rsidR="008176B9">
        <w:rPr>
          <w:rFonts w:ascii="Times New Roman" w:hAnsi="Times New Roman" w:cs="Times New Roman"/>
          <w:sz w:val="24"/>
          <w:szCs w:val="24"/>
        </w:rPr>
        <w:t>M</w:t>
      </w:r>
      <w:r w:rsidRPr="001943AF">
        <w:rPr>
          <w:rFonts w:ascii="Times New Roman" w:hAnsi="Times New Roman" w:cs="Times New Roman"/>
          <w:sz w:val="24"/>
          <w:szCs w:val="24"/>
        </w:rPr>
        <w:t xml:space="preserve">anagement </w:t>
      </w:r>
      <w:r w:rsidR="008176B9">
        <w:rPr>
          <w:rFonts w:ascii="Times New Roman" w:hAnsi="Times New Roman" w:cs="Times New Roman"/>
          <w:sz w:val="24"/>
          <w:szCs w:val="24"/>
        </w:rPr>
        <w:t>A</w:t>
      </w:r>
      <w:r w:rsidRPr="001943AF">
        <w:rPr>
          <w:rFonts w:ascii="Times New Roman" w:hAnsi="Times New Roman" w:cs="Times New Roman"/>
          <w:sz w:val="24"/>
          <w:szCs w:val="24"/>
        </w:rPr>
        <w:t xml:space="preserve">ssociation, 1996.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shd w:val="clear" w:color="auto" w:fill="FFFFFF"/>
        </w:rPr>
        <w:lastRenderedPageBreak/>
        <w:t>Gudelis D.</w:t>
      </w:r>
      <w:r w:rsidRPr="001943AF">
        <w:rPr>
          <w:rFonts w:ascii="Times New Roman" w:hAnsi="Times New Roman" w:cs="Times New Roman"/>
          <w:sz w:val="24"/>
          <w:szCs w:val="24"/>
          <w:shd w:val="clear" w:color="auto" w:fill="FFFFFF"/>
        </w:rPr>
        <w:t xml:space="preserve"> Pagrindinės viešojo administravimo sąvokos. Viešasis valdymas. Vilnius: MRU leidybos centras. ISBN 978–9955–19–185-8, 2010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Gudelis D.</w:t>
      </w:r>
      <w:r w:rsidRPr="001943AF">
        <w:rPr>
          <w:rFonts w:ascii="Times New Roman" w:hAnsi="Times New Roman" w:cs="Times New Roman"/>
          <w:sz w:val="24"/>
          <w:szCs w:val="24"/>
        </w:rPr>
        <w:t xml:space="preserve"> Viešojo ir privataus sektoriaus partnerystė. Viešasis valdymas. Vilnius: MRU leidybos centras. ISBN </w:t>
      </w:r>
      <w:r w:rsidRPr="001943AF">
        <w:rPr>
          <w:rFonts w:ascii="Times New Roman" w:hAnsi="Times New Roman" w:cs="Times New Roman"/>
          <w:sz w:val="24"/>
          <w:szCs w:val="24"/>
          <w:shd w:val="clear" w:color="auto" w:fill="FFFFFF"/>
        </w:rPr>
        <w:t>978–9955–19–185-8, 2010.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Gudelis D., Patapas A.</w:t>
      </w:r>
      <w:r w:rsidRPr="001943AF">
        <w:rPr>
          <w:rFonts w:ascii="Times New Roman" w:hAnsi="Times New Roman" w:cs="Times New Roman"/>
          <w:sz w:val="24"/>
          <w:szCs w:val="24"/>
        </w:rPr>
        <w:t xml:space="preserve"> Naujoji viešoji vadyba. Viešasis valdymas. Vilnius: MRU</w:t>
      </w:r>
      <w:r w:rsidRPr="001943AF">
        <w:rPr>
          <w:rFonts w:ascii="Times New Roman" w:hAnsi="Times New Roman" w:cs="Times New Roman"/>
          <w:sz w:val="24"/>
          <w:szCs w:val="24"/>
          <w:shd w:val="clear" w:color="auto" w:fill="FFFFFF"/>
        </w:rPr>
        <w:t xml:space="preserve"> leidybos centras. ISBN 978–9955–19–185-8, 2010.</w:t>
      </w:r>
    </w:p>
    <w:p w:rsidR="0071349D" w:rsidRPr="004C556B"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bCs/>
          <w:sz w:val="24"/>
          <w:szCs w:val="24"/>
          <w:lang w:val="en-US"/>
        </w:rPr>
        <w:t>Gültekin S</w:t>
      </w:r>
      <w:r w:rsidRPr="001943AF">
        <w:rPr>
          <w:rFonts w:ascii="Times New Roman" w:hAnsi="Times New Roman" w:cs="Times New Roman"/>
          <w:bCs/>
          <w:sz w:val="24"/>
          <w:szCs w:val="24"/>
          <w:lang w:val="en-US"/>
        </w:rPr>
        <w:t xml:space="preserve">. New </w:t>
      </w:r>
      <w:r w:rsidR="008176B9" w:rsidRPr="001943AF">
        <w:rPr>
          <w:rFonts w:ascii="Times New Roman" w:hAnsi="Times New Roman" w:cs="Times New Roman"/>
          <w:bCs/>
          <w:sz w:val="24"/>
          <w:szCs w:val="24"/>
          <w:lang w:val="en-US"/>
        </w:rPr>
        <w:t xml:space="preserve">Public Management: </w:t>
      </w:r>
      <w:r w:rsidR="008176B9">
        <w:rPr>
          <w:rFonts w:ascii="Times New Roman" w:hAnsi="Times New Roman" w:cs="Times New Roman"/>
          <w:bCs/>
          <w:sz w:val="24"/>
          <w:szCs w:val="24"/>
          <w:lang w:val="en-US"/>
        </w:rPr>
        <w:t>i</w:t>
      </w:r>
      <w:r w:rsidRPr="001943AF">
        <w:rPr>
          <w:rFonts w:ascii="Times New Roman" w:hAnsi="Times New Roman" w:cs="Times New Roman"/>
          <w:bCs/>
          <w:sz w:val="24"/>
          <w:szCs w:val="24"/>
          <w:lang w:val="en-US"/>
        </w:rPr>
        <w:t xml:space="preserve">s </w:t>
      </w:r>
      <w:r w:rsidR="008176B9">
        <w:rPr>
          <w:rFonts w:ascii="Times New Roman" w:hAnsi="Times New Roman" w:cs="Times New Roman"/>
          <w:bCs/>
          <w:sz w:val="24"/>
          <w:szCs w:val="24"/>
          <w:lang w:val="en-US"/>
        </w:rPr>
        <w:t>i</w:t>
      </w:r>
      <w:r w:rsidR="008176B9" w:rsidRPr="001943AF">
        <w:rPr>
          <w:rFonts w:ascii="Times New Roman" w:hAnsi="Times New Roman" w:cs="Times New Roman"/>
          <w:bCs/>
          <w:sz w:val="24"/>
          <w:szCs w:val="24"/>
          <w:lang w:val="en-US"/>
        </w:rPr>
        <w:t xml:space="preserve">t </w:t>
      </w:r>
      <w:proofErr w:type="gramStart"/>
      <w:r w:rsidR="008176B9" w:rsidRPr="001943AF">
        <w:rPr>
          <w:rFonts w:ascii="Times New Roman" w:hAnsi="Times New Roman" w:cs="Times New Roman"/>
          <w:bCs/>
          <w:sz w:val="24"/>
          <w:szCs w:val="24"/>
          <w:lang w:val="en-US"/>
        </w:rPr>
        <w:t>Really</w:t>
      </w:r>
      <w:proofErr w:type="gramEnd"/>
      <w:r w:rsidR="008176B9" w:rsidRPr="001943AF">
        <w:rPr>
          <w:rFonts w:ascii="Times New Roman" w:hAnsi="Times New Roman" w:cs="Times New Roman"/>
          <w:bCs/>
          <w:sz w:val="24"/>
          <w:szCs w:val="24"/>
          <w:lang w:val="en-US"/>
        </w:rPr>
        <w:t xml:space="preserve"> New? – </w:t>
      </w:r>
      <w:r w:rsidRPr="001943AF">
        <w:rPr>
          <w:rFonts w:ascii="Times New Roman" w:hAnsi="Times New Roman" w:cs="Times New Roman"/>
          <w:bCs/>
          <w:sz w:val="24"/>
          <w:szCs w:val="24"/>
          <w:lang w:val="en-US"/>
        </w:rPr>
        <w:t xml:space="preserve">International Journal </w:t>
      </w:r>
      <w:r w:rsidR="008176B9">
        <w:rPr>
          <w:rFonts w:ascii="Times New Roman" w:hAnsi="Times New Roman" w:cs="Times New Roman"/>
          <w:bCs/>
          <w:sz w:val="24"/>
          <w:szCs w:val="24"/>
          <w:lang w:val="en-US"/>
        </w:rPr>
        <w:t>o</w:t>
      </w:r>
      <w:r w:rsidR="008176B9" w:rsidRPr="001943AF">
        <w:rPr>
          <w:rFonts w:ascii="Times New Roman" w:hAnsi="Times New Roman" w:cs="Times New Roman"/>
          <w:bCs/>
          <w:sz w:val="24"/>
          <w:szCs w:val="24"/>
          <w:lang w:val="en-US"/>
        </w:rPr>
        <w:t xml:space="preserve">f </w:t>
      </w:r>
      <w:r w:rsidRPr="001943AF">
        <w:rPr>
          <w:rFonts w:ascii="Times New Roman" w:hAnsi="Times New Roman" w:cs="Times New Roman"/>
          <w:bCs/>
          <w:sz w:val="24"/>
          <w:szCs w:val="24"/>
          <w:lang w:val="en-US"/>
        </w:rPr>
        <w:t>Human Sciences</w:t>
      </w:r>
      <w:r w:rsidR="008176B9" w:rsidRPr="001943AF">
        <w:rPr>
          <w:rFonts w:ascii="Times New Roman" w:hAnsi="Times New Roman" w:cs="Times New Roman"/>
          <w:bCs/>
          <w:sz w:val="24"/>
          <w:szCs w:val="24"/>
          <w:lang w:val="en-US"/>
        </w:rPr>
        <w:t xml:space="preserve">. </w:t>
      </w:r>
      <w:r w:rsidRPr="001943AF">
        <w:rPr>
          <w:rFonts w:ascii="Times New Roman" w:hAnsi="Times New Roman" w:cs="Times New Roman"/>
          <w:bCs/>
          <w:sz w:val="24"/>
          <w:szCs w:val="24"/>
          <w:lang w:val="en-US"/>
        </w:rPr>
        <w:t xml:space="preserve">ISSN </w:t>
      </w:r>
      <w:r w:rsidR="008176B9" w:rsidRPr="001943AF">
        <w:rPr>
          <w:rFonts w:ascii="Times New Roman" w:hAnsi="Times New Roman" w:cs="Times New Roman"/>
          <w:bCs/>
          <w:sz w:val="24"/>
          <w:szCs w:val="24"/>
          <w:lang w:val="en-US"/>
        </w:rPr>
        <w:t xml:space="preserve">1303-5134, </w:t>
      </w:r>
      <w:r w:rsidRPr="001943AF">
        <w:rPr>
          <w:rFonts w:ascii="Times New Roman" w:hAnsi="Times New Roman" w:cs="Times New Roman"/>
          <w:bCs/>
          <w:sz w:val="24"/>
          <w:szCs w:val="24"/>
          <w:lang w:val="en-US"/>
        </w:rPr>
        <w:t>Vol</w:t>
      </w:r>
      <w:r w:rsidR="008176B9" w:rsidRPr="001943AF">
        <w:rPr>
          <w:rFonts w:ascii="Times New Roman" w:hAnsi="Times New Roman" w:cs="Times New Roman"/>
          <w:bCs/>
          <w:sz w:val="24"/>
          <w:szCs w:val="24"/>
          <w:lang w:val="en-US"/>
        </w:rPr>
        <w:t xml:space="preserve">. 8, </w:t>
      </w:r>
      <w:r w:rsidRPr="001943AF">
        <w:rPr>
          <w:rFonts w:ascii="Times New Roman" w:hAnsi="Times New Roman" w:cs="Times New Roman"/>
          <w:bCs/>
          <w:sz w:val="24"/>
          <w:szCs w:val="24"/>
          <w:lang w:val="en-US"/>
        </w:rPr>
        <w:t>No</w:t>
      </w:r>
      <w:r w:rsidR="008176B9" w:rsidRPr="001943AF">
        <w:rPr>
          <w:rFonts w:ascii="Times New Roman" w:hAnsi="Times New Roman" w:cs="Times New Roman"/>
          <w:bCs/>
          <w:sz w:val="24"/>
          <w:szCs w:val="24"/>
          <w:lang w:val="en-US"/>
        </w:rPr>
        <w:t>. 2, 2011.</w:t>
      </w:r>
    </w:p>
    <w:p w:rsidR="004C556B" w:rsidRPr="004C556B" w:rsidRDefault="004C556B" w:rsidP="004C556B">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Guogis A., Gudelis D.</w:t>
      </w:r>
      <w:r w:rsidRPr="001943AF">
        <w:rPr>
          <w:rFonts w:ascii="Times New Roman" w:hAnsi="Times New Roman" w:cs="Times New Roman"/>
          <w:sz w:val="24"/>
          <w:szCs w:val="24"/>
        </w:rPr>
        <w:t xml:space="preserve"> </w:t>
      </w:r>
      <w:r w:rsidRPr="001943AF">
        <w:rPr>
          <w:rFonts w:ascii="Times New Roman" w:hAnsi="Times New Roman" w:cs="Times New Roman"/>
          <w:iCs/>
          <w:sz w:val="24"/>
          <w:szCs w:val="24"/>
        </w:rPr>
        <w:t>Naujosios viešosios vadybos taikymo teoriniai ir praktiniai aspektai</w:t>
      </w:r>
      <w:r w:rsidRPr="001943AF">
        <w:rPr>
          <w:rFonts w:ascii="Times New Roman" w:hAnsi="Times New Roman" w:cs="Times New Roman"/>
          <w:sz w:val="24"/>
          <w:szCs w:val="24"/>
        </w:rPr>
        <w:t xml:space="preserve">. Viešoji politika ir administravimas. ISSN 1648-2603, Nr. 4, 2003. </w:t>
      </w:r>
    </w:p>
    <w:p w:rsidR="00AD568E" w:rsidRPr="00AD568E" w:rsidRDefault="00AD568E" w:rsidP="00AD568E">
      <w:pPr>
        <w:pStyle w:val="NoSpacing"/>
        <w:numPr>
          <w:ilvl w:val="0"/>
          <w:numId w:val="15"/>
        </w:numPr>
        <w:spacing w:line="360" w:lineRule="auto"/>
        <w:rPr>
          <w:rFonts w:ascii="Times New Roman" w:hAnsi="Times New Roman" w:cs="Times New Roman"/>
          <w:sz w:val="24"/>
          <w:szCs w:val="24"/>
        </w:rPr>
      </w:pPr>
      <w:r w:rsidRPr="001943AF">
        <w:rPr>
          <w:rFonts w:ascii="Times New Roman" w:eastAsia="TimesNewRoman" w:hAnsi="Times New Roman" w:cs="Times New Roman"/>
          <w:b/>
          <w:color w:val="000000"/>
          <w:sz w:val="24"/>
          <w:szCs w:val="24"/>
        </w:rPr>
        <w:t>Guogis A.</w:t>
      </w:r>
      <w:r w:rsidRPr="001943AF">
        <w:rPr>
          <w:rFonts w:ascii="Times New Roman" w:eastAsia="TimesNewRoman" w:hAnsi="Times New Roman" w:cs="Times New Roman"/>
          <w:color w:val="000000"/>
          <w:sz w:val="24"/>
          <w:szCs w:val="24"/>
        </w:rPr>
        <w:t xml:space="preserve"> Kai kurie Naujosios viešosios vadybos įgyvendinimo Šveicar</w:t>
      </w:r>
      <w:r>
        <w:rPr>
          <w:rFonts w:ascii="Times New Roman" w:eastAsia="TimesNewRoman" w:hAnsi="Times New Roman" w:cs="Times New Roman"/>
          <w:color w:val="000000"/>
          <w:sz w:val="24"/>
          <w:szCs w:val="24"/>
        </w:rPr>
        <w:t xml:space="preserve">ijoje aspektai, 2006. </w:t>
      </w:r>
      <w:r>
        <w:rPr>
          <w:rFonts w:ascii="Times New Roman" w:eastAsia="TimesNewRoman" w:hAnsi="Times New Roman" w:cs="Times New Roman"/>
          <w:sz w:val="24"/>
          <w:szCs w:val="24"/>
        </w:rPr>
        <w:t xml:space="preserve">Prieiga </w:t>
      </w:r>
      <w:r w:rsidRPr="00C410A6">
        <w:rPr>
          <w:rFonts w:ascii="Times New Roman" w:eastAsia="TimesNewRoman" w:hAnsi="Times New Roman" w:cs="Times New Roman"/>
          <w:sz w:val="24"/>
          <w:szCs w:val="24"/>
        </w:rPr>
        <w:t>per internetą &lt;http://santalka.lt/index.php?option=com_content&amp;task=view&amp;id=166&amp;Itemid=27&gt;.</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Guogis A.</w:t>
      </w:r>
      <w:r w:rsidRPr="001943AF">
        <w:rPr>
          <w:rFonts w:ascii="Times New Roman" w:hAnsi="Times New Roman" w:cs="Times New Roman"/>
          <w:sz w:val="24"/>
          <w:szCs w:val="24"/>
        </w:rPr>
        <w:t xml:space="preserve"> Naujasis viešasis valdymas. Viešasis valdymas. Vilnius: MRU</w:t>
      </w:r>
      <w:r w:rsidRPr="001943AF">
        <w:rPr>
          <w:rFonts w:ascii="Times New Roman" w:hAnsi="Times New Roman" w:cs="Times New Roman"/>
          <w:sz w:val="24"/>
          <w:szCs w:val="24"/>
          <w:shd w:val="clear" w:color="auto" w:fill="FFFFFF"/>
        </w:rPr>
        <w:t xml:space="preserve"> leidybos centras, ISBN 978–9955–19–185-8, 2010.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bCs/>
          <w:sz w:val="24"/>
          <w:szCs w:val="24"/>
          <w:shd w:val="clear" w:color="auto" w:fill="FFFFFF"/>
        </w:rPr>
        <w:t>Guogis A., Urvikis M.</w:t>
      </w:r>
      <w:r w:rsidRPr="001943AF">
        <w:rPr>
          <w:rFonts w:ascii="Times New Roman" w:hAnsi="Times New Roman" w:cs="Times New Roman"/>
          <w:bCs/>
          <w:sz w:val="24"/>
          <w:szCs w:val="24"/>
          <w:shd w:val="clear" w:color="auto" w:fill="FFFFFF"/>
        </w:rPr>
        <w:t xml:space="preserve"> </w:t>
      </w:r>
      <w:r w:rsidRPr="001943AF">
        <w:rPr>
          <w:rStyle w:val="apple-converted-space"/>
          <w:rFonts w:ascii="Times New Roman" w:hAnsi="Times New Roman" w:cs="Times New Roman"/>
          <w:sz w:val="24"/>
          <w:szCs w:val="24"/>
          <w:shd w:val="clear" w:color="auto" w:fill="FFFFFF"/>
        </w:rPr>
        <w:t> </w:t>
      </w:r>
      <w:r w:rsidRPr="001943AF">
        <w:rPr>
          <w:rFonts w:ascii="Times New Roman" w:hAnsi="Times New Roman" w:cs="Times New Roman"/>
          <w:sz w:val="24"/>
          <w:szCs w:val="24"/>
          <w:shd w:val="clear" w:color="auto" w:fill="FFFFFF"/>
        </w:rPr>
        <w:t>Socialinė gerovė, naujoji viešoji vadyba ir naujasis viešasis valdymas: šiuolaikiniai iššūkiai. Viešasis administravimas. Vilnius: Lietuvos viešojo administravimo lavinimo institucijų asociacija, ISSN 1648-4541, Nr. 3, 2011.</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Guogis A., Šilinskytė A</w:t>
      </w:r>
      <w:r w:rsidRPr="001943AF">
        <w:rPr>
          <w:rFonts w:ascii="Times New Roman" w:hAnsi="Times New Roman" w:cs="Times New Roman"/>
          <w:sz w:val="24"/>
          <w:szCs w:val="24"/>
        </w:rPr>
        <w:t>.,“Naujasis viešasis valdymas“ kaip pilietinė vertybė: Lietuvos bendruomenių aktyvumo atvejis. Tiltai,  ISSN 1392-3137, Nr. 1, 2013.</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Hague M</w:t>
      </w:r>
      <w:r w:rsidR="008176B9" w:rsidRPr="001943AF">
        <w:rPr>
          <w:rFonts w:ascii="Times New Roman" w:hAnsi="Times New Roman" w:cs="Times New Roman"/>
          <w:b/>
          <w:sz w:val="24"/>
          <w:szCs w:val="24"/>
        </w:rPr>
        <w:t>.</w:t>
      </w:r>
      <w:r w:rsidR="008176B9" w:rsidRPr="001943AF">
        <w:rPr>
          <w:rFonts w:ascii="Times New Roman" w:hAnsi="Times New Roman" w:cs="Times New Roman"/>
          <w:sz w:val="24"/>
          <w:szCs w:val="24"/>
        </w:rPr>
        <w:t xml:space="preserve"> </w:t>
      </w:r>
      <w:r w:rsidRPr="001943AF">
        <w:rPr>
          <w:rFonts w:ascii="Times New Roman" w:hAnsi="Times New Roman" w:cs="Times New Roman"/>
          <w:sz w:val="24"/>
          <w:szCs w:val="24"/>
        </w:rPr>
        <w:t xml:space="preserve">Significance </w:t>
      </w:r>
      <w:r w:rsidR="008176B9">
        <w:rPr>
          <w:rFonts w:ascii="Times New Roman" w:hAnsi="Times New Roman" w:cs="Times New Roman"/>
          <w:sz w:val="24"/>
          <w:szCs w:val="24"/>
        </w:rPr>
        <w:t>o</w:t>
      </w:r>
      <w:r w:rsidR="008176B9" w:rsidRPr="001943AF">
        <w:rPr>
          <w:rFonts w:ascii="Times New Roman" w:hAnsi="Times New Roman" w:cs="Times New Roman"/>
          <w:sz w:val="24"/>
          <w:szCs w:val="24"/>
        </w:rPr>
        <w:t xml:space="preserve">f Accountability </w:t>
      </w:r>
      <w:r w:rsidR="008176B9">
        <w:rPr>
          <w:rFonts w:ascii="Times New Roman" w:hAnsi="Times New Roman" w:cs="Times New Roman"/>
          <w:sz w:val="24"/>
          <w:szCs w:val="24"/>
        </w:rPr>
        <w:t>u</w:t>
      </w:r>
      <w:r w:rsidR="008176B9" w:rsidRPr="001943AF">
        <w:rPr>
          <w:rFonts w:ascii="Times New Roman" w:hAnsi="Times New Roman" w:cs="Times New Roman"/>
          <w:sz w:val="24"/>
          <w:szCs w:val="24"/>
        </w:rPr>
        <w:t xml:space="preserve">nder </w:t>
      </w:r>
      <w:r w:rsidR="008176B9">
        <w:rPr>
          <w:rFonts w:ascii="Times New Roman" w:hAnsi="Times New Roman" w:cs="Times New Roman"/>
          <w:sz w:val="24"/>
          <w:szCs w:val="24"/>
        </w:rPr>
        <w:t>t</w:t>
      </w:r>
      <w:r w:rsidR="008176B9" w:rsidRPr="001943AF">
        <w:rPr>
          <w:rFonts w:ascii="Times New Roman" w:hAnsi="Times New Roman" w:cs="Times New Roman"/>
          <w:sz w:val="24"/>
          <w:szCs w:val="24"/>
        </w:rPr>
        <w:t xml:space="preserve">he New Approach </w:t>
      </w:r>
      <w:r w:rsidR="008176B9">
        <w:rPr>
          <w:rFonts w:ascii="Times New Roman" w:hAnsi="Times New Roman" w:cs="Times New Roman"/>
          <w:sz w:val="24"/>
          <w:szCs w:val="24"/>
        </w:rPr>
        <w:t>t</w:t>
      </w:r>
      <w:r w:rsidR="008176B9" w:rsidRPr="001943AF">
        <w:rPr>
          <w:rFonts w:ascii="Times New Roman" w:hAnsi="Times New Roman" w:cs="Times New Roman"/>
          <w:sz w:val="24"/>
          <w:szCs w:val="24"/>
        </w:rPr>
        <w:t xml:space="preserve">o Public Governance. </w:t>
      </w:r>
      <w:r w:rsidRPr="001943AF">
        <w:rPr>
          <w:rFonts w:ascii="Times New Roman" w:hAnsi="Times New Roman" w:cs="Times New Roman"/>
          <w:sz w:val="24"/>
          <w:szCs w:val="24"/>
        </w:rPr>
        <w:t xml:space="preserve">International </w:t>
      </w:r>
      <w:r w:rsidR="008176B9" w:rsidRPr="001943AF">
        <w:rPr>
          <w:rFonts w:ascii="Times New Roman" w:hAnsi="Times New Roman" w:cs="Times New Roman"/>
          <w:sz w:val="24"/>
          <w:szCs w:val="24"/>
        </w:rPr>
        <w:t xml:space="preserve">Review </w:t>
      </w:r>
      <w:r w:rsidR="008176B9">
        <w:rPr>
          <w:rFonts w:ascii="Times New Roman" w:hAnsi="Times New Roman" w:cs="Times New Roman"/>
          <w:sz w:val="24"/>
          <w:szCs w:val="24"/>
        </w:rPr>
        <w:t>o</w:t>
      </w:r>
      <w:r w:rsidR="008176B9" w:rsidRPr="001943AF">
        <w:rPr>
          <w:rFonts w:ascii="Times New Roman" w:hAnsi="Times New Roman" w:cs="Times New Roman"/>
          <w:sz w:val="24"/>
          <w:szCs w:val="24"/>
        </w:rPr>
        <w:t xml:space="preserve">f Administrative Sciences, </w:t>
      </w:r>
      <w:r w:rsidRPr="001943AF">
        <w:rPr>
          <w:rFonts w:ascii="Times New Roman" w:hAnsi="Times New Roman" w:cs="Times New Roman"/>
          <w:sz w:val="24"/>
          <w:szCs w:val="24"/>
        </w:rPr>
        <w:t>Vol</w:t>
      </w:r>
      <w:r w:rsidR="008176B9" w:rsidRPr="001943AF">
        <w:rPr>
          <w:rFonts w:ascii="Times New Roman" w:hAnsi="Times New Roman" w:cs="Times New Roman"/>
          <w:sz w:val="24"/>
          <w:szCs w:val="24"/>
        </w:rPr>
        <w:t>.</w:t>
      </w:r>
      <w:r w:rsidR="008176B9" w:rsidRPr="001943AF">
        <w:rPr>
          <w:rFonts w:ascii="Times New Roman" w:hAnsi="Times New Roman" w:cs="Times New Roman"/>
          <w:sz w:val="24"/>
          <w:szCs w:val="24"/>
          <w:lang w:val="en-US"/>
        </w:rPr>
        <w:t>66</w:t>
      </w:r>
      <w:r w:rsidR="008176B9" w:rsidRPr="001943AF">
        <w:rPr>
          <w:rFonts w:ascii="Times New Roman" w:hAnsi="Times New Roman" w:cs="Times New Roman"/>
          <w:sz w:val="24"/>
          <w:szCs w:val="24"/>
        </w:rPr>
        <w:t>,</w:t>
      </w:r>
      <w:r w:rsidR="008176B9" w:rsidRPr="001943AF">
        <w:rPr>
          <w:rFonts w:ascii="Times New Roman" w:hAnsi="Times New Roman" w:cs="Times New Roman"/>
          <w:sz w:val="24"/>
          <w:szCs w:val="24"/>
          <w:lang w:val="en-US"/>
        </w:rPr>
        <w:t xml:space="preserve"> </w:t>
      </w:r>
      <w:r w:rsidRPr="001943AF">
        <w:rPr>
          <w:rFonts w:ascii="Times New Roman" w:hAnsi="Times New Roman" w:cs="Times New Roman"/>
          <w:sz w:val="24"/>
          <w:szCs w:val="24"/>
          <w:lang w:val="en-US"/>
        </w:rPr>
        <w:t>No</w:t>
      </w:r>
      <w:r w:rsidR="008176B9" w:rsidRPr="001943AF">
        <w:rPr>
          <w:rFonts w:ascii="Times New Roman" w:hAnsi="Times New Roman" w:cs="Times New Roman"/>
          <w:sz w:val="24"/>
          <w:szCs w:val="24"/>
          <w:lang w:val="en-US"/>
        </w:rPr>
        <w:t>.4, 2000.</w:t>
      </w:r>
    </w:p>
    <w:p w:rsidR="0071349D"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Harris L</w:t>
      </w:r>
      <w:r w:rsidR="00C55C8D" w:rsidRPr="001943AF">
        <w:rPr>
          <w:rFonts w:ascii="Times New Roman" w:hAnsi="Times New Roman" w:cs="Times New Roman"/>
          <w:b/>
          <w:sz w:val="24"/>
          <w:szCs w:val="24"/>
        </w:rPr>
        <w:t xml:space="preserve">., </w:t>
      </w:r>
      <w:r w:rsidR="00AA2C58">
        <w:rPr>
          <w:rFonts w:ascii="Times New Roman" w:hAnsi="Times New Roman" w:cs="Times New Roman"/>
          <w:b/>
          <w:sz w:val="24"/>
          <w:szCs w:val="24"/>
        </w:rPr>
        <w:t xml:space="preserve">Doughty D., Kirk S. </w:t>
      </w:r>
      <w:r w:rsidRPr="001943AF">
        <w:rPr>
          <w:rFonts w:ascii="Times New Roman" w:hAnsi="Times New Roman" w:cs="Times New Roman"/>
          <w:sz w:val="24"/>
          <w:szCs w:val="24"/>
        </w:rPr>
        <w:t xml:space="preserve">The </w:t>
      </w:r>
      <w:r w:rsidR="00C55C8D" w:rsidRPr="001943AF">
        <w:rPr>
          <w:rFonts w:ascii="Times New Roman" w:hAnsi="Times New Roman" w:cs="Times New Roman"/>
          <w:sz w:val="24"/>
          <w:szCs w:val="24"/>
        </w:rPr>
        <w:t xml:space="preserve">Devolution </w:t>
      </w:r>
      <w:r w:rsidR="00C55C8D">
        <w:rPr>
          <w:rFonts w:ascii="Times New Roman" w:hAnsi="Times New Roman" w:cs="Times New Roman"/>
          <w:sz w:val="24"/>
          <w:szCs w:val="24"/>
        </w:rPr>
        <w:t>o</w:t>
      </w:r>
      <w:r w:rsidR="00C55C8D" w:rsidRPr="001943AF">
        <w:rPr>
          <w:rFonts w:ascii="Times New Roman" w:hAnsi="Times New Roman" w:cs="Times New Roman"/>
          <w:sz w:val="24"/>
          <w:szCs w:val="24"/>
        </w:rPr>
        <w:t xml:space="preserve">f </w:t>
      </w:r>
      <w:r w:rsidRPr="001943AF">
        <w:rPr>
          <w:rFonts w:ascii="Times New Roman" w:hAnsi="Times New Roman" w:cs="Times New Roman"/>
          <w:sz w:val="24"/>
          <w:szCs w:val="24"/>
        </w:rPr>
        <w:t xml:space="preserve">HR </w:t>
      </w:r>
      <w:r w:rsidR="00C55C8D" w:rsidRPr="001943AF">
        <w:rPr>
          <w:rFonts w:ascii="Times New Roman" w:hAnsi="Times New Roman" w:cs="Times New Roman"/>
          <w:sz w:val="24"/>
          <w:szCs w:val="24"/>
        </w:rPr>
        <w:t xml:space="preserve">Responsibilities – Perspectives </w:t>
      </w:r>
      <w:r w:rsidR="00C55C8D">
        <w:rPr>
          <w:rFonts w:ascii="Times New Roman" w:hAnsi="Times New Roman" w:cs="Times New Roman"/>
          <w:sz w:val="24"/>
          <w:szCs w:val="24"/>
        </w:rPr>
        <w:t>f</w:t>
      </w:r>
      <w:r w:rsidR="00C55C8D" w:rsidRPr="001943AF">
        <w:rPr>
          <w:rFonts w:ascii="Times New Roman" w:hAnsi="Times New Roman" w:cs="Times New Roman"/>
          <w:sz w:val="24"/>
          <w:szCs w:val="24"/>
        </w:rPr>
        <w:t xml:space="preserve">rom </w:t>
      </w:r>
      <w:r w:rsidRPr="001943AF">
        <w:rPr>
          <w:rFonts w:ascii="Times New Roman" w:hAnsi="Times New Roman" w:cs="Times New Roman"/>
          <w:sz w:val="24"/>
          <w:szCs w:val="24"/>
        </w:rPr>
        <w:t>UK</w:t>
      </w:r>
      <w:r w:rsidR="00C55C8D" w:rsidRPr="001943AF">
        <w:rPr>
          <w:rFonts w:ascii="Times New Roman" w:hAnsi="Times New Roman" w:cs="Times New Roman"/>
          <w:sz w:val="24"/>
          <w:szCs w:val="24"/>
        </w:rPr>
        <w:t xml:space="preserve">‘S Public Sector. </w:t>
      </w:r>
      <w:r w:rsidRPr="001943AF">
        <w:rPr>
          <w:rFonts w:ascii="Times New Roman" w:hAnsi="Times New Roman" w:cs="Times New Roman"/>
          <w:sz w:val="24"/>
          <w:szCs w:val="24"/>
        </w:rPr>
        <w:t xml:space="preserve">Journal </w:t>
      </w:r>
      <w:r w:rsidR="00C55C8D">
        <w:rPr>
          <w:rFonts w:ascii="Times New Roman" w:hAnsi="Times New Roman" w:cs="Times New Roman"/>
          <w:sz w:val="24"/>
          <w:szCs w:val="24"/>
        </w:rPr>
        <w:t>o</w:t>
      </w:r>
      <w:r w:rsidR="00C55C8D" w:rsidRPr="001943AF">
        <w:rPr>
          <w:rFonts w:ascii="Times New Roman" w:hAnsi="Times New Roman" w:cs="Times New Roman"/>
          <w:sz w:val="24"/>
          <w:szCs w:val="24"/>
        </w:rPr>
        <w:t xml:space="preserve">f </w:t>
      </w:r>
      <w:r w:rsidRPr="001943AF">
        <w:rPr>
          <w:rFonts w:ascii="Times New Roman" w:hAnsi="Times New Roman" w:cs="Times New Roman"/>
          <w:sz w:val="24"/>
          <w:szCs w:val="24"/>
        </w:rPr>
        <w:t>European Industrial Training</w:t>
      </w:r>
      <w:r w:rsidR="00C55C8D" w:rsidRPr="001943AF">
        <w:rPr>
          <w:rFonts w:ascii="Times New Roman" w:hAnsi="Times New Roman" w:cs="Times New Roman"/>
          <w:sz w:val="24"/>
          <w:szCs w:val="24"/>
        </w:rPr>
        <w:t xml:space="preserve">, </w:t>
      </w:r>
      <w:r w:rsidRPr="001943AF">
        <w:rPr>
          <w:rFonts w:ascii="Times New Roman" w:hAnsi="Times New Roman" w:cs="Times New Roman"/>
          <w:sz w:val="24"/>
          <w:szCs w:val="24"/>
        </w:rPr>
        <w:t>Vol</w:t>
      </w:r>
      <w:r w:rsidR="00C55C8D" w:rsidRPr="001943AF">
        <w:rPr>
          <w:rFonts w:ascii="Times New Roman" w:hAnsi="Times New Roman" w:cs="Times New Roman"/>
          <w:sz w:val="24"/>
          <w:szCs w:val="24"/>
        </w:rPr>
        <w:t xml:space="preserve">.26, </w:t>
      </w:r>
      <w:r w:rsidRPr="001943AF">
        <w:rPr>
          <w:rFonts w:ascii="Times New Roman" w:hAnsi="Times New Roman" w:cs="Times New Roman"/>
          <w:sz w:val="24"/>
          <w:szCs w:val="24"/>
        </w:rPr>
        <w:t>No</w:t>
      </w:r>
      <w:r w:rsidR="00C55C8D" w:rsidRPr="001943AF">
        <w:rPr>
          <w:rFonts w:ascii="Times New Roman" w:hAnsi="Times New Roman" w:cs="Times New Roman"/>
          <w:sz w:val="24"/>
          <w:szCs w:val="24"/>
        </w:rPr>
        <w:t>.5, 2002.</w:t>
      </w:r>
    </w:p>
    <w:p w:rsidR="0071349D"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 xml:space="preserve">Humphreys P., Worth-Butler M. </w:t>
      </w:r>
      <w:r w:rsidRPr="001943AF">
        <w:rPr>
          <w:rFonts w:ascii="Times New Roman" w:hAnsi="Times New Roman" w:cs="Times New Roman"/>
          <w:sz w:val="24"/>
          <w:szCs w:val="24"/>
        </w:rPr>
        <w:t xml:space="preserve">Key Human Resource Management Issues in the Irish Public Service. Committee </w:t>
      </w:r>
      <w:r w:rsidR="00C55C8D">
        <w:rPr>
          <w:rFonts w:ascii="Times New Roman" w:hAnsi="Times New Roman" w:cs="Times New Roman"/>
          <w:sz w:val="24"/>
          <w:szCs w:val="24"/>
        </w:rPr>
        <w:t>f</w:t>
      </w:r>
      <w:r w:rsidR="00C55C8D" w:rsidRPr="001943AF">
        <w:rPr>
          <w:rFonts w:ascii="Times New Roman" w:hAnsi="Times New Roman" w:cs="Times New Roman"/>
          <w:sz w:val="24"/>
          <w:szCs w:val="24"/>
        </w:rPr>
        <w:t xml:space="preserve">or Public Management Research, </w:t>
      </w:r>
      <w:r w:rsidRPr="001943AF">
        <w:rPr>
          <w:rFonts w:ascii="Times New Roman" w:hAnsi="Times New Roman" w:cs="Times New Roman"/>
          <w:sz w:val="24"/>
          <w:szCs w:val="24"/>
        </w:rPr>
        <w:t xml:space="preserve">Institute </w:t>
      </w:r>
      <w:r w:rsidR="00C55C8D">
        <w:rPr>
          <w:rFonts w:ascii="Times New Roman" w:hAnsi="Times New Roman" w:cs="Times New Roman"/>
          <w:sz w:val="24"/>
          <w:szCs w:val="24"/>
        </w:rPr>
        <w:t>o</w:t>
      </w:r>
      <w:r w:rsidR="00C55C8D" w:rsidRPr="001943AF">
        <w:rPr>
          <w:rFonts w:ascii="Times New Roman" w:hAnsi="Times New Roman" w:cs="Times New Roman"/>
          <w:sz w:val="24"/>
          <w:szCs w:val="24"/>
        </w:rPr>
        <w:t>f Public Administration, 1999.</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C410A6">
        <w:rPr>
          <w:rFonts w:ascii="Times New Roman" w:hAnsi="Times New Roman"/>
          <w:b/>
          <w:color w:val="131313"/>
          <w:sz w:val="24"/>
          <w:szCs w:val="24"/>
          <w:lang w:val="en-US"/>
        </w:rPr>
        <w:t>Kakouris A</w:t>
      </w:r>
      <w:r w:rsidR="00C55C8D" w:rsidRPr="00C410A6">
        <w:rPr>
          <w:rFonts w:ascii="Times New Roman" w:hAnsi="Times New Roman"/>
          <w:b/>
          <w:color w:val="131313"/>
          <w:sz w:val="24"/>
          <w:szCs w:val="24"/>
          <w:lang w:val="en-US"/>
        </w:rPr>
        <w:t xml:space="preserve">. </w:t>
      </w:r>
      <w:r w:rsidRPr="00C410A6">
        <w:rPr>
          <w:rFonts w:ascii="Times New Roman" w:hAnsi="Times New Roman"/>
          <w:b/>
          <w:color w:val="131313"/>
          <w:sz w:val="24"/>
          <w:szCs w:val="24"/>
          <w:lang w:val="en-US"/>
        </w:rPr>
        <w:t>P</w:t>
      </w:r>
      <w:r w:rsidR="00C55C8D" w:rsidRPr="00C410A6">
        <w:rPr>
          <w:rFonts w:ascii="Times New Roman" w:hAnsi="Times New Roman"/>
          <w:b/>
          <w:color w:val="131313"/>
          <w:sz w:val="24"/>
          <w:szCs w:val="24"/>
          <w:lang w:val="en-US"/>
        </w:rPr>
        <w:t xml:space="preserve">., </w:t>
      </w:r>
      <w:r w:rsidRPr="00C410A6">
        <w:rPr>
          <w:rFonts w:ascii="Times New Roman" w:hAnsi="Times New Roman"/>
          <w:b/>
          <w:color w:val="131313"/>
          <w:sz w:val="24"/>
          <w:szCs w:val="24"/>
          <w:lang w:val="en-US"/>
        </w:rPr>
        <w:t>Meliou E</w:t>
      </w:r>
      <w:r w:rsidR="00C55C8D" w:rsidRPr="00C410A6">
        <w:rPr>
          <w:rFonts w:ascii="Times New Roman" w:hAnsi="Times New Roman"/>
          <w:b/>
          <w:color w:val="131313"/>
          <w:sz w:val="24"/>
          <w:szCs w:val="24"/>
          <w:lang w:val="en-US"/>
        </w:rPr>
        <w:t>.</w:t>
      </w:r>
      <w:r w:rsidR="00C55C8D" w:rsidRPr="00C410A6">
        <w:rPr>
          <w:rFonts w:ascii="Times New Roman" w:hAnsi="Times New Roman"/>
          <w:color w:val="131313"/>
          <w:sz w:val="24"/>
          <w:szCs w:val="24"/>
          <w:lang w:val="en-US"/>
        </w:rPr>
        <w:t xml:space="preserve"> </w:t>
      </w:r>
      <w:r w:rsidRPr="00C410A6">
        <w:rPr>
          <w:rFonts w:ascii="Times New Roman" w:hAnsi="Times New Roman"/>
          <w:color w:val="131313"/>
          <w:sz w:val="24"/>
          <w:szCs w:val="24"/>
          <w:lang w:val="en-US"/>
        </w:rPr>
        <w:t>New Public Management</w:t>
      </w:r>
      <w:r w:rsidR="00C55C8D" w:rsidRPr="00C410A6">
        <w:rPr>
          <w:rFonts w:ascii="Times New Roman" w:hAnsi="Times New Roman"/>
          <w:color w:val="131313"/>
          <w:sz w:val="24"/>
          <w:szCs w:val="24"/>
          <w:lang w:val="en-US"/>
        </w:rPr>
        <w:t xml:space="preserve">: </w:t>
      </w:r>
      <w:r w:rsidRPr="00C410A6">
        <w:rPr>
          <w:rFonts w:ascii="Times New Roman" w:hAnsi="Times New Roman"/>
          <w:color w:val="131313"/>
          <w:sz w:val="24"/>
          <w:szCs w:val="24"/>
          <w:lang w:val="en-US"/>
        </w:rPr>
        <w:t xml:space="preserve">Promote </w:t>
      </w:r>
      <w:r w:rsidR="00C55C8D">
        <w:rPr>
          <w:rFonts w:ascii="Times New Roman" w:hAnsi="Times New Roman"/>
          <w:color w:val="131313"/>
          <w:sz w:val="24"/>
          <w:szCs w:val="24"/>
          <w:lang w:val="en-US"/>
        </w:rPr>
        <w:t>t</w:t>
      </w:r>
      <w:r w:rsidR="00C55C8D" w:rsidRPr="00C410A6">
        <w:rPr>
          <w:rFonts w:ascii="Times New Roman" w:hAnsi="Times New Roman"/>
          <w:color w:val="131313"/>
          <w:sz w:val="24"/>
          <w:szCs w:val="24"/>
          <w:lang w:val="en-US"/>
        </w:rPr>
        <w:t xml:space="preserve">he </w:t>
      </w:r>
      <w:r w:rsidRPr="00C410A6">
        <w:rPr>
          <w:rFonts w:ascii="Times New Roman" w:hAnsi="Times New Roman"/>
          <w:color w:val="131313"/>
          <w:sz w:val="24"/>
          <w:szCs w:val="24"/>
          <w:lang w:val="en-US"/>
        </w:rPr>
        <w:t>Public Sector Modernization Through Service Quality</w:t>
      </w:r>
      <w:r w:rsidR="00C55C8D" w:rsidRPr="00C410A6">
        <w:rPr>
          <w:rFonts w:ascii="Times New Roman" w:hAnsi="Times New Roman"/>
          <w:color w:val="131313"/>
          <w:sz w:val="24"/>
          <w:szCs w:val="24"/>
          <w:lang w:val="en-US"/>
        </w:rPr>
        <w:t xml:space="preserve">. </w:t>
      </w:r>
      <w:r w:rsidRPr="00C410A6">
        <w:rPr>
          <w:rFonts w:ascii="Times New Roman" w:hAnsi="Times New Roman"/>
          <w:color w:val="131313"/>
          <w:sz w:val="24"/>
          <w:szCs w:val="24"/>
          <w:lang w:val="en-US"/>
        </w:rPr>
        <w:t xml:space="preserve">Current Experiences </w:t>
      </w:r>
      <w:r w:rsidR="00C55C8D">
        <w:rPr>
          <w:rFonts w:ascii="Times New Roman" w:hAnsi="Times New Roman"/>
          <w:color w:val="131313"/>
          <w:sz w:val="24"/>
          <w:szCs w:val="24"/>
          <w:lang w:val="en-US"/>
        </w:rPr>
        <w:t>a</w:t>
      </w:r>
      <w:r w:rsidR="00C55C8D" w:rsidRPr="00C410A6">
        <w:rPr>
          <w:rFonts w:ascii="Times New Roman" w:hAnsi="Times New Roman"/>
          <w:color w:val="131313"/>
          <w:sz w:val="24"/>
          <w:szCs w:val="24"/>
          <w:lang w:val="en-US"/>
        </w:rPr>
        <w:t xml:space="preserve">nd </w:t>
      </w:r>
      <w:r w:rsidRPr="00C410A6">
        <w:rPr>
          <w:rFonts w:ascii="Times New Roman" w:hAnsi="Times New Roman"/>
          <w:color w:val="131313"/>
          <w:sz w:val="24"/>
          <w:szCs w:val="24"/>
          <w:lang w:val="en-US"/>
        </w:rPr>
        <w:t>Future Challenges</w:t>
      </w:r>
      <w:r w:rsidR="00C55C8D" w:rsidRPr="00C410A6">
        <w:rPr>
          <w:rFonts w:ascii="Times New Roman" w:hAnsi="Times New Roman"/>
          <w:color w:val="131313"/>
          <w:sz w:val="24"/>
          <w:szCs w:val="24"/>
          <w:lang w:val="en-US"/>
        </w:rPr>
        <w:t xml:space="preserve">. </w:t>
      </w:r>
      <w:r w:rsidRPr="00C410A6">
        <w:rPr>
          <w:rFonts w:ascii="Times New Roman" w:hAnsi="Times New Roman"/>
          <w:color w:val="131413"/>
          <w:sz w:val="24"/>
          <w:szCs w:val="24"/>
          <w:lang w:val="en-US"/>
        </w:rPr>
        <w:t>Public Organiz Review</w:t>
      </w:r>
      <w:r w:rsidR="00C55C8D" w:rsidRPr="00C410A6">
        <w:rPr>
          <w:rFonts w:ascii="Times New Roman" w:hAnsi="Times New Roman"/>
          <w:color w:val="131413"/>
          <w:sz w:val="24"/>
          <w:szCs w:val="24"/>
          <w:lang w:val="en-US"/>
        </w:rPr>
        <w:t xml:space="preserve">, </w:t>
      </w:r>
      <w:r w:rsidRPr="00C410A6">
        <w:rPr>
          <w:rFonts w:ascii="Times New Roman" w:hAnsi="Times New Roman"/>
          <w:color w:val="131413"/>
          <w:sz w:val="24"/>
          <w:szCs w:val="24"/>
          <w:lang w:val="en-US"/>
        </w:rPr>
        <w:t>No</w:t>
      </w:r>
      <w:r w:rsidR="00C55C8D" w:rsidRPr="00C410A6">
        <w:rPr>
          <w:rFonts w:ascii="Times New Roman" w:hAnsi="Times New Roman"/>
          <w:color w:val="131413"/>
          <w:sz w:val="24"/>
          <w:szCs w:val="24"/>
          <w:lang w:val="en-US"/>
        </w:rPr>
        <w:t>. 11, 2010.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C410A6">
        <w:rPr>
          <w:rFonts w:ascii="Times New Roman" w:hAnsi="Times New Roman"/>
          <w:b/>
          <w:sz w:val="24"/>
          <w:szCs w:val="24"/>
        </w:rPr>
        <w:t>Kettl D</w:t>
      </w:r>
      <w:r w:rsidR="00C55C8D" w:rsidRPr="00C410A6">
        <w:rPr>
          <w:rFonts w:ascii="Times New Roman" w:hAnsi="Times New Roman"/>
          <w:b/>
          <w:sz w:val="24"/>
          <w:szCs w:val="24"/>
        </w:rPr>
        <w:t xml:space="preserve">. </w:t>
      </w:r>
      <w:r w:rsidRPr="00C410A6">
        <w:rPr>
          <w:rFonts w:ascii="Times New Roman" w:hAnsi="Times New Roman"/>
          <w:b/>
          <w:sz w:val="24"/>
          <w:szCs w:val="24"/>
        </w:rPr>
        <w:t>F</w:t>
      </w:r>
      <w:r w:rsidR="00C55C8D" w:rsidRPr="00C410A6">
        <w:rPr>
          <w:rFonts w:ascii="Times New Roman" w:hAnsi="Times New Roman"/>
          <w:b/>
          <w:sz w:val="24"/>
          <w:szCs w:val="24"/>
        </w:rPr>
        <w:t>.</w:t>
      </w:r>
      <w:r w:rsidR="00C55C8D" w:rsidRPr="00C410A6">
        <w:rPr>
          <w:rFonts w:ascii="Times New Roman" w:hAnsi="Times New Roman"/>
          <w:sz w:val="24"/>
          <w:szCs w:val="24"/>
        </w:rPr>
        <w:t xml:space="preserve"> </w:t>
      </w:r>
      <w:r w:rsidRPr="00C410A6">
        <w:rPr>
          <w:rFonts w:ascii="Times New Roman" w:hAnsi="Times New Roman"/>
          <w:sz w:val="24"/>
          <w:szCs w:val="24"/>
        </w:rPr>
        <w:t xml:space="preserve">The </w:t>
      </w:r>
      <w:r w:rsidR="00C55C8D" w:rsidRPr="00C410A6">
        <w:rPr>
          <w:rFonts w:ascii="Times New Roman" w:hAnsi="Times New Roman"/>
          <w:sz w:val="24"/>
          <w:szCs w:val="24"/>
        </w:rPr>
        <w:t xml:space="preserve">Global Public Management Revolution. </w:t>
      </w:r>
      <w:r w:rsidRPr="00C410A6">
        <w:rPr>
          <w:rFonts w:ascii="Times New Roman" w:hAnsi="Times New Roman"/>
          <w:sz w:val="24"/>
          <w:szCs w:val="24"/>
        </w:rPr>
        <w:t>Washington DC</w:t>
      </w:r>
      <w:r w:rsidR="00C55C8D" w:rsidRPr="00C410A6">
        <w:rPr>
          <w:rFonts w:ascii="Times New Roman" w:hAnsi="Times New Roman"/>
          <w:sz w:val="24"/>
          <w:szCs w:val="24"/>
        </w:rPr>
        <w:t xml:space="preserve">. </w:t>
      </w:r>
      <w:r w:rsidRPr="00C410A6">
        <w:rPr>
          <w:rFonts w:ascii="Times New Roman" w:hAnsi="Times New Roman"/>
          <w:sz w:val="24"/>
          <w:szCs w:val="24"/>
        </w:rPr>
        <w:t>Brooking Institution</w:t>
      </w:r>
      <w:r w:rsidR="00C55C8D" w:rsidRPr="00C410A6">
        <w:rPr>
          <w:rFonts w:ascii="Times New Roman" w:hAnsi="Times New Roman"/>
          <w:sz w:val="24"/>
          <w:szCs w:val="24"/>
        </w:rPr>
        <w:t xml:space="preserve">, 2005. </w:t>
      </w:r>
    </w:p>
    <w:p w:rsidR="0071349D" w:rsidRPr="001943AF" w:rsidRDefault="0071349D" w:rsidP="0071349D">
      <w:pPr>
        <w:autoSpaceDE w:val="0"/>
        <w:autoSpaceDN w:val="0"/>
        <w:adjustRightInd w:val="0"/>
        <w:spacing w:after="0" w:line="360" w:lineRule="auto"/>
        <w:ind w:firstLine="45"/>
        <w:jc w:val="both"/>
        <w:rPr>
          <w:rFonts w:ascii="Times New Roman" w:hAnsi="Times New Roman"/>
          <w:color w:val="131413"/>
          <w:sz w:val="24"/>
          <w:szCs w:val="24"/>
          <w:lang w:val="en-US"/>
        </w:rPr>
      </w:pPr>
    </w:p>
    <w:p w:rsidR="00AD568E" w:rsidRPr="00AD568E" w:rsidRDefault="0071349D" w:rsidP="00AD568E">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lastRenderedPageBreak/>
        <w:t xml:space="preserve">Kooiman  J. </w:t>
      </w:r>
      <w:r w:rsidRPr="001943AF">
        <w:rPr>
          <w:rFonts w:ascii="Times New Roman" w:hAnsi="Times New Roman" w:cs="Times New Roman"/>
          <w:iCs/>
          <w:sz w:val="24"/>
          <w:szCs w:val="24"/>
        </w:rPr>
        <w:t xml:space="preserve">Governing as </w:t>
      </w:r>
      <w:r w:rsidR="00C55C8D">
        <w:rPr>
          <w:rFonts w:ascii="Times New Roman" w:hAnsi="Times New Roman" w:cs="Times New Roman"/>
          <w:iCs/>
          <w:sz w:val="24"/>
          <w:szCs w:val="24"/>
        </w:rPr>
        <w:t>G</w:t>
      </w:r>
      <w:r w:rsidRPr="001943AF">
        <w:rPr>
          <w:rFonts w:ascii="Times New Roman" w:hAnsi="Times New Roman" w:cs="Times New Roman"/>
          <w:iCs/>
          <w:sz w:val="24"/>
          <w:szCs w:val="24"/>
        </w:rPr>
        <w:t>overnance</w:t>
      </w:r>
      <w:r w:rsidRPr="001943AF">
        <w:rPr>
          <w:rFonts w:ascii="Times New Roman" w:hAnsi="Times New Roman" w:cs="Times New Roman"/>
          <w:sz w:val="24"/>
          <w:szCs w:val="24"/>
        </w:rPr>
        <w:t xml:space="preserve">, London: SAGE Publications, ISBN </w:t>
      </w:r>
      <w:r w:rsidRPr="001943AF">
        <w:rPr>
          <w:rFonts w:ascii="Times New Roman" w:hAnsi="Times New Roman" w:cs="Times New Roman"/>
          <w:sz w:val="24"/>
          <w:szCs w:val="24"/>
          <w:shd w:val="clear" w:color="auto" w:fill="FFFFFF"/>
        </w:rPr>
        <w:t xml:space="preserve">0761-94-035-9, </w:t>
      </w:r>
      <w:r w:rsidRPr="001943AF">
        <w:rPr>
          <w:rFonts w:ascii="Times New Roman" w:hAnsi="Times New Roman" w:cs="Times New Roman"/>
          <w:sz w:val="24"/>
          <w:szCs w:val="24"/>
        </w:rPr>
        <w:t>2003.</w:t>
      </w:r>
    </w:p>
    <w:p w:rsidR="00AD568E" w:rsidRPr="00AD568E" w:rsidRDefault="00AD568E" w:rsidP="00AD568E">
      <w:pPr>
        <w:pStyle w:val="NoSpacing"/>
        <w:numPr>
          <w:ilvl w:val="0"/>
          <w:numId w:val="15"/>
        </w:numPr>
        <w:spacing w:line="360" w:lineRule="auto"/>
        <w:jc w:val="both"/>
        <w:rPr>
          <w:rFonts w:ascii="Times New Roman" w:hAnsi="Times New Roman" w:cs="Times New Roman"/>
          <w:sz w:val="24"/>
          <w:szCs w:val="24"/>
        </w:rPr>
      </w:pPr>
      <w:r w:rsidRPr="00A14A13">
        <w:rPr>
          <w:rFonts w:ascii="Times New Roman" w:hAnsi="Times New Roman" w:cs="Times New Roman"/>
          <w:b/>
          <w:sz w:val="24"/>
          <w:szCs w:val="24"/>
        </w:rPr>
        <w:t>Lane J.E.</w:t>
      </w:r>
      <w:r w:rsidRPr="00A14A13">
        <w:rPr>
          <w:rFonts w:ascii="Times New Roman" w:hAnsi="Times New Roman" w:cs="Times New Roman"/>
          <w:sz w:val="24"/>
          <w:szCs w:val="24"/>
        </w:rPr>
        <w:t xml:space="preserve"> New Public Management. London and New York: Routledge,</w:t>
      </w:r>
      <w:r>
        <w:rPr>
          <w:rFonts w:ascii="Times New Roman" w:hAnsi="Times New Roman" w:cs="Times New Roman"/>
          <w:sz w:val="24"/>
          <w:szCs w:val="24"/>
        </w:rPr>
        <w:t xml:space="preserve"> ISBN 0-203-46732-9, 2000.</w:t>
      </w:r>
    </w:p>
    <w:p w:rsidR="0071349D"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Lane J.E</w:t>
      </w:r>
      <w:r w:rsidRPr="001943AF">
        <w:rPr>
          <w:rFonts w:ascii="Times New Roman" w:hAnsi="Times New Roman" w:cs="Times New Roman"/>
          <w:sz w:val="24"/>
          <w:szCs w:val="24"/>
        </w:rPr>
        <w:t xml:space="preserve">. Viešasis sektorius: sąvokos, modeliai ir požiūriai. Vilnius: Margi raštai, ISBN 9986-09-228-0, 2001.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Madureira C., Ferraz D.</w:t>
      </w:r>
      <w:r w:rsidRPr="001943AF">
        <w:rPr>
          <w:rFonts w:ascii="Times New Roman" w:hAnsi="Times New Roman" w:cs="Times New Roman"/>
          <w:sz w:val="24"/>
          <w:szCs w:val="24"/>
        </w:rPr>
        <w:t xml:space="preserve"> </w:t>
      </w:r>
      <w:r w:rsidRPr="001943AF">
        <w:rPr>
          <w:rFonts w:ascii="Times New Roman" w:hAnsi="Times New Roman" w:cs="Times New Roman"/>
          <w:iCs/>
          <w:sz w:val="24"/>
          <w:szCs w:val="24"/>
        </w:rPr>
        <w:t xml:space="preserve">The Need of a XXI Century Governance Paradigm for Public Administration: The Specific Case of Portugal. </w:t>
      </w:r>
      <w:r w:rsidRPr="001943AF">
        <w:rPr>
          <w:rFonts w:ascii="Times New Roman" w:hAnsi="Times New Roman" w:cs="Times New Roman"/>
          <w:sz w:val="24"/>
          <w:szCs w:val="24"/>
        </w:rPr>
        <w:t>Viešoji politika ir</w:t>
      </w:r>
      <w:r w:rsidRPr="001943AF">
        <w:rPr>
          <w:rFonts w:ascii="Times New Roman" w:hAnsi="Times New Roman" w:cs="Times New Roman"/>
          <w:iCs/>
          <w:sz w:val="24"/>
          <w:szCs w:val="24"/>
        </w:rPr>
        <w:t xml:space="preserve"> </w:t>
      </w:r>
      <w:r w:rsidRPr="001943AF">
        <w:rPr>
          <w:rFonts w:ascii="Times New Roman" w:hAnsi="Times New Roman" w:cs="Times New Roman"/>
          <w:sz w:val="24"/>
          <w:szCs w:val="24"/>
        </w:rPr>
        <w:t>administravimas, Nr. 31, 2010.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Manor J.</w:t>
      </w:r>
      <w:r w:rsidRPr="001943AF">
        <w:rPr>
          <w:rFonts w:ascii="Times New Roman" w:hAnsi="Times New Roman" w:cs="Times New Roman"/>
          <w:sz w:val="24"/>
          <w:szCs w:val="24"/>
        </w:rPr>
        <w:t xml:space="preserve"> </w:t>
      </w:r>
      <w:r w:rsidRPr="001943AF">
        <w:rPr>
          <w:rFonts w:ascii="Times New Roman" w:hAnsi="Times New Roman" w:cs="Times New Roman"/>
          <w:iCs/>
          <w:sz w:val="24"/>
          <w:szCs w:val="24"/>
        </w:rPr>
        <w:t>The Political Economy of Democratic Decentralization</w:t>
      </w:r>
      <w:r w:rsidRPr="001943AF">
        <w:rPr>
          <w:rFonts w:ascii="Times New Roman" w:hAnsi="Times New Roman" w:cs="Times New Roman"/>
          <w:sz w:val="24"/>
          <w:szCs w:val="24"/>
        </w:rPr>
        <w:t>. Washington, DC: The World Bank, 1999.</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Melnikas B.</w:t>
      </w:r>
      <w:r w:rsidRPr="001943AF">
        <w:rPr>
          <w:rFonts w:ascii="Times New Roman" w:hAnsi="Times New Roman" w:cs="Times New Roman"/>
          <w:sz w:val="24"/>
          <w:szCs w:val="24"/>
        </w:rPr>
        <w:t xml:space="preserve"> Darni plėtra, tarpinstitucinė ir tarporganizacinė sąveika naujojo viešojo valdymo sampratoje. Įvadas į viešąjį valdymą (Ats. red. A. Raipa). „Technologija“, ISBN </w:t>
      </w:r>
      <w:r w:rsidRPr="001943AF">
        <w:rPr>
          <w:rFonts w:ascii="Times New Roman" w:hAnsi="Times New Roman" w:cs="Times New Roman"/>
          <w:sz w:val="24"/>
          <w:szCs w:val="24"/>
          <w:lang w:val="en-US"/>
        </w:rPr>
        <w:t>978-9955-25-711-0, 2009</w:t>
      </w:r>
      <w:r w:rsidRPr="001943AF">
        <w:rPr>
          <w:rFonts w:ascii="Times New Roman" w:hAnsi="Times New Roman" w:cs="Times New Roman"/>
          <w:sz w:val="24"/>
          <w:szCs w:val="24"/>
        </w:rPr>
        <w:t>.</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943AF">
        <w:rPr>
          <w:rFonts w:ascii="Times New Roman" w:hAnsi="Times New Roman"/>
          <w:b/>
          <w:sz w:val="24"/>
          <w:szCs w:val="24"/>
        </w:rPr>
        <w:t>Mongkol K</w:t>
      </w:r>
      <w:r w:rsidR="00C55C8D" w:rsidRPr="001943AF">
        <w:rPr>
          <w:rFonts w:ascii="Times New Roman" w:hAnsi="Times New Roman"/>
          <w:b/>
          <w:sz w:val="24"/>
          <w:szCs w:val="24"/>
        </w:rPr>
        <w:t xml:space="preserve">. </w:t>
      </w:r>
      <w:r w:rsidRPr="001943AF">
        <w:rPr>
          <w:rFonts w:ascii="Times New Roman" w:hAnsi="Times New Roman"/>
          <w:sz w:val="24"/>
          <w:szCs w:val="24"/>
        </w:rPr>
        <w:t xml:space="preserve">The </w:t>
      </w:r>
      <w:r w:rsidR="00C55C8D" w:rsidRPr="001943AF">
        <w:rPr>
          <w:rFonts w:ascii="Times New Roman" w:hAnsi="Times New Roman"/>
          <w:sz w:val="24"/>
          <w:szCs w:val="24"/>
        </w:rPr>
        <w:t xml:space="preserve">Critical Review </w:t>
      </w:r>
      <w:r w:rsidR="00C55C8D">
        <w:rPr>
          <w:rFonts w:ascii="Times New Roman" w:hAnsi="Times New Roman"/>
          <w:sz w:val="24"/>
          <w:szCs w:val="24"/>
        </w:rPr>
        <w:t>o</w:t>
      </w:r>
      <w:r w:rsidR="00C55C8D" w:rsidRPr="001943AF">
        <w:rPr>
          <w:rFonts w:ascii="Times New Roman" w:hAnsi="Times New Roman"/>
          <w:sz w:val="24"/>
          <w:szCs w:val="24"/>
        </w:rPr>
        <w:t xml:space="preserve">f </w:t>
      </w:r>
      <w:r w:rsidRPr="001943AF">
        <w:rPr>
          <w:rFonts w:ascii="Times New Roman" w:hAnsi="Times New Roman"/>
          <w:sz w:val="24"/>
          <w:szCs w:val="24"/>
        </w:rPr>
        <w:t xml:space="preserve">New </w:t>
      </w:r>
      <w:r w:rsidR="00C55C8D" w:rsidRPr="001943AF">
        <w:rPr>
          <w:rFonts w:ascii="Times New Roman" w:hAnsi="Times New Roman"/>
          <w:sz w:val="24"/>
          <w:szCs w:val="24"/>
        </w:rPr>
        <w:t xml:space="preserve">Public Management Model </w:t>
      </w:r>
      <w:r w:rsidR="00C55C8D">
        <w:rPr>
          <w:rFonts w:ascii="Times New Roman" w:hAnsi="Times New Roman"/>
          <w:sz w:val="24"/>
          <w:szCs w:val="24"/>
        </w:rPr>
        <w:t>a</w:t>
      </w:r>
      <w:r w:rsidR="00C55C8D" w:rsidRPr="001943AF">
        <w:rPr>
          <w:rFonts w:ascii="Times New Roman" w:hAnsi="Times New Roman"/>
          <w:sz w:val="24"/>
          <w:szCs w:val="24"/>
        </w:rPr>
        <w:t xml:space="preserve">nd </w:t>
      </w:r>
      <w:r w:rsidR="00C55C8D">
        <w:rPr>
          <w:rFonts w:ascii="Times New Roman" w:hAnsi="Times New Roman"/>
          <w:sz w:val="24"/>
          <w:szCs w:val="24"/>
        </w:rPr>
        <w:t>i</w:t>
      </w:r>
      <w:r w:rsidR="00C55C8D" w:rsidRPr="001943AF">
        <w:rPr>
          <w:rFonts w:ascii="Times New Roman" w:hAnsi="Times New Roman"/>
          <w:sz w:val="24"/>
          <w:szCs w:val="24"/>
        </w:rPr>
        <w:t xml:space="preserve">ts Criticisms. </w:t>
      </w:r>
      <w:r w:rsidRPr="001943AF">
        <w:rPr>
          <w:rFonts w:ascii="Times New Roman" w:hAnsi="Times New Roman"/>
          <w:sz w:val="24"/>
          <w:szCs w:val="24"/>
        </w:rPr>
        <w:t xml:space="preserve">Research </w:t>
      </w:r>
      <w:r w:rsidR="00C55C8D" w:rsidRPr="001943AF">
        <w:rPr>
          <w:rFonts w:ascii="Times New Roman" w:hAnsi="Times New Roman"/>
          <w:sz w:val="24"/>
          <w:szCs w:val="24"/>
        </w:rPr>
        <w:t xml:space="preserve">Journal </w:t>
      </w:r>
      <w:r w:rsidR="00C55C8D">
        <w:rPr>
          <w:rFonts w:ascii="Times New Roman" w:hAnsi="Times New Roman"/>
          <w:sz w:val="24"/>
          <w:szCs w:val="24"/>
        </w:rPr>
        <w:t>o</w:t>
      </w:r>
      <w:r w:rsidR="00C55C8D" w:rsidRPr="001943AF">
        <w:rPr>
          <w:rFonts w:ascii="Times New Roman" w:hAnsi="Times New Roman"/>
          <w:sz w:val="24"/>
          <w:szCs w:val="24"/>
        </w:rPr>
        <w:t xml:space="preserve">f Business Management, </w:t>
      </w:r>
      <w:r w:rsidRPr="001943AF">
        <w:rPr>
          <w:rFonts w:ascii="Times New Roman" w:hAnsi="Times New Roman"/>
          <w:sz w:val="24"/>
          <w:szCs w:val="24"/>
        </w:rPr>
        <w:t xml:space="preserve">ISSN </w:t>
      </w:r>
      <w:r w:rsidR="00C55C8D" w:rsidRPr="001943AF">
        <w:rPr>
          <w:rFonts w:ascii="Times New Roman" w:hAnsi="Times New Roman"/>
          <w:sz w:val="24"/>
          <w:szCs w:val="24"/>
        </w:rPr>
        <w:t xml:space="preserve">1819-1932, </w:t>
      </w:r>
      <w:r w:rsidRPr="001943AF">
        <w:rPr>
          <w:rFonts w:ascii="Times New Roman" w:hAnsi="Times New Roman"/>
          <w:sz w:val="24"/>
          <w:szCs w:val="24"/>
        </w:rPr>
        <w:t>Vol</w:t>
      </w:r>
      <w:r w:rsidR="00C55C8D" w:rsidRPr="001943AF">
        <w:rPr>
          <w:rFonts w:ascii="Times New Roman" w:hAnsi="Times New Roman"/>
          <w:sz w:val="24"/>
          <w:szCs w:val="24"/>
        </w:rPr>
        <w:t xml:space="preserve">. 5, </w:t>
      </w:r>
      <w:r w:rsidRPr="001943AF">
        <w:rPr>
          <w:rFonts w:ascii="Times New Roman" w:hAnsi="Times New Roman"/>
          <w:sz w:val="24"/>
          <w:szCs w:val="24"/>
        </w:rPr>
        <w:t>No</w:t>
      </w:r>
      <w:r w:rsidR="00C55C8D" w:rsidRPr="001943AF">
        <w:rPr>
          <w:rFonts w:ascii="Times New Roman" w:hAnsi="Times New Roman"/>
          <w:sz w:val="24"/>
          <w:szCs w:val="24"/>
        </w:rPr>
        <w:t>. 1., 2011.</w:t>
      </w:r>
    </w:p>
    <w:p w:rsidR="0071349D" w:rsidRPr="00C410A6" w:rsidRDefault="0071349D" w:rsidP="003874D4">
      <w:pPr>
        <w:pStyle w:val="FootnoteText"/>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Mönks J</w:t>
      </w:r>
      <w:r w:rsidR="00C55C8D" w:rsidRPr="001943AF">
        <w:rPr>
          <w:rFonts w:ascii="Times New Roman" w:hAnsi="Times New Roman" w:cs="Times New Roman"/>
          <w:b/>
          <w:sz w:val="24"/>
          <w:szCs w:val="24"/>
        </w:rPr>
        <w:t xml:space="preserve">. </w:t>
      </w:r>
      <w:r w:rsidRPr="001943AF">
        <w:rPr>
          <w:rFonts w:ascii="Times New Roman" w:hAnsi="Times New Roman" w:cs="Times New Roman"/>
          <w:b/>
          <w:sz w:val="24"/>
          <w:szCs w:val="24"/>
        </w:rPr>
        <w:t>G</w:t>
      </w:r>
      <w:r w:rsidR="00C55C8D" w:rsidRPr="001943AF">
        <w:rPr>
          <w:rFonts w:ascii="Times New Roman" w:hAnsi="Times New Roman" w:cs="Times New Roman"/>
          <w:b/>
          <w:sz w:val="24"/>
          <w:szCs w:val="24"/>
        </w:rPr>
        <w:t>.</w:t>
      </w:r>
      <w:r w:rsidR="00C55C8D" w:rsidRPr="001943AF">
        <w:rPr>
          <w:rFonts w:ascii="Times New Roman" w:hAnsi="Times New Roman" w:cs="Times New Roman"/>
          <w:sz w:val="24"/>
          <w:szCs w:val="24"/>
        </w:rPr>
        <w:t xml:space="preserve"> </w:t>
      </w:r>
      <w:r w:rsidRPr="001943AF">
        <w:rPr>
          <w:rFonts w:ascii="Times New Roman" w:hAnsi="Times New Roman" w:cs="Times New Roman"/>
          <w:sz w:val="24"/>
          <w:szCs w:val="24"/>
        </w:rPr>
        <w:t>A Socio</w:t>
      </w:r>
      <w:r w:rsidR="00C55C8D" w:rsidRPr="001943AF">
        <w:rPr>
          <w:rFonts w:ascii="Times New Roman" w:hAnsi="Times New Roman" w:cs="Times New Roman"/>
          <w:sz w:val="24"/>
          <w:szCs w:val="24"/>
        </w:rPr>
        <w:t xml:space="preserve">-Economic </w:t>
      </w:r>
      <w:r w:rsidRPr="001943AF">
        <w:rPr>
          <w:rFonts w:ascii="Times New Roman" w:hAnsi="Times New Roman" w:cs="Times New Roman"/>
          <w:sz w:val="24"/>
          <w:szCs w:val="24"/>
        </w:rPr>
        <w:t xml:space="preserve">Reflection </w:t>
      </w:r>
      <w:r w:rsidR="00C55C8D">
        <w:rPr>
          <w:rFonts w:ascii="Times New Roman" w:hAnsi="Times New Roman" w:cs="Times New Roman"/>
          <w:sz w:val="24"/>
          <w:szCs w:val="24"/>
        </w:rPr>
        <w:t>o</w:t>
      </w:r>
      <w:r w:rsidR="00C55C8D" w:rsidRPr="001943AF">
        <w:rPr>
          <w:rFonts w:ascii="Times New Roman" w:hAnsi="Times New Roman" w:cs="Times New Roman"/>
          <w:sz w:val="24"/>
          <w:szCs w:val="24"/>
        </w:rPr>
        <w:t xml:space="preserve">n </w:t>
      </w:r>
      <w:r w:rsidRPr="001943AF">
        <w:rPr>
          <w:rFonts w:ascii="Times New Roman" w:hAnsi="Times New Roman" w:cs="Times New Roman"/>
          <w:sz w:val="24"/>
          <w:szCs w:val="24"/>
        </w:rPr>
        <w:t xml:space="preserve">Recent Trends </w:t>
      </w:r>
      <w:r w:rsidR="00C55C8D">
        <w:rPr>
          <w:rFonts w:ascii="Times New Roman" w:hAnsi="Times New Roman" w:cs="Times New Roman"/>
          <w:sz w:val="24"/>
          <w:szCs w:val="24"/>
        </w:rPr>
        <w:t>i</w:t>
      </w:r>
      <w:r w:rsidR="00C55C8D" w:rsidRPr="001943AF">
        <w:rPr>
          <w:rFonts w:ascii="Times New Roman" w:hAnsi="Times New Roman" w:cs="Times New Roman"/>
          <w:sz w:val="24"/>
          <w:szCs w:val="24"/>
        </w:rPr>
        <w:t xml:space="preserve">n </w:t>
      </w:r>
      <w:r w:rsidRPr="001943AF">
        <w:rPr>
          <w:rFonts w:ascii="Times New Roman" w:hAnsi="Times New Roman" w:cs="Times New Roman"/>
          <w:sz w:val="24"/>
          <w:szCs w:val="24"/>
        </w:rPr>
        <w:t xml:space="preserve">Administrative </w:t>
      </w:r>
      <w:r w:rsidR="00C55C8D" w:rsidRPr="001943AF">
        <w:rPr>
          <w:rFonts w:ascii="Times New Roman" w:hAnsi="Times New Roman" w:cs="Times New Roman"/>
          <w:sz w:val="24"/>
          <w:szCs w:val="24"/>
        </w:rPr>
        <w:t xml:space="preserve">Reform. </w:t>
      </w:r>
      <w:r w:rsidRPr="001943AF">
        <w:rPr>
          <w:rFonts w:ascii="Times New Roman" w:hAnsi="Times New Roman" w:cs="Times New Roman"/>
          <w:sz w:val="24"/>
          <w:szCs w:val="24"/>
        </w:rPr>
        <w:t>Geneva</w:t>
      </w:r>
      <w:r w:rsidR="00C55C8D" w:rsidRPr="001943AF">
        <w:rPr>
          <w:rFonts w:ascii="Times New Roman" w:hAnsi="Times New Roman" w:cs="Times New Roman"/>
          <w:sz w:val="24"/>
          <w:szCs w:val="24"/>
        </w:rPr>
        <w:t xml:space="preserve">, </w:t>
      </w:r>
      <w:r w:rsidRPr="001943AF">
        <w:rPr>
          <w:rFonts w:ascii="Times New Roman" w:hAnsi="Times New Roman" w:cs="Times New Roman"/>
          <w:sz w:val="24"/>
          <w:szCs w:val="24"/>
        </w:rPr>
        <w:t>No</w:t>
      </w:r>
      <w:r w:rsidR="00C55C8D" w:rsidRPr="001943AF">
        <w:rPr>
          <w:rFonts w:ascii="Times New Roman" w:hAnsi="Times New Roman" w:cs="Times New Roman"/>
          <w:sz w:val="24"/>
          <w:szCs w:val="24"/>
        </w:rPr>
        <w:t>. 486, 1999.</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Nakrošis V.</w:t>
      </w:r>
      <w:r w:rsidRPr="001943AF">
        <w:rPr>
          <w:rFonts w:ascii="Times New Roman" w:hAnsi="Times New Roman" w:cs="Times New Roman"/>
          <w:sz w:val="24"/>
          <w:szCs w:val="24"/>
        </w:rPr>
        <w:t xml:space="preserve"> Viešojo valdymo reformos Lietuvoje: kodėl ir kuo reikia pakeisti Naująją viešąją vadybą? Politologija. Vilnius: Vilniaus universiteto Tarptautinių santykių ir politikos mokslų institutas. ISSN 1392–1681. Nr. 1 (61), 2011.</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bCs/>
          <w:sz w:val="24"/>
          <w:szCs w:val="24"/>
        </w:rPr>
        <w:t>Navarra D. Cornford T.</w:t>
      </w:r>
      <w:r w:rsidRPr="001943AF">
        <w:rPr>
          <w:rFonts w:ascii="Times New Roman" w:hAnsi="Times New Roman"/>
          <w:bCs/>
          <w:sz w:val="24"/>
          <w:szCs w:val="24"/>
        </w:rPr>
        <w:t xml:space="preserve"> The State and Democracy After New Public Management: Exploring Alternative Models of E Governance. </w:t>
      </w:r>
      <w:r w:rsidRPr="001943AF">
        <w:rPr>
          <w:rFonts w:ascii="Times New Roman" w:hAnsi="Times New Roman"/>
          <w:iCs/>
          <w:sz w:val="24"/>
          <w:szCs w:val="24"/>
        </w:rPr>
        <w:t>The Information Society</w:t>
      </w:r>
      <w:r w:rsidRPr="001943AF">
        <w:rPr>
          <w:rFonts w:ascii="Times New Roman" w:hAnsi="Times New Roman"/>
          <w:sz w:val="24"/>
          <w:szCs w:val="24"/>
        </w:rPr>
        <w:t>, Nr. 28, ISSN: 1087-6537, 2012.</w:t>
      </w:r>
    </w:p>
    <w:p w:rsidR="0071349D" w:rsidRPr="00E95F20" w:rsidRDefault="003724E2"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b/>
          <w:sz w:val="24"/>
          <w:szCs w:val="24"/>
        </w:rPr>
        <w:t xml:space="preserve">Navickas </w:t>
      </w:r>
      <w:r w:rsidR="0071349D" w:rsidRPr="001943AF">
        <w:rPr>
          <w:rFonts w:ascii="Times New Roman" w:hAnsi="Times New Roman"/>
          <w:b/>
          <w:sz w:val="24"/>
          <w:szCs w:val="24"/>
        </w:rPr>
        <w:t>K.</w:t>
      </w:r>
      <w:r w:rsidR="0071349D" w:rsidRPr="001943AF">
        <w:rPr>
          <w:rFonts w:ascii="Times New Roman" w:hAnsi="Times New Roman"/>
          <w:sz w:val="24"/>
          <w:szCs w:val="24"/>
        </w:rPr>
        <w:t xml:space="preserve"> </w:t>
      </w:r>
      <w:r w:rsidR="0071349D" w:rsidRPr="001943AF">
        <w:rPr>
          <w:rFonts w:ascii="Times New Roman" w:hAnsi="Times New Roman"/>
          <w:iCs/>
          <w:sz w:val="24"/>
          <w:szCs w:val="24"/>
        </w:rPr>
        <w:t>Naujosios viešosios vadybos principų išplitimas Lietuvos Valstybės kontrolėje ir Europos Sąjungos audito rūmuose</w:t>
      </w:r>
      <w:r w:rsidR="0071349D" w:rsidRPr="001943AF">
        <w:rPr>
          <w:rFonts w:ascii="Times New Roman" w:hAnsi="Times New Roman"/>
          <w:sz w:val="24"/>
          <w:szCs w:val="24"/>
        </w:rPr>
        <w:t>. Ekonomika ir vadyba: aktualijos ir perspektyvos,  Nr. 5, 2005.</w:t>
      </w:r>
    </w:p>
    <w:p w:rsidR="00E95F20" w:rsidRPr="00C410A6" w:rsidRDefault="00E95F20"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A50D12">
        <w:rPr>
          <w:rFonts w:ascii="Times New Roman" w:hAnsi="Times New Roman"/>
          <w:b/>
          <w:sz w:val="24"/>
          <w:szCs w:val="24"/>
        </w:rPr>
        <w:t>Nef</w:t>
      </w:r>
      <w:r>
        <w:rPr>
          <w:rFonts w:ascii="Times New Roman" w:hAnsi="Times New Roman"/>
          <w:b/>
          <w:sz w:val="24"/>
          <w:szCs w:val="24"/>
        </w:rPr>
        <w:t>as S.</w:t>
      </w:r>
      <w:r>
        <w:rPr>
          <w:rFonts w:ascii="Times New Roman" w:hAnsi="Times New Roman"/>
          <w:sz w:val="24"/>
          <w:szCs w:val="24"/>
          <w:lang w:val="en-US"/>
        </w:rPr>
        <w:t xml:space="preserve">, </w:t>
      </w:r>
      <w:r w:rsidRPr="00E95F20">
        <w:rPr>
          <w:rFonts w:ascii="Times New Roman" w:hAnsi="Times New Roman"/>
          <w:b/>
          <w:sz w:val="24"/>
          <w:szCs w:val="24"/>
          <w:lang w:val="en-US"/>
        </w:rPr>
        <w:t xml:space="preserve">Smalskys V., </w:t>
      </w:r>
      <w:r w:rsidRPr="00E95F20">
        <w:rPr>
          <w:rFonts w:ascii="Times New Roman" w:hAnsi="Times New Roman"/>
          <w:b/>
          <w:sz w:val="24"/>
          <w:szCs w:val="24"/>
        </w:rPr>
        <w:t>Šlapkauskas V.</w:t>
      </w:r>
      <w:r>
        <w:rPr>
          <w:rFonts w:ascii="Times New Roman" w:hAnsi="Times New Roman"/>
          <w:sz w:val="24"/>
          <w:szCs w:val="24"/>
        </w:rPr>
        <w:t xml:space="preserve"> Demokratija ir vietos bendruomenė Lietuvoje. Mykolo Romerio universitetas, ISBN </w:t>
      </w:r>
      <w:r>
        <w:rPr>
          <w:rFonts w:ascii="Times New Roman" w:hAnsi="Times New Roman"/>
          <w:sz w:val="24"/>
          <w:szCs w:val="24"/>
          <w:lang w:val="en-US"/>
        </w:rPr>
        <w:t>978-9955-19-369-2, 2011.</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Norman R., Gregory R.</w:t>
      </w:r>
      <w:r w:rsidRPr="001943AF">
        <w:rPr>
          <w:rFonts w:ascii="Times New Roman" w:hAnsi="Times New Roman"/>
          <w:sz w:val="24"/>
          <w:szCs w:val="24"/>
        </w:rPr>
        <w:t xml:space="preserve"> Paradoxes and Pendulum Swings: Performance Management in New Zealand’s Public Sector. </w:t>
      </w:r>
      <w:r w:rsidRPr="001943AF">
        <w:rPr>
          <w:rFonts w:ascii="Times New Roman" w:hAnsi="Times New Roman"/>
          <w:iCs/>
          <w:sz w:val="24"/>
          <w:szCs w:val="24"/>
        </w:rPr>
        <w:t>Australian Journal of Public</w:t>
      </w:r>
      <w:r w:rsidRPr="001943AF">
        <w:rPr>
          <w:rFonts w:ascii="Times New Roman" w:hAnsi="Times New Roman"/>
          <w:sz w:val="24"/>
          <w:szCs w:val="24"/>
        </w:rPr>
        <w:t xml:space="preserve"> </w:t>
      </w:r>
      <w:r w:rsidRPr="001943AF">
        <w:rPr>
          <w:rFonts w:ascii="Times New Roman" w:hAnsi="Times New Roman"/>
          <w:iCs/>
          <w:sz w:val="24"/>
          <w:szCs w:val="24"/>
        </w:rPr>
        <w:t xml:space="preserve">Administration, No. </w:t>
      </w:r>
      <w:r w:rsidRPr="001943AF">
        <w:rPr>
          <w:rFonts w:ascii="Times New Roman" w:hAnsi="Times New Roman"/>
          <w:sz w:val="24"/>
          <w:szCs w:val="24"/>
        </w:rPr>
        <w:t>62 (4), 2003.</w:t>
      </w:r>
    </w:p>
    <w:p w:rsidR="0071349D" w:rsidRPr="0045194B" w:rsidRDefault="0071349D" w:rsidP="003874D4">
      <w:pPr>
        <w:pStyle w:val="ListParagraph"/>
        <w:numPr>
          <w:ilvl w:val="0"/>
          <w:numId w:val="15"/>
        </w:numPr>
        <w:spacing w:after="240" w:line="360" w:lineRule="auto"/>
        <w:jc w:val="both"/>
        <w:rPr>
          <w:rFonts w:ascii="Times New Roman" w:hAnsi="Times New Roman"/>
          <w:sz w:val="24"/>
          <w:szCs w:val="24"/>
        </w:rPr>
      </w:pPr>
      <w:r w:rsidRPr="0045194B">
        <w:rPr>
          <w:rFonts w:ascii="Times New Roman" w:hAnsi="Times New Roman"/>
          <w:b/>
          <w:sz w:val="24"/>
          <w:szCs w:val="24"/>
        </w:rPr>
        <w:t>Obrazcovas V., Savas, E. S.</w:t>
      </w:r>
      <w:r w:rsidRPr="0045194B">
        <w:rPr>
          <w:rFonts w:ascii="Times New Roman" w:hAnsi="Times New Roman"/>
          <w:sz w:val="24"/>
          <w:szCs w:val="24"/>
        </w:rPr>
        <w:t xml:space="preserve"> </w:t>
      </w:r>
      <w:r w:rsidRPr="0045194B">
        <w:rPr>
          <w:rFonts w:ascii="Times New Roman" w:hAnsi="Times New Roman"/>
          <w:iCs/>
          <w:sz w:val="24"/>
          <w:szCs w:val="24"/>
        </w:rPr>
        <w:t>Bendra privatizacijos prielaidų charakteristika.</w:t>
      </w:r>
      <w:r w:rsidRPr="0045194B">
        <w:rPr>
          <w:rFonts w:ascii="Times New Roman" w:hAnsi="Times New Roman"/>
          <w:sz w:val="24"/>
          <w:szCs w:val="24"/>
        </w:rPr>
        <w:t xml:space="preserve"> Viešoji politika ir administravimas,  Nr. 9., 2004.</w:t>
      </w:r>
    </w:p>
    <w:p w:rsidR="0045194B" w:rsidRPr="0045194B" w:rsidRDefault="0045194B" w:rsidP="003874D4">
      <w:pPr>
        <w:pStyle w:val="ListParagraph"/>
        <w:numPr>
          <w:ilvl w:val="0"/>
          <w:numId w:val="15"/>
        </w:numPr>
        <w:spacing w:after="240" w:line="360" w:lineRule="auto"/>
        <w:jc w:val="both"/>
        <w:rPr>
          <w:rFonts w:ascii="Times New Roman" w:hAnsi="Times New Roman"/>
          <w:sz w:val="24"/>
          <w:szCs w:val="24"/>
        </w:rPr>
      </w:pPr>
      <w:r w:rsidRPr="0045194B">
        <w:rPr>
          <w:rFonts w:ascii="Times New Roman" w:hAnsi="Times New Roman"/>
          <w:b/>
          <w:sz w:val="24"/>
          <w:szCs w:val="24"/>
          <w:lang w:val="en-US"/>
        </w:rPr>
        <w:lastRenderedPageBreak/>
        <w:t>O’Flynn J.</w:t>
      </w:r>
      <w:r w:rsidRPr="0045194B">
        <w:rPr>
          <w:rFonts w:ascii="Times New Roman" w:hAnsi="Times New Roman"/>
          <w:sz w:val="24"/>
          <w:szCs w:val="24"/>
          <w:lang w:val="en-US"/>
        </w:rPr>
        <w:t xml:space="preserve"> </w:t>
      </w:r>
      <w:r w:rsidRPr="0045194B">
        <w:rPr>
          <w:rFonts w:ascii="Times New Roman" w:hAnsi="Times New Roman"/>
          <w:bCs/>
          <w:sz w:val="24"/>
          <w:szCs w:val="24"/>
          <w:lang w:val="en-US"/>
        </w:rPr>
        <w:t xml:space="preserve">From New Public Management to Public Value: Paradigmatic Change and Managerial Implications. </w:t>
      </w:r>
      <w:r w:rsidRPr="0045194B">
        <w:rPr>
          <w:rFonts w:ascii="Times New Roman" w:hAnsi="Times New Roman"/>
          <w:sz w:val="24"/>
          <w:szCs w:val="24"/>
          <w:lang w:val="en-US"/>
        </w:rPr>
        <w:t>The Australian Journal of Public Administration, No. 66 (3), 2007.</w:t>
      </w:r>
    </w:p>
    <w:p w:rsidR="0071349D" w:rsidRPr="001943AF" w:rsidRDefault="0071349D" w:rsidP="003874D4">
      <w:pPr>
        <w:pStyle w:val="ListParagraph"/>
        <w:numPr>
          <w:ilvl w:val="0"/>
          <w:numId w:val="15"/>
        </w:numPr>
        <w:spacing w:after="0" w:line="360" w:lineRule="auto"/>
        <w:ind w:left="714" w:hanging="357"/>
        <w:jc w:val="both"/>
        <w:rPr>
          <w:rFonts w:ascii="Times New Roman" w:hAnsi="Times New Roman"/>
          <w:sz w:val="24"/>
          <w:szCs w:val="24"/>
        </w:rPr>
      </w:pPr>
      <w:r w:rsidRPr="001943AF">
        <w:rPr>
          <w:rFonts w:ascii="Times New Roman" w:hAnsi="Times New Roman"/>
          <w:b/>
          <w:sz w:val="24"/>
          <w:szCs w:val="24"/>
          <w:lang w:val="en-US"/>
        </w:rPr>
        <w:t xml:space="preserve">Osborne S.P. </w:t>
      </w:r>
      <w:r w:rsidR="0045194B">
        <w:rPr>
          <w:rFonts w:ascii="Times New Roman" w:hAnsi="Times New Roman"/>
          <w:sz w:val="24"/>
          <w:szCs w:val="24"/>
          <w:lang w:val="en-US"/>
        </w:rPr>
        <w:t xml:space="preserve">The </w:t>
      </w:r>
      <w:r w:rsidR="00C55C8D">
        <w:rPr>
          <w:rFonts w:ascii="Times New Roman" w:hAnsi="Times New Roman"/>
          <w:sz w:val="24"/>
          <w:szCs w:val="24"/>
          <w:lang w:val="en-US"/>
        </w:rPr>
        <w:t>New Public Governance</w:t>
      </w:r>
      <w:proofErr w:type="gramStart"/>
      <w:r w:rsidR="00C55C8D">
        <w:rPr>
          <w:rFonts w:ascii="Times New Roman" w:hAnsi="Times New Roman"/>
          <w:sz w:val="24"/>
          <w:szCs w:val="24"/>
          <w:lang w:val="en-US"/>
        </w:rPr>
        <w:t>?:</w:t>
      </w:r>
      <w:proofErr w:type="gramEnd"/>
      <w:r w:rsidR="00C55C8D">
        <w:rPr>
          <w:rFonts w:ascii="Times New Roman" w:hAnsi="Times New Roman"/>
          <w:sz w:val="24"/>
          <w:szCs w:val="24"/>
          <w:lang w:val="en-US"/>
        </w:rPr>
        <w:t xml:space="preserve"> </w:t>
      </w:r>
      <w:r w:rsidR="00C55C8D" w:rsidRPr="001943AF">
        <w:rPr>
          <w:rFonts w:ascii="Times New Roman" w:hAnsi="Times New Roman"/>
          <w:sz w:val="24"/>
          <w:szCs w:val="24"/>
          <w:lang w:val="en-US"/>
        </w:rPr>
        <w:t xml:space="preserve">Emerging Perspectives </w:t>
      </w:r>
      <w:r w:rsidR="00C55C8D">
        <w:rPr>
          <w:rFonts w:ascii="Times New Roman" w:hAnsi="Times New Roman"/>
          <w:sz w:val="24"/>
          <w:szCs w:val="24"/>
          <w:lang w:val="en-US"/>
        </w:rPr>
        <w:t>o</w:t>
      </w:r>
      <w:r w:rsidR="00C55C8D" w:rsidRPr="001943AF">
        <w:rPr>
          <w:rFonts w:ascii="Times New Roman" w:hAnsi="Times New Roman"/>
          <w:sz w:val="24"/>
          <w:szCs w:val="24"/>
          <w:lang w:val="en-US"/>
        </w:rPr>
        <w:t xml:space="preserve">n </w:t>
      </w:r>
      <w:r w:rsidR="00C55C8D">
        <w:rPr>
          <w:rFonts w:ascii="Times New Roman" w:hAnsi="Times New Roman"/>
          <w:sz w:val="24"/>
          <w:szCs w:val="24"/>
          <w:lang w:val="en-US"/>
        </w:rPr>
        <w:t>t</w:t>
      </w:r>
      <w:r w:rsidR="00C55C8D" w:rsidRPr="001943AF">
        <w:rPr>
          <w:rFonts w:ascii="Times New Roman" w:hAnsi="Times New Roman"/>
          <w:sz w:val="24"/>
          <w:szCs w:val="24"/>
          <w:lang w:val="en-US"/>
        </w:rPr>
        <w:t xml:space="preserve">he Theory </w:t>
      </w:r>
      <w:r w:rsidR="00C55C8D">
        <w:rPr>
          <w:rFonts w:ascii="Times New Roman" w:hAnsi="Times New Roman"/>
          <w:sz w:val="24"/>
          <w:szCs w:val="24"/>
          <w:lang w:val="en-US"/>
        </w:rPr>
        <w:t>a</w:t>
      </w:r>
      <w:r w:rsidR="00C55C8D" w:rsidRPr="001943AF">
        <w:rPr>
          <w:rFonts w:ascii="Times New Roman" w:hAnsi="Times New Roman"/>
          <w:sz w:val="24"/>
          <w:szCs w:val="24"/>
          <w:lang w:val="en-US"/>
        </w:rPr>
        <w:t xml:space="preserve">nd Practice </w:t>
      </w:r>
      <w:r w:rsidR="00C55C8D">
        <w:rPr>
          <w:rFonts w:ascii="Times New Roman" w:hAnsi="Times New Roman"/>
          <w:sz w:val="24"/>
          <w:szCs w:val="24"/>
          <w:lang w:val="en-US"/>
        </w:rPr>
        <w:t>o</w:t>
      </w:r>
      <w:r w:rsidR="00C55C8D" w:rsidRPr="001943AF">
        <w:rPr>
          <w:rFonts w:ascii="Times New Roman" w:hAnsi="Times New Roman"/>
          <w:sz w:val="24"/>
          <w:szCs w:val="24"/>
          <w:lang w:val="en-US"/>
        </w:rPr>
        <w:t xml:space="preserve">f Public Governance.  </w:t>
      </w:r>
      <w:r w:rsidRPr="001943AF">
        <w:rPr>
          <w:rFonts w:ascii="Times New Roman" w:hAnsi="Times New Roman"/>
          <w:sz w:val="24"/>
          <w:szCs w:val="24"/>
          <w:lang w:val="en-US"/>
        </w:rPr>
        <w:t xml:space="preserve">Library </w:t>
      </w:r>
      <w:r w:rsidR="00C55C8D">
        <w:rPr>
          <w:rFonts w:ascii="Times New Roman" w:hAnsi="Times New Roman"/>
          <w:sz w:val="24"/>
          <w:szCs w:val="24"/>
          <w:lang w:val="en-US"/>
        </w:rPr>
        <w:t>o</w:t>
      </w:r>
      <w:r w:rsidR="00C55C8D" w:rsidRPr="001943AF">
        <w:rPr>
          <w:rFonts w:ascii="Times New Roman" w:hAnsi="Times New Roman"/>
          <w:sz w:val="24"/>
          <w:szCs w:val="24"/>
          <w:lang w:val="en-US"/>
        </w:rPr>
        <w:t xml:space="preserve">f </w:t>
      </w:r>
      <w:r w:rsidRPr="001943AF">
        <w:rPr>
          <w:rFonts w:ascii="Times New Roman" w:hAnsi="Times New Roman"/>
          <w:sz w:val="24"/>
          <w:szCs w:val="24"/>
          <w:lang w:val="en-US"/>
        </w:rPr>
        <w:t>Congress Cataloging</w:t>
      </w:r>
      <w:r w:rsidR="00C55C8D">
        <w:rPr>
          <w:rFonts w:ascii="Times New Roman" w:hAnsi="Times New Roman"/>
          <w:sz w:val="24"/>
          <w:szCs w:val="24"/>
          <w:lang w:val="en-US"/>
        </w:rPr>
        <w:t xml:space="preserve"> in</w:t>
      </w:r>
      <w:r w:rsidR="00C55C8D" w:rsidRPr="001943AF">
        <w:rPr>
          <w:rFonts w:ascii="Times New Roman" w:hAnsi="Times New Roman"/>
          <w:sz w:val="24"/>
          <w:szCs w:val="24"/>
          <w:lang w:val="en-US"/>
        </w:rPr>
        <w:t xml:space="preserve"> </w:t>
      </w:r>
      <w:r w:rsidRPr="001943AF">
        <w:rPr>
          <w:rFonts w:ascii="Times New Roman" w:hAnsi="Times New Roman"/>
          <w:sz w:val="24"/>
          <w:szCs w:val="24"/>
          <w:lang w:val="en-US"/>
        </w:rPr>
        <w:t>Publication Data</w:t>
      </w:r>
      <w:r w:rsidR="00C55C8D" w:rsidRPr="001943AF">
        <w:rPr>
          <w:rFonts w:ascii="Times New Roman" w:hAnsi="Times New Roman"/>
          <w:sz w:val="24"/>
          <w:szCs w:val="24"/>
          <w:lang w:val="en-US"/>
        </w:rPr>
        <w:t>, 2010.</w:t>
      </w:r>
    </w:p>
    <w:p w:rsidR="0071349D" w:rsidRPr="0000540A" w:rsidRDefault="0071349D" w:rsidP="003874D4">
      <w:pPr>
        <w:pStyle w:val="NoSpacing"/>
        <w:numPr>
          <w:ilvl w:val="0"/>
          <w:numId w:val="15"/>
        </w:numPr>
        <w:spacing w:line="360" w:lineRule="auto"/>
        <w:ind w:left="714" w:hanging="357"/>
        <w:jc w:val="both"/>
        <w:rPr>
          <w:rFonts w:ascii="Times New Roman" w:hAnsi="Times New Roman" w:cs="Times New Roman"/>
          <w:sz w:val="24"/>
          <w:szCs w:val="24"/>
        </w:rPr>
      </w:pPr>
      <w:r w:rsidRPr="001943AF">
        <w:rPr>
          <w:rFonts w:ascii="Times New Roman" w:hAnsi="Times New Roman" w:cs="Times New Roman"/>
          <w:b/>
          <w:sz w:val="24"/>
          <w:szCs w:val="24"/>
        </w:rPr>
        <w:t>Osborne S</w:t>
      </w:r>
      <w:r w:rsidR="00C55C8D" w:rsidRPr="001943AF">
        <w:rPr>
          <w:rFonts w:ascii="Times New Roman" w:hAnsi="Times New Roman" w:cs="Times New Roman"/>
          <w:b/>
          <w:sz w:val="24"/>
          <w:szCs w:val="24"/>
        </w:rPr>
        <w:t xml:space="preserve">. </w:t>
      </w:r>
      <w:r w:rsidRPr="001943AF">
        <w:rPr>
          <w:rFonts w:ascii="Times New Roman" w:hAnsi="Times New Roman" w:cs="Times New Roman"/>
          <w:b/>
          <w:sz w:val="24"/>
          <w:szCs w:val="24"/>
        </w:rPr>
        <w:t>P</w:t>
      </w:r>
      <w:r w:rsidR="0000540A">
        <w:rPr>
          <w:rFonts w:ascii="Times New Roman" w:hAnsi="Times New Roman" w:cs="Times New Roman"/>
          <w:b/>
          <w:sz w:val="24"/>
          <w:szCs w:val="24"/>
        </w:rPr>
        <w:t xml:space="preserve">., McLaughlin K., Ferlie E. </w:t>
      </w:r>
      <w:r w:rsidRPr="001943AF">
        <w:rPr>
          <w:rFonts w:ascii="Times New Roman" w:hAnsi="Times New Roman" w:cs="Times New Roman"/>
          <w:sz w:val="24"/>
          <w:szCs w:val="24"/>
        </w:rPr>
        <w:t xml:space="preserve">New </w:t>
      </w:r>
      <w:r w:rsidR="00C55C8D" w:rsidRPr="001943AF">
        <w:rPr>
          <w:rFonts w:ascii="Times New Roman" w:hAnsi="Times New Roman" w:cs="Times New Roman"/>
          <w:sz w:val="24"/>
          <w:szCs w:val="24"/>
        </w:rPr>
        <w:t xml:space="preserve">Public Management. </w:t>
      </w:r>
      <w:r w:rsidRPr="001943AF">
        <w:rPr>
          <w:rFonts w:ascii="Times New Roman" w:hAnsi="Times New Roman" w:cs="Times New Roman"/>
          <w:sz w:val="24"/>
          <w:szCs w:val="24"/>
        </w:rPr>
        <w:t xml:space="preserve">Current </w:t>
      </w:r>
      <w:r w:rsidR="00C55C8D" w:rsidRPr="001943AF">
        <w:rPr>
          <w:rFonts w:ascii="Times New Roman" w:hAnsi="Times New Roman" w:cs="Times New Roman"/>
          <w:sz w:val="24"/>
          <w:szCs w:val="24"/>
        </w:rPr>
        <w:t xml:space="preserve">Trends </w:t>
      </w:r>
      <w:r w:rsidR="00C55C8D">
        <w:rPr>
          <w:rFonts w:ascii="Times New Roman" w:hAnsi="Times New Roman" w:cs="Times New Roman"/>
          <w:sz w:val="24"/>
          <w:szCs w:val="24"/>
        </w:rPr>
        <w:t>a</w:t>
      </w:r>
      <w:r w:rsidR="00C55C8D" w:rsidRPr="001943AF">
        <w:rPr>
          <w:rFonts w:ascii="Times New Roman" w:hAnsi="Times New Roman" w:cs="Times New Roman"/>
          <w:sz w:val="24"/>
          <w:szCs w:val="24"/>
        </w:rPr>
        <w:t xml:space="preserve">nd Future Prospects </w:t>
      </w:r>
      <w:r w:rsidRPr="001943AF">
        <w:rPr>
          <w:rFonts w:ascii="Times New Roman" w:hAnsi="Times New Roman" w:cs="Times New Roman"/>
          <w:sz w:val="24"/>
          <w:szCs w:val="24"/>
        </w:rPr>
        <w:t>London</w:t>
      </w:r>
      <w:r w:rsidR="00C55C8D" w:rsidRPr="001943AF">
        <w:rPr>
          <w:rFonts w:ascii="Times New Roman" w:hAnsi="Times New Roman" w:cs="Times New Roman"/>
          <w:sz w:val="24"/>
          <w:szCs w:val="24"/>
        </w:rPr>
        <w:t xml:space="preserve">: </w:t>
      </w:r>
      <w:r w:rsidRPr="001943AF">
        <w:rPr>
          <w:rFonts w:ascii="Times New Roman" w:hAnsi="Times New Roman" w:cs="Times New Roman"/>
          <w:sz w:val="24"/>
          <w:szCs w:val="24"/>
        </w:rPr>
        <w:t>Routledge</w:t>
      </w:r>
      <w:r w:rsidR="00C55C8D" w:rsidRPr="001943AF">
        <w:rPr>
          <w:rFonts w:ascii="Times New Roman" w:hAnsi="Times New Roman" w:cs="Times New Roman"/>
          <w:sz w:val="24"/>
          <w:szCs w:val="24"/>
        </w:rPr>
        <w:t xml:space="preserve">, </w:t>
      </w:r>
      <w:r w:rsidR="00C55C8D" w:rsidRPr="001943AF">
        <w:rPr>
          <w:rFonts w:ascii="Times New Roman" w:hAnsi="Times New Roman" w:cs="Times New Roman"/>
          <w:sz w:val="24"/>
          <w:szCs w:val="24"/>
          <w:lang w:val="en-US"/>
        </w:rPr>
        <w:t>2002.</w:t>
      </w:r>
    </w:p>
    <w:p w:rsidR="0071349D" w:rsidRPr="00C410A6" w:rsidRDefault="0071349D" w:rsidP="003874D4">
      <w:pPr>
        <w:pStyle w:val="ListParagraph"/>
        <w:numPr>
          <w:ilvl w:val="0"/>
          <w:numId w:val="15"/>
        </w:numPr>
        <w:spacing w:line="360" w:lineRule="auto"/>
        <w:jc w:val="both"/>
        <w:rPr>
          <w:rFonts w:ascii="Times New Roman" w:hAnsi="Times New Roman"/>
          <w:sz w:val="24"/>
          <w:szCs w:val="24"/>
        </w:rPr>
      </w:pPr>
      <w:r w:rsidRPr="001943AF">
        <w:rPr>
          <w:rFonts w:ascii="Times New Roman" w:hAnsi="Times New Roman"/>
          <w:b/>
          <w:sz w:val="24"/>
          <w:szCs w:val="24"/>
        </w:rPr>
        <w:t>Osborne D</w:t>
      </w:r>
      <w:r w:rsidR="00C55C8D" w:rsidRPr="001943AF">
        <w:rPr>
          <w:rFonts w:ascii="Times New Roman" w:hAnsi="Times New Roman"/>
          <w:b/>
          <w:sz w:val="24"/>
          <w:szCs w:val="24"/>
        </w:rPr>
        <w:t xml:space="preserve">., </w:t>
      </w:r>
      <w:r w:rsidRPr="001943AF">
        <w:rPr>
          <w:rFonts w:ascii="Times New Roman" w:hAnsi="Times New Roman"/>
          <w:b/>
          <w:sz w:val="24"/>
          <w:szCs w:val="24"/>
        </w:rPr>
        <w:t>Geabler T</w:t>
      </w:r>
      <w:r w:rsidR="00C55C8D" w:rsidRPr="001943AF">
        <w:rPr>
          <w:rFonts w:ascii="Times New Roman" w:hAnsi="Times New Roman"/>
          <w:b/>
          <w:sz w:val="24"/>
          <w:szCs w:val="24"/>
        </w:rPr>
        <w:t>.</w:t>
      </w:r>
      <w:r w:rsidR="00C55C8D" w:rsidRPr="001943AF">
        <w:rPr>
          <w:rFonts w:ascii="Times New Roman" w:hAnsi="Times New Roman"/>
          <w:sz w:val="24"/>
          <w:szCs w:val="24"/>
        </w:rPr>
        <w:t xml:space="preserve"> </w:t>
      </w:r>
      <w:r w:rsidRPr="001943AF">
        <w:rPr>
          <w:rFonts w:ascii="Times New Roman" w:hAnsi="Times New Roman"/>
          <w:sz w:val="24"/>
          <w:szCs w:val="24"/>
        </w:rPr>
        <w:t>Reinventing Government</w:t>
      </w:r>
      <w:r w:rsidR="00C55C8D" w:rsidRPr="001943AF">
        <w:rPr>
          <w:rFonts w:ascii="Times New Roman" w:hAnsi="Times New Roman"/>
          <w:sz w:val="24"/>
          <w:szCs w:val="24"/>
        </w:rPr>
        <w:t xml:space="preserve">. </w:t>
      </w:r>
      <w:r w:rsidRPr="001943AF">
        <w:rPr>
          <w:rFonts w:ascii="Times New Roman" w:hAnsi="Times New Roman"/>
          <w:sz w:val="24"/>
          <w:szCs w:val="24"/>
        </w:rPr>
        <w:t xml:space="preserve">How </w:t>
      </w:r>
      <w:r w:rsidR="00C55C8D">
        <w:rPr>
          <w:rFonts w:ascii="Times New Roman" w:hAnsi="Times New Roman"/>
          <w:sz w:val="24"/>
          <w:szCs w:val="24"/>
        </w:rPr>
        <w:t>t</w:t>
      </w:r>
      <w:r w:rsidR="00C55C8D" w:rsidRPr="001943AF">
        <w:rPr>
          <w:rFonts w:ascii="Times New Roman" w:hAnsi="Times New Roman"/>
          <w:sz w:val="24"/>
          <w:szCs w:val="24"/>
        </w:rPr>
        <w:t xml:space="preserve">he Entrepreneurial Spirit </w:t>
      </w:r>
      <w:r w:rsidR="00C55C8D">
        <w:rPr>
          <w:rFonts w:ascii="Times New Roman" w:hAnsi="Times New Roman"/>
          <w:sz w:val="24"/>
          <w:szCs w:val="24"/>
        </w:rPr>
        <w:t>i</w:t>
      </w:r>
      <w:r w:rsidR="00C55C8D" w:rsidRPr="001943AF">
        <w:rPr>
          <w:rFonts w:ascii="Times New Roman" w:hAnsi="Times New Roman"/>
          <w:sz w:val="24"/>
          <w:szCs w:val="24"/>
        </w:rPr>
        <w:t xml:space="preserve">s Transforming </w:t>
      </w:r>
      <w:r w:rsidR="00C55C8D">
        <w:rPr>
          <w:rFonts w:ascii="Times New Roman" w:hAnsi="Times New Roman"/>
          <w:sz w:val="24"/>
          <w:szCs w:val="24"/>
        </w:rPr>
        <w:t>t</w:t>
      </w:r>
      <w:r w:rsidR="00C55C8D" w:rsidRPr="001943AF">
        <w:rPr>
          <w:rFonts w:ascii="Times New Roman" w:hAnsi="Times New Roman"/>
          <w:sz w:val="24"/>
          <w:szCs w:val="24"/>
        </w:rPr>
        <w:t xml:space="preserve">he Public Sector. </w:t>
      </w:r>
      <w:r w:rsidRPr="001943AF">
        <w:rPr>
          <w:rFonts w:ascii="Times New Roman" w:hAnsi="Times New Roman"/>
          <w:sz w:val="24"/>
          <w:szCs w:val="24"/>
        </w:rPr>
        <w:t>Addison</w:t>
      </w:r>
      <w:r w:rsidR="00C55C8D" w:rsidRPr="001943AF">
        <w:rPr>
          <w:rFonts w:ascii="Times New Roman" w:hAnsi="Times New Roman"/>
          <w:sz w:val="24"/>
          <w:szCs w:val="24"/>
        </w:rPr>
        <w:t xml:space="preserve">: </w:t>
      </w:r>
      <w:r w:rsidRPr="001943AF">
        <w:rPr>
          <w:rFonts w:ascii="Times New Roman" w:hAnsi="Times New Roman"/>
          <w:sz w:val="24"/>
          <w:szCs w:val="24"/>
        </w:rPr>
        <w:t>Wesley</w:t>
      </w:r>
      <w:r w:rsidR="00C55C8D" w:rsidRPr="001943AF">
        <w:rPr>
          <w:rFonts w:ascii="Times New Roman" w:hAnsi="Times New Roman"/>
          <w:sz w:val="24"/>
          <w:szCs w:val="24"/>
        </w:rPr>
        <w:t>, 1992.</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Ozer B</w:t>
      </w:r>
      <w:r w:rsidR="00C55C8D" w:rsidRPr="001943AF">
        <w:rPr>
          <w:rFonts w:ascii="Times New Roman" w:hAnsi="Times New Roman"/>
          <w:b/>
          <w:sz w:val="24"/>
          <w:szCs w:val="24"/>
        </w:rPr>
        <w:t xml:space="preserve">., </w:t>
      </w:r>
      <w:r w:rsidRPr="001943AF">
        <w:rPr>
          <w:rFonts w:ascii="Times New Roman" w:hAnsi="Times New Roman"/>
          <w:b/>
          <w:sz w:val="24"/>
          <w:szCs w:val="24"/>
        </w:rPr>
        <w:t>Seker G</w:t>
      </w:r>
      <w:r w:rsidR="00C55C8D" w:rsidRPr="001943AF">
        <w:rPr>
          <w:rFonts w:ascii="Times New Roman" w:hAnsi="Times New Roman"/>
          <w:b/>
          <w:sz w:val="24"/>
          <w:szCs w:val="24"/>
        </w:rPr>
        <w:t>.</w:t>
      </w:r>
      <w:r w:rsidR="00C55C8D" w:rsidRPr="001943AF">
        <w:rPr>
          <w:rFonts w:ascii="Times New Roman" w:hAnsi="Times New Roman"/>
          <w:sz w:val="24"/>
          <w:szCs w:val="24"/>
        </w:rPr>
        <w:t xml:space="preserve"> </w:t>
      </w:r>
      <w:r w:rsidRPr="001943AF">
        <w:rPr>
          <w:rFonts w:ascii="Times New Roman" w:hAnsi="Times New Roman"/>
          <w:sz w:val="24"/>
          <w:szCs w:val="24"/>
        </w:rPr>
        <w:t xml:space="preserve">Complexity </w:t>
      </w:r>
      <w:r w:rsidR="00C55C8D" w:rsidRPr="001943AF">
        <w:rPr>
          <w:rFonts w:ascii="Times New Roman" w:hAnsi="Times New Roman"/>
          <w:sz w:val="24"/>
          <w:szCs w:val="24"/>
        </w:rPr>
        <w:t xml:space="preserve">Theory </w:t>
      </w:r>
      <w:r w:rsidR="00C55C8D">
        <w:rPr>
          <w:rFonts w:ascii="Times New Roman" w:hAnsi="Times New Roman"/>
          <w:sz w:val="24"/>
          <w:szCs w:val="24"/>
        </w:rPr>
        <w:t>a</w:t>
      </w:r>
      <w:r w:rsidR="00C55C8D" w:rsidRPr="001943AF">
        <w:rPr>
          <w:rFonts w:ascii="Times New Roman" w:hAnsi="Times New Roman"/>
          <w:sz w:val="24"/>
          <w:szCs w:val="24"/>
        </w:rPr>
        <w:t xml:space="preserve">nd Public Policy: </w:t>
      </w:r>
      <w:r w:rsidR="00C55C8D">
        <w:rPr>
          <w:rFonts w:ascii="Times New Roman" w:hAnsi="Times New Roman"/>
          <w:sz w:val="24"/>
          <w:szCs w:val="24"/>
        </w:rPr>
        <w:t>a</w:t>
      </w:r>
      <w:r w:rsidR="00C55C8D" w:rsidRPr="001943AF">
        <w:rPr>
          <w:rFonts w:ascii="Times New Roman" w:hAnsi="Times New Roman"/>
          <w:sz w:val="24"/>
          <w:szCs w:val="24"/>
        </w:rPr>
        <w:t xml:space="preserve"> New Way </w:t>
      </w:r>
      <w:r w:rsidR="00C55C8D">
        <w:rPr>
          <w:rFonts w:ascii="Times New Roman" w:hAnsi="Times New Roman"/>
          <w:sz w:val="24"/>
          <w:szCs w:val="24"/>
        </w:rPr>
        <w:t>t</w:t>
      </w:r>
      <w:r w:rsidR="00C55C8D" w:rsidRPr="001943AF">
        <w:rPr>
          <w:rFonts w:ascii="Times New Roman" w:hAnsi="Times New Roman"/>
          <w:sz w:val="24"/>
          <w:szCs w:val="24"/>
        </w:rPr>
        <w:t xml:space="preserve">o Put New Public Management </w:t>
      </w:r>
      <w:r w:rsidR="00C55C8D">
        <w:rPr>
          <w:rFonts w:ascii="Times New Roman" w:hAnsi="Times New Roman"/>
          <w:sz w:val="24"/>
          <w:szCs w:val="24"/>
        </w:rPr>
        <w:t>a</w:t>
      </w:r>
      <w:r w:rsidR="00C55C8D" w:rsidRPr="001943AF">
        <w:rPr>
          <w:rFonts w:ascii="Times New Roman" w:hAnsi="Times New Roman"/>
          <w:sz w:val="24"/>
          <w:szCs w:val="24"/>
        </w:rPr>
        <w:t xml:space="preserve">nd Governance </w:t>
      </w:r>
      <w:r w:rsidR="00C55C8D">
        <w:rPr>
          <w:rFonts w:ascii="Times New Roman" w:hAnsi="Times New Roman"/>
          <w:sz w:val="24"/>
          <w:szCs w:val="24"/>
        </w:rPr>
        <w:t>i</w:t>
      </w:r>
      <w:r w:rsidR="00C55C8D" w:rsidRPr="001943AF">
        <w:rPr>
          <w:rFonts w:ascii="Times New Roman" w:hAnsi="Times New Roman"/>
          <w:sz w:val="24"/>
          <w:szCs w:val="24"/>
        </w:rPr>
        <w:t>n Perspective.</w:t>
      </w:r>
      <w:r w:rsidR="00C55C8D" w:rsidRPr="001943AF">
        <w:rPr>
          <w:rFonts w:ascii="Times New Roman" w:hAnsi="Times New Roman"/>
          <w:sz w:val="24"/>
          <w:szCs w:val="24"/>
          <w:lang w:val="en-US"/>
        </w:rPr>
        <w:t xml:space="preserve"> </w:t>
      </w:r>
      <w:r w:rsidRPr="001943AF">
        <w:rPr>
          <w:rFonts w:ascii="Times New Roman" w:hAnsi="Times New Roman"/>
          <w:sz w:val="24"/>
          <w:szCs w:val="24"/>
          <w:lang w:val="en-US"/>
        </w:rPr>
        <w:t xml:space="preserve">The Journal </w:t>
      </w:r>
      <w:r w:rsidR="00C55C8D">
        <w:rPr>
          <w:rFonts w:ascii="Times New Roman" w:hAnsi="Times New Roman"/>
          <w:sz w:val="24"/>
          <w:szCs w:val="24"/>
          <w:lang w:val="en-US"/>
        </w:rPr>
        <w:t>o</w:t>
      </w:r>
      <w:r w:rsidR="00C55C8D" w:rsidRPr="001943AF">
        <w:rPr>
          <w:rFonts w:ascii="Times New Roman" w:hAnsi="Times New Roman"/>
          <w:sz w:val="24"/>
          <w:szCs w:val="24"/>
          <w:lang w:val="en-US"/>
        </w:rPr>
        <w:t xml:space="preserve">f </w:t>
      </w:r>
      <w:r w:rsidRPr="001943AF">
        <w:rPr>
          <w:rFonts w:ascii="Times New Roman" w:hAnsi="Times New Roman"/>
          <w:sz w:val="24"/>
          <w:szCs w:val="24"/>
          <w:lang w:val="en-US"/>
        </w:rPr>
        <w:t xml:space="preserve">Faculty </w:t>
      </w:r>
      <w:r w:rsidR="00C55C8D">
        <w:rPr>
          <w:rFonts w:ascii="Times New Roman" w:hAnsi="Times New Roman"/>
          <w:sz w:val="24"/>
          <w:szCs w:val="24"/>
          <w:lang w:val="en-US"/>
        </w:rPr>
        <w:t>o</w:t>
      </w:r>
      <w:r w:rsidR="00C55C8D" w:rsidRPr="001943AF">
        <w:rPr>
          <w:rFonts w:ascii="Times New Roman" w:hAnsi="Times New Roman"/>
          <w:sz w:val="24"/>
          <w:szCs w:val="24"/>
          <w:lang w:val="en-US"/>
        </w:rPr>
        <w:t xml:space="preserve">f </w:t>
      </w:r>
      <w:r w:rsidRPr="001943AF">
        <w:rPr>
          <w:rFonts w:ascii="Times New Roman" w:hAnsi="Times New Roman"/>
          <w:sz w:val="24"/>
          <w:szCs w:val="24"/>
          <w:lang w:val="en-US"/>
        </w:rPr>
        <w:t xml:space="preserve">Economics </w:t>
      </w:r>
      <w:r w:rsidR="00C55C8D">
        <w:rPr>
          <w:rFonts w:ascii="Times New Roman" w:hAnsi="Times New Roman"/>
          <w:sz w:val="24"/>
          <w:szCs w:val="24"/>
          <w:lang w:val="en-US"/>
        </w:rPr>
        <w:t>a</w:t>
      </w:r>
      <w:r w:rsidR="00C55C8D" w:rsidRPr="001943AF">
        <w:rPr>
          <w:rFonts w:ascii="Times New Roman" w:hAnsi="Times New Roman"/>
          <w:sz w:val="24"/>
          <w:szCs w:val="24"/>
          <w:lang w:val="en-US"/>
        </w:rPr>
        <w:t xml:space="preserve">nd </w:t>
      </w:r>
      <w:r w:rsidRPr="001943AF">
        <w:rPr>
          <w:rFonts w:ascii="Times New Roman" w:hAnsi="Times New Roman"/>
          <w:sz w:val="24"/>
          <w:szCs w:val="24"/>
          <w:lang w:val="en-US"/>
        </w:rPr>
        <w:t>Administrative Sciences</w:t>
      </w:r>
      <w:r w:rsidR="00C55C8D" w:rsidRPr="001943AF">
        <w:rPr>
          <w:rFonts w:ascii="Times New Roman" w:hAnsi="Times New Roman"/>
          <w:sz w:val="24"/>
          <w:szCs w:val="24"/>
          <w:lang w:val="en-US"/>
        </w:rPr>
        <w:t xml:space="preserve">, </w:t>
      </w:r>
      <w:r w:rsidRPr="001943AF">
        <w:rPr>
          <w:rFonts w:ascii="Times New Roman" w:hAnsi="Times New Roman"/>
          <w:sz w:val="24"/>
          <w:szCs w:val="24"/>
          <w:lang w:val="en-US"/>
        </w:rPr>
        <w:t>Vol</w:t>
      </w:r>
      <w:r w:rsidR="00C55C8D" w:rsidRPr="001943AF">
        <w:rPr>
          <w:rFonts w:ascii="Times New Roman" w:hAnsi="Times New Roman"/>
          <w:sz w:val="24"/>
          <w:szCs w:val="24"/>
          <w:lang w:val="en-US"/>
        </w:rPr>
        <w:t xml:space="preserve">. 18. </w:t>
      </w:r>
      <w:r w:rsidRPr="001943AF">
        <w:rPr>
          <w:rFonts w:ascii="Times New Roman" w:hAnsi="Times New Roman"/>
          <w:sz w:val="24"/>
          <w:szCs w:val="24"/>
          <w:lang w:val="en-US"/>
        </w:rPr>
        <w:t>No</w:t>
      </w:r>
      <w:r w:rsidR="00C55C8D" w:rsidRPr="001943AF">
        <w:rPr>
          <w:rFonts w:ascii="Times New Roman" w:hAnsi="Times New Roman"/>
          <w:sz w:val="24"/>
          <w:szCs w:val="24"/>
          <w:lang w:val="en-US"/>
        </w:rPr>
        <w:t>. 1, 2013.</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Page S.</w:t>
      </w:r>
      <w:r w:rsidRPr="001943AF">
        <w:rPr>
          <w:rFonts w:ascii="Times New Roman" w:hAnsi="Times New Roman"/>
          <w:sz w:val="24"/>
          <w:szCs w:val="24"/>
        </w:rPr>
        <w:t xml:space="preserve"> What’s New about the New Public Management? Administrative Change in the Human Services. </w:t>
      </w:r>
      <w:r w:rsidRPr="001943AF">
        <w:rPr>
          <w:rFonts w:ascii="Times New Roman" w:hAnsi="Times New Roman"/>
          <w:iCs/>
          <w:sz w:val="24"/>
          <w:szCs w:val="24"/>
        </w:rPr>
        <w:t>Public Administration Review</w:t>
      </w:r>
      <w:r w:rsidRPr="001943AF">
        <w:rPr>
          <w:rFonts w:ascii="Times New Roman" w:hAnsi="Times New Roman"/>
          <w:sz w:val="24"/>
          <w:szCs w:val="24"/>
        </w:rPr>
        <w:t>, Vol. 65, No.6, 2005.</w:t>
      </w:r>
    </w:p>
    <w:p w:rsidR="0071349D" w:rsidRPr="00C410A6" w:rsidRDefault="0071349D" w:rsidP="003874D4">
      <w:pPr>
        <w:pStyle w:val="ListParagraph"/>
        <w:numPr>
          <w:ilvl w:val="0"/>
          <w:numId w:val="15"/>
        </w:numPr>
        <w:autoSpaceDE w:val="0"/>
        <w:autoSpaceDN w:val="0"/>
        <w:adjustRightInd w:val="0"/>
        <w:spacing w:after="0" w:line="360" w:lineRule="auto"/>
        <w:jc w:val="both"/>
        <w:rPr>
          <w:rStyle w:val="PageNumber"/>
          <w:rFonts w:ascii="Times New Roman" w:hAnsi="Times New Roman"/>
          <w:sz w:val="24"/>
          <w:szCs w:val="24"/>
          <w:lang w:val="en-US"/>
        </w:rPr>
      </w:pPr>
      <w:r w:rsidRPr="001943AF">
        <w:rPr>
          <w:rFonts w:ascii="Times New Roman" w:hAnsi="Times New Roman"/>
          <w:b/>
          <w:sz w:val="24"/>
          <w:szCs w:val="24"/>
        </w:rPr>
        <w:t>Palidauskaitė J.</w:t>
      </w:r>
      <w:r w:rsidRPr="001943AF">
        <w:rPr>
          <w:rFonts w:ascii="Times New Roman" w:hAnsi="Times New Roman"/>
          <w:sz w:val="24"/>
          <w:szCs w:val="24"/>
        </w:rPr>
        <w:t xml:space="preserve"> Etiniai iššūkiai „Naujajai viešajai vadybai“. Naujoji viešoji vadyba: mokomoji knyga (Ats. Red. A. Raipa). Kaunas: Technologija, ISBN 978-9955-25-259-7, 2007.</w:t>
      </w:r>
    </w:p>
    <w:p w:rsidR="0071349D" w:rsidRPr="00C410A6" w:rsidRDefault="0071349D" w:rsidP="003874D4">
      <w:pPr>
        <w:pStyle w:val="ListParagraph"/>
        <w:numPr>
          <w:ilvl w:val="0"/>
          <w:numId w:val="15"/>
        </w:numPr>
        <w:autoSpaceDE w:val="0"/>
        <w:autoSpaceDN w:val="0"/>
        <w:adjustRightInd w:val="0"/>
        <w:spacing w:after="0" w:line="360" w:lineRule="auto"/>
        <w:jc w:val="both"/>
        <w:rPr>
          <w:rStyle w:val="PageNumber"/>
          <w:rFonts w:ascii="Times New Roman" w:hAnsi="Times New Roman"/>
          <w:sz w:val="24"/>
          <w:szCs w:val="24"/>
          <w:lang w:val="en-US"/>
        </w:rPr>
      </w:pPr>
      <w:r w:rsidRPr="001943AF">
        <w:rPr>
          <w:rFonts w:ascii="Times New Roman" w:hAnsi="Times New Roman"/>
          <w:b/>
          <w:sz w:val="24"/>
          <w:szCs w:val="24"/>
        </w:rPr>
        <w:t>Pauliukevičiūtė A.</w:t>
      </w:r>
      <w:r w:rsidRPr="001943AF">
        <w:rPr>
          <w:rFonts w:ascii="Times New Roman" w:hAnsi="Times New Roman"/>
          <w:sz w:val="24"/>
          <w:szCs w:val="24"/>
        </w:rPr>
        <w:t xml:space="preserve"> </w:t>
      </w:r>
      <w:r w:rsidRPr="001943AF">
        <w:rPr>
          <w:rFonts w:ascii="Times New Roman" w:hAnsi="Times New Roman"/>
          <w:bCs/>
          <w:sz w:val="24"/>
          <w:szCs w:val="24"/>
        </w:rPr>
        <w:t>Viešojo ir privataus sektori</w:t>
      </w:r>
      <w:r w:rsidRPr="001943AF">
        <w:rPr>
          <w:rFonts w:ascii="Times New Roman" w:hAnsi="Times New Roman"/>
          <w:sz w:val="24"/>
          <w:szCs w:val="24"/>
        </w:rPr>
        <w:t xml:space="preserve">ų </w:t>
      </w:r>
      <w:r w:rsidRPr="001943AF">
        <w:rPr>
          <w:rFonts w:ascii="Times New Roman" w:hAnsi="Times New Roman"/>
          <w:bCs/>
          <w:sz w:val="24"/>
          <w:szCs w:val="24"/>
        </w:rPr>
        <w:t>partneryst</w:t>
      </w:r>
      <w:r w:rsidRPr="001943AF">
        <w:rPr>
          <w:rFonts w:ascii="Times New Roman" w:hAnsi="Times New Roman"/>
          <w:sz w:val="24"/>
          <w:szCs w:val="24"/>
        </w:rPr>
        <w:t xml:space="preserve">ė </w:t>
      </w:r>
      <w:r w:rsidRPr="001943AF">
        <w:rPr>
          <w:rFonts w:ascii="Times New Roman" w:hAnsi="Times New Roman"/>
          <w:bCs/>
          <w:sz w:val="24"/>
          <w:szCs w:val="24"/>
        </w:rPr>
        <w:t>bei kult</w:t>
      </w:r>
      <w:r w:rsidRPr="001943AF">
        <w:rPr>
          <w:rFonts w:ascii="Times New Roman" w:hAnsi="Times New Roman"/>
          <w:sz w:val="24"/>
          <w:szCs w:val="24"/>
        </w:rPr>
        <w:t>ū</w:t>
      </w:r>
      <w:r w:rsidRPr="001943AF">
        <w:rPr>
          <w:rFonts w:ascii="Times New Roman" w:hAnsi="Times New Roman"/>
          <w:bCs/>
          <w:sz w:val="24"/>
          <w:szCs w:val="24"/>
        </w:rPr>
        <w:t xml:space="preserve">ros valdymas. </w:t>
      </w:r>
      <w:r w:rsidRPr="001943AF">
        <w:rPr>
          <w:rFonts w:ascii="Times New Roman" w:hAnsi="Times New Roman"/>
          <w:sz w:val="24"/>
          <w:szCs w:val="24"/>
        </w:rPr>
        <w:t>ISSN 2029-2872, Nr. 32, 2010.</w:t>
      </w:r>
    </w:p>
    <w:p w:rsidR="0071349D" w:rsidRPr="00AD568E"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Perry J. L., Buckwalter N. D.</w:t>
      </w:r>
      <w:r w:rsidRPr="001943AF">
        <w:rPr>
          <w:rFonts w:ascii="Times New Roman" w:hAnsi="Times New Roman"/>
          <w:sz w:val="24"/>
          <w:szCs w:val="24"/>
        </w:rPr>
        <w:t xml:space="preserve"> The Public Service of the Future. </w:t>
      </w:r>
      <w:r w:rsidRPr="001943AF">
        <w:rPr>
          <w:rFonts w:ascii="Times New Roman" w:hAnsi="Times New Roman"/>
          <w:iCs/>
          <w:sz w:val="24"/>
          <w:szCs w:val="24"/>
        </w:rPr>
        <w:t>Public Administration Review</w:t>
      </w:r>
      <w:r w:rsidRPr="001943AF">
        <w:rPr>
          <w:rFonts w:ascii="Times New Roman" w:hAnsi="Times New Roman"/>
          <w:sz w:val="24"/>
          <w:szCs w:val="24"/>
        </w:rPr>
        <w:t>, Vol. 70, No 1, 2010.</w:t>
      </w:r>
    </w:p>
    <w:p w:rsidR="00AD568E" w:rsidRPr="00AD568E" w:rsidRDefault="00AD568E" w:rsidP="00AD568E">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 xml:space="preserve">Petrauskienė R. </w:t>
      </w:r>
      <w:r w:rsidRPr="001943AF">
        <w:rPr>
          <w:rFonts w:ascii="Times New Roman" w:hAnsi="Times New Roman"/>
          <w:iCs/>
          <w:sz w:val="24"/>
          <w:szCs w:val="24"/>
        </w:rPr>
        <w:t>Lietuvos savivaldybių vidaus administravimo tobulinimas</w:t>
      </w:r>
      <w:r w:rsidRPr="001943AF">
        <w:rPr>
          <w:rFonts w:ascii="Times New Roman" w:hAnsi="Times New Roman"/>
          <w:sz w:val="24"/>
          <w:szCs w:val="24"/>
        </w:rPr>
        <w:t>. Viešoji politika ir administravimas, ISSN 1648- 2603, Nr. 11, 2005.</w:t>
      </w:r>
    </w:p>
    <w:p w:rsidR="0071349D" w:rsidRPr="00C410A6"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C410A6">
        <w:rPr>
          <w:rFonts w:ascii="Times New Roman" w:hAnsi="Times New Roman"/>
          <w:b/>
          <w:sz w:val="24"/>
          <w:szCs w:val="24"/>
        </w:rPr>
        <w:t>Petrauskienė R., Raipa A.</w:t>
      </w:r>
      <w:r w:rsidRPr="00C410A6">
        <w:rPr>
          <w:rFonts w:ascii="Times New Roman" w:hAnsi="Times New Roman"/>
          <w:sz w:val="24"/>
          <w:szCs w:val="24"/>
        </w:rPr>
        <w:t xml:space="preserve"> Partnerystės principo taikymas įgyvendinant „Naująją viešąją vadybą“. Įvadas į viešąjį valdymą (Ats. red. A. Raipa), „Technologija“, ISBN </w:t>
      </w:r>
      <w:r w:rsidRPr="00C410A6">
        <w:rPr>
          <w:rFonts w:ascii="Times New Roman" w:hAnsi="Times New Roman"/>
          <w:sz w:val="24"/>
          <w:szCs w:val="24"/>
          <w:lang w:val="en-US"/>
        </w:rPr>
        <w:t>978-9955-25-711-0, 2009</w:t>
      </w:r>
      <w:r w:rsidRPr="00C410A6">
        <w:rPr>
          <w:rFonts w:ascii="Times New Roman" w:hAnsi="Times New Roman"/>
          <w:sz w:val="24"/>
          <w:szCs w:val="24"/>
        </w:rPr>
        <w:t>.</w:t>
      </w:r>
    </w:p>
    <w:p w:rsidR="0075488B" w:rsidRPr="0075488B"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1943AF">
        <w:rPr>
          <w:rFonts w:ascii="Times New Roman" w:hAnsi="Times New Roman"/>
          <w:b/>
          <w:sz w:val="24"/>
          <w:szCs w:val="24"/>
        </w:rPr>
        <w:t>Petukienė E., Tijūnaitienė R.</w:t>
      </w:r>
      <w:r w:rsidRPr="001943AF">
        <w:rPr>
          <w:rFonts w:ascii="Times New Roman" w:hAnsi="Times New Roman"/>
          <w:sz w:val="24"/>
          <w:szCs w:val="24"/>
        </w:rPr>
        <w:t xml:space="preserve"> Visuomenės dalyvavimas šiuolaikiniame viešajame valdyme. Įvadas į viešąjį valdymą (Ats. red. A. Raipa), „Technologija“, ISBN </w:t>
      </w:r>
      <w:r w:rsidRPr="001943AF">
        <w:rPr>
          <w:rFonts w:ascii="Times New Roman" w:hAnsi="Times New Roman"/>
          <w:sz w:val="24"/>
          <w:szCs w:val="24"/>
          <w:lang w:val="en-US"/>
        </w:rPr>
        <w:t>978-9955-25-711-0, 2009</w:t>
      </w:r>
      <w:r w:rsidRPr="001943AF">
        <w:rPr>
          <w:rFonts w:ascii="Times New Roman" w:hAnsi="Times New Roman"/>
          <w:sz w:val="24"/>
          <w:szCs w:val="24"/>
        </w:rPr>
        <w:t>.</w:t>
      </w:r>
    </w:p>
    <w:p w:rsidR="0075488B" w:rsidRPr="0075488B" w:rsidRDefault="0075488B"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75488B">
        <w:rPr>
          <w:rFonts w:ascii="Times New Roman" w:hAnsi="Times New Roman"/>
          <w:b/>
          <w:sz w:val="24"/>
          <w:szCs w:val="24"/>
          <w:lang w:val="en-US"/>
        </w:rPr>
        <w:t>Petukienė E.</w:t>
      </w:r>
      <w:r w:rsidRPr="0075488B">
        <w:rPr>
          <w:rFonts w:ascii="Times New Roman" w:hAnsi="Times New Roman"/>
          <w:sz w:val="24"/>
          <w:szCs w:val="24"/>
          <w:lang w:val="en-US"/>
        </w:rPr>
        <w:t xml:space="preserve"> </w:t>
      </w:r>
      <w:r w:rsidRPr="0075488B">
        <w:rPr>
          <w:rFonts w:ascii="Times New Roman" w:hAnsi="Times New Roman"/>
          <w:sz w:val="24"/>
          <w:szCs w:val="24"/>
        </w:rPr>
        <w:t>Klient</w:t>
      </w:r>
      <w:r w:rsidRPr="0075488B">
        <w:rPr>
          <w:rFonts w:ascii="TimesNewRoman" w:eastAsia="TimesNewRoman" w:hAnsi="Times New Roman" w:cs="TimesNewRoman"/>
          <w:sz w:val="24"/>
          <w:szCs w:val="24"/>
        </w:rPr>
        <w:t>ų</w:t>
      </w:r>
      <w:r w:rsidRPr="0075488B">
        <w:rPr>
          <w:rFonts w:ascii="TimesNewRoman" w:eastAsia="TimesNewRoman" w:hAnsi="Times New Roman" w:cs="TimesNewRoman"/>
          <w:sz w:val="24"/>
          <w:szCs w:val="24"/>
        </w:rPr>
        <w:t xml:space="preserve"> </w:t>
      </w:r>
      <w:r w:rsidRPr="0075488B">
        <w:rPr>
          <w:rFonts w:ascii="Times New Roman" w:hAnsi="Times New Roman"/>
          <w:sz w:val="24"/>
          <w:szCs w:val="24"/>
        </w:rPr>
        <w:t>dalyvavimo viešosiose paslaugose valdymas lietuvos seni</w:t>
      </w:r>
      <w:r w:rsidRPr="0075488B">
        <w:rPr>
          <w:rFonts w:ascii="TimesNewRoman" w:eastAsia="TimesNewRoman" w:hAnsi="Times New Roman" w:cs="TimesNewRoman"/>
          <w:sz w:val="24"/>
          <w:szCs w:val="24"/>
        </w:rPr>
        <w:t>ū</w:t>
      </w:r>
      <w:r w:rsidRPr="0075488B">
        <w:rPr>
          <w:rFonts w:ascii="Times New Roman" w:hAnsi="Times New Roman"/>
          <w:sz w:val="24"/>
          <w:szCs w:val="24"/>
        </w:rPr>
        <w:t xml:space="preserve">nijose. Daktaro disertacijos santrauka. Kaunas: Kauno technologijos universitetas, </w:t>
      </w:r>
      <w:r w:rsidRPr="0075488B">
        <w:rPr>
          <w:rFonts w:ascii="Times New Roman" w:hAnsi="Times New Roman"/>
          <w:sz w:val="24"/>
          <w:szCs w:val="24"/>
          <w:lang w:val="en-US"/>
        </w:rPr>
        <w:t>2010</w:t>
      </w:r>
      <w:r>
        <w:rPr>
          <w:rFonts w:ascii="Times New Roman" w:hAnsi="Times New Roman"/>
          <w:sz w:val="24"/>
          <w:szCs w:val="24"/>
          <w:lang w:val="en-US"/>
        </w:rPr>
        <w:t>.</w:t>
      </w:r>
    </w:p>
    <w:p w:rsidR="0071349D"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color w:val="131313"/>
          <w:sz w:val="24"/>
          <w:szCs w:val="24"/>
          <w:lang w:val="en-US"/>
        </w:rPr>
      </w:pPr>
      <w:r w:rsidRPr="001943AF">
        <w:rPr>
          <w:rFonts w:ascii="Times New Roman" w:hAnsi="Times New Roman"/>
          <w:b/>
          <w:color w:val="131313"/>
          <w:sz w:val="24"/>
          <w:szCs w:val="24"/>
          <w:lang w:val="en-US"/>
        </w:rPr>
        <w:t>Pinho J. C.,</w:t>
      </w:r>
      <w:r w:rsidR="0000540A">
        <w:rPr>
          <w:rFonts w:ascii="Times New Roman" w:hAnsi="Times New Roman"/>
          <w:b/>
          <w:color w:val="131313"/>
          <w:sz w:val="24"/>
          <w:szCs w:val="24"/>
          <w:lang w:val="en-US"/>
        </w:rPr>
        <w:t xml:space="preserve"> Macedo I.M., Monteiro A.P.</w:t>
      </w:r>
      <w:r w:rsidRPr="001943AF">
        <w:rPr>
          <w:rFonts w:ascii="Times New Roman" w:hAnsi="Times New Roman"/>
          <w:b/>
          <w:color w:val="131313"/>
          <w:sz w:val="24"/>
          <w:szCs w:val="24"/>
          <w:lang w:val="en-US"/>
        </w:rPr>
        <w:t xml:space="preserve"> </w:t>
      </w:r>
      <w:r w:rsidRPr="001943AF">
        <w:rPr>
          <w:rFonts w:ascii="Times New Roman" w:hAnsi="Times New Roman"/>
          <w:color w:val="131313"/>
          <w:sz w:val="24"/>
          <w:szCs w:val="24"/>
          <w:lang w:val="en-US"/>
        </w:rPr>
        <w:t xml:space="preserve">The </w:t>
      </w:r>
      <w:r w:rsidR="00C55C8D" w:rsidRPr="001943AF">
        <w:rPr>
          <w:rFonts w:ascii="Times New Roman" w:hAnsi="Times New Roman"/>
          <w:color w:val="131313"/>
          <w:sz w:val="24"/>
          <w:szCs w:val="24"/>
          <w:lang w:val="en-US"/>
        </w:rPr>
        <w:t xml:space="preserve">Impact </w:t>
      </w:r>
      <w:r w:rsidR="00C55C8D">
        <w:rPr>
          <w:rFonts w:ascii="Times New Roman" w:hAnsi="Times New Roman"/>
          <w:color w:val="131313"/>
          <w:sz w:val="24"/>
          <w:szCs w:val="24"/>
          <w:lang w:val="en-US"/>
        </w:rPr>
        <w:t>o</w:t>
      </w:r>
      <w:r w:rsidR="00C55C8D" w:rsidRPr="001943AF">
        <w:rPr>
          <w:rFonts w:ascii="Times New Roman" w:hAnsi="Times New Roman"/>
          <w:color w:val="131313"/>
          <w:sz w:val="24"/>
          <w:szCs w:val="24"/>
          <w:lang w:val="en-US"/>
        </w:rPr>
        <w:t xml:space="preserve">f Online </w:t>
      </w:r>
      <w:r w:rsidRPr="001943AF">
        <w:rPr>
          <w:rFonts w:ascii="Times New Roman" w:hAnsi="Times New Roman"/>
          <w:color w:val="131313"/>
          <w:sz w:val="24"/>
          <w:szCs w:val="24"/>
          <w:lang w:val="en-US"/>
        </w:rPr>
        <w:t xml:space="preserve">SERVQUAL </w:t>
      </w:r>
      <w:r w:rsidR="00C55C8D" w:rsidRPr="001943AF">
        <w:rPr>
          <w:rFonts w:ascii="Times New Roman" w:hAnsi="Times New Roman"/>
          <w:color w:val="131313"/>
          <w:sz w:val="24"/>
          <w:szCs w:val="24"/>
          <w:lang w:val="en-US"/>
        </w:rPr>
        <w:t xml:space="preserve">Dimensions </w:t>
      </w:r>
      <w:r w:rsidR="00C55C8D">
        <w:rPr>
          <w:rFonts w:ascii="Times New Roman" w:hAnsi="Times New Roman"/>
          <w:color w:val="131313"/>
          <w:sz w:val="24"/>
          <w:szCs w:val="24"/>
          <w:lang w:val="en-US"/>
        </w:rPr>
        <w:t>o</w:t>
      </w:r>
      <w:r w:rsidR="00C55C8D" w:rsidRPr="001943AF">
        <w:rPr>
          <w:rFonts w:ascii="Times New Roman" w:hAnsi="Times New Roman"/>
          <w:color w:val="131313"/>
          <w:sz w:val="24"/>
          <w:szCs w:val="24"/>
          <w:lang w:val="en-US"/>
        </w:rPr>
        <w:t xml:space="preserve">n Certified Accountant Satisfaction: </w:t>
      </w:r>
      <w:r w:rsidR="00C55C8D">
        <w:rPr>
          <w:rFonts w:ascii="Times New Roman" w:hAnsi="Times New Roman"/>
          <w:color w:val="131313"/>
          <w:sz w:val="24"/>
          <w:szCs w:val="24"/>
          <w:lang w:val="en-US"/>
        </w:rPr>
        <w:t>t</w:t>
      </w:r>
      <w:r w:rsidR="00C55C8D" w:rsidRPr="001943AF">
        <w:rPr>
          <w:rFonts w:ascii="Times New Roman" w:hAnsi="Times New Roman"/>
          <w:color w:val="131313"/>
          <w:sz w:val="24"/>
          <w:szCs w:val="24"/>
          <w:lang w:val="en-US"/>
        </w:rPr>
        <w:t xml:space="preserve">he Case </w:t>
      </w:r>
      <w:r w:rsidR="00C55C8D">
        <w:rPr>
          <w:rFonts w:ascii="Times New Roman" w:hAnsi="Times New Roman"/>
          <w:color w:val="131313"/>
          <w:sz w:val="24"/>
          <w:szCs w:val="24"/>
          <w:lang w:val="en-US"/>
        </w:rPr>
        <w:t>o</w:t>
      </w:r>
      <w:r w:rsidR="00C55C8D" w:rsidRPr="001943AF">
        <w:rPr>
          <w:rFonts w:ascii="Times New Roman" w:hAnsi="Times New Roman"/>
          <w:color w:val="131313"/>
          <w:sz w:val="24"/>
          <w:szCs w:val="24"/>
          <w:lang w:val="en-US"/>
        </w:rPr>
        <w:t xml:space="preserve">f Taxation Services. Euromed </w:t>
      </w:r>
      <w:r w:rsidRPr="001943AF">
        <w:rPr>
          <w:rFonts w:ascii="Times New Roman" w:hAnsi="Times New Roman"/>
          <w:color w:val="131313"/>
          <w:sz w:val="24"/>
          <w:szCs w:val="24"/>
          <w:lang w:val="en-US"/>
        </w:rPr>
        <w:t xml:space="preserve">Journal </w:t>
      </w:r>
      <w:r w:rsidR="00C55C8D">
        <w:rPr>
          <w:rFonts w:ascii="Times New Roman" w:hAnsi="Times New Roman"/>
          <w:color w:val="131313"/>
          <w:sz w:val="24"/>
          <w:szCs w:val="24"/>
          <w:lang w:val="en-US"/>
        </w:rPr>
        <w:t>o</w:t>
      </w:r>
      <w:r w:rsidR="00C55C8D" w:rsidRPr="001943AF">
        <w:rPr>
          <w:rFonts w:ascii="Times New Roman" w:hAnsi="Times New Roman"/>
          <w:color w:val="131313"/>
          <w:sz w:val="24"/>
          <w:szCs w:val="24"/>
          <w:lang w:val="en-US"/>
        </w:rPr>
        <w:t xml:space="preserve">f </w:t>
      </w:r>
      <w:r w:rsidRPr="001943AF">
        <w:rPr>
          <w:rFonts w:ascii="Times New Roman" w:hAnsi="Times New Roman"/>
          <w:color w:val="131313"/>
          <w:sz w:val="24"/>
          <w:szCs w:val="24"/>
          <w:lang w:val="en-US"/>
        </w:rPr>
        <w:t>Business</w:t>
      </w:r>
      <w:r w:rsidR="00C55C8D" w:rsidRPr="001943AF">
        <w:rPr>
          <w:rFonts w:ascii="Times New Roman" w:hAnsi="Times New Roman"/>
          <w:color w:val="131313"/>
          <w:sz w:val="24"/>
          <w:szCs w:val="24"/>
          <w:lang w:val="en-US"/>
        </w:rPr>
        <w:t xml:space="preserve">, </w:t>
      </w:r>
      <w:r w:rsidRPr="001943AF">
        <w:rPr>
          <w:rFonts w:ascii="Times New Roman" w:hAnsi="Times New Roman"/>
          <w:color w:val="131313"/>
          <w:sz w:val="24"/>
          <w:szCs w:val="24"/>
          <w:lang w:val="en-US"/>
        </w:rPr>
        <w:t>No</w:t>
      </w:r>
      <w:r w:rsidR="00C55C8D" w:rsidRPr="001943AF">
        <w:rPr>
          <w:rFonts w:ascii="Times New Roman" w:hAnsi="Times New Roman"/>
          <w:color w:val="131313"/>
          <w:sz w:val="24"/>
          <w:szCs w:val="24"/>
          <w:lang w:val="en-US"/>
        </w:rPr>
        <w:t>. 2(2), 2007.</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lastRenderedPageBreak/>
        <w:t>Pollitt C.</w:t>
      </w:r>
      <w:r w:rsidRPr="001943AF">
        <w:rPr>
          <w:rFonts w:ascii="Times New Roman" w:hAnsi="Times New Roman" w:cs="Times New Roman"/>
          <w:sz w:val="24"/>
          <w:szCs w:val="24"/>
        </w:rPr>
        <w:t xml:space="preserve"> </w:t>
      </w:r>
      <w:r w:rsidRPr="001943AF">
        <w:rPr>
          <w:rFonts w:ascii="Times New Roman" w:hAnsi="Times New Roman" w:cs="Times New Roman"/>
          <w:iCs/>
          <w:sz w:val="24"/>
          <w:szCs w:val="24"/>
        </w:rPr>
        <w:t>Managerialism and the Public Services: The Anglo-American Experience</w:t>
      </w:r>
      <w:r w:rsidRPr="001943AF">
        <w:rPr>
          <w:rFonts w:ascii="Times New Roman" w:hAnsi="Times New Roman" w:cs="Times New Roman"/>
          <w:sz w:val="24"/>
          <w:szCs w:val="24"/>
        </w:rPr>
        <w:t>, 2nd edition, Oxford: Basil Blackwell, 1993.</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Pollitt C.</w:t>
      </w:r>
      <w:r w:rsidRPr="001943AF">
        <w:rPr>
          <w:rFonts w:ascii="Times New Roman" w:hAnsi="Times New Roman" w:cs="Times New Roman"/>
          <w:sz w:val="24"/>
          <w:szCs w:val="24"/>
        </w:rPr>
        <w:t xml:space="preserve"> The New Public Management in International Perspective. (Eds. K.McLaughlin, S.Osborne, E.Ferlie). New Public management. London: Routledge, 2002.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Pollitt C., Bouckaert G</w:t>
      </w:r>
      <w:r w:rsidRPr="001943AF">
        <w:rPr>
          <w:rFonts w:ascii="Times New Roman" w:hAnsi="Times New Roman" w:cs="Times New Roman"/>
          <w:sz w:val="24"/>
          <w:szCs w:val="24"/>
        </w:rPr>
        <w:t xml:space="preserve">. Viešojo valdymo reforma: lyginamoji analizė. Vilnius: Algarvė,  ISBN 9789-98-685-684-9, 2003. </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Puškorius S.</w:t>
      </w:r>
      <w:r w:rsidRPr="001943AF">
        <w:rPr>
          <w:rFonts w:ascii="Times New Roman" w:hAnsi="Times New Roman" w:cs="Times New Roman"/>
          <w:sz w:val="24"/>
          <w:szCs w:val="24"/>
        </w:rPr>
        <w:t xml:space="preserve"> Viešasis administravimas kuriant informacinę (pilietinę) visuomenę (vadybinis aspektas): mokomasis leidinys parengtas pagal Tempus Phare projektą „valstybės pareigūnų rengimas teisinės sistemos reformai Lietuvoje“. Vilnius: Lietuvos teisės akademijos Leidybos centras, ISBN 9986-518-99-7, 2000.</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rPr>
      </w:pPr>
      <w:r w:rsidRPr="001943AF">
        <w:rPr>
          <w:rFonts w:ascii="Times New Roman" w:hAnsi="Times New Roman" w:cs="Times New Roman"/>
          <w:b/>
          <w:sz w:val="24"/>
          <w:szCs w:val="24"/>
        </w:rPr>
        <w:t>Puškorius S.</w:t>
      </w:r>
      <w:r w:rsidRPr="001943AF">
        <w:rPr>
          <w:rFonts w:ascii="Times New Roman" w:hAnsi="Times New Roman" w:cs="Times New Roman"/>
          <w:sz w:val="24"/>
          <w:szCs w:val="24"/>
        </w:rPr>
        <w:t xml:space="preserve"> </w:t>
      </w:r>
      <w:r w:rsidRPr="001943AF">
        <w:rPr>
          <w:rFonts w:ascii="Times New Roman" w:hAnsi="Times New Roman" w:cs="Times New Roman"/>
          <w:iCs/>
          <w:sz w:val="24"/>
          <w:szCs w:val="24"/>
        </w:rPr>
        <w:t>Pagrindinės naujosios viešosios vadybos paradigmos. Savivaldos institucijų socialinis politinis veiksmingumas</w:t>
      </w:r>
      <w:r w:rsidRPr="001943AF">
        <w:rPr>
          <w:rFonts w:ascii="Times New Roman" w:hAnsi="Times New Roman" w:cs="Times New Roman"/>
          <w:sz w:val="24"/>
          <w:szCs w:val="24"/>
        </w:rPr>
        <w:t>. Vilnius: Mykolo Romerio</w:t>
      </w:r>
      <w:r w:rsidRPr="001943AF">
        <w:rPr>
          <w:rFonts w:ascii="Times New Roman" w:hAnsi="Times New Roman" w:cs="Times New Roman"/>
          <w:iCs/>
          <w:sz w:val="24"/>
          <w:szCs w:val="24"/>
        </w:rPr>
        <w:t xml:space="preserve"> </w:t>
      </w:r>
      <w:r w:rsidRPr="001943AF">
        <w:rPr>
          <w:rFonts w:ascii="Times New Roman" w:hAnsi="Times New Roman" w:cs="Times New Roman"/>
          <w:sz w:val="24"/>
          <w:szCs w:val="24"/>
        </w:rPr>
        <w:t>universitetas, 2006.</w:t>
      </w:r>
    </w:p>
    <w:p w:rsidR="004066B5" w:rsidRPr="004066B5" w:rsidRDefault="0071349D" w:rsidP="003874D4">
      <w:pPr>
        <w:pStyle w:val="NoSpacing"/>
        <w:numPr>
          <w:ilvl w:val="0"/>
          <w:numId w:val="15"/>
        </w:numPr>
        <w:spacing w:line="360" w:lineRule="auto"/>
        <w:ind w:left="714" w:hanging="357"/>
        <w:jc w:val="both"/>
        <w:rPr>
          <w:rFonts w:ascii="Times New Roman" w:hAnsi="Times New Roman" w:cs="Times New Roman"/>
          <w:sz w:val="24"/>
          <w:szCs w:val="24"/>
        </w:rPr>
      </w:pPr>
      <w:r w:rsidRPr="001943AF">
        <w:rPr>
          <w:rFonts w:ascii="Times New Roman" w:hAnsi="Times New Roman" w:cs="Times New Roman"/>
          <w:b/>
          <w:sz w:val="24"/>
          <w:szCs w:val="24"/>
        </w:rPr>
        <w:t>Radin B.A.</w:t>
      </w:r>
      <w:r w:rsidRPr="001943AF">
        <w:rPr>
          <w:rFonts w:ascii="Times New Roman" w:hAnsi="Times New Roman" w:cs="Times New Roman"/>
          <w:sz w:val="24"/>
          <w:szCs w:val="24"/>
        </w:rPr>
        <w:t xml:space="preserve"> The instrument of intergovernmental management. (Eds. G.B. Peters, J. Pierre.) Handbook of public administration, London: SAGE publications, </w:t>
      </w:r>
      <w:r w:rsidRPr="001943AF">
        <w:rPr>
          <w:rFonts w:ascii="Times New Roman" w:hAnsi="Times New Roman" w:cs="Times New Roman"/>
          <w:sz w:val="24"/>
          <w:szCs w:val="24"/>
          <w:lang w:val="en-US"/>
        </w:rPr>
        <w:t>2003.</w:t>
      </w:r>
    </w:p>
    <w:p w:rsidR="004066B5" w:rsidRPr="004066B5" w:rsidRDefault="004066B5" w:rsidP="003874D4">
      <w:pPr>
        <w:pStyle w:val="NoSpacing"/>
        <w:numPr>
          <w:ilvl w:val="0"/>
          <w:numId w:val="15"/>
        </w:numPr>
        <w:spacing w:line="360" w:lineRule="auto"/>
        <w:ind w:left="714" w:hanging="357"/>
        <w:jc w:val="both"/>
        <w:rPr>
          <w:rFonts w:ascii="Times New Roman" w:hAnsi="Times New Roman" w:cs="Times New Roman"/>
          <w:sz w:val="24"/>
          <w:szCs w:val="24"/>
        </w:rPr>
      </w:pPr>
      <w:r w:rsidRPr="004066B5">
        <w:rPr>
          <w:rFonts w:ascii="Times New Roman" w:hAnsi="Times New Roman"/>
          <w:b/>
          <w:sz w:val="24"/>
          <w:szCs w:val="24"/>
        </w:rPr>
        <w:t>Raipa A.</w:t>
      </w:r>
      <w:r w:rsidRPr="004066B5">
        <w:rPr>
          <w:rFonts w:ascii="Times New Roman" w:hAnsi="Times New Roman"/>
          <w:sz w:val="24"/>
          <w:szCs w:val="24"/>
        </w:rPr>
        <w:t xml:space="preserve"> Viešojo administravimo efektyvumo turinys. Viešojo administravimo efektyvumas (Ats. red. A. Raipa). – „Technologija“, ISBN 9955-09-095-2, 2001.</w:t>
      </w:r>
    </w:p>
    <w:p w:rsidR="004066B5" w:rsidRPr="004066B5" w:rsidRDefault="004066B5" w:rsidP="003874D4">
      <w:pPr>
        <w:pStyle w:val="ListParagraph"/>
        <w:numPr>
          <w:ilvl w:val="0"/>
          <w:numId w:val="15"/>
        </w:numPr>
        <w:spacing w:line="360" w:lineRule="auto"/>
        <w:ind w:left="714" w:hanging="357"/>
        <w:jc w:val="both"/>
        <w:rPr>
          <w:rFonts w:ascii="Times New Roman" w:hAnsi="Times New Roman"/>
          <w:sz w:val="24"/>
          <w:szCs w:val="24"/>
          <w:lang w:val="en-US"/>
        </w:rPr>
      </w:pPr>
      <w:r w:rsidRPr="004066B5">
        <w:rPr>
          <w:rFonts w:ascii="Times New Roman" w:hAnsi="Times New Roman"/>
          <w:b/>
          <w:sz w:val="24"/>
          <w:szCs w:val="24"/>
        </w:rPr>
        <w:t>Raipa A., Urbanavičius D.</w:t>
      </w:r>
      <w:r w:rsidRPr="004066B5">
        <w:rPr>
          <w:rFonts w:ascii="Times New Roman" w:hAnsi="Times New Roman"/>
          <w:sz w:val="24"/>
          <w:szCs w:val="24"/>
        </w:rPr>
        <w:t xml:space="preserve"> Visuotinė kokybės vadyba viešajame sektoriuje. Viešojo administravimo efektyvumas (Ats. red. A. Raipa). – „Technologija“, ISBN 9955-09-095-2, 2001.</w:t>
      </w:r>
    </w:p>
    <w:p w:rsidR="00DC6DFE" w:rsidRPr="00DC6DFE" w:rsidRDefault="004066B5" w:rsidP="003874D4">
      <w:pPr>
        <w:pStyle w:val="ListParagraph"/>
        <w:numPr>
          <w:ilvl w:val="0"/>
          <w:numId w:val="15"/>
        </w:numPr>
        <w:spacing w:after="0" w:line="360" w:lineRule="auto"/>
        <w:ind w:left="714" w:hanging="357"/>
        <w:jc w:val="both"/>
        <w:rPr>
          <w:sz w:val="24"/>
          <w:szCs w:val="24"/>
        </w:rPr>
      </w:pPr>
      <w:r w:rsidRPr="004066B5">
        <w:rPr>
          <w:rFonts w:ascii="Times New Roman" w:hAnsi="Times New Roman"/>
          <w:b/>
          <w:sz w:val="24"/>
          <w:szCs w:val="24"/>
          <w:lang w:val="en-US"/>
        </w:rPr>
        <w:t>Raipa A.</w:t>
      </w:r>
      <w:r w:rsidRPr="004066B5">
        <w:rPr>
          <w:rFonts w:ascii="Times New Roman" w:hAnsi="Times New Roman"/>
          <w:sz w:val="24"/>
          <w:szCs w:val="24"/>
          <w:lang w:val="en-US"/>
        </w:rPr>
        <w:t xml:space="preserve"> Viešasis administravimas ir piliečių dalyvavimas demokratiniame valdyme. </w:t>
      </w:r>
      <w:r w:rsidRPr="004066B5">
        <w:rPr>
          <w:rFonts w:ascii="Times New Roman" w:hAnsi="Times New Roman"/>
          <w:sz w:val="24"/>
          <w:szCs w:val="24"/>
        </w:rPr>
        <w:t>Viešojo administravimo efektyvumas (Ats. red. A. Raipa). – „Technologija“, ISBN 9955-09-095-2, 2001.</w:t>
      </w:r>
    </w:p>
    <w:p w:rsidR="00DC6DFE" w:rsidRPr="00DC6DFE" w:rsidRDefault="00DC6DFE" w:rsidP="003874D4">
      <w:pPr>
        <w:pStyle w:val="ListParagraph"/>
        <w:numPr>
          <w:ilvl w:val="0"/>
          <w:numId w:val="15"/>
        </w:numPr>
        <w:spacing w:after="0" w:line="360" w:lineRule="auto"/>
        <w:ind w:left="714" w:hanging="357"/>
        <w:jc w:val="both"/>
        <w:rPr>
          <w:sz w:val="24"/>
          <w:szCs w:val="24"/>
        </w:rPr>
      </w:pPr>
      <w:r w:rsidRPr="00DC6DFE">
        <w:rPr>
          <w:rFonts w:ascii="Times New Roman" w:hAnsi="Times New Roman"/>
          <w:b/>
          <w:sz w:val="24"/>
          <w:szCs w:val="24"/>
        </w:rPr>
        <w:t>Raipa, A.</w:t>
      </w:r>
      <w:r w:rsidRPr="00DC6DFE">
        <w:rPr>
          <w:rFonts w:ascii="Times New Roman" w:hAnsi="Times New Roman"/>
          <w:sz w:val="24"/>
          <w:szCs w:val="24"/>
        </w:rPr>
        <w:t xml:space="preserve"> </w:t>
      </w:r>
      <w:r w:rsidRPr="00DC6DFE">
        <w:rPr>
          <w:rFonts w:ascii="Times New Roman" w:hAnsi="Times New Roman"/>
          <w:iCs/>
          <w:sz w:val="24"/>
          <w:szCs w:val="24"/>
        </w:rPr>
        <w:t>Viešojo administravimo sistemos tobulinimas ir perspektyvos</w:t>
      </w:r>
      <w:r w:rsidRPr="00DC6DFE">
        <w:rPr>
          <w:rFonts w:ascii="Times New Roman" w:hAnsi="Times New Roman"/>
          <w:sz w:val="24"/>
          <w:szCs w:val="24"/>
        </w:rPr>
        <w:t xml:space="preserve">. Viešoji politika ir administravimas. </w:t>
      </w:r>
      <w:r w:rsidRPr="00DC6DFE">
        <w:rPr>
          <w:rFonts w:ascii="Times New Roman" w:hAnsi="Times New Roman"/>
          <w:sz w:val="24"/>
          <w:szCs w:val="24"/>
          <w:shd w:val="clear" w:color="auto" w:fill="FFFFFF"/>
        </w:rPr>
        <w:t>ISSN 1648-2603, Nr. 16, 2006.</w:t>
      </w:r>
    </w:p>
    <w:p w:rsidR="00DC6DFE" w:rsidRPr="00C410A6" w:rsidRDefault="00DC6DFE"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Raipa A.</w:t>
      </w:r>
      <w:r w:rsidRPr="001943AF">
        <w:rPr>
          <w:rFonts w:ascii="Times New Roman" w:hAnsi="Times New Roman" w:cs="Times New Roman"/>
          <w:sz w:val="24"/>
          <w:szCs w:val="24"/>
        </w:rPr>
        <w:t xml:space="preserve"> Viešasis administravimas ir piliečių dalyvavimas demokratiniame valdyme. Viešojo administravimo efektyvumas. (ats. Red. A. Raipa). Kaunas: Technologija, ISBN 995-5090-952, 2007.</w:t>
      </w:r>
    </w:p>
    <w:p w:rsidR="00DC6DFE" w:rsidRPr="00C410A6" w:rsidRDefault="00DC6DFE"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Raipa A.</w:t>
      </w:r>
      <w:r w:rsidRPr="001943AF">
        <w:rPr>
          <w:rFonts w:ascii="Times New Roman" w:hAnsi="Times New Roman" w:cs="Times New Roman"/>
          <w:sz w:val="24"/>
          <w:szCs w:val="24"/>
        </w:rPr>
        <w:t xml:space="preserve"> „Naujoji viešoji vadyba“ efektyvumo metodologijoje. Naujoji viešoji vadyba: mokomoji knyga. (Ats. Red. A. Raipa). Kaunas: Technologija,ISBN 978-9955-25-259-7, 2007.</w:t>
      </w:r>
    </w:p>
    <w:p w:rsidR="00DC6DFE" w:rsidRPr="00C410A6" w:rsidRDefault="00DC6DFE"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Raipa A.</w:t>
      </w:r>
      <w:r w:rsidRPr="001943AF">
        <w:rPr>
          <w:rFonts w:ascii="Times New Roman" w:hAnsi="Times New Roman" w:cs="Times New Roman"/>
          <w:sz w:val="24"/>
          <w:szCs w:val="24"/>
        </w:rPr>
        <w:t xml:space="preserve"> Strateginis valdymas šiuolaikiniame viešojo sektoriaus raidos etape. Naujoji viešoji vadyba: mokomoji knyga. – (ats. Red. A. Raipa). Kaunas: Technologija. - ISBN 978-9955-25-259-7, 2007</w:t>
      </w:r>
    </w:p>
    <w:p w:rsidR="00DC6DFE" w:rsidRDefault="00DC6DFE"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lastRenderedPageBreak/>
        <w:t>Raipa A., Smalskys V.</w:t>
      </w:r>
      <w:r w:rsidRPr="001943AF">
        <w:rPr>
          <w:rFonts w:ascii="Times New Roman" w:hAnsi="Times New Roman" w:cs="Times New Roman"/>
          <w:sz w:val="24"/>
          <w:szCs w:val="24"/>
        </w:rPr>
        <w:t xml:space="preserve"> Demokratinio valdymo procesų plėtros raida, kryptys ir tendencijos.  Įvadas į viešąjį valdymą (Ats. red. A. Raipa), „Technologija“, ISBN </w:t>
      </w:r>
      <w:r w:rsidRPr="001943AF">
        <w:rPr>
          <w:rFonts w:ascii="Times New Roman" w:hAnsi="Times New Roman" w:cs="Times New Roman"/>
          <w:sz w:val="24"/>
          <w:szCs w:val="24"/>
          <w:lang w:val="en-US"/>
        </w:rPr>
        <w:t>978-9955-25-711-0, 2009</w:t>
      </w:r>
      <w:r w:rsidRPr="001943AF">
        <w:rPr>
          <w:rFonts w:ascii="Times New Roman" w:hAnsi="Times New Roman" w:cs="Times New Roman"/>
          <w:sz w:val="24"/>
          <w:szCs w:val="24"/>
        </w:rPr>
        <w:t>.</w:t>
      </w:r>
    </w:p>
    <w:p w:rsidR="0071349D" w:rsidRPr="00DC6DFE" w:rsidRDefault="0071349D" w:rsidP="003874D4">
      <w:pPr>
        <w:pStyle w:val="NoSpacing"/>
        <w:numPr>
          <w:ilvl w:val="0"/>
          <w:numId w:val="15"/>
        </w:numPr>
        <w:spacing w:line="360" w:lineRule="auto"/>
        <w:jc w:val="both"/>
        <w:rPr>
          <w:rFonts w:ascii="Times New Roman" w:hAnsi="Times New Roman" w:cs="Times New Roman"/>
          <w:sz w:val="24"/>
          <w:szCs w:val="24"/>
          <w:lang w:val="en-US"/>
        </w:rPr>
      </w:pPr>
      <w:r w:rsidRPr="00DC6DFE">
        <w:rPr>
          <w:rFonts w:ascii="Times New Roman" w:hAnsi="Times New Roman" w:cs="Times New Roman"/>
          <w:b/>
          <w:sz w:val="24"/>
          <w:szCs w:val="24"/>
        </w:rPr>
        <w:t>Raipa A.</w:t>
      </w:r>
      <w:r w:rsidRPr="00DC6DFE">
        <w:rPr>
          <w:rFonts w:ascii="Times New Roman" w:hAnsi="Times New Roman" w:cs="Times New Roman"/>
          <w:sz w:val="24"/>
          <w:szCs w:val="24"/>
        </w:rPr>
        <w:t xml:space="preserve"> Šiuolaikinio viešojo valdymo pokyčių kryptys ir tendencijos. Viešoji politika ir administravimas. ISSN 2029-2872, Nr. </w:t>
      </w:r>
      <w:r w:rsidRPr="00DC6DFE">
        <w:rPr>
          <w:rFonts w:ascii="Times New Roman" w:hAnsi="Times New Roman" w:cs="Times New Roman"/>
          <w:sz w:val="24"/>
          <w:szCs w:val="24"/>
          <w:lang w:val="en-US"/>
        </w:rPr>
        <w:t xml:space="preserve">30, </w:t>
      </w:r>
      <w:r w:rsidRPr="00DC6DFE">
        <w:rPr>
          <w:rFonts w:ascii="Times New Roman" w:hAnsi="Times New Roman" w:cs="Times New Roman"/>
          <w:sz w:val="24"/>
          <w:szCs w:val="24"/>
        </w:rPr>
        <w:t>2009.</w:t>
      </w:r>
    </w:p>
    <w:p w:rsidR="00DC6DFE" w:rsidRDefault="00DC6DFE"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 xml:space="preserve">Raipa A. (ats. red.) </w:t>
      </w:r>
      <w:r w:rsidRPr="001943AF">
        <w:rPr>
          <w:rFonts w:ascii="Times New Roman" w:hAnsi="Times New Roman" w:cs="Times New Roman"/>
          <w:sz w:val="24"/>
          <w:szCs w:val="24"/>
        </w:rPr>
        <w:t>Įvadas į viešąjį valdymą. Leidykla „Technologija“, ISBN 9</w:t>
      </w:r>
      <w:r>
        <w:rPr>
          <w:rFonts w:ascii="Times New Roman" w:hAnsi="Times New Roman" w:cs="Times New Roman"/>
          <w:sz w:val="24"/>
          <w:szCs w:val="24"/>
          <w:lang w:val="en-US"/>
        </w:rPr>
        <w:t>78-9955-25-711-0, 2009.</w:t>
      </w:r>
    </w:p>
    <w:p w:rsidR="003874D4" w:rsidRPr="003874D4" w:rsidRDefault="003874D4"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Raipa A.</w:t>
      </w:r>
      <w:r w:rsidRPr="001943AF">
        <w:rPr>
          <w:rFonts w:ascii="Times New Roman" w:hAnsi="Times New Roman" w:cs="Times New Roman"/>
          <w:sz w:val="24"/>
          <w:szCs w:val="24"/>
        </w:rPr>
        <w:t xml:space="preserve"> Šiuolaikinio viešojo valdymo plėtros procesų strateginiai uždaviniai. Įvadas į viešąjį valdymą (Ats. red. A. Raipa), „Technologija“, ISBN </w:t>
      </w:r>
      <w:r w:rsidRPr="001943AF">
        <w:rPr>
          <w:rFonts w:ascii="Times New Roman" w:hAnsi="Times New Roman" w:cs="Times New Roman"/>
          <w:sz w:val="24"/>
          <w:szCs w:val="24"/>
          <w:lang w:val="en-US"/>
        </w:rPr>
        <w:t>978-9955-25-711-0, 2009.</w:t>
      </w:r>
    </w:p>
    <w:p w:rsidR="00DC6DFE" w:rsidRPr="003874D4" w:rsidRDefault="00DC6DFE"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Raipa A.</w:t>
      </w:r>
      <w:r w:rsidRPr="001943AF">
        <w:rPr>
          <w:rFonts w:ascii="Times New Roman" w:hAnsi="Times New Roman" w:cs="Times New Roman"/>
          <w:sz w:val="24"/>
          <w:szCs w:val="24"/>
        </w:rPr>
        <w:t xml:space="preserve"> Metodologiniai viešojo valdymo demokratizavimo aspektai. Viešoji politika ir administravimas. ISSN 2029-2872, Nr. 32, 2010.</w:t>
      </w:r>
    </w:p>
    <w:p w:rsidR="003874D4" w:rsidRDefault="003874D4"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lang w:val="en-US"/>
        </w:rPr>
        <w:t>Raipa A.</w:t>
      </w:r>
      <w:r w:rsidRPr="001943AF">
        <w:rPr>
          <w:rFonts w:ascii="Times New Roman" w:hAnsi="Times New Roman" w:cs="Times New Roman"/>
          <w:sz w:val="24"/>
          <w:szCs w:val="24"/>
          <w:lang w:val="en-US"/>
        </w:rPr>
        <w:t xml:space="preserve"> Strateginis valdymas: metodologinės paieškos. Viešoji politika ir administravimas. - </w:t>
      </w:r>
      <w:r w:rsidRPr="001943AF">
        <w:rPr>
          <w:rFonts w:ascii="Times New Roman" w:hAnsi="Times New Roman" w:cs="Times New Roman"/>
          <w:sz w:val="24"/>
          <w:szCs w:val="24"/>
        </w:rPr>
        <w:t xml:space="preserve">ISSN 2029-2872, Nr. 32, </w:t>
      </w:r>
      <w:r w:rsidRPr="001943AF">
        <w:rPr>
          <w:rFonts w:ascii="Times New Roman" w:hAnsi="Times New Roman" w:cs="Times New Roman"/>
          <w:sz w:val="24"/>
          <w:szCs w:val="24"/>
          <w:lang w:val="en-US"/>
        </w:rPr>
        <w:t>2010.</w:t>
      </w:r>
    </w:p>
    <w:p w:rsidR="0071349D" w:rsidRPr="003874D4" w:rsidRDefault="0071349D" w:rsidP="003874D4">
      <w:pPr>
        <w:pStyle w:val="NoSpacing"/>
        <w:numPr>
          <w:ilvl w:val="0"/>
          <w:numId w:val="15"/>
        </w:numPr>
        <w:spacing w:line="360" w:lineRule="auto"/>
        <w:jc w:val="both"/>
        <w:rPr>
          <w:rFonts w:ascii="Times New Roman" w:hAnsi="Times New Roman" w:cs="Times New Roman"/>
          <w:sz w:val="24"/>
          <w:szCs w:val="24"/>
          <w:lang w:val="en-US"/>
        </w:rPr>
      </w:pPr>
      <w:r w:rsidRPr="003874D4">
        <w:rPr>
          <w:rFonts w:ascii="Times New Roman" w:hAnsi="Times New Roman" w:cs="Times New Roman"/>
          <w:b/>
          <w:bCs/>
          <w:sz w:val="24"/>
          <w:szCs w:val="24"/>
        </w:rPr>
        <w:t>Raipa A.</w:t>
      </w:r>
      <w:r w:rsidRPr="003874D4">
        <w:rPr>
          <w:rFonts w:ascii="Times New Roman" w:hAnsi="Times New Roman" w:cs="Times New Roman"/>
          <w:bCs/>
          <w:sz w:val="24"/>
          <w:szCs w:val="24"/>
        </w:rPr>
        <w:t xml:space="preserve"> Naujojo viešojo valdymo modeli</w:t>
      </w:r>
      <w:r w:rsidRPr="003874D4">
        <w:rPr>
          <w:rFonts w:ascii="Times New Roman" w:hAnsi="Times New Roman" w:cs="Times New Roman"/>
          <w:sz w:val="24"/>
          <w:szCs w:val="24"/>
        </w:rPr>
        <w:t xml:space="preserve">ų </w:t>
      </w:r>
      <w:r w:rsidRPr="003874D4">
        <w:rPr>
          <w:rFonts w:ascii="Times New Roman" w:hAnsi="Times New Roman" w:cs="Times New Roman"/>
          <w:bCs/>
          <w:sz w:val="24"/>
          <w:szCs w:val="24"/>
        </w:rPr>
        <w:t>paiešk</w:t>
      </w:r>
      <w:r w:rsidRPr="003874D4">
        <w:rPr>
          <w:rFonts w:ascii="Times New Roman" w:hAnsi="Times New Roman" w:cs="Times New Roman"/>
          <w:sz w:val="24"/>
          <w:szCs w:val="24"/>
        </w:rPr>
        <w:t xml:space="preserve">ų </w:t>
      </w:r>
      <w:r w:rsidRPr="003874D4">
        <w:rPr>
          <w:rFonts w:ascii="Times New Roman" w:hAnsi="Times New Roman" w:cs="Times New Roman"/>
          <w:bCs/>
          <w:sz w:val="24"/>
          <w:szCs w:val="24"/>
        </w:rPr>
        <w:t xml:space="preserve">analizė. </w:t>
      </w:r>
      <w:r w:rsidRPr="003874D4">
        <w:rPr>
          <w:rFonts w:ascii="Times New Roman" w:hAnsi="Times New Roman" w:cs="Times New Roman"/>
          <w:sz w:val="24"/>
          <w:szCs w:val="24"/>
        </w:rPr>
        <w:t xml:space="preserve">Viešoji politika ir administravimas. ISSN 2029-2872, Nr. 3(10), 2011. </w:t>
      </w:r>
    </w:p>
    <w:p w:rsidR="0071349D" w:rsidRPr="00C410A6" w:rsidRDefault="0071349D" w:rsidP="003874D4">
      <w:pPr>
        <w:pStyle w:val="NoSpacing"/>
        <w:numPr>
          <w:ilvl w:val="0"/>
          <w:numId w:val="15"/>
        </w:numPr>
        <w:spacing w:line="360" w:lineRule="auto"/>
        <w:jc w:val="both"/>
        <w:rPr>
          <w:rStyle w:val="A0"/>
          <w:rFonts w:ascii="Times New Roman" w:hAnsi="Times New Roman" w:cs="Times New Roman"/>
          <w:sz w:val="24"/>
          <w:szCs w:val="24"/>
          <w:lang w:val="en-US"/>
        </w:rPr>
      </w:pPr>
      <w:r w:rsidRPr="001943AF">
        <w:rPr>
          <w:rFonts w:ascii="Times New Roman" w:hAnsi="Times New Roman" w:cs="Times New Roman"/>
          <w:b/>
          <w:bCs/>
          <w:sz w:val="24"/>
          <w:szCs w:val="24"/>
        </w:rPr>
        <w:t>Raipa A.</w:t>
      </w:r>
      <w:r w:rsidRPr="001943AF">
        <w:rPr>
          <w:rFonts w:ascii="Times New Roman" w:hAnsi="Times New Roman" w:cs="Times New Roman"/>
          <w:bCs/>
          <w:sz w:val="24"/>
          <w:szCs w:val="24"/>
        </w:rPr>
        <w:t xml:space="preserve"> </w:t>
      </w:r>
      <w:r w:rsidRPr="001943AF">
        <w:rPr>
          <w:rFonts w:ascii="Times New Roman" w:hAnsi="Times New Roman" w:cs="Times New Roman"/>
          <w:sz w:val="24"/>
          <w:szCs w:val="24"/>
        </w:rPr>
        <w:t xml:space="preserve"> </w:t>
      </w:r>
      <w:r w:rsidRPr="001943AF">
        <w:rPr>
          <w:rFonts w:ascii="Times New Roman" w:hAnsi="Times New Roman" w:cs="Times New Roman"/>
          <w:bCs/>
          <w:sz w:val="24"/>
          <w:szCs w:val="24"/>
        </w:rPr>
        <w:t xml:space="preserve">Naujojo viešojo valdymo indikatorių diagnozavimo galimybės. </w:t>
      </w:r>
      <w:r w:rsidRPr="001943AF">
        <w:rPr>
          <w:rStyle w:val="A0"/>
          <w:rFonts w:ascii="Times New Roman" w:hAnsi="Times New Roman" w:cs="Times New Roman"/>
          <w:sz w:val="24"/>
          <w:szCs w:val="24"/>
        </w:rPr>
        <w:t>Viešoji politika ir administravimas. ISSN 2029-2872, Nr. 2(10), 2011.</w:t>
      </w:r>
    </w:p>
    <w:p w:rsidR="0071349D" w:rsidRDefault="0071349D" w:rsidP="003874D4">
      <w:pPr>
        <w:pStyle w:val="NoSpacing"/>
        <w:numPr>
          <w:ilvl w:val="0"/>
          <w:numId w:val="15"/>
        </w:numPr>
        <w:spacing w:line="360" w:lineRule="auto"/>
        <w:jc w:val="both"/>
        <w:rPr>
          <w:rFonts w:ascii="Times New Roman" w:hAnsi="Times New Roman" w:cs="Times New Roman"/>
          <w:sz w:val="24"/>
          <w:szCs w:val="24"/>
          <w:lang w:val="en-US"/>
        </w:rPr>
      </w:pPr>
      <w:r w:rsidRPr="00110D2B">
        <w:rPr>
          <w:rFonts w:ascii="Times New Roman" w:hAnsi="Times New Roman" w:cs="Times New Roman"/>
          <w:b/>
          <w:sz w:val="24"/>
          <w:szCs w:val="24"/>
        </w:rPr>
        <w:t>Raipa A.</w:t>
      </w:r>
      <w:r w:rsidRPr="00110D2B">
        <w:rPr>
          <w:rFonts w:ascii="Times New Roman" w:hAnsi="Times New Roman" w:cs="Times New Roman"/>
          <w:sz w:val="24"/>
          <w:szCs w:val="24"/>
        </w:rPr>
        <w:t xml:space="preserve"> Naujosios viešosios vadybos paradigmos turinys. </w:t>
      </w:r>
      <w:r w:rsidR="00110D2B" w:rsidRPr="00110D2B">
        <w:rPr>
          <w:rFonts w:ascii="Times New Roman" w:hAnsi="Times New Roman" w:cs="Times New Roman"/>
          <w:sz w:val="24"/>
          <w:szCs w:val="24"/>
        </w:rPr>
        <w:t xml:space="preserve">A. Raipa ir kiti. Modernus viešasis valdymas. </w:t>
      </w:r>
      <w:r w:rsidRPr="00110D2B">
        <w:rPr>
          <w:rFonts w:ascii="Times New Roman" w:hAnsi="Times New Roman" w:cs="Times New Roman"/>
          <w:sz w:val="24"/>
          <w:szCs w:val="24"/>
        </w:rPr>
        <w:t xml:space="preserve">Kolektyvinė monografija, Kaunas: Vitae Litera, ISBN 978-609-454-050-9, </w:t>
      </w:r>
      <w:r w:rsidRPr="00110D2B">
        <w:rPr>
          <w:rFonts w:ascii="Times New Roman" w:hAnsi="Times New Roman" w:cs="Times New Roman"/>
          <w:sz w:val="24"/>
          <w:szCs w:val="24"/>
          <w:lang w:val="en-US"/>
        </w:rPr>
        <w:t xml:space="preserve">2012. </w:t>
      </w:r>
    </w:p>
    <w:p w:rsidR="003874D4" w:rsidRPr="003874D4" w:rsidRDefault="003874D4"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bCs/>
          <w:sz w:val="24"/>
          <w:szCs w:val="24"/>
        </w:rPr>
        <w:t>Raipa A.</w:t>
      </w:r>
      <w:r w:rsidRPr="001943AF">
        <w:rPr>
          <w:rFonts w:ascii="Times New Roman" w:hAnsi="Times New Roman" w:cs="Times New Roman"/>
          <w:bCs/>
          <w:sz w:val="24"/>
          <w:szCs w:val="24"/>
        </w:rPr>
        <w:t xml:space="preserve"> Inovaciniai pokyčiai XXI amžiaus viešajame valdyme. </w:t>
      </w:r>
      <w:r w:rsidRPr="001943AF">
        <w:rPr>
          <w:rFonts w:ascii="Times New Roman" w:hAnsi="Times New Roman" w:cs="Times New Roman"/>
          <w:sz w:val="24"/>
          <w:szCs w:val="24"/>
        </w:rPr>
        <w:t>Viešoji politika ir administravimas. ISSN 2029-2872, Nr. 2(11), 2012.</w:t>
      </w:r>
    </w:p>
    <w:p w:rsidR="0071349D" w:rsidRPr="00C410A6" w:rsidRDefault="0071349D" w:rsidP="003874D4">
      <w:pPr>
        <w:pStyle w:val="NoSpacing"/>
        <w:numPr>
          <w:ilvl w:val="0"/>
          <w:numId w:val="15"/>
        </w:numPr>
        <w:spacing w:line="360" w:lineRule="auto"/>
        <w:jc w:val="both"/>
        <w:rPr>
          <w:rFonts w:ascii="Times New Roman" w:hAnsi="Times New Roman" w:cs="Times New Roman"/>
          <w:sz w:val="24"/>
          <w:szCs w:val="24"/>
          <w:lang w:val="en-US"/>
        </w:rPr>
      </w:pPr>
      <w:r w:rsidRPr="001943AF">
        <w:rPr>
          <w:rFonts w:ascii="Times New Roman" w:hAnsi="Times New Roman" w:cs="Times New Roman"/>
          <w:b/>
          <w:sz w:val="24"/>
          <w:szCs w:val="24"/>
        </w:rPr>
        <w:t>Renwick D</w:t>
      </w:r>
      <w:r w:rsidR="00C55C8D" w:rsidRPr="001943AF">
        <w:rPr>
          <w:rFonts w:ascii="Times New Roman" w:hAnsi="Times New Roman" w:cs="Times New Roman"/>
          <w:b/>
          <w:sz w:val="24"/>
          <w:szCs w:val="24"/>
        </w:rPr>
        <w:t xml:space="preserve">. </w:t>
      </w:r>
      <w:r w:rsidRPr="001943AF">
        <w:rPr>
          <w:rFonts w:ascii="Times New Roman" w:hAnsi="Times New Roman" w:cs="Times New Roman"/>
          <w:b/>
          <w:sz w:val="24"/>
          <w:szCs w:val="24"/>
        </w:rPr>
        <w:t>W</w:t>
      </w:r>
      <w:r w:rsidR="00C55C8D" w:rsidRPr="001943AF">
        <w:rPr>
          <w:rFonts w:ascii="Times New Roman" w:hAnsi="Times New Roman" w:cs="Times New Roman"/>
          <w:b/>
          <w:sz w:val="24"/>
          <w:szCs w:val="24"/>
        </w:rPr>
        <w:t xml:space="preserve">. </w:t>
      </w:r>
      <w:r w:rsidRPr="001943AF">
        <w:rPr>
          <w:rFonts w:ascii="Times New Roman" w:hAnsi="Times New Roman" w:cs="Times New Roman"/>
          <w:b/>
          <w:sz w:val="24"/>
          <w:szCs w:val="24"/>
        </w:rPr>
        <w:t>S</w:t>
      </w:r>
      <w:r w:rsidR="00C55C8D" w:rsidRPr="001943AF">
        <w:rPr>
          <w:rFonts w:ascii="Times New Roman" w:hAnsi="Times New Roman" w:cs="Times New Roman"/>
          <w:b/>
          <w:sz w:val="24"/>
          <w:szCs w:val="24"/>
        </w:rPr>
        <w:t>.</w:t>
      </w:r>
      <w:r w:rsidR="00C55C8D" w:rsidRPr="001943AF">
        <w:rPr>
          <w:rFonts w:ascii="Times New Roman" w:hAnsi="Times New Roman" w:cs="Times New Roman"/>
          <w:sz w:val="24"/>
          <w:szCs w:val="24"/>
        </w:rPr>
        <w:t xml:space="preserve"> </w:t>
      </w:r>
      <w:r w:rsidRPr="001943AF">
        <w:rPr>
          <w:rFonts w:ascii="Times New Roman" w:hAnsi="Times New Roman" w:cs="Times New Roman"/>
          <w:sz w:val="24"/>
          <w:szCs w:val="24"/>
        </w:rPr>
        <w:t xml:space="preserve">Line Manager Involvement </w:t>
      </w:r>
      <w:r w:rsidR="00C55C8D">
        <w:rPr>
          <w:rFonts w:ascii="Times New Roman" w:hAnsi="Times New Roman" w:cs="Times New Roman"/>
          <w:sz w:val="24"/>
          <w:szCs w:val="24"/>
        </w:rPr>
        <w:t>i</w:t>
      </w:r>
      <w:r w:rsidR="00C55C8D" w:rsidRPr="001943AF">
        <w:rPr>
          <w:rFonts w:ascii="Times New Roman" w:hAnsi="Times New Roman" w:cs="Times New Roman"/>
          <w:sz w:val="24"/>
          <w:szCs w:val="24"/>
        </w:rPr>
        <w:t xml:space="preserve">n </w:t>
      </w:r>
      <w:r w:rsidRPr="001943AF">
        <w:rPr>
          <w:rFonts w:ascii="Times New Roman" w:hAnsi="Times New Roman" w:cs="Times New Roman"/>
          <w:sz w:val="24"/>
          <w:szCs w:val="24"/>
        </w:rPr>
        <w:t>HRM</w:t>
      </w:r>
      <w:r w:rsidR="00C55C8D" w:rsidRPr="001943AF">
        <w:rPr>
          <w:rFonts w:ascii="Times New Roman" w:hAnsi="Times New Roman" w:cs="Times New Roman"/>
          <w:sz w:val="24"/>
          <w:szCs w:val="24"/>
        </w:rPr>
        <w:t xml:space="preserve">: </w:t>
      </w:r>
      <w:r w:rsidR="00C55C8D">
        <w:rPr>
          <w:rFonts w:ascii="Times New Roman" w:hAnsi="Times New Roman" w:cs="Times New Roman"/>
          <w:sz w:val="24"/>
          <w:szCs w:val="24"/>
        </w:rPr>
        <w:t>a</w:t>
      </w:r>
      <w:r w:rsidR="00C55C8D" w:rsidRPr="001943AF">
        <w:rPr>
          <w:rFonts w:ascii="Times New Roman" w:hAnsi="Times New Roman" w:cs="Times New Roman"/>
          <w:sz w:val="24"/>
          <w:szCs w:val="24"/>
        </w:rPr>
        <w:t xml:space="preserve">n Inside View. </w:t>
      </w:r>
      <w:r w:rsidRPr="001943AF">
        <w:rPr>
          <w:rFonts w:ascii="Times New Roman" w:hAnsi="Times New Roman" w:cs="Times New Roman"/>
          <w:sz w:val="24"/>
          <w:szCs w:val="24"/>
        </w:rPr>
        <w:t>Employee Relations</w:t>
      </w:r>
      <w:r w:rsidR="00C55C8D" w:rsidRPr="001943AF">
        <w:rPr>
          <w:rFonts w:ascii="Times New Roman" w:hAnsi="Times New Roman" w:cs="Times New Roman"/>
          <w:sz w:val="24"/>
          <w:szCs w:val="24"/>
        </w:rPr>
        <w:t xml:space="preserve">: </w:t>
      </w:r>
      <w:r w:rsidR="00C55C8D">
        <w:rPr>
          <w:rFonts w:ascii="Times New Roman" w:hAnsi="Times New Roman" w:cs="Times New Roman"/>
          <w:sz w:val="24"/>
          <w:szCs w:val="24"/>
        </w:rPr>
        <w:t>t</w:t>
      </w:r>
      <w:r w:rsidR="00C55C8D" w:rsidRPr="001943AF">
        <w:rPr>
          <w:rFonts w:ascii="Times New Roman" w:hAnsi="Times New Roman" w:cs="Times New Roman"/>
          <w:sz w:val="24"/>
          <w:szCs w:val="24"/>
        </w:rPr>
        <w:t xml:space="preserve">he International Journal, </w:t>
      </w:r>
      <w:r w:rsidRPr="001943AF">
        <w:rPr>
          <w:rFonts w:ascii="Times New Roman" w:hAnsi="Times New Roman" w:cs="Times New Roman"/>
          <w:sz w:val="24"/>
          <w:szCs w:val="24"/>
        </w:rPr>
        <w:t>No</w:t>
      </w:r>
      <w:r w:rsidR="00C55C8D" w:rsidRPr="001943AF">
        <w:rPr>
          <w:rFonts w:ascii="Times New Roman" w:hAnsi="Times New Roman" w:cs="Times New Roman"/>
          <w:sz w:val="24"/>
          <w:szCs w:val="24"/>
        </w:rPr>
        <w:t xml:space="preserve">. 25(30), 2003. </w:t>
      </w:r>
    </w:p>
    <w:p w:rsidR="0071349D" w:rsidRPr="003874D4"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lang w:val="en-US"/>
        </w:rPr>
        <w:t>Riccucci N. M.</w:t>
      </w:r>
      <w:r w:rsidRPr="003874D4">
        <w:rPr>
          <w:rFonts w:ascii="Times New Roman" w:hAnsi="Times New Roman"/>
          <w:sz w:val="24"/>
          <w:szCs w:val="24"/>
          <w:lang w:val="en-US"/>
        </w:rPr>
        <w:t xml:space="preserve"> The “Old” Public Management Versus The “New” Public Management: Where Does Public Administration Fit in? </w:t>
      </w:r>
      <w:r w:rsidRPr="003874D4">
        <w:rPr>
          <w:rFonts w:ascii="Times New Roman" w:hAnsi="Times New Roman"/>
          <w:iCs/>
          <w:sz w:val="24"/>
          <w:szCs w:val="24"/>
          <w:lang w:val="en-US"/>
        </w:rPr>
        <w:t>Public Administration</w:t>
      </w:r>
      <w:r w:rsidRPr="003874D4">
        <w:rPr>
          <w:rFonts w:ascii="Times New Roman" w:hAnsi="Times New Roman"/>
          <w:sz w:val="24"/>
          <w:szCs w:val="24"/>
          <w:lang w:val="en-US"/>
        </w:rPr>
        <w:t xml:space="preserve"> </w:t>
      </w:r>
      <w:r w:rsidRPr="003874D4">
        <w:rPr>
          <w:rFonts w:ascii="Times New Roman" w:hAnsi="Times New Roman"/>
          <w:iCs/>
          <w:sz w:val="24"/>
          <w:szCs w:val="24"/>
          <w:lang w:val="en-US"/>
        </w:rPr>
        <w:t xml:space="preserve">Review, </w:t>
      </w:r>
      <w:r w:rsidRPr="003874D4">
        <w:rPr>
          <w:rFonts w:ascii="Times New Roman" w:hAnsi="Times New Roman"/>
          <w:sz w:val="24"/>
          <w:szCs w:val="24"/>
          <w:lang w:val="en-US"/>
        </w:rPr>
        <w:t xml:space="preserve">Vol. </w:t>
      </w:r>
      <w:r w:rsidRPr="003874D4">
        <w:rPr>
          <w:rFonts w:ascii="Times New Roman" w:hAnsi="Times New Roman"/>
          <w:iCs/>
          <w:sz w:val="24"/>
          <w:szCs w:val="24"/>
          <w:lang w:val="en-US"/>
        </w:rPr>
        <w:t>61, No.</w:t>
      </w:r>
      <w:r w:rsidRPr="003874D4">
        <w:rPr>
          <w:rFonts w:ascii="Times New Roman" w:hAnsi="Times New Roman"/>
          <w:sz w:val="24"/>
          <w:szCs w:val="24"/>
          <w:lang w:val="en-US"/>
        </w:rPr>
        <w:t>2, 2001.</w:t>
      </w:r>
    </w:p>
    <w:p w:rsidR="0071349D" w:rsidRPr="003874D4" w:rsidRDefault="00110D2B"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lang w:val="en-US"/>
        </w:rPr>
        <w:t>Roman C., Roman A.G., Boghiu A.</w:t>
      </w:r>
      <w:r w:rsidR="0071349D" w:rsidRPr="003874D4">
        <w:rPr>
          <w:rFonts w:ascii="Times New Roman" w:hAnsi="Times New Roman"/>
          <w:b/>
          <w:sz w:val="24"/>
          <w:szCs w:val="24"/>
          <w:lang w:val="en-US"/>
        </w:rPr>
        <w:t xml:space="preserve"> </w:t>
      </w:r>
      <w:r w:rsidR="0071349D" w:rsidRPr="003874D4">
        <w:rPr>
          <w:rFonts w:ascii="Times New Roman" w:hAnsi="Times New Roman"/>
          <w:bCs/>
          <w:sz w:val="24"/>
          <w:szCs w:val="24"/>
        </w:rPr>
        <w:t xml:space="preserve">The New Governance and Globalization. </w:t>
      </w:r>
      <w:r w:rsidR="0071349D" w:rsidRPr="003874D4">
        <w:rPr>
          <w:rFonts w:ascii="Times New Roman" w:hAnsi="Times New Roman"/>
          <w:iCs/>
          <w:sz w:val="24"/>
          <w:szCs w:val="24"/>
        </w:rPr>
        <w:t>Theoretical and Applied Economics, Vol.</w:t>
      </w:r>
      <w:r w:rsidR="0071349D" w:rsidRPr="003874D4">
        <w:rPr>
          <w:rFonts w:ascii="Times New Roman" w:hAnsi="Times New Roman"/>
          <w:sz w:val="24"/>
          <w:szCs w:val="24"/>
          <w:lang w:val="en-US"/>
        </w:rPr>
        <w:t xml:space="preserve"> 19 N</w:t>
      </w:r>
      <w:r w:rsidR="0071349D" w:rsidRPr="003874D4">
        <w:rPr>
          <w:rFonts w:ascii="Times New Roman" w:hAnsi="Times New Roman"/>
          <w:iCs/>
          <w:sz w:val="24"/>
          <w:szCs w:val="24"/>
        </w:rPr>
        <w:t>o. 1(566), 2012.</w:t>
      </w:r>
    </w:p>
    <w:p w:rsidR="0071349D" w:rsidRPr="003874D4" w:rsidRDefault="0071349D" w:rsidP="003874D4">
      <w:pPr>
        <w:pStyle w:val="ListParagraph"/>
        <w:numPr>
          <w:ilvl w:val="0"/>
          <w:numId w:val="15"/>
        </w:numPr>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Romzek S</w:t>
      </w:r>
      <w:r w:rsidR="00C55C8D" w:rsidRPr="003874D4">
        <w:rPr>
          <w:rFonts w:ascii="Times New Roman" w:hAnsi="Times New Roman"/>
          <w:b/>
          <w:sz w:val="24"/>
          <w:szCs w:val="24"/>
        </w:rPr>
        <w:t xml:space="preserve">. </w:t>
      </w:r>
      <w:r w:rsidRPr="003874D4">
        <w:rPr>
          <w:rFonts w:ascii="Times New Roman" w:hAnsi="Times New Roman"/>
          <w:b/>
          <w:sz w:val="24"/>
          <w:szCs w:val="24"/>
        </w:rPr>
        <w:t>B</w:t>
      </w:r>
      <w:r w:rsidR="00C55C8D" w:rsidRPr="003874D4">
        <w:rPr>
          <w:rFonts w:ascii="Times New Roman" w:hAnsi="Times New Roman"/>
          <w:b/>
          <w:sz w:val="24"/>
          <w:szCs w:val="24"/>
        </w:rPr>
        <w:t>.</w:t>
      </w:r>
      <w:r w:rsidR="00C55C8D" w:rsidRPr="003874D4">
        <w:rPr>
          <w:rFonts w:ascii="Times New Roman" w:hAnsi="Times New Roman"/>
          <w:sz w:val="24"/>
          <w:szCs w:val="24"/>
        </w:rPr>
        <w:t xml:space="preserve"> </w:t>
      </w:r>
      <w:r w:rsidRPr="003874D4">
        <w:rPr>
          <w:rFonts w:ascii="Times New Roman" w:hAnsi="Times New Roman"/>
          <w:sz w:val="24"/>
          <w:szCs w:val="24"/>
        </w:rPr>
        <w:t xml:space="preserve">Dynamics </w:t>
      </w:r>
      <w:r w:rsidR="00C55C8D" w:rsidRPr="003874D4">
        <w:rPr>
          <w:rFonts w:ascii="Times New Roman" w:hAnsi="Times New Roman"/>
          <w:sz w:val="24"/>
          <w:szCs w:val="24"/>
        </w:rPr>
        <w:t xml:space="preserve">of Public Sector Accountability in an Area of Reform. </w:t>
      </w:r>
      <w:r w:rsidRPr="003874D4">
        <w:rPr>
          <w:rFonts w:ascii="Times New Roman" w:hAnsi="Times New Roman"/>
          <w:sz w:val="24"/>
          <w:szCs w:val="24"/>
        </w:rPr>
        <w:t xml:space="preserve">International </w:t>
      </w:r>
      <w:r w:rsidR="00C55C8D" w:rsidRPr="003874D4">
        <w:rPr>
          <w:rFonts w:ascii="Times New Roman" w:hAnsi="Times New Roman"/>
          <w:sz w:val="24"/>
          <w:szCs w:val="24"/>
        </w:rPr>
        <w:t xml:space="preserve">Review of Administrative Sciences. </w:t>
      </w:r>
      <w:r w:rsidRPr="003874D4">
        <w:rPr>
          <w:rFonts w:ascii="Times New Roman" w:hAnsi="Times New Roman"/>
          <w:sz w:val="24"/>
          <w:szCs w:val="24"/>
        </w:rPr>
        <w:t>No</w:t>
      </w:r>
      <w:r w:rsidR="00C55C8D" w:rsidRPr="003874D4">
        <w:rPr>
          <w:rFonts w:ascii="Times New Roman" w:hAnsi="Times New Roman"/>
          <w:sz w:val="24"/>
          <w:szCs w:val="24"/>
        </w:rPr>
        <w:t>.</w:t>
      </w:r>
      <w:r w:rsidR="00C55C8D" w:rsidRPr="003874D4">
        <w:rPr>
          <w:rFonts w:ascii="Times New Roman" w:hAnsi="Times New Roman"/>
          <w:sz w:val="24"/>
          <w:szCs w:val="24"/>
          <w:lang w:val="en-US"/>
        </w:rPr>
        <w:t xml:space="preserve"> 66, 2000.</w:t>
      </w:r>
    </w:p>
    <w:p w:rsidR="0071349D" w:rsidRPr="003874D4" w:rsidRDefault="0071349D" w:rsidP="003874D4">
      <w:pPr>
        <w:pStyle w:val="ListParagraph"/>
        <w:numPr>
          <w:ilvl w:val="0"/>
          <w:numId w:val="15"/>
        </w:numPr>
        <w:tabs>
          <w:tab w:val="left" w:pos="1418"/>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Rondinelli, D.</w:t>
      </w:r>
      <w:r w:rsidRPr="003874D4">
        <w:rPr>
          <w:rFonts w:ascii="Times New Roman" w:hAnsi="Times New Roman"/>
          <w:sz w:val="24"/>
          <w:szCs w:val="24"/>
        </w:rPr>
        <w:t xml:space="preserve"> </w:t>
      </w:r>
      <w:r w:rsidRPr="003874D4">
        <w:rPr>
          <w:rFonts w:ascii="Times New Roman" w:hAnsi="Times New Roman"/>
          <w:iCs/>
          <w:sz w:val="24"/>
          <w:szCs w:val="24"/>
        </w:rPr>
        <w:t>What is Decentralization? Intergovernmental Fiscal Relations and Local Financial Management Program Concept of Fiscal Decentralization and Worldwide Overview</w:t>
      </w:r>
      <w:r w:rsidRPr="003874D4">
        <w:rPr>
          <w:rFonts w:ascii="Times New Roman" w:hAnsi="Times New Roman"/>
          <w:sz w:val="24"/>
          <w:szCs w:val="24"/>
        </w:rPr>
        <w:t>, Worl Bank Inst</w:t>
      </w:r>
      <w:r w:rsidR="00DF443F" w:rsidRPr="003874D4">
        <w:rPr>
          <w:rFonts w:ascii="Times New Roman" w:hAnsi="Times New Roman"/>
          <w:sz w:val="24"/>
          <w:szCs w:val="24"/>
        </w:rPr>
        <w:t xml:space="preserve">itute. [Prieiga per internetą] </w:t>
      </w:r>
      <w:r w:rsidR="001F14C2" w:rsidRPr="003874D4">
        <w:rPr>
          <w:rFonts w:ascii="Times New Roman" w:hAnsi="Times New Roman"/>
          <w:sz w:val="24"/>
          <w:szCs w:val="24"/>
        </w:rPr>
        <w:lastRenderedPageBreak/>
        <w:t>&lt;http://www.fiscalreform.net/library/pdfs/intergovernmentaldecentralization/Rondinelli1999.pdf&gt;</w:t>
      </w:r>
    </w:p>
    <w:p w:rsidR="00DC6DFE" w:rsidRPr="003874D4" w:rsidRDefault="0071349D" w:rsidP="003874D4">
      <w:pPr>
        <w:pStyle w:val="ListParagraph"/>
        <w:numPr>
          <w:ilvl w:val="0"/>
          <w:numId w:val="15"/>
        </w:numPr>
        <w:tabs>
          <w:tab w:val="left" w:pos="1418"/>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Rowe G. Frewer L. J.</w:t>
      </w:r>
      <w:r w:rsidRPr="003874D4">
        <w:rPr>
          <w:rFonts w:ascii="Times New Roman" w:hAnsi="Times New Roman"/>
          <w:sz w:val="24"/>
          <w:szCs w:val="24"/>
        </w:rPr>
        <w:t xml:space="preserve"> A </w:t>
      </w:r>
      <w:r w:rsidR="00C55C8D" w:rsidRPr="003874D4">
        <w:rPr>
          <w:rFonts w:ascii="Times New Roman" w:hAnsi="Times New Roman"/>
          <w:sz w:val="24"/>
          <w:szCs w:val="24"/>
        </w:rPr>
        <w:t xml:space="preserve">Typology of Public Engagement Mechanisms. </w:t>
      </w:r>
      <w:r w:rsidRPr="003874D4">
        <w:rPr>
          <w:rFonts w:ascii="Times New Roman" w:hAnsi="Times New Roman"/>
          <w:sz w:val="24"/>
          <w:szCs w:val="24"/>
        </w:rPr>
        <w:t>Science</w:t>
      </w:r>
      <w:r w:rsidR="00C55C8D" w:rsidRPr="003874D4">
        <w:rPr>
          <w:rFonts w:ascii="Times New Roman" w:hAnsi="Times New Roman"/>
          <w:sz w:val="24"/>
          <w:szCs w:val="24"/>
        </w:rPr>
        <w:t xml:space="preserve">, </w:t>
      </w:r>
      <w:r w:rsidRPr="003874D4">
        <w:rPr>
          <w:rFonts w:ascii="Times New Roman" w:hAnsi="Times New Roman"/>
          <w:sz w:val="24"/>
          <w:szCs w:val="24"/>
        </w:rPr>
        <w:t>Technology</w:t>
      </w:r>
      <w:r w:rsidR="00C55C8D" w:rsidRPr="003874D4">
        <w:rPr>
          <w:rFonts w:ascii="Times New Roman" w:hAnsi="Times New Roman"/>
          <w:sz w:val="24"/>
          <w:szCs w:val="24"/>
        </w:rPr>
        <w:t xml:space="preserve">, &amp; </w:t>
      </w:r>
      <w:r w:rsidRPr="003874D4">
        <w:rPr>
          <w:rFonts w:ascii="Times New Roman" w:hAnsi="Times New Roman"/>
          <w:sz w:val="24"/>
          <w:szCs w:val="24"/>
        </w:rPr>
        <w:t xml:space="preserve">Human Values </w:t>
      </w:r>
      <w:r w:rsidR="00C55C8D" w:rsidRPr="003874D4">
        <w:rPr>
          <w:rFonts w:ascii="Times New Roman" w:hAnsi="Times New Roman"/>
          <w:sz w:val="24"/>
          <w:szCs w:val="24"/>
        </w:rPr>
        <w:t>30 (2). 2005.</w:t>
      </w:r>
    </w:p>
    <w:p w:rsidR="0071349D" w:rsidRPr="003874D4" w:rsidRDefault="0071349D" w:rsidP="003874D4">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Sakalas A.</w:t>
      </w:r>
      <w:r w:rsidRPr="003874D4">
        <w:rPr>
          <w:rFonts w:ascii="Times New Roman" w:hAnsi="Times New Roman"/>
          <w:sz w:val="24"/>
          <w:szCs w:val="24"/>
        </w:rPr>
        <w:t xml:space="preserve"> Personalo vadyba. Vilnius: Margi raštai, 1998. </w:t>
      </w:r>
    </w:p>
    <w:p w:rsidR="0071349D" w:rsidRPr="004C556B" w:rsidRDefault="0071349D" w:rsidP="003874D4">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Savas E. S.</w:t>
      </w:r>
      <w:r w:rsidRPr="003874D4">
        <w:rPr>
          <w:rFonts w:ascii="Times New Roman" w:hAnsi="Times New Roman"/>
          <w:sz w:val="24"/>
          <w:szCs w:val="24"/>
        </w:rPr>
        <w:t xml:space="preserve"> </w:t>
      </w:r>
      <w:r w:rsidRPr="003874D4">
        <w:rPr>
          <w:rFonts w:ascii="Times New Roman" w:hAnsi="Times New Roman"/>
          <w:iCs/>
          <w:sz w:val="24"/>
          <w:szCs w:val="24"/>
        </w:rPr>
        <w:t>Privatization and Public-Private Partnerships</w:t>
      </w:r>
      <w:r w:rsidRPr="003874D4">
        <w:rPr>
          <w:rFonts w:ascii="Times New Roman" w:hAnsi="Times New Roman"/>
          <w:sz w:val="24"/>
          <w:szCs w:val="24"/>
        </w:rPr>
        <w:t>. New York: Chatam House Publishers, 2000.</w:t>
      </w:r>
    </w:p>
    <w:p w:rsidR="004C556B" w:rsidRPr="004C556B" w:rsidRDefault="004C556B" w:rsidP="004C556B">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Schedler, K., Proeller, I.</w:t>
      </w:r>
      <w:r w:rsidRPr="003874D4">
        <w:rPr>
          <w:rFonts w:ascii="Times New Roman" w:hAnsi="Times New Roman"/>
          <w:sz w:val="24"/>
          <w:szCs w:val="24"/>
        </w:rPr>
        <w:t xml:space="preserve"> The New Public Management: a Perspective from Mainland Europe. (Eds. K.Mclaughlin, S.Osborne, E.Ferlie), New Public Management: </w:t>
      </w:r>
      <w:r w:rsidRPr="003874D4">
        <w:rPr>
          <w:rFonts w:ascii="Times New Roman" w:hAnsi="Times New Roman"/>
          <w:sz w:val="24"/>
          <w:szCs w:val="24"/>
          <w:shd w:val="clear" w:color="auto" w:fill="FFFFFF"/>
        </w:rPr>
        <w:t>Current Trends and Future Prospects</w:t>
      </w:r>
      <w:r w:rsidRPr="003874D4">
        <w:rPr>
          <w:rFonts w:ascii="Times New Roman" w:hAnsi="Times New Roman"/>
          <w:sz w:val="24"/>
          <w:szCs w:val="24"/>
        </w:rPr>
        <w:t xml:space="preserve">. London: Routledge, 2002. </w:t>
      </w:r>
    </w:p>
    <w:p w:rsidR="0071349D" w:rsidRPr="003874D4" w:rsidRDefault="0071349D" w:rsidP="003874D4">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Segalovičienė I.,</w:t>
      </w:r>
      <w:r w:rsidRPr="003874D4">
        <w:rPr>
          <w:rFonts w:ascii="Times New Roman" w:hAnsi="Times New Roman"/>
          <w:sz w:val="24"/>
          <w:szCs w:val="24"/>
        </w:rPr>
        <w:t xml:space="preserve"> Viešojo administravimo stebėsenos ir vertinimo sistemos indikatorių charakteristikų apžvalga. Viešoji politika ir administravimas, ISSN 1648-2603, Nr.18, 2006.</w:t>
      </w:r>
    </w:p>
    <w:p w:rsidR="0071349D" w:rsidRPr="003874D4" w:rsidRDefault="0071349D" w:rsidP="003874D4">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Simon H.</w:t>
      </w:r>
      <w:r w:rsidR="00110D2B" w:rsidRPr="003874D4">
        <w:rPr>
          <w:rFonts w:ascii="Times New Roman" w:hAnsi="Times New Roman"/>
          <w:b/>
          <w:sz w:val="24"/>
          <w:szCs w:val="24"/>
        </w:rPr>
        <w:t xml:space="preserve"> </w:t>
      </w:r>
      <w:r w:rsidRPr="003874D4">
        <w:rPr>
          <w:rFonts w:ascii="Times New Roman" w:hAnsi="Times New Roman"/>
          <w:b/>
          <w:sz w:val="24"/>
          <w:szCs w:val="24"/>
        </w:rPr>
        <w:t>A.</w:t>
      </w:r>
      <w:r w:rsidRPr="003874D4">
        <w:rPr>
          <w:rFonts w:ascii="Times New Roman" w:hAnsi="Times New Roman"/>
          <w:sz w:val="24"/>
          <w:szCs w:val="24"/>
        </w:rPr>
        <w:t xml:space="preserve"> Administracinė elgsena. Sprendimų priėmimo procesų administracinėse organizacijose tyrimas. Vilnius: Knygiai, ISBN 9955-443-16-2, </w:t>
      </w:r>
      <w:r w:rsidRPr="003874D4">
        <w:rPr>
          <w:rFonts w:ascii="Times New Roman" w:hAnsi="Times New Roman"/>
          <w:sz w:val="24"/>
          <w:szCs w:val="24"/>
          <w:lang w:val="en-US"/>
        </w:rPr>
        <w:t>2003.</w:t>
      </w:r>
    </w:p>
    <w:p w:rsidR="001F14C2" w:rsidRPr="004C556B" w:rsidRDefault="0071349D" w:rsidP="003874D4">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Skietrys E.</w:t>
      </w:r>
      <w:r w:rsidRPr="003874D4">
        <w:rPr>
          <w:rFonts w:ascii="Times New Roman" w:hAnsi="Times New Roman"/>
          <w:sz w:val="24"/>
          <w:szCs w:val="24"/>
        </w:rPr>
        <w:t xml:space="preserve"> Viešoji ir privačioji partnerystė. Įvadas į viešąjį valdymą (Ats. red. A. Raipa), „Technologija“, ISBN </w:t>
      </w:r>
      <w:r w:rsidRPr="003874D4">
        <w:rPr>
          <w:rFonts w:ascii="Times New Roman" w:hAnsi="Times New Roman"/>
          <w:sz w:val="24"/>
          <w:szCs w:val="24"/>
          <w:lang w:val="en-US"/>
        </w:rPr>
        <w:t>978-9955-25-711-0, 2009</w:t>
      </w:r>
      <w:r w:rsidRPr="003874D4">
        <w:rPr>
          <w:rFonts w:ascii="Times New Roman" w:hAnsi="Times New Roman"/>
          <w:sz w:val="24"/>
          <w:szCs w:val="24"/>
        </w:rPr>
        <w:t xml:space="preserve">. </w:t>
      </w:r>
    </w:p>
    <w:p w:rsidR="004C556B" w:rsidRPr="004C556B" w:rsidRDefault="004C556B" w:rsidP="004C556B">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 xml:space="preserve">Smalskys V. </w:t>
      </w:r>
      <w:r w:rsidRPr="00C410A6">
        <w:rPr>
          <w:rFonts w:ascii="Times New Roman" w:hAnsi="Times New Roman" w:cs="Times New Roman"/>
          <w:sz w:val="24"/>
          <w:szCs w:val="24"/>
        </w:rPr>
        <w:t>„Naujosios viešosios vadybos“ įgyvendinimo problemos kontinentinėje Europoje. Naujoji viešoji vadyba: mokomoji knyga. (Ats. Red. A. Raipa). Kaunas: Technologija.  ISBN 978-9955-25-259-7, 2007.</w:t>
      </w:r>
    </w:p>
    <w:p w:rsidR="0071349D" w:rsidRPr="003874D4" w:rsidRDefault="0071349D" w:rsidP="003874D4">
      <w:pPr>
        <w:pStyle w:val="ListParagraph"/>
        <w:numPr>
          <w:ilvl w:val="0"/>
          <w:numId w:val="15"/>
        </w:numPr>
        <w:tabs>
          <w:tab w:val="left" w:pos="851"/>
        </w:tabs>
        <w:autoSpaceDE w:val="0"/>
        <w:autoSpaceDN w:val="0"/>
        <w:adjustRightInd w:val="0"/>
        <w:spacing w:after="0" w:line="360" w:lineRule="auto"/>
        <w:jc w:val="both"/>
        <w:rPr>
          <w:rFonts w:ascii="Times New Roman" w:hAnsi="Times New Roman"/>
          <w:sz w:val="24"/>
          <w:szCs w:val="24"/>
          <w:lang w:val="en-US"/>
        </w:rPr>
      </w:pPr>
      <w:r w:rsidRPr="003874D4">
        <w:rPr>
          <w:rFonts w:ascii="Times New Roman" w:hAnsi="Times New Roman"/>
          <w:b/>
          <w:sz w:val="24"/>
          <w:szCs w:val="24"/>
        </w:rPr>
        <w:t>Smalskys V., Skietrys E.</w:t>
      </w:r>
      <w:r w:rsidRPr="003874D4">
        <w:rPr>
          <w:rFonts w:ascii="Times New Roman" w:hAnsi="Times New Roman"/>
          <w:sz w:val="24"/>
          <w:szCs w:val="24"/>
        </w:rPr>
        <w:t xml:space="preserve"> Viešojo valdymo modernizavimo aspektai ir įgyvendinimo problemos. Viešoji politika ir administravimas. ISSN 1648-2603, Nr. 24, 2008.</w:t>
      </w:r>
    </w:p>
    <w:p w:rsidR="0071349D"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Smalskys V.</w:t>
      </w:r>
      <w:r w:rsidRPr="00C410A6">
        <w:rPr>
          <w:rFonts w:ascii="Times New Roman" w:hAnsi="Times New Roman" w:cs="Times New Roman"/>
          <w:sz w:val="24"/>
          <w:szCs w:val="24"/>
        </w:rPr>
        <w:t xml:space="preserve"> Viešojo valdymo modernizavimas. Įvadas į viešąjį valdymą (Ats. red. A. Raipa).  „Technologija“, ISBN </w:t>
      </w:r>
      <w:r w:rsidRPr="00C410A6">
        <w:rPr>
          <w:rFonts w:ascii="Times New Roman" w:hAnsi="Times New Roman" w:cs="Times New Roman"/>
          <w:sz w:val="24"/>
          <w:szCs w:val="24"/>
          <w:lang w:val="en-US"/>
        </w:rPr>
        <w:t>978-9955-25-711-0, 2009</w:t>
      </w:r>
      <w:r w:rsidRPr="00C410A6">
        <w:rPr>
          <w:rFonts w:ascii="Times New Roman" w:hAnsi="Times New Roman" w:cs="Times New Roman"/>
          <w:sz w:val="24"/>
          <w:szCs w:val="24"/>
        </w:rPr>
        <w:t>.</w:t>
      </w:r>
    </w:p>
    <w:p w:rsidR="0071349D"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Staponkienė J.</w:t>
      </w:r>
      <w:r w:rsidRPr="00C410A6">
        <w:rPr>
          <w:rFonts w:ascii="Times New Roman" w:hAnsi="Times New Roman" w:cs="Times New Roman"/>
          <w:sz w:val="24"/>
          <w:szCs w:val="24"/>
        </w:rPr>
        <w:t xml:space="preserve"> Naujosios viešosios vadybos elementų identifikavimas. Viešoji politika ir administravimas. ISSN 1648-2603, Nr. 13, 2005. </w:t>
      </w:r>
    </w:p>
    <w:p w:rsidR="0075488B"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Stasiukynas A.</w:t>
      </w:r>
      <w:r w:rsidRPr="00C410A6">
        <w:rPr>
          <w:rFonts w:ascii="Times New Roman" w:hAnsi="Times New Roman" w:cs="Times New Roman"/>
          <w:sz w:val="24"/>
          <w:szCs w:val="24"/>
        </w:rPr>
        <w:t xml:space="preserve"> </w:t>
      </w:r>
      <w:r w:rsidRPr="00C410A6">
        <w:rPr>
          <w:rFonts w:ascii="Times New Roman" w:hAnsi="Times New Roman" w:cs="Times New Roman"/>
          <w:bCs/>
          <w:sz w:val="24"/>
          <w:szCs w:val="24"/>
        </w:rPr>
        <w:t>Visuomen</w:t>
      </w:r>
      <w:r w:rsidRPr="00C410A6">
        <w:rPr>
          <w:rFonts w:ascii="Times New Roman" w:hAnsi="Times New Roman" w:cs="Times New Roman"/>
          <w:iCs/>
          <w:sz w:val="24"/>
          <w:szCs w:val="24"/>
        </w:rPr>
        <w:t>ė</w:t>
      </w:r>
      <w:r w:rsidRPr="00C410A6">
        <w:rPr>
          <w:rFonts w:ascii="Times New Roman" w:hAnsi="Times New Roman" w:cs="Times New Roman"/>
          <w:bCs/>
          <w:sz w:val="24"/>
          <w:szCs w:val="24"/>
        </w:rPr>
        <w:t xml:space="preserve">s dalyvavimas </w:t>
      </w:r>
      <w:r w:rsidR="00C55C8D">
        <w:rPr>
          <w:rFonts w:ascii="Times New Roman" w:hAnsi="Times New Roman" w:cs="Times New Roman"/>
          <w:bCs/>
          <w:sz w:val="24"/>
          <w:szCs w:val="24"/>
        </w:rPr>
        <w:t>L</w:t>
      </w:r>
      <w:r w:rsidRPr="00C410A6">
        <w:rPr>
          <w:rFonts w:ascii="Times New Roman" w:hAnsi="Times New Roman" w:cs="Times New Roman"/>
          <w:bCs/>
          <w:sz w:val="24"/>
          <w:szCs w:val="24"/>
        </w:rPr>
        <w:t xml:space="preserve">ietuvos elektros energetikos sektoriaus valdyme. </w:t>
      </w:r>
      <w:r w:rsidRPr="00C410A6">
        <w:rPr>
          <w:rFonts w:ascii="Times New Roman" w:hAnsi="Times New Roman" w:cs="Times New Roman"/>
          <w:sz w:val="24"/>
          <w:szCs w:val="24"/>
        </w:rPr>
        <w:t>Viešoji politika ir administravimas, ISSN 2029-2872, Nr. 32, 2010.</w:t>
      </w:r>
    </w:p>
    <w:p w:rsidR="0075488B" w:rsidRPr="0075488B" w:rsidRDefault="0075488B"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75488B">
        <w:rPr>
          <w:rFonts w:ascii="Times New Roman" w:eastAsia="TimesNewRoman" w:hAnsi="Times New Roman"/>
          <w:b/>
          <w:sz w:val="24"/>
          <w:szCs w:val="24"/>
        </w:rPr>
        <w:t>Tijūnaitienė R.</w:t>
      </w:r>
      <w:r w:rsidRPr="0075488B">
        <w:rPr>
          <w:rFonts w:ascii="Times New Roman" w:eastAsia="TimesNewRoman" w:hAnsi="Times New Roman"/>
          <w:sz w:val="24"/>
          <w:szCs w:val="24"/>
        </w:rPr>
        <w:t xml:space="preserve"> </w:t>
      </w:r>
      <w:r w:rsidRPr="0075488B">
        <w:rPr>
          <w:rFonts w:ascii="Times New Roman" w:hAnsi="Times New Roman"/>
          <w:bCs/>
          <w:sz w:val="24"/>
          <w:szCs w:val="24"/>
        </w:rPr>
        <w:t xml:space="preserve">Dalyvavimo pilietinės visuomenės organizacijose motyvacijos raiška ir plėtojimas. Daktaro disertacijos santrauka. Kaunas: Kauno technologijos universitetas, </w:t>
      </w:r>
      <w:r w:rsidRPr="0075488B">
        <w:rPr>
          <w:rFonts w:ascii="Times New Roman" w:hAnsi="Times New Roman"/>
          <w:bCs/>
          <w:sz w:val="24"/>
          <w:szCs w:val="24"/>
          <w:lang w:val="en-US"/>
        </w:rPr>
        <w:t>2009</w:t>
      </w:r>
      <w:r>
        <w:rPr>
          <w:rFonts w:ascii="Times New Roman" w:hAnsi="Times New Roman"/>
          <w:bCs/>
          <w:sz w:val="24"/>
          <w:szCs w:val="24"/>
          <w:lang w:val="en-US"/>
        </w:rPr>
        <w:t>.</w:t>
      </w:r>
    </w:p>
    <w:p w:rsidR="0071349D"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Thom N., Ritz A.</w:t>
      </w:r>
      <w:r w:rsidRPr="00C410A6">
        <w:rPr>
          <w:rFonts w:ascii="Times New Roman" w:hAnsi="Times New Roman" w:cs="Times New Roman"/>
          <w:sz w:val="24"/>
          <w:szCs w:val="24"/>
        </w:rPr>
        <w:t xml:space="preserve"> Viešoji vadyba. Inovaciniai viešojo sektoriaus valdymo metmenys. Vilnius: Lietuvos teisės universiteto Leidybos centras. ISBN 9955-563-63-5, 2004. </w:t>
      </w:r>
    </w:p>
    <w:p w:rsidR="0071349D" w:rsidRPr="00AD568E"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T</w:t>
      </w:r>
      <w:r w:rsidRPr="00C410A6">
        <w:rPr>
          <w:rFonts w:ascii="Times New Roman" w:hAnsi="Times New Roman" w:cs="Times New Roman"/>
          <w:b/>
          <w:bCs/>
          <w:sz w:val="24"/>
          <w:szCs w:val="24"/>
        </w:rPr>
        <w:t>umėnas A.</w:t>
      </w:r>
      <w:r w:rsidRPr="00C410A6">
        <w:rPr>
          <w:rFonts w:ascii="Times New Roman" w:hAnsi="Times New Roman" w:cs="Times New Roman"/>
          <w:bCs/>
          <w:sz w:val="24"/>
          <w:szCs w:val="24"/>
        </w:rPr>
        <w:t xml:space="preserve"> Naujoji viešoji vadyba ir jos mitai. </w:t>
      </w:r>
      <w:r w:rsidRPr="00C410A6">
        <w:rPr>
          <w:rFonts w:ascii="Times New Roman" w:hAnsi="Times New Roman" w:cs="Times New Roman"/>
          <w:bCs/>
          <w:iCs/>
          <w:sz w:val="24"/>
          <w:szCs w:val="24"/>
        </w:rPr>
        <w:t>Viešoji politika ir administravimas</w:t>
      </w:r>
      <w:r w:rsidRPr="00C410A6">
        <w:rPr>
          <w:rFonts w:ascii="Times New Roman" w:hAnsi="Times New Roman" w:cs="Times New Roman"/>
          <w:bCs/>
          <w:sz w:val="24"/>
          <w:szCs w:val="24"/>
        </w:rPr>
        <w:t xml:space="preserve">,  </w:t>
      </w:r>
      <w:r w:rsidRPr="00C410A6">
        <w:rPr>
          <w:rFonts w:ascii="Times New Roman" w:hAnsi="Times New Roman" w:cs="Times New Roman"/>
          <w:bCs/>
          <w:iCs/>
          <w:sz w:val="24"/>
          <w:szCs w:val="24"/>
        </w:rPr>
        <w:t>ISSN 1648-2603,</w:t>
      </w:r>
      <w:r w:rsidRPr="00C410A6">
        <w:rPr>
          <w:rFonts w:ascii="Times New Roman" w:hAnsi="Times New Roman" w:cs="Times New Roman"/>
          <w:bCs/>
          <w:sz w:val="24"/>
          <w:szCs w:val="24"/>
        </w:rPr>
        <w:t xml:space="preserve"> </w:t>
      </w:r>
      <w:r w:rsidRPr="00C410A6">
        <w:rPr>
          <w:rFonts w:ascii="Times New Roman" w:hAnsi="Times New Roman" w:cs="Times New Roman"/>
          <w:bCs/>
          <w:iCs/>
          <w:sz w:val="24"/>
          <w:szCs w:val="24"/>
        </w:rPr>
        <w:t>Nr. 25</w:t>
      </w:r>
      <w:r w:rsidRPr="00C410A6">
        <w:rPr>
          <w:rFonts w:ascii="Times New Roman" w:hAnsi="Times New Roman" w:cs="Times New Roman"/>
          <w:bCs/>
          <w:sz w:val="24"/>
          <w:szCs w:val="24"/>
        </w:rPr>
        <w:t>, 2008.</w:t>
      </w:r>
    </w:p>
    <w:p w:rsidR="00AD568E" w:rsidRPr="00AD568E" w:rsidRDefault="00AD568E" w:rsidP="00AD568E">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lastRenderedPageBreak/>
        <w:t>Vanagas, R.</w:t>
      </w:r>
      <w:r w:rsidRPr="00C410A6">
        <w:rPr>
          <w:rFonts w:ascii="Times New Roman" w:hAnsi="Times New Roman" w:cs="Times New Roman"/>
          <w:sz w:val="24"/>
          <w:szCs w:val="24"/>
        </w:rPr>
        <w:t xml:space="preserve"> </w:t>
      </w:r>
      <w:r w:rsidRPr="00C410A6">
        <w:rPr>
          <w:rFonts w:ascii="Times New Roman" w:hAnsi="Times New Roman" w:cs="Times New Roman"/>
          <w:iCs/>
          <w:sz w:val="24"/>
          <w:szCs w:val="24"/>
        </w:rPr>
        <w:t>Naujosios viešosios vadybos taikymo galimybės šalies vietos savivaldos sistemoje esant dabartinei teisinei bazei</w:t>
      </w:r>
      <w:r w:rsidRPr="00C410A6">
        <w:rPr>
          <w:rFonts w:ascii="Times New Roman" w:hAnsi="Times New Roman" w:cs="Times New Roman"/>
          <w:sz w:val="24"/>
          <w:szCs w:val="24"/>
        </w:rPr>
        <w:t>. Ekonomika ir vadyba: aktualijos</w:t>
      </w:r>
      <w:r w:rsidRPr="00C410A6">
        <w:rPr>
          <w:rFonts w:ascii="Times New Roman" w:hAnsi="Times New Roman" w:cs="Times New Roman"/>
          <w:iCs/>
          <w:sz w:val="24"/>
          <w:szCs w:val="24"/>
        </w:rPr>
        <w:t xml:space="preserve"> </w:t>
      </w:r>
      <w:r w:rsidRPr="00C410A6">
        <w:rPr>
          <w:rFonts w:ascii="Times New Roman" w:hAnsi="Times New Roman" w:cs="Times New Roman"/>
          <w:sz w:val="24"/>
          <w:szCs w:val="24"/>
        </w:rPr>
        <w:t xml:space="preserve">ir perspektyvos, </w:t>
      </w:r>
      <w:r w:rsidRPr="00C410A6">
        <w:rPr>
          <w:rFonts w:ascii="Times New Roman" w:hAnsi="Times New Roman" w:cs="Times New Roman"/>
          <w:sz w:val="24"/>
          <w:szCs w:val="24"/>
          <w:lang w:val="en-US"/>
        </w:rPr>
        <w:t>ISSN 1648-9098</w:t>
      </w:r>
      <w:r w:rsidRPr="00C410A6">
        <w:rPr>
          <w:rFonts w:ascii="Times New Roman" w:hAnsi="Times New Roman" w:cs="Times New Roman"/>
          <w:sz w:val="24"/>
          <w:szCs w:val="24"/>
        </w:rPr>
        <w:t xml:space="preserve">, Nr. 2 (7), 2006. </w:t>
      </w:r>
    </w:p>
    <w:p w:rsidR="0071349D"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Vanagas R.</w:t>
      </w:r>
      <w:r w:rsidRPr="00C410A6">
        <w:rPr>
          <w:rFonts w:ascii="Times New Roman" w:hAnsi="Times New Roman" w:cs="Times New Roman"/>
          <w:sz w:val="24"/>
          <w:szCs w:val="24"/>
        </w:rPr>
        <w:t xml:space="preserve"> </w:t>
      </w:r>
      <w:r w:rsidRPr="00C410A6">
        <w:rPr>
          <w:rFonts w:ascii="Times New Roman" w:hAnsi="Times New Roman" w:cs="Times New Roman"/>
          <w:iCs/>
          <w:sz w:val="24"/>
          <w:szCs w:val="24"/>
        </w:rPr>
        <w:t xml:space="preserve">Naujosios viešosios vadybos taikymo prielaidos Lietuvos Respublikos savivaldos sistemoje. </w:t>
      </w:r>
      <w:r w:rsidRPr="00C410A6">
        <w:rPr>
          <w:rFonts w:ascii="Times New Roman" w:hAnsi="Times New Roman" w:cs="Times New Roman"/>
          <w:sz w:val="24"/>
          <w:szCs w:val="24"/>
        </w:rPr>
        <w:t>Viešoji politika ir administravimas. ISSN 1648-2603, Nr.20, 2007.</w:t>
      </w:r>
    </w:p>
    <w:p w:rsidR="0071349D" w:rsidRPr="00C410A6"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Vanagas, R.</w:t>
      </w:r>
      <w:r w:rsidRPr="00C410A6">
        <w:rPr>
          <w:rFonts w:ascii="Times New Roman" w:hAnsi="Times New Roman" w:cs="Times New Roman"/>
          <w:sz w:val="24"/>
          <w:szCs w:val="24"/>
        </w:rPr>
        <w:t xml:space="preserve"> Naujosios viešosios vadybos diegimas Lietuvos Respublikos vietos savivaldos sistemoje: daktaro disertacija. Socialiniai mokslai, vadyba ir administravimas: Mykolo Romerio universitetas, 2008. </w:t>
      </w:r>
    </w:p>
    <w:p w:rsidR="0071349D"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b/>
          <w:sz w:val="24"/>
          <w:szCs w:val="24"/>
          <w:lang w:val="en-US"/>
        </w:rPr>
        <w:t>Velotti L</w:t>
      </w:r>
      <w:r w:rsidR="00110D2B">
        <w:rPr>
          <w:rFonts w:ascii="Times New Roman" w:hAnsi="Times New Roman"/>
          <w:b/>
          <w:sz w:val="24"/>
          <w:szCs w:val="24"/>
          <w:lang w:val="en-US"/>
        </w:rPr>
        <w:t xml:space="preserve">., Botti A., Vesci M. </w:t>
      </w:r>
      <w:r w:rsidRPr="00C410A6">
        <w:rPr>
          <w:rFonts w:ascii="Times New Roman" w:hAnsi="Times New Roman"/>
          <w:sz w:val="24"/>
          <w:szCs w:val="24"/>
        </w:rPr>
        <w:t>Public</w:t>
      </w:r>
      <w:r w:rsidR="00C55C8D" w:rsidRPr="00C410A6">
        <w:rPr>
          <w:rFonts w:ascii="Times New Roman" w:hAnsi="Times New Roman"/>
          <w:sz w:val="24"/>
          <w:szCs w:val="24"/>
        </w:rPr>
        <w:t xml:space="preserve">-Private Partnerships </w:t>
      </w:r>
      <w:r w:rsidR="00C55C8D">
        <w:rPr>
          <w:rFonts w:ascii="Times New Roman" w:hAnsi="Times New Roman"/>
          <w:sz w:val="24"/>
          <w:szCs w:val="24"/>
        </w:rPr>
        <w:t>a</w:t>
      </w:r>
      <w:r w:rsidR="00C55C8D" w:rsidRPr="00C410A6">
        <w:rPr>
          <w:rFonts w:ascii="Times New Roman" w:hAnsi="Times New Roman"/>
          <w:sz w:val="24"/>
          <w:szCs w:val="24"/>
        </w:rPr>
        <w:t xml:space="preserve">nd Network Governance. </w:t>
      </w:r>
      <w:r w:rsidRPr="00C410A6">
        <w:rPr>
          <w:rFonts w:ascii="Times New Roman" w:hAnsi="Times New Roman"/>
          <w:sz w:val="24"/>
          <w:szCs w:val="24"/>
        </w:rPr>
        <w:t xml:space="preserve">What </w:t>
      </w:r>
      <w:r w:rsidR="00C55C8D">
        <w:rPr>
          <w:rFonts w:ascii="Times New Roman" w:hAnsi="Times New Roman"/>
          <w:sz w:val="24"/>
          <w:szCs w:val="24"/>
        </w:rPr>
        <w:t>a</w:t>
      </w:r>
      <w:r w:rsidRPr="00C410A6">
        <w:rPr>
          <w:rFonts w:ascii="Times New Roman" w:hAnsi="Times New Roman"/>
          <w:sz w:val="24"/>
          <w:szCs w:val="24"/>
        </w:rPr>
        <w:t xml:space="preserve">re </w:t>
      </w:r>
      <w:r w:rsidR="00C55C8D">
        <w:rPr>
          <w:rFonts w:ascii="Times New Roman" w:hAnsi="Times New Roman"/>
          <w:sz w:val="24"/>
          <w:szCs w:val="24"/>
        </w:rPr>
        <w:t>t</w:t>
      </w:r>
      <w:r w:rsidR="00C55C8D" w:rsidRPr="00C410A6">
        <w:rPr>
          <w:rFonts w:ascii="Times New Roman" w:hAnsi="Times New Roman"/>
          <w:sz w:val="24"/>
          <w:szCs w:val="24"/>
        </w:rPr>
        <w:t xml:space="preserve">he </w:t>
      </w:r>
      <w:r w:rsidRPr="00C410A6">
        <w:rPr>
          <w:rFonts w:ascii="Times New Roman" w:hAnsi="Times New Roman"/>
          <w:sz w:val="24"/>
          <w:szCs w:val="24"/>
        </w:rPr>
        <w:t>Challenges</w:t>
      </w:r>
      <w:r w:rsidR="00C55C8D" w:rsidRPr="00C410A6">
        <w:rPr>
          <w:rFonts w:ascii="Times New Roman" w:hAnsi="Times New Roman"/>
          <w:sz w:val="24"/>
          <w:szCs w:val="24"/>
        </w:rPr>
        <w:t xml:space="preserve">? </w:t>
      </w:r>
      <w:r w:rsidRPr="00C410A6">
        <w:rPr>
          <w:rFonts w:ascii="Times New Roman" w:hAnsi="Times New Roman"/>
          <w:iCs/>
          <w:sz w:val="24"/>
          <w:szCs w:val="24"/>
        </w:rPr>
        <w:t xml:space="preserve">Public Performance </w:t>
      </w:r>
      <w:r w:rsidR="00C55C8D" w:rsidRPr="00C410A6">
        <w:rPr>
          <w:rFonts w:ascii="Times New Roman" w:hAnsi="Times New Roman"/>
          <w:iCs/>
          <w:sz w:val="24"/>
          <w:szCs w:val="24"/>
        </w:rPr>
        <w:t xml:space="preserve">&amp; </w:t>
      </w:r>
      <w:r w:rsidRPr="00C410A6">
        <w:rPr>
          <w:rFonts w:ascii="Times New Roman" w:hAnsi="Times New Roman"/>
          <w:iCs/>
          <w:sz w:val="24"/>
          <w:szCs w:val="24"/>
        </w:rPr>
        <w:t>Management Review</w:t>
      </w:r>
      <w:r w:rsidR="00C55C8D" w:rsidRPr="00C410A6">
        <w:rPr>
          <w:rFonts w:ascii="Times New Roman" w:hAnsi="Times New Roman"/>
          <w:iCs/>
          <w:sz w:val="24"/>
          <w:szCs w:val="24"/>
        </w:rPr>
        <w:t xml:space="preserve">, </w:t>
      </w:r>
      <w:r w:rsidRPr="00C410A6">
        <w:rPr>
          <w:rFonts w:ascii="Times New Roman" w:hAnsi="Times New Roman"/>
          <w:sz w:val="24"/>
          <w:szCs w:val="24"/>
        </w:rPr>
        <w:t>Vol</w:t>
      </w:r>
      <w:r w:rsidR="00C55C8D" w:rsidRPr="00C410A6">
        <w:rPr>
          <w:rFonts w:ascii="Times New Roman" w:hAnsi="Times New Roman"/>
          <w:sz w:val="24"/>
          <w:szCs w:val="24"/>
        </w:rPr>
        <w:t xml:space="preserve">. 36, </w:t>
      </w:r>
      <w:r w:rsidRPr="00C410A6">
        <w:rPr>
          <w:rFonts w:ascii="Times New Roman" w:hAnsi="Times New Roman"/>
          <w:sz w:val="24"/>
          <w:szCs w:val="24"/>
        </w:rPr>
        <w:t>No</w:t>
      </w:r>
      <w:r w:rsidR="00C55C8D" w:rsidRPr="00C410A6">
        <w:rPr>
          <w:rFonts w:ascii="Times New Roman" w:hAnsi="Times New Roman"/>
          <w:sz w:val="24"/>
          <w:szCs w:val="24"/>
        </w:rPr>
        <w:t xml:space="preserve">. 2,  </w:t>
      </w:r>
      <w:r w:rsidRPr="00C410A6">
        <w:rPr>
          <w:rFonts w:ascii="Times New Roman" w:hAnsi="Times New Roman"/>
          <w:sz w:val="24"/>
          <w:szCs w:val="24"/>
        </w:rPr>
        <w:t xml:space="preserve">ISSN </w:t>
      </w:r>
      <w:r w:rsidR="00C55C8D" w:rsidRPr="00C410A6">
        <w:rPr>
          <w:rFonts w:ascii="Times New Roman" w:hAnsi="Times New Roman"/>
          <w:sz w:val="24"/>
          <w:szCs w:val="24"/>
        </w:rPr>
        <w:t>1557-9271, 2012.</w:t>
      </w:r>
      <w:r w:rsidR="00110D2B">
        <w:rPr>
          <w:rFonts w:ascii="Times New Roman" w:hAnsi="Times New Roman"/>
          <w:sz w:val="24"/>
          <w:szCs w:val="24"/>
        </w:rPr>
        <w:t xml:space="preserve"> </w:t>
      </w:r>
      <w:r w:rsidR="00110D2B">
        <w:rPr>
          <w:rStyle w:val="apple-converted-space"/>
          <w:rFonts w:ascii="Arial" w:hAnsi="Arial" w:cs="Arial"/>
          <w:color w:val="000000"/>
          <w:sz w:val="17"/>
          <w:szCs w:val="17"/>
          <w:shd w:val="clear" w:color="auto" w:fill="FFFFFF"/>
        </w:rPr>
        <w:t> </w:t>
      </w:r>
    </w:p>
    <w:p w:rsidR="0071349D"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Vienažindienė M., Sakalas A.</w:t>
      </w:r>
      <w:r w:rsidRPr="00C410A6">
        <w:rPr>
          <w:rFonts w:ascii="Times New Roman" w:hAnsi="Times New Roman" w:cs="Times New Roman"/>
          <w:sz w:val="24"/>
          <w:szCs w:val="24"/>
        </w:rPr>
        <w:t xml:space="preserve"> Naujoji viešoji vadyba ir žmogiškųjų išteklių vadybos kaitos. Kaunas: Kauno technologijos universitetas,  ISSN 1822-6760, Nr. 1(12), 2008.</w:t>
      </w:r>
    </w:p>
    <w:p w:rsidR="0071349D" w:rsidRPr="004C556B"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cs="Times New Roman"/>
          <w:b/>
          <w:sz w:val="24"/>
          <w:szCs w:val="24"/>
        </w:rPr>
        <w:t>Vigoda E</w:t>
      </w:r>
      <w:r w:rsidR="00C55C8D" w:rsidRPr="00C410A6">
        <w:rPr>
          <w:rFonts w:ascii="Times New Roman" w:hAnsi="Times New Roman" w:cs="Times New Roman"/>
          <w:b/>
          <w:sz w:val="24"/>
          <w:szCs w:val="24"/>
        </w:rPr>
        <w:t>.</w:t>
      </w:r>
      <w:r w:rsidR="00C55C8D" w:rsidRPr="00C410A6">
        <w:rPr>
          <w:rFonts w:ascii="Times New Roman" w:hAnsi="Times New Roman" w:cs="Times New Roman"/>
          <w:sz w:val="24"/>
          <w:szCs w:val="24"/>
        </w:rPr>
        <w:t xml:space="preserve"> </w:t>
      </w:r>
      <w:r w:rsidRPr="00C410A6">
        <w:rPr>
          <w:rFonts w:ascii="Times New Roman" w:hAnsi="Times New Roman" w:cs="Times New Roman"/>
          <w:sz w:val="24"/>
          <w:szCs w:val="24"/>
        </w:rPr>
        <w:t xml:space="preserve">From </w:t>
      </w:r>
      <w:r w:rsidR="00C55C8D" w:rsidRPr="00C410A6">
        <w:rPr>
          <w:rFonts w:ascii="Times New Roman" w:hAnsi="Times New Roman" w:cs="Times New Roman"/>
          <w:sz w:val="24"/>
          <w:szCs w:val="24"/>
        </w:rPr>
        <w:t xml:space="preserve">Responsiveness </w:t>
      </w:r>
      <w:r w:rsidR="00C55C8D">
        <w:rPr>
          <w:rFonts w:ascii="Times New Roman" w:hAnsi="Times New Roman" w:cs="Times New Roman"/>
          <w:sz w:val="24"/>
          <w:szCs w:val="24"/>
        </w:rPr>
        <w:t>t</w:t>
      </w:r>
      <w:r w:rsidR="00C55C8D" w:rsidRPr="00C410A6">
        <w:rPr>
          <w:rFonts w:ascii="Times New Roman" w:hAnsi="Times New Roman" w:cs="Times New Roman"/>
          <w:sz w:val="24"/>
          <w:szCs w:val="24"/>
        </w:rPr>
        <w:t xml:space="preserve">o Collaboration: </w:t>
      </w:r>
      <w:r w:rsidRPr="00C410A6">
        <w:rPr>
          <w:rFonts w:ascii="Times New Roman" w:hAnsi="Times New Roman" w:cs="Times New Roman"/>
          <w:sz w:val="24"/>
          <w:szCs w:val="24"/>
        </w:rPr>
        <w:t>Governance</w:t>
      </w:r>
      <w:r w:rsidR="00C55C8D" w:rsidRPr="00C410A6">
        <w:rPr>
          <w:rFonts w:ascii="Times New Roman" w:hAnsi="Times New Roman" w:cs="Times New Roman"/>
          <w:sz w:val="24"/>
          <w:szCs w:val="24"/>
        </w:rPr>
        <w:t xml:space="preserve">, Citizens </w:t>
      </w:r>
      <w:r w:rsidR="00C55C8D">
        <w:rPr>
          <w:rFonts w:ascii="Times New Roman" w:hAnsi="Times New Roman" w:cs="Times New Roman"/>
          <w:sz w:val="24"/>
          <w:szCs w:val="24"/>
        </w:rPr>
        <w:t>a</w:t>
      </w:r>
      <w:r w:rsidR="00C55C8D" w:rsidRPr="00C410A6">
        <w:rPr>
          <w:rFonts w:ascii="Times New Roman" w:hAnsi="Times New Roman" w:cs="Times New Roman"/>
          <w:sz w:val="24"/>
          <w:szCs w:val="24"/>
        </w:rPr>
        <w:t xml:space="preserve">nd </w:t>
      </w:r>
      <w:r w:rsidR="00C55C8D">
        <w:rPr>
          <w:rFonts w:ascii="Times New Roman" w:hAnsi="Times New Roman" w:cs="Times New Roman"/>
          <w:sz w:val="24"/>
          <w:szCs w:val="24"/>
        </w:rPr>
        <w:t>t</w:t>
      </w:r>
      <w:r w:rsidR="00C55C8D" w:rsidRPr="00C410A6">
        <w:rPr>
          <w:rFonts w:ascii="Times New Roman" w:hAnsi="Times New Roman" w:cs="Times New Roman"/>
          <w:sz w:val="24"/>
          <w:szCs w:val="24"/>
        </w:rPr>
        <w:t xml:space="preserve">he Next Generation </w:t>
      </w:r>
      <w:r w:rsidR="00C55C8D">
        <w:rPr>
          <w:rFonts w:ascii="Times New Roman" w:hAnsi="Times New Roman" w:cs="Times New Roman"/>
          <w:sz w:val="24"/>
          <w:szCs w:val="24"/>
        </w:rPr>
        <w:t>o</w:t>
      </w:r>
      <w:r w:rsidR="00C55C8D" w:rsidRPr="00C410A6">
        <w:rPr>
          <w:rFonts w:ascii="Times New Roman" w:hAnsi="Times New Roman" w:cs="Times New Roman"/>
          <w:sz w:val="24"/>
          <w:szCs w:val="24"/>
        </w:rPr>
        <w:t xml:space="preserve">f Public Administration. </w:t>
      </w:r>
      <w:r w:rsidRPr="00C410A6">
        <w:rPr>
          <w:rFonts w:ascii="Times New Roman" w:hAnsi="Times New Roman" w:cs="Times New Roman"/>
          <w:sz w:val="24"/>
          <w:szCs w:val="24"/>
        </w:rPr>
        <w:t xml:space="preserve">Public </w:t>
      </w:r>
      <w:r w:rsidR="00C55C8D" w:rsidRPr="00C410A6">
        <w:rPr>
          <w:rFonts w:ascii="Times New Roman" w:hAnsi="Times New Roman" w:cs="Times New Roman"/>
          <w:sz w:val="24"/>
          <w:szCs w:val="24"/>
        </w:rPr>
        <w:t xml:space="preserve">Administration Review, </w:t>
      </w:r>
      <w:r w:rsidRPr="00C410A6">
        <w:rPr>
          <w:rFonts w:ascii="Times New Roman" w:hAnsi="Times New Roman" w:cs="Times New Roman"/>
          <w:sz w:val="24"/>
          <w:szCs w:val="24"/>
        </w:rPr>
        <w:t>No</w:t>
      </w:r>
      <w:r w:rsidR="00C55C8D" w:rsidRPr="00C410A6">
        <w:rPr>
          <w:rFonts w:ascii="Times New Roman" w:hAnsi="Times New Roman" w:cs="Times New Roman"/>
          <w:sz w:val="24"/>
          <w:szCs w:val="24"/>
        </w:rPr>
        <w:t>. 62 (5), 2003.</w:t>
      </w:r>
    </w:p>
    <w:p w:rsidR="004C556B" w:rsidRPr="004C556B" w:rsidRDefault="004C556B" w:rsidP="004C556B">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b/>
          <w:sz w:val="24"/>
          <w:szCs w:val="24"/>
        </w:rPr>
        <w:t>Walker G. B., Daniels S. E.</w:t>
      </w:r>
      <w:r w:rsidRPr="00C410A6">
        <w:rPr>
          <w:rFonts w:ascii="Times New Roman" w:hAnsi="Times New Roman"/>
          <w:sz w:val="24"/>
          <w:szCs w:val="24"/>
        </w:rPr>
        <w:t xml:space="preserve"> Collaborative Public Participation </w:t>
      </w:r>
      <w:r>
        <w:rPr>
          <w:rFonts w:ascii="Times New Roman" w:hAnsi="Times New Roman"/>
          <w:sz w:val="24"/>
          <w:szCs w:val="24"/>
        </w:rPr>
        <w:t>i</w:t>
      </w:r>
      <w:r w:rsidRPr="00C410A6">
        <w:rPr>
          <w:rFonts w:ascii="Times New Roman" w:hAnsi="Times New Roman"/>
          <w:sz w:val="24"/>
          <w:szCs w:val="24"/>
        </w:rPr>
        <w:t xml:space="preserve">n Environmental Conflict Management: </w:t>
      </w:r>
      <w:r>
        <w:rPr>
          <w:rFonts w:ascii="Times New Roman" w:hAnsi="Times New Roman"/>
          <w:sz w:val="24"/>
          <w:szCs w:val="24"/>
        </w:rPr>
        <w:t>a</w:t>
      </w:r>
      <w:r w:rsidRPr="00C410A6">
        <w:rPr>
          <w:rFonts w:ascii="Times New Roman" w:hAnsi="Times New Roman"/>
          <w:sz w:val="24"/>
          <w:szCs w:val="24"/>
        </w:rPr>
        <w:t xml:space="preserve">n Introduction </w:t>
      </w:r>
      <w:r>
        <w:rPr>
          <w:rFonts w:ascii="Times New Roman" w:hAnsi="Times New Roman"/>
          <w:sz w:val="24"/>
          <w:szCs w:val="24"/>
        </w:rPr>
        <w:t>t</w:t>
      </w:r>
      <w:r w:rsidRPr="00C410A6">
        <w:rPr>
          <w:rFonts w:ascii="Times New Roman" w:hAnsi="Times New Roman"/>
          <w:sz w:val="24"/>
          <w:szCs w:val="24"/>
        </w:rPr>
        <w:t xml:space="preserve">o Five Approaches. (Ed. S. L. Senecah), Proceedings </w:t>
      </w:r>
      <w:r>
        <w:rPr>
          <w:rFonts w:ascii="Times New Roman" w:hAnsi="Times New Roman"/>
          <w:sz w:val="24"/>
          <w:szCs w:val="24"/>
        </w:rPr>
        <w:t>o</w:t>
      </w:r>
      <w:r w:rsidRPr="00C410A6">
        <w:rPr>
          <w:rFonts w:ascii="Times New Roman" w:hAnsi="Times New Roman"/>
          <w:sz w:val="24"/>
          <w:szCs w:val="24"/>
        </w:rPr>
        <w:t xml:space="preserve">f </w:t>
      </w:r>
      <w:r>
        <w:rPr>
          <w:rFonts w:ascii="Times New Roman" w:hAnsi="Times New Roman"/>
          <w:sz w:val="24"/>
          <w:szCs w:val="24"/>
        </w:rPr>
        <w:t>t</w:t>
      </w:r>
      <w:r w:rsidRPr="00C410A6">
        <w:rPr>
          <w:rFonts w:ascii="Times New Roman" w:hAnsi="Times New Roman"/>
          <w:sz w:val="24"/>
          <w:szCs w:val="24"/>
        </w:rPr>
        <w:t xml:space="preserve">he Fourth Biennial Conference </w:t>
      </w:r>
      <w:r>
        <w:rPr>
          <w:rFonts w:ascii="Times New Roman" w:hAnsi="Times New Roman"/>
          <w:sz w:val="24"/>
          <w:szCs w:val="24"/>
        </w:rPr>
        <w:t>o</w:t>
      </w:r>
      <w:r w:rsidRPr="00C410A6">
        <w:rPr>
          <w:rFonts w:ascii="Times New Roman" w:hAnsi="Times New Roman"/>
          <w:sz w:val="24"/>
          <w:szCs w:val="24"/>
        </w:rPr>
        <w:t xml:space="preserve">n Communication </w:t>
      </w:r>
      <w:r>
        <w:rPr>
          <w:rFonts w:ascii="Times New Roman" w:hAnsi="Times New Roman"/>
          <w:sz w:val="24"/>
          <w:szCs w:val="24"/>
        </w:rPr>
        <w:t>a</w:t>
      </w:r>
      <w:r w:rsidRPr="00C410A6">
        <w:rPr>
          <w:rFonts w:ascii="Times New Roman" w:hAnsi="Times New Roman"/>
          <w:sz w:val="24"/>
          <w:szCs w:val="24"/>
        </w:rPr>
        <w:t>nd Environment. Syracuse, NY: State. 1997.</w:t>
      </w:r>
    </w:p>
    <w:p w:rsidR="0071349D" w:rsidRPr="00C410A6"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b/>
          <w:sz w:val="24"/>
          <w:szCs w:val="24"/>
          <w:lang w:val="en-US"/>
        </w:rPr>
        <w:t xml:space="preserve">Walker R. M. </w:t>
      </w:r>
      <w:r w:rsidRPr="00C410A6">
        <w:rPr>
          <w:rFonts w:ascii="Times New Roman" w:hAnsi="Times New Roman"/>
          <w:sz w:val="24"/>
          <w:szCs w:val="24"/>
          <w:lang w:val="en-US"/>
        </w:rPr>
        <w:t>Market Orientation and Public Service Performance:</w:t>
      </w:r>
      <w:r w:rsidRPr="00C410A6">
        <w:rPr>
          <w:rFonts w:ascii="Times New Roman" w:hAnsi="Times New Roman"/>
          <w:iCs/>
          <w:sz w:val="24"/>
          <w:szCs w:val="24"/>
          <w:lang w:val="en-US"/>
        </w:rPr>
        <w:t xml:space="preserve"> </w:t>
      </w:r>
      <w:r w:rsidRPr="00C410A6">
        <w:rPr>
          <w:rFonts w:ascii="Times New Roman" w:hAnsi="Times New Roman"/>
          <w:sz w:val="24"/>
          <w:szCs w:val="24"/>
          <w:lang w:val="en-US"/>
        </w:rPr>
        <w:t xml:space="preserve">New Public Management Gone Mad? Public Administration Review, No. 71 (5), 2011. </w:t>
      </w:r>
    </w:p>
    <w:p w:rsidR="0071349D" w:rsidRPr="00C410A6"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b/>
          <w:sz w:val="24"/>
          <w:szCs w:val="24"/>
        </w:rPr>
        <w:t>Walle S., Hammerschmid G.</w:t>
      </w:r>
      <w:r w:rsidRPr="00C410A6">
        <w:rPr>
          <w:rFonts w:ascii="Times New Roman" w:hAnsi="Times New Roman"/>
          <w:sz w:val="24"/>
          <w:szCs w:val="24"/>
        </w:rPr>
        <w:t xml:space="preserve"> The Impact of the New Public Management: Challenges for Coordination and Cohesion in European Public Sectors. </w:t>
      </w:r>
      <w:r w:rsidR="00C55C8D">
        <w:rPr>
          <w:rFonts w:ascii="Times New Roman" w:hAnsi="Times New Roman"/>
          <w:iCs/>
          <w:sz w:val="24"/>
          <w:szCs w:val="24"/>
        </w:rPr>
        <w:t>Halduskultuur</w:t>
      </w:r>
      <w:r w:rsidRPr="00C410A6">
        <w:rPr>
          <w:rFonts w:ascii="Times New Roman" w:hAnsi="Times New Roman"/>
          <w:iCs/>
          <w:sz w:val="24"/>
          <w:szCs w:val="24"/>
        </w:rPr>
        <w:t>, Administrative</w:t>
      </w:r>
      <w:r w:rsidRPr="00C410A6">
        <w:rPr>
          <w:rFonts w:ascii="Times New Roman" w:hAnsi="Times New Roman"/>
          <w:sz w:val="24"/>
          <w:szCs w:val="24"/>
        </w:rPr>
        <w:t xml:space="preserve"> </w:t>
      </w:r>
      <w:r w:rsidRPr="00C410A6">
        <w:rPr>
          <w:rFonts w:ascii="Times New Roman" w:hAnsi="Times New Roman"/>
          <w:iCs/>
          <w:sz w:val="24"/>
          <w:szCs w:val="24"/>
        </w:rPr>
        <w:t xml:space="preserve">Culture </w:t>
      </w:r>
      <w:r w:rsidRPr="00C410A6">
        <w:rPr>
          <w:rFonts w:ascii="Times New Roman" w:hAnsi="Times New Roman"/>
          <w:sz w:val="24"/>
          <w:szCs w:val="24"/>
        </w:rPr>
        <w:t>12 (2),  2011.</w:t>
      </w:r>
    </w:p>
    <w:p w:rsidR="0071349D" w:rsidRPr="00C410A6" w:rsidRDefault="0071349D"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sidRPr="00C410A6">
        <w:rPr>
          <w:rFonts w:ascii="Times New Roman" w:hAnsi="Times New Roman"/>
          <w:b/>
          <w:sz w:val="24"/>
          <w:szCs w:val="24"/>
        </w:rPr>
        <w:t>Walsh K.</w:t>
      </w:r>
      <w:r w:rsidRPr="00C410A6">
        <w:rPr>
          <w:rFonts w:ascii="Times New Roman" w:hAnsi="Times New Roman"/>
          <w:sz w:val="24"/>
          <w:szCs w:val="24"/>
        </w:rPr>
        <w:t xml:space="preserve"> Public Services and Market Mechanisms. London:</w:t>
      </w:r>
      <w:r w:rsidR="00C55C8D">
        <w:rPr>
          <w:rFonts w:ascii="Times New Roman" w:hAnsi="Times New Roman"/>
          <w:sz w:val="24"/>
          <w:szCs w:val="24"/>
        </w:rPr>
        <w:t xml:space="preserve"> </w:t>
      </w:r>
      <w:r w:rsidRPr="00C410A6">
        <w:rPr>
          <w:rFonts w:ascii="Times New Roman" w:hAnsi="Times New Roman"/>
          <w:sz w:val="24"/>
          <w:szCs w:val="24"/>
        </w:rPr>
        <w:t xml:space="preserve">Macmillan Press, 1995. </w:t>
      </w:r>
    </w:p>
    <w:p w:rsidR="0071349D" w:rsidRPr="00C410A6" w:rsidRDefault="00110D2B"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Pr>
          <w:rFonts w:ascii="Times New Roman" w:hAnsi="Times New Roman"/>
          <w:b/>
          <w:sz w:val="24"/>
          <w:szCs w:val="24"/>
        </w:rPr>
        <w:t xml:space="preserve">Wilson </w:t>
      </w:r>
      <w:r w:rsidR="0071349D" w:rsidRPr="00C410A6">
        <w:rPr>
          <w:rFonts w:ascii="Times New Roman" w:hAnsi="Times New Roman"/>
          <w:b/>
          <w:sz w:val="24"/>
          <w:szCs w:val="24"/>
        </w:rPr>
        <w:t>R.</w:t>
      </w:r>
      <w:r w:rsidR="0071349D" w:rsidRPr="00C410A6">
        <w:rPr>
          <w:rFonts w:ascii="Times New Roman" w:hAnsi="Times New Roman"/>
          <w:sz w:val="24"/>
          <w:szCs w:val="24"/>
        </w:rPr>
        <w:t xml:space="preserve"> </w:t>
      </w:r>
      <w:r w:rsidR="0071349D" w:rsidRPr="00C410A6">
        <w:rPr>
          <w:rFonts w:ascii="Times New Roman" w:hAnsi="Times New Roman"/>
          <w:iCs/>
          <w:sz w:val="24"/>
          <w:szCs w:val="24"/>
        </w:rPr>
        <w:t>Private Partners and the Public Good</w:t>
      </w:r>
      <w:r w:rsidR="0071349D" w:rsidRPr="00C410A6">
        <w:rPr>
          <w:rFonts w:ascii="Times New Roman" w:hAnsi="Times New Roman"/>
          <w:sz w:val="24"/>
          <w:szCs w:val="24"/>
        </w:rPr>
        <w:t>. Belfast: Institute of Governance, Public Policy and Social Research. No. 1, 2002.</w:t>
      </w:r>
    </w:p>
    <w:p w:rsidR="002205A5" w:rsidRPr="00DC6DFE" w:rsidRDefault="00110D2B" w:rsidP="003874D4">
      <w:pPr>
        <w:pStyle w:val="NoSpacing"/>
        <w:numPr>
          <w:ilvl w:val="0"/>
          <w:numId w:val="15"/>
        </w:numPr>
        <w:tabs>
          <w:tab w:val="left" w:pos="851"/>
        </w:tabs>
        <w:spacing w:line="360" w:lineRule="auto"/>
        <w:jc w:val="both"/>
        <w:rPr>
          <w:rFonts w:ascii="Times New Roman" w:hAnsi="Times New Roman" w:cs="Times New Roman"/>
          <w:sz w:val="24"/>
          <w:szCs w:val="24"/>
          <w:lang w:val="en-US"/>
        </w:rPr>
      </w:pPr>
      <w:r>
        <w:rPr>
          <w:rFonts w:ascii="Times New Roman" w:hAnsi="Times New Roman"/>
          <w:b/>
          <w:sz w:val="24"/>
          <w:szCs w:val="24"/>
        </w:rPr>
        <w:t>Zarco-Jasso</w:t>
      </w:r>
      <w:r w:rsidR="0071349D" w:rsidRPr="00C410A6">
        <w:rPr>
          <w:rFonts w:ascii="Times New Roman" w:hAnsi="Times New Roman"/>
          <w:b/>
          <w:sz w:val="24"/>
          <w:szCs w:val="24"/>
        </w:rPr>
        <w:t xml:space="preserve"> H.</w:t>
      </w:r>
      <w:r w:rsidR="0071349D" w:rsidRPr="00C410A6">
        <w:rPr>
          <w:rFonts w:ascii="Times New Roman" w:hAnsi="Times New Roman"/>
          <w:sz w:val="24"/>
          <w:szCs w:val="24"/>
        </w:rPr>
        <w:t xml:space="preserve"> Public</w:t>
      </w:r>
      <w:r w:rsidR="00C55C8D">
        <w:rPr>
          <w:rFonts w:ascii="Times New Roman" w:hAnsi="Times New Roman"/>
          <w:sz w:val="24"/>
          <w:szCs w:val="24"/>
        </w:rPr>
        <w:t xml:space="preserve"> </w:t>
      </w:r>
      <w:r w:rsidR="0071349D" w:rsidRPr="00C410A6">
        <w:rPr>
          <w:rFonts w:ascii="Times New Roman" w:hAnsi="Times New Roman"/>
          <w:sz w:val="24"/>
          <w:szCs w:val="24"/>
        </w:rPr>
        <w:t>-</w:t>
      </w:r>
      <w:r w:rsidR="00C55C8D">
        <w:rPr>
          <w:rFonts w:ascii="Times New Roman" w:hAnsi="Times New Roman"/>
          <w:sz w:val="24"/>
          <w:szCs w:val="24"/>
        </w:rPr>
        <w:t xml:space="preserve"> P</w:t>
      </w:r>
      <w:r w:rsidR="0071349D" w:rsidRPr="00C410A6">
        <w:rPr>
          <w:rFonts w:ascii="Times New Roman" w:hAnsi="Times New Roman"/>
          <w:sz w:val="24"/>
          <w:szCs w:val="24"/>
        </w:rPr>
        <w:t>rivate Partnerships: a Multidimensional Model for Contracting. International Journal of Public Policy, No. 1 (1), 2005.</w:t>
      </w:r>
    </w:p>
    <w:p w:rsidR="002205A5" w:rsidRDefault="002205A5" w:rsidP="003874D4">
      <w:pPr>
        <w:spacing w:after="0" w:line="360" w:lineRule="auto"/>
        <w:ind w:left="851"/>
        <w:jc w:val="both"/>
        <w:rPr>
          <w:rFonts w:ascii="Times New Roman" w:hAnsi="Times New Roman" w:cs="Times New Roman"/>
          <w:sz w:val="24"/>
          <w:szCs w:val="24"/>
        </w:rPr>
      </w:pPr>
    </w:p>
    <w:p w:rsidR="004B140D" w:rsidRDefault="004B140D" w:rsidP="003874D4">
      <w:pPr>
        <w:spacing w:after="0" w:line="360" w:lineRule="auto"/>
        <w:ind w:left="851"/>
        <w:jc w:val="both"/>
        <w:rPr>
          <w:rFonts w:ascii="Times New Roman" w:hAnsi="Times New Roman" w:cs="Times New Roman"/>
          <w:sz w:val="24"/>
          <w:szCs w:val="24"/>
        </w:rPr>
      </w:pPr>
    </w:p>
    <w:p w:rsidR="004B140D" w:rsidRDefault="004B140D" w:rsidP="004B140D"/>
    <w:p w:rsidR="003A5FE1" w:rsidRDefault="004B140D" w:rsidP="006F12FE">
      <w:pPr>
        <w:spacing w:after="0" w:line="360" w:lineRule="auto"/>
        <w:jc w:val="both"/>
        <w:rPr>
          <w:rFonts w:ascii="Times New Roman" w:hAnsi="Times New Roman" w:cs="Times New Roman"/>
          <w:sz w:val="24"/>
          <w:szCs w:val="24"/>
          <w:lang w:val="en-US"/>
        </w:rPr>
      </w:pPr>
      <w:r w:rsidRPr="00225AD5">
        <w:rPr>
          <w:rFonts w:ascii="Times New Roman" w:hAnsi="Times New Roman" w:cs="Times New Roman"/>
          <w:b/>
          <w:sz w:val="24"/>
          <w:szCs w:val="24"/>
        </w:rPr>
        <w:lastRenderedPageBreak/>
        <w:t>Endružytė R.</w:t>
      </w:r>
      <w:r>
        <w:rPr>
          <w:rFonts w:ascii="Times New Roman" w:hAnsi="Times New Roman" w:cs="Times New Roman"/>
          <w:sz w:val="24"/>
          <w:szCs w:val="24"/>
        </w:rPr>
        <w:t xml:space="preserve"> Naujosios viešosios vadybos evoliucionavimas į naująjį viešąjį valdymą / Lyderystės ir pokyčių valdymo </w:t>
      </w:r>
      <w:r w:rsidR="00225AD5">
        <w:rPr>
          <w:rFonts w:ascii="Times New Roman" w:hAnsi="Times New Roman" w:cs="Times New Roman"/>
          <w:sz w:val="24"/>
          <w:szCs w:val="24"/>
        </w:rPr>
        <w:t xml:space="preserve">magistro baigiamasis darbas. Vadovas prof. dr. A. Raipa. – Vilnius: Mykolo Romerio universitetas, Politikos ir vadybos fakultetas, </w:t>
      </w:r>
      <w:r w:rsidR="00225AD5">
        <w:rPr>
          <w:rFonts w:ascii="Times New Roman" w:hAnsi="Times New Roman" w:cs="Times New Roman"/>
          <w:sz w:val="24"/>
          <w:szCs w:val="24"/>
          <w:lang w:val="en-US"/>
        </w:rPr>
        <w:t>2013. – 8</w:t>
      </w:r>
      <w:r w:rsidR="009E2EB8">
        <w:rPr>
          <w:rFonts w:ascii="Times New Roman" w:hAnsi="Times New Roman" w:cs="Times New Roman"/>
          <w:sz w:val="24"/>
          <w:szCs w:val="24"/>
          <w:lang w:val="en-US"/>
        </w:rPr>
        <w:t>9</w:t>
      </w:r>
      <w:r w:rsidR="00225AD5">
        <w:rPr>
          <w:rFonts w:ascii="Times New Roman" w:hAnsi="Times New Roman" w:cs="Times New Roman"/>
          <w:sz w:val="24"/>
          <w:szCs w:val="24"/>
          <w:lang w:val="en-US"/>
        </w:rPr>
        <w:t xml:space="preserve"> p.</w:t>
      </w:r>
    </w:p>
    <w:p w:rsidR="006F12FE" w:rsidRPr="00225AD5" w:rsidRDefault="006F12FE" w:rsidP="006F12FE">
      <w:pPr>
        <w:spacing w:after="0" w:line="360" w:lineRule="auto"/>
        <w:jc w:val="both"/>
        <w:rPr>
          <w:rFonts w:ascii="Times New Roman" w:hAnsi="Times New Roman" w:cs="Times New Roman"/>
          <w:sz w:val="24"/>
          <w:szCs w:val="24"/>
          <w:lang w:val="en-US"/>
        </w:rPr>
      </w:pPr>
    </w:p>
    <w:p w:rsidR="002205A5" w:rsidRDefault="00E10356" w:rsidP="006F12FE">
      <w:pPr>
        <w:pStyle w:val="Heading1"/>
        <w:spacing w:before="0"/>
        <w:jc w:val="center"/>
        <w:rPr>
          <w:rFonts w:ascii="Times New Roman" w:hAnsi="Times New Roman" w:cs="Times New Roman"/>
          <w:color w:val="auto"/>
          <w:sz w:val="24"/>
          <w:szCs w:val="24"/>
        </w:rPr>
      </w:pPr>
      <w:bookmarkStart w:id="254" w:name="_Toc372053239"/>
      <w:bookmarkStart w:id="255" w:name="_Toc372053351"/>
      <w:bookmarkStart w:id="256" w:name="_Toc372053421"/>
      <w:bookmarkStart w:id="257" w:name="_Toc372055201"/>
      <w:r>
        <w:rPr>
          <w:rFonts w:ascii="Times New Roman" w:hAnsi="Times New Roman" w:cs="Times New Roman"/>
          <w:color w:val="auto"/>
          <w:sz w:val="24"/>
          <w:szCs w:val="24"/>
        </w:rPr>
        <w:t>ANOTACI</w:t>
      </w:r>
      <w:r w:rsidR="009046C2">
        <w:rPr>
          <w:rFonts w:ascii="Times New Roman" w:hAnsi="Times New Roman" w:cs="Times New Roman"/>
          <w:color w:val="auto"/>
          <w:sz w:val="24"/>
          <w:szCs w:val="24"/>
        </w:rPr>
        <w:t>J</w:t>
      </w:r>
      <w:r w:rsidR="00225AD5">
        <w:rPr>
          <w:rFonts w:ascii="Times New Roman" w:hAnsi="Times New Roman" w:cs="Times New Roman"/>
          <w:color w:val="auto"/>
          <w:sz w:val="24"/>
          <w:szCs w:val="24"/>
        </w:rPr>
        <w:t>A</w:t>
      </w:r>
      <w:bookmarkEnd w:id="254"/>
      <w:bookmarkEnd w:id="255"/>
      <w:bookmarkEnd w:id="256"/>
      <w:bookmarkEnd w:id="257"/>
    </w:p>
    <w:p w:rsidR="006F12FE" w:rsidRPr="006F12FE" w:rsidRDefault="006F12FE" w:rsidP="006F12FE"/>
    <w:p w:rsidR="003A5FE1" w:rsidRDefault="002D17DB" w:rsidP="006F12F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Magistro baigiamajame darbe </w:t>
      </w:r>
      <w:r w:rsidR="00E10356">
        <w:rPr>
          <w:rFonts w:ascii="Times New Roman" w:hAnsi="Times New Roman" w:cs="Times New Roman"/>
          <w:sz w:val="24"/>
          <w:szCs w:val="24"/>
        </w:rPr>
        <w:t>atskleistos NVV pagrindinės atsiradimo priežastys, principai ir disfunkcijos, išaiškintas NVV evoliucijos į  naująjį viešąjį valdymą procesas, nagrinėtos naujojo viešojo valdymo ypatybės bei pateiktos sėkmingo įgyvendinimo galimybės</w:t>
      </w:r>
      <w:r w:rsidR="009116C9">
        <w:rPr>
          <w:rFonts w:ascii="Times New Roman" w:hAnsi="Times New Roman" w:cs="Times New Roman"/>
          <w:sz w:val="24"/>
          <w:szCs w:val="24"/>
        </w:rPr>
        <w:t xml:space="preserve"> ir būtinos sąlygos</w:t>
      </w:r>
      <w:r w:rsidR="003A5FE1">
        <w:rPr>
          <w:rFonts w:ascii="Times New Roman" w:hAnsi="Times New Roman" w:cs="Times New Roman"/>
          <w:sz w:val="24"/>
          <w:szCs w:val="24"/>
        </w:rPr>
        <w:t>.</w:t>
      </w:r>
      <w:r w:rsidR="002B364B">
        <w:rPr>
          <w:rFonts w:ascii="Times New Roman" w:hAnsi="Times New Roman" w:cs="Times New Roman"/>
          <w:sz w:val="24"/>
          <w:szCs w:val="24"/>
        </w:rPr>
        <w:t xml:space="preserve"> </w:t>
      </w:r>
      <w:r w:rsidR="003F1D0D">
        <w:rPr>
          <w:rFonts w:ascii="Times New Roman" w:hAnsi="Times New Roman" w:cs="Times New Roman"/>
          <w:sz w:val="24"/>
          <w:szCs w:val="24"/>
        </w:rPr>
        <w:t>Šie procesai įtakoja valstybės viešosios politikos formavimą ir įgyvendinimą, visuomenės narių padėtį bei šalies ekonominę ir socialinę situaciją.</w:t>
      </w:r>
      <w:r w:rsidR="00395368">
        <w:rPr>
          <w:rFonts w:ascii="Times New Roman" w:hAnsi="Times New Roman" w:cs="Times New Roman"/>
          <w:sz w:val="24"/>
          <w:szCs w:val="24"/>
        </w:rPr>
        <w:t xml:space="preserve"> </w:t>
      </w:r>
      <w:r w:rsidR="002B364B">
        <w:rPr>
          <w:rFonts w:ascii="Times New Roman" w:hAnsi="Times New Roman" w:cs="Times New Roman"/>
          <w:sz w:val="24"/>
          <w:szCs w:val="24"/>
        </w:rPr>
        <w:t xml:space="preserve">Apžvelgti NVV atsiradimą sąlygoję veiksniai, </w:t>
      </w:r>
      <w:r w:rsidR="009116C9">
        <w:rPr>
          <w:rFonts w:ascii="Times New Roman" w:hAnsi="Times New Roman" w:cs="Times New Roman"/>
          <w:sz w:val="24"/>
          <w:szCs w:val="24"/>
        </w:rPr>
        <w:t>išanalizuota NVV samprata,</w:t>
      </w:r>
      <w:r w:rsidR="00E10356">
        <w:rPr>
          <w:rFonts w:ascii="Times New Roman" w:hAnsi="Times New Roman" w:cs="Times New Roman"/>
          <w:sz w:val="24"/>
          <w:szCs w:val="24"/>
        </w:rPr>
        <w:t xml:space="preserve"> pagrindiniai principai ir įgyvendinimo trukdžiai. </w:t>
      </w:r>
      <w:r w:rsidR="002B364B">
        <w:rPr>
          <w:rFonts w:ascii="Times New Roman" w:hAnsi="Times New Roman" w:cs="Times New Roman"/>
          <w:sz w:val="24"/>
          <w:szCs w:val="24"/>
        </w:rPr>
        <w:t xml:space="preserve">Nagrinėtas NVV evoliucijos </w:t>
      </w:r>
      <w:r w:rsidR="00E10356">
        <w:rPr>
          <w:rFonts w:ascii="Times New Roman" w:hAnsi="Times New Roman" w:cs="Times New Roman"/>
          <w:sz w:val="24"/>
          <w:szCs w:val="24"/>
        </w:rPr>
        <w:t xml:space="preserve">į naująjį viešąjį valdymą procesas bei naujojo viešojo valdymo </w:t>
      </w:r>
      <w:r w:rsidR="009116C9">
        <w:rPr>
          <w:rFonts w:ascii="Times New Roman" w:hAnsi="Times New Roman" w:cs="Times New Roman"/>
          <w:sz w:val="24"/>
          <w:szCs w:val="24"/>
        </w:rPr>
        <w:t xml:space="preserve">ištakos, </w:t>
      </w:r>
      <w:r w:rsidR="00E10356">
        <w:rPr>
          <w:rFonts w:ascii="Times New Roman" w:hAnsi="Times New Roman" w:cs="Times New Roman"/>
          <w:sz w:val="24"/>
          <w:szCs w:val="24"/>
        </w:rPr>
        <w:t xml:space="preserve">specifika </w:t>
      </w:r>
      <w:r w:rsidR="009116C9">
        <w:rPr>
          <w:rFonts w:ascii="Times New Roman" w:hAnsi="Times New Roman" w:cs="Times New Roman"/>
          <w:sz w:val="24"/>
          <w:szCs w:val="24"/>
        </w:rPr>
        <w:t>ir</w:t>
      </w:r>
      <w:r w:rsidR="00E10356">
        <w:rPr>
          <w:rFonts w:ascii="Times New Roman" w:hAnsi="Times New Roman" w:cs="Times New Roman"/>
          <w:sz w:val="24"/>
          <w:szCs w:val="24"/>
        </w:rPr>
        <w:t xml:space="preserve"> elementų </w:t>
      </w:r>
      <w:r w:rsidR="009116C9">
        <w:rPr>
          <w:rFonts w:ascii="Times New Roman" w:hAnsi="Times New Roman" w:cs="Times New Roman"/>
          <w:sz w:val="24"/>
          <w:szCs w:val="24"/>
        </w:rPr>
        <w:t>visuma</w:t>
      </w:r>
      <w:r w:rsidR="00E10356">
        <w:rPr>
          <w:rFonts w:ascii="Times New Roman" w:hAnsi="Times New Roman" w:cs="Times New Roman"/>
          <w:sz w:val="24"/>
          <w:szCs w:val="24"/>
        </w:rPr>
        <w:t xml:space="preserve">. </w:t>
      </w:r>
      <w:r w:rsidR="002B364B">
        <w:rPr>
          <w:rFonts w:ascii="Times New Roman" w:hAnsi="Times New Roman" w:cs="Times New Roman"/>
          <w:sz w:val="24"/>
          <w:szCs w:val="24"/>
        </w:rPr>
        <w:t xml:space="preserve">Taip pat aptartos </w:t>
      </w:r>
      <w:r w:rsidR="00E10356">
        <w:rPr>
          <w:rFonts w:ascii="Times New Roman" w:hAnsi="Times New Roman" w:cs="Times New Roman"/>
          <w:sz w:val="24"/>
          <w:szCs w:val="24"/>
        </w:rPr>
        <w:t>šių laikų naujojo viešojo valdymo ypa</w:t>
      </w:r>
      <w:r w:rsidR="001812C0">
        <w:rPr>
          <w:rFonts w:ascii="Times New Roman" w:hAnsi="Times New Roman" w:cs="Times New Roman"/>
          <w:sz w:val="24"/>
          <w:szCs w:val="24"/>
        </w:rPr>
        <w:t>t</w:t>
      </w:r>
      <w:r w:rsidR="00E10356">
        <w:rPr>
          <w:rFonts w:ascii="Times New Roman" w:hAnsi="Times New Roman" w:cs="Times New Roman"/>
          <w:sz w:val="24"/>
          <w:szCs w:val="24"/>
        </w:rPr>
        <w:t>ybės ir įgyvendinimo sunkumai bei pateiktos problemų spr</w:t>
      </w:r>
      <w:r w:rsidR="0081196B">
        <w:rPr>
          <w:rFonts w:ascii="Times New Roman" w:hAnsi="Times New Roman" w:cs="Times New Roman"/>
          <w:sz w:val="24"/>
          <w:szCs w:val="24"/>
        </w:rPr>
        <w:t>endimų galimybės.</w:t>
      </w:r>
    </w:p>
    <w:p w:rsidR="00395368" w:rsidRDefault="001265E0" w:rsidP="00395368">
      <w:pPr>
        <w:spacing w:after="0" w:line="360" w:lineRule="auto"/>
        <w:ind w:firstLine="851"/>
        <w:jc w:val="both"/>
        <w:rPr>
          <w:rFonts w:ascii="Times New Roman" w:eastAsia="TimesNewRoman" w:hAnsi="Times New Roman"/>
          <w:sz w:val="24"/>
          <w:szCs w:val="24"/>
        </w:rPr>
      </w:pPr>
      <w:r>
        <w:rPr>
          <w:rFonts w:ascii="Times New Roman" w:eastAsia="TimesNewRoman" w:hAnsi="Times New Roman"/>
          <w:sz w:val="24"/>
          <w:szCs w:val="24"/>
        </w:rPr>
        <w:t xml:space="preserve">NVV, </w:t>
      </w:r>
      <w:r w:rsidR="00395368" w:rsidRPr="008704FA">
        <w:rPr>
          <w:rFonts w:ascii="Times New Roman" w:eastAsia="TimesNewRoman" w:hAnsi="Times New Roman"/>
          <w:sz w:val="24"/>
          <w:szCs w:val="24"/>
        </w:rPr>
        <w:t xml:space="preserve">vadybinių principų taikymas viešajame sektoriuje suponavo daug viešojo valdymo pokyčių, </w:t>
      </w:r>
      <w:r w:rsidR="00395368">
        <w:rPr>
          <w:rFonts w:ascii="Times New Roman" w:eastAsia="TimesNewRoman" w:hAnsi="Times New Roman"/>
          <w:sz w:val="24"/>
          <w:szCs w:val="24"/>
        </w:rPr>
        <w:t xml:space="preserve">siekė viešojo valdymo procesų efektyvinimo ir teikiamų paslaugų kokybės gerinimo. </w:t>
      </w:r>
      <w:r w:rsidR="00395368" w:rsidRPr="000C26D3">
        <w:rPr>
          <w:rFonts w:ascii="Times New Roman" w:eastAsia="TimesNewRoman" w:hAnsi="Times New Roman"/>
          <w:sz w:val="24"/>
          <w:szCs w:val="24"/>
        </w:rPr>
        <w:t>Dėl įgyvendinimo priemonių parinkimo ir tinkamos aplinkos stokos, NVV sąlygojo daug disfunkcijų, kas įtakojo koncepcijos evoliucionavimo būtinybę. NVV evoliucionavo į naująjį viešąjį valdymą, kuris iškėlė efektyvumo ir demokratiškumo derinimo problemą, socialinės gerovės užtikrinimo svarbą</w:t>
      </w:r>
      <w:r w:rsidR="00395368">
        <w:rPr>
          <w:rFonts w:ascii="Times New Roman" w:eastAsia="TimesNewRoman" w:hAnsi="Times New Roman"/>
          <w:sz w:val="24"/>
          <w:szCs w:val="24"/>
        </w:rPr>
        <w:t>. Viešojo valdymo modernizavimui reikalinga derinti įvairias teorines koncepcijas ir ieškoti tinkamiausių įgyvendinimo priemonių bei galimybių.</w:t>
      </w:r>
    </w:p>
    <w:p w:rsidR="00824FB2" w:rsidRDefault="00824FB2" w:rsidP="00824FB2">
      <w:pPr>
        <w:spacing w:after="0" w:line="360" w:lineRule="auto"/>
        <w:jc w:val="both"/>
        <w:rPr>
          <w:rFonts w:ascii="Times New Roman" w:hAnsi="Times New Roman" w:cs="Times New Roman"/>
          <w:sz w:val="20"/>
          <w:szCs w:val="20"/>
        </w:rPr>
      </w:pPr>
    </w:p>
    <w:p w:rsidR="00824FB2" w:rsidRDefault="00824FB2" w:rsidP="00824FB2">
      <w:pPr>
        <w:spacing w:after="0" w:line="360" w:lineRule="auto"/>
        <w:jc w:val="both"/>
        <w:rPr>
          <w:rFonts w:ascii="Times New Roman" w:hAnsi="Times New Roman" w:cs="Times New Roman"/>
          <w:sz w:val="20"/>
          <w:szCs w:val="20"/>
        </w:rPr>
      </w:pPr>
    </w:p>
    <w:p w:rsidR="00824FB2" w:rsidRDefault="00824FB2" w:rsidP="00824FB2">
      <w:pPr>
        <w:spacing w:after="0" w:line="360" w:lineRule="auto"/>
        <w:jc w:val="both"/>
        <w:rPr>
          <w:rFonts w:ascii="Times New Roman" w:hAnsi="Times New Roman" w:cs="Times New Roman"/>
          <w:sz w:val="20"/>
          <w:szCs w:val="20"/>
        </w:rPr>
      </w:pPr>
    </w:p>
    <w:p w:rsidR="00225AD5" w:rsidRDefault="00225AD5" w:rsidP="00824FB2">
      <w:pPr>
        <w:spacing w:after="0" w:line="360" w:lineRule="auto"/>
        <w:ind w:firstLine="851"/>
        <w:jc w:val="both"/>
        <w:rPr>
          <w:rFonts w:ascii="Times New Roman" w:hAnsi="Times New Roman" w:cs="Times New Roman"/>
          <w:b/>
          <w:sz w:val="24"/>
          <w:szCs w:val="24"/>
        </w:rPr>
      </w:pPr>
      <w:r w:rsidRPr="00225AD5">
        <w:rPr>
          <w:rFonts w:ascii="Times New Roman" w:hAnsi="Times New Roman" w:cs="Times New Roman"/>
          <w:b/>
          <w:sz w:val="24"/>
          <w:szCs w:val="24"/>
        </w:rPr>
        <w:t>Pagrindiniai žodžiai:</w:t>
      </w:r>
      <w:r w:rsidR="002D17DB">
        <w:rPr>
          <w:rFonts w:ascii="Times New Roman" w:hAnsi="Times New Roman" w:cs="Times New Roman"/>
          <w:b/>
          <w:sz w:val="24"/>
          <w:szCs w:val="24"/>
        </w:rPr>
        <w:t xml:space="preserve"> </w:t>
      </w:r>
      <w:r w:rsidR="002D17DB">
        <w:rPr>
          <w:rFonts w:ascii="Times New Roman" w:hAnsi="Times New Roman" w:cs="Times New Roman"/>
          <w:sz w:val="24"/>
          <w:szCs w:val="24"/>
        </w:rPr>
        <w:t>naujoji viešoji vadyba, naujasis viešasis valdymas, transformacija, viešojo valdymo tobulinimas.</w:t>
      </w:r>
    </w:p>
    <w:p w:rsidR="00225AD5" w:rsidRDefault="00225AD5" w:rsidP="002D17DB">
      <w:pPr>
        <w:spacing w:after="0" w:line="360" w:lineRule="auto"/>
        <w:jc w:val="both"/>
        <w:rPr>
          <w:rFonts w:ascii="Times New Roman" w:hAnsi="Times New Roman" w:cs="Times New Roman"/>
          <w:b/>
          <w:sz w:val="24"/>
          <w:szCs w:val="24"/>
        </w:rPr>
      </w:pPr>
    </w:p>
    <w:p w:rsidR="00225AD5" w:rsidRDefault="00225AD5" w:rsidP="00225AD5">
      <w:pPr>
        <w:spacing w:after="0" w:line="360" w:lineRule="auto"/>
        <w:ind w:firstLine="851"/>
        <w:jc w:val="both"/>
        <w:rPr>
          <w:rFonts w:ascii="Times New Roman" w:hAnsi="Times New Roman" w:cs="Times New Roman"/>
          <w:b/>
          <w:sz w:val="24"/>
          <w:szCs w:val="24"/>
        </w:rPr>
      </w:pPr>
    </w:p>
    <w:p w:rsidR="00225AD5" w:rsidRDefault="00225AD5" w:rsidP="00225AD5">
      <w:pPr>
        <w:spacing w:after="0" w:line="360" w:lineRule="auto"/>
        <w:ind w:firstLine="851"/>
        <w:jc w:val="both"/>
        <w:rPr>
          <w:rFonts w:ascii="Times New Roman" w:hAnsi="Times New Roman" w:cs="Times New Roman"/>
          <w:b/>
          <w:sz w:val="24"/>
          <w:szCs w:val="24"/>
        </w:rPr>
      </w:pPr>
    </w:p>
    <w:p w:rsidR="00E10356" w:rsidRDefault="00E10356" w:rsidP="00225AD5">
      <w:pPr>
        <w:spacing w:after="0" w:line="360" w:lineRule="auto"/>
        <w:ind w:firstLine="851"/>
        <w:jc w:val="both"/>
        <w:rPr>
          <w:rFonts w:ascii="Times New Roman" w:hAnsi="Times New Roman" w:cs="Times New Roman"/>
          <w:b/>
          <w:sz w:val="24"/>
          <w:szCs w:val="24"/>
        </w:rPr>
      </w:pPr>
    </w:p>
    <w:p w:rsidR="002B364B" w:rsidRDefault="002B364B" w:rsidP="00982428">
      <w:pPr>
        <w:spacing w:after="0" w:line="360" w:lineRule="auto"/>
        <w:jc w:val="both"/>
        <w:rPr>
          <w:rFonts w:ascii="Times New Roman" w:hAnsi="Times New Roman" w:cs="Times New Roman"/>
          <w:b/>
          <w:sz w:val="24"/>
          <w:szCs w:val="24"/>
        </w:rPr>
      </w:pPr>
    </w:p>
    <w:p w:rsidR="00E10356" w:rsidRDefault="00E10356" w:rsidP="006912CC">
      <w:pPr>
        <w:spacing w:after="0" w:line="360" w:lineRule="auto"/>
        <w:jc w:val="both"/>
        <w:rPr>
          <w:rFonts w:ascii="Times New Roman" w:hAnsi="Times New Roman" w:cs="Times New Roman"/>
          <w:b/>
          <w:sz w:val="24"/>
          <w:szCs w:val="24"/>
        </w:rPr>
      </w:pPr>
    </w:p>
    <w:p w:rsidR="00225AD5" w:rsidRDefault="00225AD5" w:rsidP="006F12FE">
      <w:pPr>
        <w:spacing w:after="0" w:line="360" w:lineRule="auto"/>
        <w:jc w:val="both"/>
        <w:rPr>
          <w:rFonts w:ascii="Times New Roman" w:hAnsi="Times New Roman" w:cs="Times New Roman"/>
          <w:sz w:val="24"/>
          <w:szCs w:val="24"/>
          <w:lang w:val="en-US"/>
        </w:rPr>
      </w:pPr>
      <w:r w:rsidRPr="00225AD5">
        <w:rPr>
          <w:rFonts w:ascii="Times New Roman" w:hAnsi="Times New Roman" w:cs="Times New Roman"/>
          <w:b/>
          <w:sz w:val="24"/>
          <w:szCs w:val="24"/>
        </w:rPr>
        <w:lastRenderedPageBreak/>
        <w:t>Endružytė R.</w:t>
      </w:r>
      <w:r>
        <w:rPr>
          <w:rFonts w:ascii="Times New Roman" w:hAnsi="Times New Roman" w:cs="Times New Roman"/>
          <w:sz w:val="24"/>
          <w:szCs w:val="24"/>
        </w:rPr>
        <w:t xml:space="preserve"> </w:t>
      </w:r>
      <w:r w:rsidR="003E7358" w:rsidRPr="00E06515">
        <w:rPr>
          <w:rFonts w:ascii="Times New Roman" w:hAnsi="Times New Roman" w:cs="Times New Roman"/>
          <w:sz w:val="24"/>
          <w:szCs w:val="24"/>
        </w:rPr>
        <w:t>The N</w:t>
      </w:r>
      <w:r w:rsidRPr="00E06515">
        <w:rPr>
          <w:rFonts w:ascii="Times New Roman" w:hAnsi="Times New Roman" w:cs="Times New Roman"/>
          <w:sz w:val="24"/>
          <w:szCs w:val="24"/>
        </w:rPr>
        <w:t xml:space="preserve">ew </w:t>
      </w:r>
      <w:r w:rsidR="003E7358" w:rsidRPr="00E06515">
        <w:rPr>
          <w:rFonts w:ascii="Times New Roman" w:hAnsi="Times New Roman" w:cs="Times New Roman"/>
          <w:sz w:val="24"/>
          <w:szCs w:val="24"/>
        </w:rPr>
        <w:t>P</w:t>
      </w:r>
      <w:r w:rsidRPr="00E06515">
        <w:rPr>
          <w:rFonts w:ascii="Times New Roman" w:hAnsi="Times New Roman" w:cs="Times New Roman"/>
          <w:sz w:val="24"/>
          <w:szCs w:val="24"/>
        </w:rPr>
        <w:t xml:space="preserve">ublic </w:t>
      </w:r>
      <w:r w:rsidR="003E7358" w:rsidRPr="00E06515">
        <w:rPr>
          <w:rFonts w:ascii="Times New Roman" w:hAnsi="Times New Roman" w:cs="Times New Roman"/>
          <w:sz w:val="24"/>
          <w:szCs w:val="24"/>
        </w:rPr>
        <w:t>M</w:t>
      </w:r>
      <w:r w:rsidRPr="00E06515">
        <w:rPr>
          <w:rFonts w:ascii="Times New Roman" w:hAnsi="Times New Roman" w:cs="Times New Roman"/>
          <w:sz w:val="24"/>
          <w:szCs w:val="24"/>
        </w:rPr>
        <w:t>anagement</w:t>
      </w:r>
      <w:r w:rsidR="003E7358" w:rsidRPr="00E06515">
        <w:rPr>
          <w:rFonts w:ascii="Times New Roman" w:hAnsi="Times New Roman" w:cs="Times New Roman"/>
          <w:sz w:val="24"/>
          <w:szCs w:val="24"/>
        </w:rPr>
        <w:t>‘s</w:t>
      </w:r>
      <w:r w:rsidRPr="00E06515">
        <w:rPr>
          <w:rFonts w:ascii="Times New Roman" w:hAnsi="Times New Roman" w:cs="Times New Roman"/>
          <w:sz w:val="24"/>
          <w:szCs w:val="24"/>
        </w:rPr>
        <w:t xml:space="preserve"> </w:t>
      </w:r>
      <w:r w:rsidR="003E7358" w:rsidRPr="00E06515">
        <w:rPr>
          <w:rFonts w:ascii="Times New Roman" w:hAnsi="Times New Roman" w:cs="Times New Roman"/>
          <w:sz w:val="24"/>
          <w:szCs w:val="24"/>
        </w:rPr>
        <w:t>E</w:t>
      </w:r>
      <w:r w:rsidRPr="00E06515">
        <w:rPr>
          <w:rFonts w:ascii="Times New Roman" w:hAnsi="Times New Roman" w:cs="Times New Roman"/>
          <w:sz w:val="24"/>
          <w:szCs w:val="24"/>
        </w:rPr>
        <w:t xml:space="preserve">volution to </w:t>
      </w:r>
      <w:r w:rsidR="003E7358" w:rsidRPr="00E06515">
        <w:rPr>
          <w:rFonts w:ascii="Times New Roman" w:hAnsi="Times New Roman" w:cs="Times New Roman"/>
          <w:sz w:val="24"/>
          <w:szCs w:val="24"/>
        </w:rPr>
        <w:t>the N</w:t>
      </w:r>
      <w:r w:rsidRPr="00E06515">
        <w:rPr>
          <w:rFonts w:ascii="Times New Roman" w:hAnsi="Times New Roman" w:cs="Times New Roman"/>
          <w:sz w:val="24"/>
          <w:szCs w:val="24"/>
        </w:rPr>
        <w:t xml:space="preserve">ew </w:t>
      </w:r>
      <w:r w:rsidR="003E7358" w:rsidRPr="00E06515">
        <w:rPr>
          <w:rFonts w:ascii="Times New Roman" w:hAnsi="Times New Roman" w:cs="Times New Roman"/>
          <w:sz w:val="24"/>
          <w:szCs w:val="24"/>
        </w:rPr>
        <w:t>P</w:t>
      </w:r>
      <w:r w:rsidRPr="00E06515">
        <w:rPr>
          <w:rFonts w:ascii="Times New Roman" w:hAnsi="Times New Roman" w:cs="Times New Roman"/>
          <w:sz w:val="24"/>
          <w:szCs w:val="24"/>
        </w:rPr>
        <w:t xml:space="preserve">ublic </w:t>
      </w:r>
      <w:r w:rsidR="003E7358" w:rsidRPr="00E06515">
        <w:rPr>
          <w:rFonts w:ascii="Times New Roman" w:hAnsi="Times New Roman" w:cs="Times New Roman"/>
          <w:sz w:val="24"/>
          <w:szCs w:val="24"/>
        </w:rPr>
        <w:t>G</w:t>
      </w:r>
      <w:r w:rsidRPr="00E06515">
        <w:rPr>
          <w:rFonts w:ascii="Times New Roman" w:hAnsi="Times New Roman" w:cs="Times New Roman"/>
          <w:sz w:val="24"/>
          <w:szCs w:val="24"/>
        </w:rPr>
        <w:t>overnance / Master‘s Work in L</w:t>
      </w:r>
      <w:r w:rsidR="003E7358" w:rsidRPr="00E06515">
        <w:rPr>
          <w:rFonts w:ascii="Times New Roman" w:hAnsi="Times New Roman" w:cs="Times New Roman"/>
          <w:sz w:val="24"/>
          <w:szCs w:val="24"/>
        </w:rPr>
        <w:t>ea</w:t>
      </w:r>
      <w:r w:rsidRPr="00E06515">
        <w:rPr>
          <w:rFonts w:ascii="Times New Roman" w:hAnsi="Times New Roman" w:cs="Times New Roman"/>
          <w:sz w:val="24"/>
          <w:szCs w:val="24"/>
        </w:rPr>
        <w:t xml:space="preserve">dership and </w:t>
      </w:r>
      <w:r w:rsidR="003E7358" w:rsidRPr="00E06515">
        <w:rPr>
          <w:rFonts w:ascii="Times New Roman" w:hAnsi="Times New Roman" w:cs="Times New Roman"/>
          <w:sz w:val="24"/>
          <w:szCs w:val="24"/>
        </w:rPr>
        <w:t>Change</w:t>
      </w:r>
      <w:r w:rsidRPr="00E06515">
        <w:rPr>
          <w:rFonts w:ascii="Times New Roman" w:hAnsi="Times New Roman" w:cs="Times New Roman"/>
          <w:sz w:val="24"/>
          <w:szCs w:val="24"/>
        </w:rPr>
        <w:t xml:space="preserve"> </w:t>
      </w:r>
      <w:r w:rsidR="003E7358" w:rsidRPr="00E06515">
        <w:rPr>
          <w:rFonts w:ascii="Times New Roman" w:hAnsi="Times New Roman" w:cs="Times New Roman"/>
          <w:sz w:val="24"/>
          <w:szCs w:val="24"/>
        </w:rPr>
        <w:t>M</w:t>
      </w:r>
      <w:r w:rsidRPr="00E06515">
        <w:rPr>
          <w:rFonts w:ascii="Times New Roman" w:hAnsi="Times New Roman" w:cs="Times New Roman"/>
          <w:sz w:val="24"/>
          <w:szCs w:val="24"/>
        </w:rPr>
        <w:t>anagement. Supervisor assoc. prof. dr. A. Raipa. – Vilnius: Faculty of Politic</w:t>
      </w:r>
      <w:r w:rsidR="003E7358" w:rsidRPr="00E06515">
        <w:rPr>
          <w:rFonts w:ascii="Times New Roman" w:hAnsi="Times New Roman" w:cs="Times New Roman"/>
          <w:sz w:val="24"/>
          <w:szCs w:val="24"/>
        </w:rPr>
        <w:t>s</w:t>
      </w:r>
      <w:r w:rsidRPr="00E06515">
        <w:rPr>
          <w:rFonts w:ascii="Times New Roman" w:hAnsi="Times New Roman" w:cs="Times New Roman"/>
          <w:sz w:val="24"/>
          <w:szCs w:val="24"/>
        </w:rPr>
        <w:t xml:space="preserve"> and Management, Mykolas Romeris University, </w:t>
      </w:r>
      <w:r w:rsidRPr="00E06515">
        <w:rPr>
          <w:rFonts w:ascii="Times New Roman" w:hAnsi="Times New Roman" w:cs="Times New Roman"/>
          <w:sz w:val="24"/>
          <w:szCs w:val="24"/>
          <w:lang w:val="en-US"/>
        </w:rPr>
        <w:t>2013. – 8</w:t>
      </w:r>
      <w:r w:rsidR="009E2EB8" w:rsidRPr="00E06515">
        <w:rPr>
          <w:rFonts w:ascii="Times New Roman" w:hAnsi="Times New Roman" w:cs="Times New Roman"/>
          <w:sz w:val="24"/>
          <w:szCs w:val="24"/>
          <w:lang w:val="en-US"/>
        </w:rPr>
        <w:t xml:space="preserve">9 </w:t>
      </w:r>
      <w:r w:rsidRPr="00E06515">
        <w:rPr>
          <w:rFonts w:ascii="Times New Roman" w:hAnsi="Times New Roman" w:cs="Times New Roman"/>
          <w:sz w:val="24"/>
          <w:szCs w:val="24"/>
          <w:lang w:val="en-US"/>
        </w:rPr>
        <w:t>p.</w:t>
      </w:r>
    </w:p>
    <w:p w:rsidR="006F12FE" w:rsidRPr="00982428" w:rsidRDefault="006F12FE" w:rsidP="006F12FE">
      <w:pPr>
        <w:spacing w:after="0" w:line="360" w:lineRule="auto"/>
        <w:jc w:val="both"/>
        <w:rPr>
          <w:rFonts w:ascii="Times New Roman" w:hAnsi="Times New Roman" w:cs="Times New Roman"/>
          <w:sz w:val="24"/>
          <w:szCs w:val="24"/>
          <w:lang w:val="en-US"/>
        </w:rPr>
      </w:pPr>
    </w:p>
    <w:p w:rsidR="00225AD5" w:rsidRDefault="00225AD5" w:rsidP="006F12FE">
      <w:pPr>
        <w:pStyle w:val="Heading1"/>
        <w:spacing w:before="0"/>
        <w:jc w:val="center"/>
        <w:rPr>
          <w:rFonts w:ascii="Times New Roman" w:hAnsi="Times New Roman" w:cs="Times New Roman"/>
          <w:color w:val="auto"/>
          <w:sz w:val="24"/>
          <w:szCs w:val="24"/>
        </w:rPr>
      </w:pPr>
      <w:bookmarkStart w:id="258" w:name="_Toc372053240"/>
      <w:bookmarkStart w:id="259" w:name="_Toc372053352"/>
      <w:bookmarkStart w:id="260" w:name="_Toc372053422"/>
      <w:bookmarkStart w:id="261" w:name="_Toc372055202"/>
      <w:r w:rsidRPr="00225AD5">
        <w:rPr>
          <w:rFonts w:ascii="Times New Roman" w:hAnsi="Times New Roman" w:cs="Times New Roman"/>
          <w:color w:val="auto"/>
          <w:sz w:val="24"/>
          <w:szCs w:val="24"/>
        </w:rPr>
        <w:t>ANOTATION</w:t>
      </w:r>
      <w:bookmarkEnd w:id="258"/>
      <w:bookmarkEnd w:id="259"/>
      <w:bookmarkEnd w:id="260"/>
      <w:bookmarkEnd w:id="261"/>
    </w:p>
    <w:p w:rsidR="00225AD5" w:rsidRDefault="00225AD5" w:rsidP="006F12FE">
      <w:pPr>
        <w:spacing w:after="0"/>
      </w:pPr>
    </w:p>
    <w:p w:rsidR="003F1D0D" w:rsidRDefault="00172012" w:rsidP="006F12FE">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Master‘s work exposed the main causes of NPM, basic principles and dysfunctions, explained the evolution process from NPM to the new public governance, analyzed the new public management features, necessary conditions and posibility for successful implemen</w:t>
      </w:r>
      <w:r w:rsidR="002B364B">
        <w:rPr>
          <w:rFonts w:ascii="Times New Roman" w:hAnsi="Times New Roman" w:cs="Times New Roman"/>
          <w:sz w:val="24"/>
          <w:szCs w:val="24"/>
        </w:rPr>
        <w:t xml:space="preserve">tation. </w:t>
      </w:r>
      <w:r w:rsidR="003F1D0D">
        <w:rPr>
          <w:rFonts w:ascii="Times New Roman" w:hAnsi="Times New Roman" w:cs="Times New Roman"/>
          <w:sz w:val="24"/>
          <w:szCs w:val="24"/>
        </w:rPr>
        <w:t>These processes influence the public policy formation and implementation, public members‘ status and country‘s economic and social situation</w:t>
      </w:r>
      <w:r w:rsidR="00395368">
        <w:rPr>
          <w:rFonts w:ascii="Times New Roman" w:hAnsi="Times New Roman" w:cs="Times New Roman"/>
          <w:sz w:val="24"/>
          <w:szCs w:val="24"/>
        </w:rPr>
        <w:t xml:space="preserve">. </w:t>
      </w:r>
      <w:r w:rsidR="002B364B">
        <w:rPr>
          <w:rFonts w:ascii="Times New Roman" w:hAnsi="Times New Roman" w:cs="Times New Roman"/>
          <w:sz w:val="24"/>
          <w:szCs w:val="24"/>
        </w:rPr>
        <w:t>T</w:t>
      </w:r>
      <w:r w:rsidR="003F1D0D">
        <w:rPr>
          <w:rFonts w:ascii="Times New Roman" w:hAnsi="Times New Roman" w:cs="Times New Roman"/>
          <w:sz w:val="24"/>
          <w:szCs w:val="24"/>
        </w:rPr>
        <w:t xml:space="preserve">here were reviewed factors of NPM‘s emergence, analyzed NPM concept, the basic principles and </w:t>
      </w:r>
      <w:r w:rsidR="002B364B">
        <w:rPr>
          <w:rFonts w:ascii="Times New Roman" w:hAnsi="Times New Roman" w:cs="Times New Roman"/>
          <w:sz w:val="24"/>
          <w:szCs w:val="24"/>
        </w:rPr>
        <w:t xml:space="preserve">interference of implementation, </w:t>
      </w:r>
      <w:r w:rsidR="003F1D0D">
        <w:rPr>
          <w:rFonts w:ascii="Times New Roman" w:hAnsi="Times New Roman" w:cs="Times New Roman"/>
          <w:sz w:val="24"/>
          <w:szCs w:val="24"/>
        </w:rPr>
        <w:t>considered the</w:t>
      </w:r>
      <w:r w:rsidR="003F1D0D" w:rsidRPr="001812C0">
        <w:rPr>
          <w:rFonts w:ascii="Times New Roman" w:hAnsi="Times New Roman" w:cs="Times New Roman"/>
          <w:sz w:val="24"/>
          <w:szCs w:val="24"/>
        </w:rPr>
        <w:t xml:space="preserve"> </w:t>
      </w:r>
      <w:r w:rsidR="003F1D0D">
        <w:rPr>
          <w:rFonts w:ascii="Times New Roman" w:hAnsi="Times New Roman" w:cs="Times New Roman"/>
          <w:sz w:val="24"/>
          <w:szCs w:val="24"/>
        </w:rPr>
        <w:t xml:space="preserve">evolution process from NPM to the new public governance and the </w:t>
      </w:r>
      <w:r w:rsidR="002B364B">
        <w:rPr>
          <w:rFonts w:ascii="Times New Roman" w:hAnsi="Times New Roman" w:cs="Times New Roman"/>
          <w:sz w:val="24"/>
          <w:szCs w:val="24"/>
        </w:rPr>
        <w:t>NPM</w:t>
      </w:r>
      <w:r w:rsidR="003F1D0D">
        <w:rPr>
          <w:rFonts w:ascii="Times New Roman" w:hAnsi="Times New Roman" w:cs="Times New Roman"/>
          <w:sz w:val="24"/>
          <w:szCs w:val="24"/>
        </w:rPr>
        <w:t xml:space="preserve"> origins, specificity and the set of elements. </w:t>
      </w:r>
      <w:r w:rsidR="00C30DC8">
        <w:rPr>
          <w:rFonts w:ascii="Times New Roman" w:hAnsi="Times New Roman" w:cs="Times New Roman"/>
          <w:sz w:val="24"/>
          <w:szCs w:val="24"/>
        </w:rPr>
        <w:t>T</w:t>
      </w:r>
      <w:r w:rsidR="003F1D0D">
        <w:rPr>
          <w:rFonts w:ascii="Times New Roman" w:hAnsi="Times New Roman" w:cs="Times New Roman"/>
          <w:sz w:val="24"/>
          <w:szCs w:val="24"/>
        </w:rPr>
        <w:t>here were discussed about new public governance properties in these days and implementation problems as well as problems‘ solutions and capabilities.</w:t>
      </w:r>
      <w:r w:rsidR="003F1D0D">
        <w:rPr>
          <w:rFonts w:ascii="Times New Roman" w:hAnsi="Times New Roman" w:cs="Times New Roman"/>
          <w:sz w:val="20"/>
          <w:szCs w:val="20"/>
        </w:rPr>
        <w:t xml:space="preserve"> </w:t>
      </w:r>
    </w:p>
    <w:p w:rsidR="00395368" w:rsidRPr="00395368" w:rsidRDefault="00395368" w:rsidP="0039536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NPM, managerial principles aiming in the public sector, determined the range of public management changes, pursue </w:t>
      </w:r>
      <w:r w:rsidRPr="00395368">
        <w:rPr>
          <w:rFonts w:ascii="Times New Roman" w:hAnsi="Times New Roman" w:cs="Times New Roman"/>
          <w:sz w:val="24"/>
          <w:szCs w:val="24"/>
        </w:rPr>
        <w:t>the public management processes, improving the efficiency</w:t>
      </w:r>
      <w:r>
        <w:rPr>
          <w:rFonts w:ascii="Times New Roman" w:hAnsi="Times New Roman" w:cs="Times New Roman"/>
          <w:sz w:val="24"/>
          <w:szCs w:val="24"/>
        </w:rPr>
        <w:t xml:space="preserve"> and quality of public services. Due to measures of implementation and the lack of appropriate environment, NPM influence some dysfunctions, which caused a necessity of conpet‘s evolution. NPM has evolved into the new public governance, which </w:t>
      </w:r>
      <w:r w:rsidR="00B04800">
        <w:rPr>
          <w:rFonts w:ascii="Times New Roman" w:hAnsi="Times New Roman" w:cs="Times New Roman"/>
          <w:sz w:val="24"/>
          <w:szCs w:val="24"/>
        </w:rPr>
        <w:t>elevated</w:t>
      </w:r>
      <w:r>
        <w:rPr>
          <w:rFonts w:ascii="Times New Roman" w:hAnsi="Times New Roman" w:cs="Times New Roman"/>
          <w:sz w:val="24"/>
          <w:szCs w:val="24"/>
        </w:rPr>
        <w:t xml:space="preserve"> </w:t>
      </w:r>
      <w:r w:rsidR="00B04800">
        <w:rPr>
          <w:rFonts w:ascii="Times New Roman" w:hAnsi="Times New Roman" w:cs="Times New Roman"/>
          <w:sz w:val="24"/>
          <w:szCs w:val="24"/>
        </w:rPr>
        <w:t xml:space="preserve">the problem of efficiency and democracy coordination and importance of social welfare. To </w:t>
      </w:r>
      <w:r w:rsidR="00824FB2">
        <w:rPr>
          <w:rFonts w:ascii="Times New Roman" w:hAnsi="Times New Roman" w:cs="Times New Roman"/>
          <w:sz w:val="24"/>
          <w:szCs w:val="24"/>
        </w:rPr>
        <w:t>moderniz</w:t>
      </w:r>
      <w:r w:rsidR="00B04800">
        <w:rPr>
          <w:rFonts w:ascii="Times New Roman" w:hAnsi="Times New Roman" w:cs="Times New Roman"/>
          <w:sz w:val="24"/>
          <w:szCs w:val="24"/>
        </w:rPr>
        <w:t>e public management</w:t>
      </w:r>
      <w:r w:rsidR="00824FB2">
        <w:rPr>
          <w:rFonts w:ascii="Times New Roman" w:hAnsi="Times New Roman" w:cs="Times New Roman"/>
          <w:sz w:val="24"/>
          <w:szCs w:val="24"/>
        </w:rPr>
        <w:t xml:space="preserve"> there is necessary to combine different theoretical concepts and search for </w:t>
      </w:r>
      <w:r w:rsidR="00824FB2" w:rsidRPr="00395368">
        <w:rPr>
          <w:rFonts w:ascii="Times New Roman" w:hAnsi="Times New Roman" w:cs="Times New Roman"/>
          <w:sz w:val="24"/>
          <w:szCs w:val="24"/>
        </w:rPr>
        <w:t>the most appropriate</w:t>
      </w:r>
      <w:r w:rsidR="00824FB2">
        <w:rPr>
          <w:rFonts w:ascii="Times New Roman" w:hAnsi="Times New Roman" w:cs="Times New Roman"/>
          <w:sz w:val="24"/>
          <w:szCs w:val="24"/>
        </w:rPr>
        <w:t xml:space="preserve"> implementation‘s measures and </w:t>
      </w:r>
      <w:r w:rsidR="00824FB2" w:rsidRPr="00395368">
        <w:rPr>
          <w:rFonts w:ascii="Times New Roman" w:hAnsi="Times New Roman" w:cs="Times New Roman"/>
          <w:sz w:val="24"/>
          <w:szCs w:val="24"/>
        </w:rPr>
        <w:t>opportunities</w:t>
      </w:r>
    </w:p>
    <w:p w:rsidR="00824FB2" w:rsidRDefault="00824FB2" w:rsidP="00824FB2">
      <w:pPr>
        <w:jc w:val="both"/>
        <w:rPr>
          <w:rFonts w:ascii="Times New Roman" w:hAnsi="Times New Roman" w:cs="Times New Roman"/>
          <w:sz w:val="24"/>
          <w:szCs w:val="24"/>
        </w:rPr>
      </w:pPr>
    </w:p>
    <w:p w:rsidR="00824FB2" w:rsidRDefault="00824FB2" w:rsidP="00824FB2">
      <w:pPr>
        <w:jc w:val="both"/>
        <w:rPr>
          <w:rFonts w:ascii="Times New Roman" w:hAnsi="Times New Roman" w:cs="Times New Roman"/>
          <w:sz w:val="24"/>
          <w:szCs w:val="24"/>
        </w:rPr>
      </w:pPr>
    </w:p>
    <w:p w:rsidR="00824FB2" w:rsidRDefault="00824FB2" w:rsidP="00824FB2">
      <w:pPr>
        <w:jc w:val="both"/>
        <w:rPr>
          <w:rFonts w:ascii="Times New Roman" w:hAnsi="Times New Roman" w:cs="Times New Roman"/>
          <w:sz w:val="24"/>
          <w:szCs w:val="24"/>
        </w:rPr>
      </w:pPr>
    </w:p>
    <w:p w:rsidR="00225AD5" w:rsidRDefault="00225AD5" w:rsidP="00824FB2">
      <w:pPr>
        <w:ind w:firstLine="851"/>
        <w:jc w:val="both"/>
        <w:rPr>
          <w:rFonts w:ascii="Times New Roman" w:hAnsi="Times New Roman" w:cs="Times New Roman"/>
          <w:b/>
          <w:sz w:val="24"/>
          <w:szCs w:val="24"/>
        </w:rPr>
      </w:pPr>
      <w:r w:rsidRPr="00225AD5">
        <w:rPr>
          <w:rFonts w:ascii="Times New Roman" w:hAnsi="Times New Roman" w:cs="Times New Roman"/>
          <w:b/>
          <w:sz w:val="24"/>
          <w:szCs w:val="24"/>
        </w:rPr>
        <w:t>Key Words:</w:t>
      </w:r>
      <w:r w:rsidR="00E06515">
        <w:rPr>
          <w:rFonts w:ascii="Times New Roman" w:hAnsi="Times New Roman" w:cs="Times New Roman"/>
          <w:b/>
          <w:sz w:val="24"/>
          <w:szCs w:val="24"/>
        </w:rPr>
        <w:t xml:space="preserve"> </w:t>
      </w:r>
      <w:r w:rsidR="00E06515" w:rsidRPr="00D302C2">
        <w:rPr>
          <w:rFonts w:ascii="Times New Roman" w:hAnsi="Times New Roman" w:cs="Times New Roman"/>
          <w:sz w:val="24"/>
          <w:szCs w:val="24"/>
        </w:rPr>
        <w:t xml:space="preserve">New public management, new public governance, transformation, </w:t>
      </w:r>
      <w:r w:rsidR="00B04800">
        <w:rPr>
          <w:rFonts w:ascii="Times New Roman" w:hAnsi="Times New Roman" w:cs="Times New Roman"/>
          <w:sz w:val="24"/>
          <w:szCs w:val="24"/>
        </w:rPr>
        <w:t>improvement of public management</w:t>
      </w:r>
      <w:r w:rsidR="00824FB2">
        <w:rPr>
          <w:rFonts w:ascii="Times New Roman" w:hAnsi="Times New Roman" w:cs="Times New Roman"/>
          <w:sz w:val="24"/>
          <w:szCs w:val="24"/>
        </w:rPr>
        <w:t>.</w:t>
      </w:r>
    </w:p>
    <w:p w:rsidR="003F1D0D" w:rsidRDefault="003F1D0D" w:rsidP="00225AD5">
      <w:pPr>
        <w:rPr>
          <w:rFonts w:ascii="Times New Roman" w:hAnsi="Times New Roman" w:cs="Times New Roman"/>
          <w:b/>
          <w:sz w:val="24"/>
          <w:szCs w:val="24"/>
        </w:rPr>
      </w:pPr>
    </w:p>
    <w:p w:rsidR="00C30DC8" w:rsidRDefault="00C30DC8" w:rsidP="00225AD5">
      <w:pPr>
        <w:rPr>
          <w:rFonts w:ascii="Times New Roman" w:hAnsi="Times New Roman" w:cs="Times New Roman"/>
          <w:b/>
          <w:sz w:val="24"/>
          <w:szCs w:val="24"/>
        </w:rPr>
      </w:pPr>
    </w:p>
    <w:p w:rsidR="00824FB2" w:rsidRDefault="00824FB2" w:rsidP="00225AD5">
      <w:pPr>
        <w:rPr>
          <w:rFonts w:ascii="Times New Roman" w:hAnsi="Times New Roman" w:cs="Times New Roman"/>
          <w:b/>
          <w:sz w:val="24"/>
          <w:szCs w:val="24"/>
        </w:rPr>
      </w:pPr>
    </w:p>
    <w:p w:rsidR="00225AD5" w:rsidRPr="00225AD5" w:rsidRDefault="00225AD5" w:rsidP="00E32B2A">
      <w:pPr>
        <w:spacing w:line="360" w:lineRule="auto"/>
        <w:jc w:val="both"/>
        <w:rPr>
          <w:rFonts w:ascii="Times New Roman" w:hAnsi="Times New Roman" w:cs="Times New Roman"/>
          <w:sz w:val="24"/>
          <w:szCs w:val="24"/>
          <w:lang w:val="en-US"/>
        </w:rPr>
      </w:pPr>
      <w:r w:rsidRPr="00225AD5">
        <w:rPr>
          <w:rFonts w:ascii="Times New Roman" w:hAnsi="Times New Roman" w:cs="Times New Roman"/>
          <w:b/>
          <w:sz w:val="24"/>
          <w:szCs w:val="24"/>
        </w:rPr>
        <w:lastRenderedPageBreak/>
        <w:t>Endružytė R.</w:t>
      </w:r>
      <w:r>
        <w:rPr>
          <w:rFonts w:ascii="Times New Roman" w:hAnsi="Times New Roman" w:cs="Times New Roman"/>
          <w:sz w:val="24"/>
          <w:szCs w:val="24"/>
        </w:rPr>
        <w:t xml:space="preserve"> Naujosios viešosios vadybos evoliucionavimas į naująjį viešąjį valdymą / Lyderystės ir pokyčių valdymo magistro baigiamasis darbas. Vadovas prof. dr. A. Raipa. – Vilnius: Mykolo Romerio universitetas, Politikos ir vadybos fakultetas, </w:t>
      </w:r>
      <w:r>
        <w:rPr>
          <w:rFonts w:ascii="Times New Roman" w:hAnsi="Times New Roman" w:cs="Times New Roman"/>
          <w:sz w:val="24"/>
          <w:szCs w:val="24"/>
          <w:lang w:val="en-US"/>
        </w:rPr>
        <w:t>2013. – 8</w:t>
      </w:r>
      <w:r w:rsidR="009E2EB8">
        <w:rPr>
          <w:rFonts w:ascii="Times New Roman" w:hAnsi="Times New Roman" w:cs="Times New Roman"/>
          <w:sz w:val="24"/>
          <w:szCs w:val="24"/>
          <w:lang w:val="en-US"/>
        </w:rPr>
        <w:t xml:space="preserve">9 </w:t>
      </w:r>
      <w:r>
        <w:rPr>
          <w:rFonts w:ascii="Times New Roman" w:hAnsi="Times New Roman" w:cs="Times New Roman"/>
          <w:sz w:val="24"/>
          <w:szCs w:val="24"/>
          <w:lang w:val="en-US"/>
        </w:rPr>
        <w:t>p.</w:t>
      </w:r>
    </w:p>
    <w:p w:rsidR="00225AD5" w:rsidRDefault="00225AD5" w:rsidP="00225AD5">
      <w:pPr>
        <w:pStyle w:val="Heading1"/>
        <w:jc w:val="center"/>
        <w:rPr>
          <w:rFonts w:ascii="Times New Roman" w:hAnsi="Times New Roman" w:cs="Times New Roman"/>
          <w:color w:val="auto"/>
          <w:sz w:val="24"/>
          <w:szCs w:val="24"/>
        </w:rPr>
      </w:pPr>
      <w:bookmarkStart w:id="262" w:name="_Toc372053241"/>
      <w:bookmarkStart w:id="263" w:name="_Toc372053353"/>
      <w:bookmarkStart w:id="264" w:name="_Toc372053423"/>
      <w:bookmarkStart w:id="265" w:name="_Toc372055203"/>
      <w:r w:rsidRPr="00225AD5">
        <w:rPr>
          <w:rFonts w:ascii="Times New Roman" w:hAnsi="Times New Roman" w:cs="Times New Roman"/>
          <w:color w:val="auto"/>
          <w:sz w:val="24"/>
          <w:szCs w:val="24"/>
        </w:rPr>
        <w:t>SANTRAUKA</w:t>
      </w:r>
      <w:bookmarkEnd w:id="262"/>
      <w:bookmarkEnd w:id="263"/>
      <w:bookmarkEnd w:id="264"/>
      <w:bookmarkEnd w:id="265"/>
    </w:p>
    <w:p w:rsidR="00225AD5" w:rsidRDefault="00225AD5" w:rsidP="00225AD5"/>
    <w:p w:rsidR="003F1D0D" w:rsidRDefault="008A3FCF" w:rsidP="003F1D0D">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Magistro baigiamojo darbo tema NVV evoliucija į naująjį viešąjį valdymą - tai šių dienų viešojo valdymo reformų kontekstas. </w:t>
      </w:r>
      <w:proofErr w:type="gramStart"/>
      <w:r w:rsidR="003F1D0D" w:rsidRPr="003F1D0D">
        <w:rPr>
          <w:rFonts w:ascii="Times New Roman" w:hAnsi="Times New Roman" w:cs="Times New Roman"/>
          <w:bCs/>
          <w:sz w:val="24"/>
          <w:szCs w:val="24"/>
          <w:lang w:val="en-US"/>
        </w:rPr>
        <w:t>Baigiamojo darbo tikslas</w:t>
      </w:r>
      <w:r w:rsidR="003F1D0D" w:rsidRPr="00882532">
        <w:rPr>
          <w:rFonts w:ascii="Times New Roman" w:hAnsi="Times New Roman" w:cs="Times New Roman"/>
          <w:bCs/>
          <w:sz w:val="24"/>
          <w:szCs w:val="24"/>
          <w:lang w:val="en-US"/>
        </w:rPr>
        <w:t xml:space="preserve"> – </w:t>
      </w:r>
      <w:r w:rsidR="003F1D0D" w:rsidRPr="00882532">
        <w:rPr>
          <w:rFonts w:ascii="Times New Roman" w:hAnsi="Times New Roman" w:cs="Times New Roman"/>
          <w:sz w:val="24"/>
          <w:szCs w:val="24"/>
        </w:rPr>
        <w:t>išanalizuoti NVV transformacijos į naująjį viešąjį valdymą procesą bei šių ideologijų ypatybes.</w:t>
      </w:r>
      <w:proofErr w:type="gramEnd"/>
      <w:r w:rsidR="003F1D0D">
        <w:rPr>
          <w:rFonts w:ascii="Times New Roman" w:hAnsi="Times New Roman" w:cs="Times New Roman"/>
          <w:sz w:val="24"/>
          <w:szCs w:val="24"/>
        </w:rPr>
        <w:t xml:space="preserve"> </w:t>
      </w:r>
      <w:r>
        <w:rPr>
          <w:rFonts w:ascii="Times New Roman" w:hAnsi="Times New Roman" w:cs="Times New Roman"/>
          <w:sz w:val="24"/>
          <w:szCs w:val="24"/>
        </w:rPr>
        <w:t xml:space="preserve">Baigiamajame darbe </w:t>
      </w:r>
      <w:r w:rsidR="008A4812">
        <w:rPr>
          <w:rFonts w:ascii="Times New Roman" w:hAnsi="Times New Roman" w:cs="Times New Roman"/>
          <w:sz w:val="24"/>
          <w:szCs w:val="24"/>
        </w:rPr>
        <w:t>naudoti metodai (</w:t>
      </w:r>
      <w:r w:rsidR="008A4812" w:rsidRPr="00882532">
        <w:rPr>
          <w:rFonts w:ascii="Times New Roman" w:hAnsi="Times New Roman"/>
          <w:sz w:val="24"/>
          <w:szCs w:val="24"/>
        </w:rPr>
        <w:t>literatūros metaanalizė,</w:t>
      </w:r>
      <w:r w:rsidR="008A4812">
        <w:rPr>
          <w:rFonts w:ascii="Times New Roman" w:hAnsi="Times New Roman"/>
          <w:sz w:val="24"/>
          <w:szCs w:val="24"/>
        </w:rPr>
        <w:t xml:space="preserve"> lyginamoji analizė,</w:t>
      </w:r>
      <w:r w:rsidR="008A4812" w:rsidRPr="00882532">
        <w:rPr>
          <w:rFonts w:ascii="Times New Roman" w:hAnsi="Times New Roman"/>
          <w:sz w:val="24"/>
          <w:szCs w:val="24"/>
        </w:rPr>
        <w:t xml:space="preserve"> informacijos klasifikavimas ir loginis skirstymas, </w:t>
      </w:r>
      <w:r w:rsidR="008A4812">
        <w:rPr>
          <w:rFonts w:ascii="Times New Roman" w:hAnsi="Times New Roman"/>
          <w:sz w:val="24"/>
          <w:szCs w:val="24"/>
        </w:rPr>
        <w:t xml:space="preserve">problemų eksplanavimas, aprašomasis, analogų, </w:t>
      </w:r>
      <w:r w:rsidR="008A4812" w:rsidRPr="00882532">
        <w:rPr>
          <w:rFonts w:ascii="Times New Roman" w:hAnsi="Times New Roman"/>
          <w:sz w:val="24"/>
          <w:szCs w:val="24"/>
        </w:rPr>
        <w:t xml:space="preserve">interpretavimo </w:t>
      </w:r>
      <w:r w:rsidR="008A4812">
        <w:rPr>
          <w:rFonts w:ascii="Times New Roman" w:hAnsi="Times New Roman"/>
          <w:sz w:val="24"/>
          <w:szCs w:val="24"/>
        </w:rPr>
        <w:t xml:space="preserve">bei ekstrapoliavimo) padėjo </w:t>
      </w:r>
      <w:r w:rsidR="003F1D0D">
        <w:rPr>
          <w:rFonts w:ascii="Times New Roman" w:hAnsi="Times New Roman"/>
          <w:sz w:val="24"/>
          <w:szCs w:val="24"/>
        </w:rPr>
        <w:t xml:space="preserve">įgyvendinti įvardintus darbo uždavinius: </w:t>
      </w:r>
      <w:r>
        <w:rPr>
          <w:rFonts w:ascii="Times New Roman" w:hAnsi="Times New Roman" w:cs="Times New Roman"/>
          <w:sz w:val="24"/>
          <w:szCs w:val="24"/>
        </w:rPr>
        <w:t>kompleksiškai išanalizuot</w:t>
      </w:r>
      <w:r w:rsidR="008A4812">
        <w:rPr>
          <w:rFonts w:ascii="Times New Roman" w:hAnsi="Times New Roman" w:cs="Times New Roman"/>
          <w:sz w:val="24"/>
          <w:szCs w:val="24"/>
        </w:rPr>
        <w:t>i</w:t>
      </w:r>
      <w:r>
        <w:rPr>
          <w:rFonts w:ascii="Times New Roman" w:hAnsi="Times New Roman" w:cs="Times New Roman"/>
          <w:sz w:val="24"/>
          <w:szCs w:val="24"/>
        </w:rPr>
        <w:t xml:space="preserve"> viešojo valdymo transformacijos </w:t>
      </w:r>
      <w:r w:rsidR="008A4812">
        <w:rPr>
          <w:rFonts w:ascii="Times New Roman" w:hAnsi="Times New Roman" w:cs="Times New Roman"/>
          <w:sz w:val="24"/>
          <w:szCs w:val="24"/>
        </w:rPr>
        <w:t>procesus</w:t>
      </w:r>
      <w:r>
        <w:rPr>
          <w:rFonts w:ascii="Times New Roman" w:hAnsi="Times New Roman" w:cs="Times New Roman"/>
          <w:sz w:val="24"/>
          <w:szCs w:val="24"/>
        </w:rPr>
        <w:t xml:space="preserve">, </w:t>
      </w:r>
      <w:r w:rsidR="008A4812">
        <w:rPr>
          <w:rFonts w:ascii="Times New Roman" w:hAnsi="Times New Roman" w:cs="Times New Roman"/>
          <w:sz w:val="24"/>
          <w:szCs w:val="24"/>
        </w:rPr>
        <w:t xml:space="preserve">apibrėžti </w:t>
      </w:r>
      <w:r>
        <w:rPr>
          <w:rFonts w:ascii="Times New Roman" w:hAnsi="Times New Roman" w:cs="Times New Roman"/>
          <w:sz w:val="24"/>
          <w:szCs w:val="24"/>
        </w:rPr>
        <w:t>NVV ir naujojo vieš</w:t>
      </w:r>
      <w:r w:rsidR="008A4812">
        <w:rPr>
          <w:rFonts w:ascii="Times New Roman" w:hAnsi="Times New Roman" w:cs="Times New Roman"/>
          <w:sz w:val="24"/>
          <w:szCs w:val="24"/>
        </w:rPr>
        <w:t>ojo valdymo ideologijų ištakas ir ypatybes, pagrindinius principus ir jų įgyvendinimo trukdžius bei problemų išsprendimo galimybes i</w:t>
      </w:r>
      <w:r w:rsidR="003D75EF">
        <w:rPr>
          <w:rFonts w:ascii="Times New Roman" w:hAnsi="Times New Roman" w:cs="Times New Roman"/>
          <w:sz w:val="24"/>
          <w:szCs w:val="24"/>
        </w:rPr>
        <w:t xml:space="preserve">r sėkmingo įgyvendinimo sąlygas. </w:t>
      </w:r>
    </w:p>
    <w:p w:rsidR="008A3FCF" w:rsidRDefault="009C102E" w:rsidP="003F1D0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Pirmoje</w:t>
      </w:r>
      <w:r w:rsidR="003F1D0D">
        <w:rPr>
          <w:rFonts w:ascii="Times New Roman" w:hAnsi="Times New Roman" w:cs="Times New Roman"/>
          <w:sz w:val="24"/>
          <w:szCs w:val="24"/>
        </w:rPr>
        <w:t xml:space="preserve"> darbo dalyje apžvelgti NVV atsiradimą sąlygoję veiksniai, išanalizuota NVV samprata, pagrindiniai principai ir įgyvendinimo trukdžiai. </w:t>
      </w:r>
      <w:r w:rsidR="003F1D0D" w:rsidRPr="006912CC">
        <w:rPr>
          <w:rFonts w:ascii="Times New Roman" w:hAnsi="Times New Roman" w:cs="Times New Roman"/>
          <w:sz w:val="24"/>
          <w:szCs w:val="24"/>
        </w:rPr>
        <w:t>Detaliau nagrinėti decentralizacijos ir privatizacijos procesai, konkurencijos ir efektyvumo skatinimo bei dėmesio klientui ir rezultatams veiksniai, piliečių dalyvavimo aspektai ir privačios bei viešosios partnerystės reikšmė.</w:t>
      </w:r>
      <w:r w:rsidR="003F1D0D">
        <w:rPr>
          <w:rFonts w:ascii="Times New Roman" w:hAnsi="Times New Roman" w:cs="Times New Roman"/>
          <w:sz w:val="24"/>
          <w:szCs w:val="24"/>
        </w:rPr>
        <w:t xml:space="preserve"> Antroje dalyje nagrinėjamas NVV evoliucijos į naująjį viešąjį valdymą procesas bei naujojo viešojo valdymo ištakos, specifika ir elementų visuma. </w:t>
      </w:r>
      <w:r w:rsidR="003F1D0D" w:rsidRPr="004A001F">
        <w:rPr>
          <w:rFonts w:ascii="Times New Roman" w:hAnsi="Times New Roman" w:cs="Times New Roman"/>
          <w:sz w:val="24"/>
          <w:szCs w:val="24"/>
        </w:rPr>
        <w:t>Daugiau dėmesio skirta skaidrumo, atsakomybės bei atskaitomybės klausimų analizei, socialinės politikos ir programų aptarimui, aktyvaus piliečių dalyvavimo idėjų plėtrai, strateginio valdymo inovatyviam pobūdžiui bei tarpsektorinės integracijos ir NVO vaidmeniui.</w:t>
      </w:r>
      <w:r w:rsidR="003F1D0D">
        <w:rPr>
          <w:rFonts w:ascii="Times New Roman" w:hAnsi="Times New Roman" w:cs="Times New Roman"/>
          <w:sz w:val="24"/>
          <w:szCs w:val="24"/>
        </w:rPr>
        <w:t xml:space="preserve"> Trečioje dalyje aptartos šių laikų naujojo viešojo valdymo ypatybės ir įgyvendinimo sunkumai bei pateiktos problemų sprendimų galimybės. </w:t>
      </w:r>
      <w:r w:rsidR="003D75EF">
        <w:rPr>
          <w:rFonts w:ascii="Times New Roman" w:hAnsi="Times New Roman" w:cs="Times New Roman"/>
          <w:sz w:val="24"/>
          <w:szCs w:val="24"/>
        </w:rPr>
        <w:t>Darbo pabaigoje pateiktos</w:t>
      </w:r>
      <w:r w:rsidR="008A4812">
        <w:rPr>
          <w:rFonts w:ascii="Times New Roman" w:hAnsi="Times New Roman" w:cs="Times New Roman"/>
          <w:sz w:val="24"/>
          <w:szCs w:val="24"/>
        </w:rPr>
        <w:t xml:space="preserve"> veiklos kokybės tobulinimo rekomendacij</w:t>
      </w:r>
      <w:r w:rsidR="003D75EF">
        <w:rPr>
          <w:rFonts w:ascii="Times New Roman" w:hAnsi="Times New Roman" w:cs="Times New Roman"/>
          <w:sz w:val="24"/>
          <w:szCs w:val="24"/>
        </w:rPr>
        <w:t>o</w:t>
      </w:r>
      <w:r w:rsidR="008A4812">
        <w:rPr>
          <w:rFonts w:ascii="Times New Roman" w:hAnsi="Times New Roman" w:cs="Times New Roman"/>
          <w:sz w:val="24"/>
          <w:szCs w:val="24"/>
        </w:rPr>
        <w:t xml:space="preserve">s atskiroms šalies viešojo valdymo institucijoms. </w:t>
      </w:r>
    </w:p>
    <w:p w:rsidR="00225AD5" w:rsidRPr="003F1D0D" w:rsidRDefault="008A4812" w:rsidP="003F1D0D">
      <w:pPr>
        <w:spacing w:after="0" w:line="360" w:lineRule="auto"/>
        <w:ind w:firstLine="851"/>
        <w:jc w:val="both"/>
        <w:rPr>
          <w:rFonts w:ascii="Times New Roman" w:eastAsia="TimesNewRoman" w:hAnsi="Times New Roman"/>
          <w:sz w:val="24"/>
          <w:szCs w:val="24"/>
        </w:rPr>
      </w:pPr>
      <w:r w:rsidRPr="008A4812">
        <w:rPr>
          <w:rFonts w:ascii="Times New Roman" w:eastAsia="TimesNewRoman" w:hAnsi="Times New Roman"/>
          <w:sz w:val="24"/>
          <w:szCs w:val="24"/>
        </w:rPr>
        <w:t xml:space="preserve">Reikalinga vertinti NVV rezultatus ir naujojo viešojo valdymo </w:t>
      </w:r>
      <w:r>
        <w:rPr>
          <w:rFonts w:ascii="Times New Roman" w:eastAsia="TimesNewRoman" w:hAnsi="Times New Roman"/>
          <w:sz w:val="24"/>
          <w:szCs w:val="24"/>
        </w:rPr>
        <w:t>galimybes</w:t>
      </w:r>
      <w:r w:rsidR="00F60DA4">
        <w:rPr>
          <w:rFonts w:ascii="Times New Roman" w:eastAsia="TimesNewRoman" w:hAnsi="Times New Roman"/>
          <w:sz w:val="24"/>
          <w:szCs w:val="24"/>
        </w:rPr>
        <w:t>, akcentuojant demokra</w:t>
      </w:r>
      <w:r w:rsidR="00E32B2A">
        <w:rPr>
          <w:rFonts w:ascii="Times New Roman" w:eastAsia="TimesNewRoman" w:hAnsi="Times New Roman"/>
          <w:sz w:val="24"/>
          <w:szCs w:val="24"/>
        </w:rPr>
        <w:t>tinių idėjų ir vertybių svarbą, a</w:t>
      </w:r>
      <w:r w:rsidR="00F60DA4">
        <w:rPr>
          <w:rFonts w:ascii="Times New Roman" w:eastAsia="TimesNewRoman" w:hAnsi="Times New Roman"/>
          <w:sz w:val="24"/>
          <w:szCs w:val="24"/>
        </w:rPr>
        <w:t xml:space="preserve">tliekant </w:t>
      </w:r>
      <w:r w:rsidRPr="00F60DA4">
        <w:rPr>
          <w:rFonts w:ascii="Times New Roman" w:eastAsia="TimesNewRoman" w:hAnsi="Times New Roman"/>
          <w:sz w:val="24"/>
          <w:szCs w:val="24"/>
        </w:rPr>
        <w:t>analizes bei tyrimus</w:t>
      </w:r>
      <w:r w:rsidR="00F60DA4">
        <w:rPr>
          <w:rFonts w:ascii="Times New Roman" w:eastAsia="TimesNewRoman" w:hAnsi="Times New Roman"/>
          <w:sz w:val="24"/>
          <w:szCs w:val="24"/>
        </w:rPr>
        <w:t>, pasitelk</w:t>
      </w:r>
      <w:r w:rsidR="00E32B2A">
        <w:rPr>
          <w:rFonts w:ascii="Times New Roman" w:eastAsia="TimesNewRoman" w:hAnsi="Times New Roman"/>
          <w:sz w:val="24"/>
          <w:szCs w:val="24"/>
        </w:rPr>
        <w:t>iant</w:t>
      </w:r>
      <w:r w:rsidR="00F60DA4">
        <w:rPr>
          <w:rFonts w:ascii="Times New Roman" w:eastAsia="TimesNewRoman" w:hAnsi="Times New Roman"/>
          <w:sz w:val="24"/>
          <w:szCs w:val="24"/>
        </w:rPr>
        <w:t xml:space="preserve"> ekspertus ir skatinant teoretik</w:t>
      </w:r>
      <w:r w:rsidR="00E32B2A">
        <w:rPr>
          <w:rFonts w:ascii="Times New Roman" w:eastAsia="TimesNewRoman" w:hAnsi="Times New Roman"/>
          <w:sz w:val="24"/>
          <w:szCs w:val="24"/>
        </w:rPr>
        <w:t xml:space="preserve">ų bei praktikų bendradarbiavimą. </w:t>
      </w:r>
      <w:r w:rsidR="00F60DA4">
        <w:rPr>
          <w:rFonts w:ascii="Times New Roman" w:eastAsia="TimesNewRoman" w:hAnsi="Times New Roman"/>
          <w:sz w:val="24"/>
          <w:szCs w:val="24"/>
        </w:rPr>
        <w:t xml:space="preserve">Daugiau dėmesio skiriant žmogiškojo kapitalo svarbai, piliečių įtraukimui į valstybės valdymo procesus ir darbuotojų kompetencijos tobulinimui bei mokymui, galima pasiekti efektyvesnio probleminių situacijų išsprendimo bei sėkmingesnio </w:t>
      </w:r>
      <w:r w:rsidR="00453D59">
        <w:rPr>
          <w:rFonts w:ascii="Times New Roman" w:eastAsia="TimesNewRoman" w:hAnsi="Times New Roman"/>
          <w:sz w:val="24"/>
          <w:szCs w:val="24"/>
        </w:rPr>
        <w:t xml:space="preserve">viešojo valdymo </w:t>
      </w:r>
      <w:r w:rsidR="00F60DA4">
        <w:rPr>
          <w:rFonts w:ascii="Times New Roman" w:eastAsia="TimesNewRoman" w:hAnsi="Times New Roman"/>
          <w:sz w:val="24"/>
          <w:szCs w:val="24"/>
        </w:rPr>
        <w:t>pokyčių įgyvendinimo.</w:t>
      </w:r>
    </w:p>
    <w:p w:rsidR="00225AD5" w:rsidRDefault="00A13C54" w:rsidP="00E32B2A">
      <w:pPr>
        <w:spacing w:after="0" w:line="360" w:lineRule="auto"/>
        <w:jc w:val="both"/>
        <w:rPr>
          <w:rFonts w:ascii="Times New Roman" w:hAnsi="Times New Roman" w:cs="Times New Roman"/>
          <w:sz w:val="24"/>
          <w:szCs w:val="24"/>
          <w:lang w:val="en-US"/>
        </w:rPr>
      </w:pPr>
      <w:r w:rsidRPr="00E06515">
        <w:rPr>
          <w:rFonts w:ascii="Times New Roman" w:hAnsi="Times New Roman" w:cs="Times New Roman"/>
          <w:b/>
          <w:sz w:val="24"/>
          <w:szCs w:val="24"/>
        </w:rPr>
        <w:lastRenderedPageBreak/>
        <w:t>Endružytė R.</w:t>
      </w:r>
      <w:r w:rsidRPr="00E06515">
        <w:rPr>
          <w:rFonts w:ascii="Times New Roman" w:hAnsi="Times New Roman" w:cs="Times New Roman"/>
          <w:sz w:val="24"/>
          <w:szCs w:val="24"/>
        </w:rPr>
        <w:t xml:space="preserve"> The New Public Management‘s Evolution to the New Public Governance / Master‘s Work in Leadership and Change Management. Supervisor assoc. prof. dr. A. Raipa. – Vilnius: Faculty of Politics and Management, Mykolas Romeris University, </w:t>
      </w:r>
      <w:r w:rsidRPr="00E06515">
        <w:rPr>
          <w:rFonts w:ascii="Times New Roman" w:hAnsi="Times New Roman" w:cs="Times New Roman"/>
          <w:sz w:val="24"/>
          <w:szCs w:val="24"/>
          <w:lang w:val="en-US"/>
        </w:rPr>
        <w:t>2013. – 89 p.</w:t>
      </w:r>
    </w:p>
    <w:p w:rsidR="003F1D0D" w:rsidRPr="003F1D0D" w:rsidRDefault="003F1D0D" w:rsidP="003F1D0D">
      <w:pPr>
        <w:spacing w:after="0"/>
        <w:jc w:val="both"/>
        <w:rPr>
          <w:rFonts w:ascii="Times New Roman" w:hAnsi="Times New Roman" w:cs="Times New Roman"/>
          <w:sz w:val="24"/>
          <w:szCs w:val="24"/>
          <w:lang w:val="en-US"/>
        </w:rPr>
      </w:pPr>
    </w:p>
    <w:p w:rsidR="003F1D0D" w:rsidRDefault="00225AD5" w:rsidP="00E32B2A">
      <w:pPr>
        <w:pStyle w:val="Heading1"/>
        <w:spacing w:before="0"/>
        <w:jc w:val="center"/>
        <w:rPr>
          <w:rFonts w:ascii="Times New Roman" w:hAnsi="Times New Roman" w:cs="Times New Roman"/>
          <w:color w:val="auto"/>
          <w:sz w:val="24"/>
          <w:szCs w:val="24"/>
        </w:rPr>
      </w:pPr>
      <w:bookmarkStart w:id="266" w:name="_Toc372053242"/>
      <w:bookmarkStart w:id="267" w:name="_Toc372053354"/>
      <w:bookmarkStart w:id="268" w:name="_Toc372053424"/>
      <w:bookmarkStart w:id="269" w:name="_Toc372055204"/>
      <w:r>
        <w:rPr>
          <w:rFonts w:ascii="Times New Roman" w:hAnsi="Times New Roman" w:cs="Times New Roman"/>
          <w:color w:val="auto"/>
          <w:sz w:val="24"/>
          <w:szCs w:val="24"/>
        </w:rPr>
        <w:t>SUMMARY</w:t>
      </w:r>
      <w:bookmarkEnd w:id="266"/>
      <w:bookmarkEnd w:id="267"/>
      <w:bookmarkEnd w:id="268"/>
      <w:bookmarkEnd w:id="269"/>
    </w:p>
    <w:p w:rsidR="00E32B2A" w:rsidRPr="00E32B2A" w:rsidRDefault="00E32B2A" w:rsidP="00E32B2A"/>
    <w:p w:rsidR="003F1D0D" w:rsidRDefault="00CF60DA" w:rsidP="003F1D0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Master‘s work‘s topic NPM evolution to the new public governance – it is a context of these days public management reforms. </w:t>
      </w:r>
      <w:r w:rsidR="003F1D0D">
        <w:rPr>
          <w:rFonts w:ascii="Times New Roman" w:hAnsi="Times New Roman" w:cs="Times New Roman"/>
          <w:sz w:val="24"/>
          <w:szCs w:val="24"/>
        </w:rPr>
        <w:t xml:space="preserve">The purpose of Master‘s work was analyzed a transformation from NPM to NPG and special aspects of these paradigms. </w:t>
      </w:r>
      <w:r>
        <w:rPr>
          <w:rFonts w:ascii="Times New Roman" w:hAnsi="Times New Roman" w:cs="Times New Roman"/>
          <w:sz w:val="24"/>
          <w:szCs w:val="24"/>
        </w:rPr>
        <w:t>The methods, used in Master‘s work (such as literature meta – analysis, comparative analysis, information classification and logical division, problems explanation, descriprive analogies, interpretation and extrapolation)</w:t>
      </w:r>
      <w:r w:rsidR="00432607">
        <w:rPr>
          <w:rFonts w:ascii="Times New Roman" w:hAnsi="Times New Roman" w:cs="Times New Roman"/>
          <w:sz w:val="24"/>
          <w:szCs w:val="24"/>
        </w:rPr>
        <w:t xml:space="preserve"> helped to do complex analysis of public management transformation processes and to define NPM and the new public management ideologies origins and characteristics, basic principles and implementation‘s obstacles, capabilities of problems‘ solutions and conditions of successful implementation. </w:t>
      </w:r>
    </w:p>
    <w:p w:rsidR="005D67E7" w:rsidRPr="003F1D0D" w:rsidRDefault="003F1D0D" w:rsidP="003F1D0D">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 xml:space="preserve">In the first part, there were reviewed factors of NPM‘s emergence, analyzed NPM concept, the basic principles and interference of implementation. </w:t>
      </w:r>
      <w:r w:rsidRPr="006912CC">
        <w:rPr>
          <w:rFonts w:ascii="Times New Roman" w:hAnsi="Times New Roman" w:cs="Times New Roman"/>
          <w:sz w:val="24"/>
          <w:szCs w:val="24"/>
        </w:rPr>
        <w:t>In the comprehensive view there were analyzed decentralization and privatization processes, the promotion of competition and efficiency, factors of focusing on the customer and results, citizens‘ participation and public – private partnership‘</w:t>
      </w:r>
      <w:r>
        <w:rPr>
          <w:rFonts w:ascii="Times New Roman" w:hAnsi="Times New Roman" w:cs="Times New Roman"/>
          <w:sz w:val="24"/>
          <w:szCs w:val="24"/>
        </w:rPr>
        <w:t>s</w:t>
      </w:r>
      <w:r w:rsidRPr="006912CC">
        <w:rPr>
          <w:rFonts w:ascii="Times New Roman" w:hAnsi="Times New Roman" w:cs="Times New Roman"/>
          <w:sz w:val="24"/>
          <w:szCs w:val="24"/>
        </w:rPr>
        <w:t xml:space="preserve"> value.</w:t>
      </w:r>
      <w:r>
        <w:rPr>
          <w:rFonts w:ascii="Times New Roman" w:hAnsi="Times New Roman" w:cs="Times New Roman"/>
          <w:sz w:val="24"/>
          <w:szCs w:val="24"/>
        </w:rPr>
        <w:t xml:space="preserve"> In the second part there were considered the</w:t>
      </w:r>
      <w:r w:rsidRPr="001812C0">
        <w:rPr>
          <w:rFonts w:ascii="Times New Roman" w:hAnsi="Times New Roman" w:cs="Times New Roman"/>
          <w:sz w:val="24"/>
          <w:szCs w:val="24"/>
        </w:rPr>
        <w:t xml:space="preserve"> </w:t>
      </w:r>
      <w:r>
        <w:rPr>
          <w:rFonts w:ascii="Times New Roman" w:hAnsi="Times New Roman" w:cs="Times New Roman"/>
          <w:sz w:val="24"/>
          <w:szCs w:val="24"/>
        </w:rPr>
        <w:t xml:space="preserve">evolution process from NPM to the new public governance and the new public management origins, specificity and the set of elements, </w:t>
      </w:r>
      <w:r w:rsidRPr="004A001F">
        <w:rPr>
          <w:rFonts w:ascii="Times New Roman" w:hAnsi="Times New Roman" w:cs="Times New Roman"/>
          <w:sz w:val="24"/>
          <w:szCs w:val="24"/>
        </w:rPr>
        <w:t>analyzed transparency responsibility and accountability issues, discussed social policy and programs and active citizens‘ participation development, strategic management‘s innovative ideas and intersectoral integration, situation of non – governmental organizations.</w:t>
      </w:r>
      <w:r>
        <w:rPr>
          <w:rFonts w:ascii="Times New Roman" w:hAnsi="Times New Roman" w:cs="Times New Roman"/>
          <w:sz w:val="24"/>
          <w:szCs w:val="24"/>
        </w:rPr>
        <w:t xml:space="preserve"> In the third section there were discussed about new public governance properties in these days and implementation problems as well as problems‘ solutions and capabilities.</w:t>
      </w:r>
      <w:r>
        <w:rPr>
          <w:rFonts w:ascii="Times New Roman" w:hAnsi="Times New Roman" w:cs="Times New Roman"/>
          <w:sz w:val="20"/>
          <w:szCs w:val="20"/>
        </w:rPr>
        <w:t xml:space="preserve"> </w:t>
      </w:r>
      <w:r w:rsidR="00432607">
        <w:rPr>
          <w:rFonts w:ascii="Times New Roman" w:hAnsi="Times New Roman" w:cs="Times New Roman"/>
          <w:sz w:val="24"/>
          <w:szCs w:val="24"/>
        </w:rPr>
        <w:t xml:space="preserve">In Master‘s work conclusion there were proposed recommendations to country‘s </w:t>
      </w:r>
      <w:r w:rsidR="00432607" w:rsidRPr="00432607">
        <w:rPr>
          <w:rFonts w:ascii="Times New Roman" w:hAnsi="Times New Roman" w:cs="Times New Roman"/>
          <w:sz w:val="24"/>
          <w:szCs w:val="24"/>
        </w:rPr>
        <w:t>public institutions of quality‘s improvement.</w:t>
      </w:r>
    </w:p>
    <w:p w:rsidR="00432607" w:rsidRDefault="00432607" w:rsidP="003F1D0D">
      <w:pPr>
        <w:spacing w:after="0" w:line="360" w:lineRule="auto"/>
        <w:ind w:firstLine="851"/>
        <w:jc w:val="both"/>
        <w:rPr>
          <w:rFonts w:ascii="Times New Roman" w:hAnsi="Times New Roman" w:cs="Times New Roman"/>
          <w:sz w:val="24"/>
          <w:szCs w:val="24"/>
        </w:rPr>
      </w:pPr>
      <w:r w:rsidRPr="00432607">
        <w:rPr>
          <w:rFonts w:ascii="Times New Roman" w:hAnsi="Times New Roman" w:cs="Times New Roman"/>
          <w:sz w:val="24"/>
          <w:szCs w:val="24"/>
        </w:rPr>
        <w:t xml:space="preserve">There is </w:t>
      </w:r>
      <w:r w:rsidR="00661CDE">
        <w:rPr>
          <w:rFonts w:ascii="Times New Roman" w:hAnsi="Times New Roman" w:cs="Times New Roman"/>
          <w:sz w:val="24"/>
          <w:szCs w:val="24"/>
        </w:rPr>
        <w:t xml:space="preserve">a </w:t>
      </w:r>
      <w:r w:rsidRPr="00432607">
        <w:rPr>
          <w:rFonts w:ascii="Times New Roman" w:hAnsi="Times New Roman" w:cs="Times New Roman"/>
          <w:sz w:val="24"/>
          <w:szCs w:val="24"/>
        </w:rPr>
        <w:t xml:space="preserve">necessary to evaluate the results of NPM and capabilities of the new public governance with emphasis on democratic ideas and values </w:t>
      </w:r>
      <w:r w:rsidRPr="00432607">
        <w:rPr>
          <w:rFonts w:ascii="Cambria Math" w:hAnsi="Cambria Math" w:cs="Cambria Math"/>
          <w:sz w:val="24"/>
          <w:szCs w:val="24"/>
        </w:rPr>
        <w:t>​​</w:t>
      </w:r>
      <w:r w:rsidR="00E32B2A">
        <w:rPr>
          <w:rFonts w:ascii="Times New Roman" w:hAnsi="Times New Roman" w:cs="Times New Roman"/>
          <w:sz w:val="24"/>
          <w:szCs w:val="24"/>
        </w:rPr>
        <w:t>in the context, d</w:t>
      </w:r>
      <w:r w:rsidR="00661CDE">
        <w:rPr>
          <w:rFonts w:ascii="Times New Roman" w:hAnsi="Times New Roman" w:cs="Times New Roman"/>
          <w:sz w:val="24"/>
          <w:szCs w:val="24"/>
        </w:rPr>
        <w:t>isposing analysis and research through experts and promoting academics and practitioners co – operation</w:t>
      </w:r>
      <w:r w:rsidR="00E32B2A">
        <w:rPr>
          <w:rFonts w:ascii="Times New Roman" w:hAnsi="Times New Roman" w:cs="Times New Roman"/>
          <w:sz w:val="24"/>
          <w:szCs w:val="24"/>
        </w:rPr>
        <w:t xml:space="preserve">. </w:t>
      </w:r>
      <w:r w:rsidR="00661CDE">
        <w:rPr>
          <w:rFonts w:ascii="Times New Roman" w:hAnsi="Times New Roman" w:cs="Times New Roman"/>
          <w:sz w:val="24"/>
          <w:szCs w:val="24"/>
        </w:rPr>
        <w:t xml:space="preserve">There is important to pay more attention to the importance of human resources, citizens‘ involvement in the </w:t>
      </w:r>
      <w:r w:rsidR="005D67E7">
        <w:rPr>
          <w:rFonts w:ascii="Times New Roman" w:hAnsi="Times New Roman" w:cs="Times New Roman"/>
          <w:sz w:val="24"/>
          <w:szCs w:val="24"/>
        </w:rPr>
        <w:t>public management processes and civil service‘s competence‘s development and training. In that case these is an opportunity to achieve effectiveness problems‘ resolutions and achieve changes in p</w:t>
      </w:r>
      <w:r w:rsidR="003F1D0D">
        <w:rPr>
          <w:rFonts w:ascii="Times New Roman" w:hAnsi="Times New Roman" w:cs="Times New Roman"/>
          <w:sz w:val="24"/>
          <w:szCs w:val="24"/>
        </w:rPr>
        <w:t>ublic management implementation.</w:t>
      </w:r>
    </w:p>
    <w:p w:rsidR="003F1D0D" w:rsidRPr="003F1D0D" w:rsidRDefault="003F1D0D" w:rsidP="00E32B2A">
      <w:pPr>
        <w:spacing w:after="0" w:line="360" w:lineRule="auto"/>
        <w:jc w:val="both"/>
        <w:rPr>
          <w:rFonts w:ascii="Times New Roman" w:hAnsi="Times New Roman" w:cs="Times New Roman"/>
          <w:sz w:val="24"/>
          <w:szCs w:val="24"/>
        </w:rPr>
      </w:pPr>
    </w:p>
    <w:p w:rsidR="00B92D5A" w:rsidRDefault="009116C9" w:rsidP="00BE745B">
      <w:pPr>
        <w:spacing w:line="360" w:lineRule="auto"/>
        <w:ind w:firstLine="567"/>
        <w:jc w:val="both"/>
        <w:rPr>
          <w:rFonts w:ascii="Times New Roman" w:hAnsi="Times New Roman" w:cs="Times New Roman"/>
          <w:b/>
          <w:sz w:val="24"/>
          <w:szCs w:val="24"/>
        </w:rPr>
      </w:pPr>
      <w:r w:rsidRPr="009116C9">
        <w:rPr>
          <w:rFonts w:ascii="Times New Roman" w:hAnsi="Times New Roman" w:cs="Times New Roman"/>
          <w:b/>
          <w:sz w:val="24"/>
          <w:szCs w:val="24"/>
        </w:rPr>
        <w:t>Renata Endružytė</w:t>
      </w:r>
    </w:p>
    <w:p w:rsidR="00BE745B" w:rsidRPr="009116C9" w:rsidRDefault="00BE745B" w:rsidP="00BE745B">
      <w:pPr>
        <w:spacing w:line="360" w:lineRule="auto"/>
        <w:ind w:firstLine="567"/>
        <w:jc w:val="both"/>
        <w:rPr>
          <w:rFonts w:ascii="Times New Roman" w:hAnsi="Times New Roman" w:cs="Times New Roman"/>
          <w:b/>
          <w:sz w:val="24"/>
          <w:szCs w:val="24"/>
        </w:rPr>
      </w:pPr>
    </w:p>
    <w:p w:rsidR="009116C9" w:rsidRPr="009116C9" w:rsidRDefault="009116C9" w:rsidP="009116C9">
      <w:pPr>
        <w:spacing w:line="360" w:lineRule="auto"/>
        <w:ind w:firstLine="567"/>
        <w:jc w:val="both"/>
        <w:rPr>
          <w:rFonts w:ascii="Times New Roman" w:hAnsi="Times New Roman" w:cs="Times New Roman"/>
          <w:sz w:val="24"/>
          <w:szCs w:val="24"/>
        </w:rPr>
      </w:pPr>
      <w:r w:rsidRPr="009116C9">
        <w:rPr>
          <w:rFonts w:ascii="Times New Roman" w:hAnsi="Times New Roman" w:cs="Times New Roman"/>
          <w:sz w:val="24"/>
          <w:szCs w:val="24"/>
        </w:rPr>
        <w:t>201</w:t>
      </w:r>
      <w:r w:rsidRPr="00686E3D">
        <w:rPr>
          <w:rFonts w:ascii="Times New Roman" w:hAnsi="Times New Roman" w:cs="Times New Roman"/>
          <w:sz w:val="24"/>
          <w:szCs w:val="24"/>
        </w:rPr>
        <w:t>3</w:t>
      </w:r>
      <w:r w:rsidRPr="009116C9">
        <w:rPr>
          <w:rFonts w:ascii="Times New Roman" w:hAnsi="Times New Roman" w:cs="Times New Roman"/>
          <w:sz w:val="24"/>
          <w:szCs w:val="24"/>
        </w:rPr>
        <w:t xml:space="preserve"> m. </w:t>
      </w:r>
      <w:r>
        <w:rPr>
          <w:rFonts w:ascii="Times New Roman" w:hAnsi="Times New Roman" w:cs="Times New Roman"/>
          <w:sz w:val="24"/>
          <w:szCs w:val="24"/>
        </w:rPr>
        <w:t>lapkričio</w:t>
      </w:r>
      <w:r w:rsidRPr="009116C9">
        <w:rPr>
          <w:rFonts w:ascii="Times New Roman" w:hAnsi="Times New Roman" w:cs="Times New Roman"/>
          <w:sz w:val="24"/>
          <w:szCs w:val="24"/>
        </w:rPr>
        <w:t xml:space="preserve"> mėn. </w:t>
      </w:r>
      <w:r w:rsidR="00BE745B">
        <w:rPr>
          <w:rFonts w:ascii="Times New Roman" w:hAnsi="Times New Roman" w:cs="Times New Roman"/>
          <w:sz w:val="24"/>
          <w:szCs w:val="24"/>
        </w:rPr>
        <w:t>21</w:t>
      </w:r>
      <w:r w:rsidR="002A671C">
        <w:rPr>
          <w:rFonts w:ascii="Times New Roman" w:hAnsi="Times New Roman" w:cs="Times New Roman"/>
          <w:sz w:val="24"/>
          <w:szCs w:val="24"/>
        </w:rPr>
        <w:t xml:space="preserve"> </w:t>
      </w:r>
      <w:r w:rsidRPr="009116C9">
        <w:rPr>
          <w:rFonts w:ascii="Times New Roman" w:hAnsi="Times New Roman" w:cs="Times New Roman"/>
          <w:sz w:val="24"/>
          <w:szCs w:val="24"/>
        </w:rPr>
        <w:t>d.</w:t>
      </w:r>
    </w:p>
    <w:p w:rsidR="00B92D5A" w:rsidRDefault="00025FAE" w:rsidP="009116C9">
      <w:pPr>
        <w:spacing w:line="360" w:lineRule="auto"/>
        <w:ind w:firstLine="567"/>
        <w:jc w:val="both"/>
        <w:rPr>
          <w:rFonts w:ascii="Times New Roman" w:hAnsi="Times New Roman" w:cs="Times New Roman"/>
          <w:sz w:val="24"/>
          <w:szCs w:val="24"/>
          <w:lang w:val="en-US"/>
        </w:rPr>
      </w:pPr>
      <w:r w:rsidRPr="00025FAE">
        <w:rPr>
          <w:rFonts w:ascii="Times New Roman" w:hAnsi="Times New Roman" w:cs="Times New Roman"/>
          <w:sz w:val="24"/>
          <w:szCs w:val="24"/>
        </w:rPr>
        <w:t>El. paštas</w:t>
      </w:r>
      <w:r w:rsidR="00B92D5A">
        <w:rPr>
          <w:rFonts w:ascii="Times New Roman" w:hAnsi="Times New Roman" w:cs="Times New Roman"/>
          <w:sz w:val="24"/>
          <w:szCs w:val="24"/>
        </w:rPr>
        <w:t>:</w:t>
      </w:r>
      <w:r w:rsidRPr="00025FAE">
        <w:rPr>
          <w:rFonts w:ascii="Times New Roman" w:hAnsi="Times New Roman" w:cs="Times New Roman"/>
          <w:sz w:val="24"/>
          <w:szCs w:val="24"/>
        </w:rPr>
        <w:t xml:space="preserve"> renata.endruzyte</w:t>
      </w:r>
      <w:r w:rsidRPr="00025FAE">
        <w:rPr>
          <w:rFonts w:ascii="Times New Roman" w:hAnsi="Times New Roman" w:cs="Times New Roman"/>
          <w:sz w:val="24"/>
          <w:szCs w:val="24"/>
          <w:lang w:val="en-US"/>
        </w:rPr>
        <w:t>@gmail.com</w:t>
      </w:r>
      <w:r>
        <w:rPr>
          <w:rFonts w:ascii="Times New Roman" w:hAnsi="Times New Roman" w:cs="Times New Roman"/>
          <w:sz w:val="24"/>
          <w:szCs w:val="24"/>
          <w:lang w:val="en-US"/>
        </w:rPr>
        <w:t xml:space="preserve">. </w:t>
      </w:r>
    </w:p>
    <w:p w:rsidR="009116C9" w:rsidRPr="00025FAE" w:rsidRDefault="00025FAE" w:rsidP="009116C9">
      <w:pPr>
        <w:spacing w:line="36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Mob.</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w:t>
      </w:r>
      <w:r w:rsidRPr="00025FAE">
        <w:rPr>
          <w:rFonts w:ascii="Times New Roman" w:hAnsi="Times New Roman" w:cs="Times New Roman"/>
          <w:sz w:val="24"/>
          <w:szCs w:val="24"/>
          <w:lang w:val="en-US"/>
        </w:rPr>
        <w:t>el. 8 608 19166</w:t>
      </w:r>
      <w:r>
        <w:rPr>
          <w:rFonts w:ascii="Times New Roman" w:hAnsi="Times New Roman" w:cs="Times New Roman"/>
          <w:sz w:val="24"/>
          <w:szCs w:val="24"/>
          <w:lang w:val="en-US"/>
        </w:rPr>
        <w:t>.</w:t>
      </w:r>
      <w:proofErr w:type="gramEnd"/>
    </w:p>
    <w:p w:rsidR="009116C9" w:rsidRPr="00225AD5" w:rsidRDefault="009116C9" w:rsidP="00225AD5"/>
    <w:sectPr w:rsidR="009116C9" w:rsidRPr="00225AD5" w:rsidSect="006F431B">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E0" w:rsidRDefault="001265E0" w:rsidP="006905EF">
      <w:pPr>
        <w:spacing w:after="0" w:line="240" w:lineRule="auto"/>
      </w:pPr>
      <w:r>
        <w:separator/>
      </w:r>
    </w:p>
  </w:endnote>
  <w:endnote w:type="continuationSeparator" w:id="0">
    <w:p w:rsidR="001265E0" w:rsidRDefault="001265E0" w:rsidP="0069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5"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E0" w:rsidRDefault="0012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E0" w:rsidRDefault="001265E0" w:rsidP="006905EF">
      <w:pPr>
        <w:spacing w:after="0" w:line="240" w:lineRule="auto"/>
      </w:pPr>
      <w:r>
        <w:separator/>
      </w:r>
    </w:p>
  </w:footnote>
  <w:footnote w:type="continuationSeparator" w:id="0">
    <w:p w:rsidR="001265E0" w:rsidRDefault="001265E0" w:rsidP="00690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E0" w:rsidRDefault="001265E0" w:rsidP="004540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65E0" w:rsidRDefault="00126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198444"/>
      <w:docPartObj>
        <w:docPartGallery w:val="Page Numbers (Top of Page)"/>
        <w:docPartUnique/>
      </w:docPartObj>
    </w:sdtPr>
    <w:sdtEndPr>
      <w:rPr>
        <w:noProof/>
      </w:rPr>
    </w:sdtEndPr>
    <w:sdtContent>
      <w:p w:rsidR="001265E0" w:rsidRDefault="001265E0" w:rsidP="004809DA">
        <w:pPr>
          <w:pStyle w:val="Header"/>
          <w:pageBreakBefore/>
          <w:jc w:val="center"/>
        </w:pPr>
      </w:p>
      <w:p w:rsidR="001265E0" w:rsidRDefault="001265E0" w:rsidP="004809DA">
        <w:pPr>
          <w:pStyle w:val="Header"/>
          <w:pageBreakBefore/>
          <w:jc w:val="center"/>
        </w:pPr>
        <w:r>
          <w:fldChar w:fldCharType="begin"/>
        </w:r>
        <w:r>
          <w:instrText xml:space="preserve"> PAGE   \* MERGEFORMAT </w:instrText>
        </w:r>
        <w:r>
          <w:fldChar w:fldCharType="separate"/>
        </w:r>
        <w:r w:rsidR="00FF70B8">
          <w:rPr>
            <w:noProof/>
          </w:rPr>
          <w:t>89</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E0" w:rsidRDefault="001265E0">
    <w:pPr>
      <w:pStyle w:val="Header"/>
      <w:jc w:val="center"/>
    </w:pPr>
  </w:p>
  <w:p w:rsidR="001265E0" w:rsidRDefault="001265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E0" w:rsidRDefault="001265E0" w:rsidP="004540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265E0" w:rsidRDefault="001265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E0" w:rsidRDefault="001265E0">
    <w:pPr>
      <w:pStyle w:val="Header"/>
      <w:jc w:val="center"/>
    </w:pPr>
  </w:p>
  <w:p w:rsidR="001265E0" w:rsidRDefault="00126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713F"/>
    <w:multiLevelType w:val="hybridMultilevel"/>
    <w:tmpl w:val="C51087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6C354A"/>
    <w:multiLevelType w:val="hybridMultilevel"/>
    <w:tmpl w:val="F3B4D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F16FF"/>
    <w:multiLevelType w:val="hybridMultilevel"/>
    <w:tmpl w:val="04CE8E06"/>
    <w:lvl w:ilvl="0" w:tplc="A42A88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3F25893"/>
    <w:multiLevelType w:val="hybridMultilevel"/>
    <w:tmpl w:val="768E9E60"/>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764F29"/>
    <w:multiLevelType w:val="hybridMultilevel"/>
    <w:tmpl w:val="30AA4FB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E013C"/>
    <w:multiLevelType w:val="hybridMultilevel"/>
    <w:tmpl w:val="0E3E9B2C"/>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6">
    <w:nsid w:val="188D0617"/>
    <w:multiLevelType w:val="hybridMultilevel"/>
    <w:tmpl w:val="03C87E2A"/>
    <w:lvl w:ilvl="0" w:tplc="605631F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nsid w:val="18C86167"/>
    <w:multiLevelType w:val="hybridMultilevel"/>
    <w:tmpl w:val="151EA5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177B25"/>
    <w:multiLevelType w:val="hybridMultilevel"/>
    <w:tmpl w:val="0E1CB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FD2F86"/>
    <w:multiLevelType w:val="hybridMultilevel"/>
    <w:tmpl w:val="DD36083C"/>
    <w:lvl w:ilvl="0" w:tplc="E640AD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12692"/>
    <w:multiLevelType w:val="hybridMultilevel"/>
    <w:tmpl w:val="04CE8E06"/>
    <w:lvl w:ilvl="0" w:tplc="A42A88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4656FE5"/>
    <w:multiLevelType w:val="multilevel"/>
    <w:tmpl w:val="D4D0C2B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nsid w:val="28894FD7"/>
    <w:multiLevelType w:val="multilevel"/>
    <w:tmpl w:val="E7367F20"/>
    <w:lvl w:ilvl="0">
      <w:start w:val="1"/>
      <w:numFmt w:val="decimal"/>
      <w:lvlText w:val="%1."/>
      <w:lvlJc w:val="left"/>
      <w:pPr>
        <w:ind w:left="720" w:hanging="360"/>
      </w:pPr>
      <w:rPr>
        <w:rFonts w:eastAsia="TimesNew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CD099E"/>
    <w:multiLevelType w:val="multilevel"/>
    <w:tmpl w:val="00A4E6D2"/>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1A38CF"/>
    <w:multiLevelType w:val="hybridMultilevel"/>
    <w:tmpl w:val="15B06700"/>
    <w:lvl w:ilvl="0" w:tplc="1F22C5FA">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F70272A"/>
    <w:multiLevelType w:val="hybridMultilevel"/>
    <w:tmpl w:val="5678A220"/>
    <w:lvl w:ilvl="0" w:tplc="1F22C5FA">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A0647D4"/>
    <w:multiLevelType w:val="hybridMultilevel"/>
    <w:tmpl w:val="94EED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B8D45C4"/>
    <w:multiLevelType w:val="hybridMultilevel"/>
    <w:tmpl w:val="4F5849B6"/>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CF25DCD"/>
    <w:multiLevelType w:val="multilevel"/>
    <w:tmpl w:val="C07CC56A"/>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983162"/>
    <w:multiLevelType w:val="hybridMultilevel"/>
    <w:tmpl w:val="420C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E61B8"/>
    <w:multiLevelType w:val="hybridMultilevel"/>
    <w:tmpl w:val="6FC65C2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A2669182">
      <w:start w:val="1"/>
      <w:numFmt w:val="decimal"/>
      <w:lvlText w:val="%4."/>
      <w:lvlJc w:val="left"/>
      <w:pPr>
        <w:ind w:left="3731" w:hanging="360"/>
      </w:pPr>
      <w:rPr>
        <w:rFonts w:ascii="Times New Roman" w:eastAsia="TimesNewRoman" w:hAnsi="Times New Roman" w:cs="Times New Roman"/>
      </w:r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1">
    <w:nsid w:val="3FBB3BCA"/>
    <w:multiLevelType w:val="hybridMultilevel"/>
    <w:tmpl w:val="0E3E9B2C"/>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2">
    <w:nsid w:val="42660987"/>
    <w:multiLevelType w:val="multilevel"/>
    <w:tmpl w:val="86E0A61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42B4255D"/>
    <w:multiLevelType w:val="hybridMultilevel"/>
    <w:tmpl w:val="4718C76C"/>
    <w:lvl w:ilvl="0" w:tplc="DCE289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43253263"/>
    <w:multiLevelType w:val="hybridMultilevel"/>
    <w:tmpl w:val="9D2874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3597E57"/>
    <w:multiLevelType w:val="hybridMultilevel"/>
    <w:tmpl w:val="384C0AD0"/>
    <w:lvl w:ilvl="0" w:tplc="B5F89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03F33"/>
    <w:multiLevelType w:val="multilevel"/>
    <w:tmpl w:val="BB08C780"/>
    <w:lvl w:ilvl="0">
      <w:start w:val="1"/>
      <w:numFmt w:val="decimal"/>
      <w:lvlText w:val="%1."/>
      <w:lvlJc w:val="left"/>
      <w:pPr>
        <w:ind w:left="720" w:hanging="360"/>
      </w:p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38E5017"/>
    <w:multiLevelType w:val="hybridMultilevel"/>
    <w:tmpl w:val="364C858E"/>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nsid w:val="468A51F2"/>
    <w:multiLevelType w:val="hybridMultilevel"/>
    <w:tmpl w:val="E3863458"/>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96157B2"/>
    <w:multiLevelType w:val="hybridMultilevel"/>
    <w:tmpl w:val="419EB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A0B46A0"/>
    <w:multiLevelType w:val="multilevel"/>
    <w:tmpl w:val="00A4E6D2"/>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5B5BF7"/>
    <w:multiLevelType w:val="multilevel"/>
    <w:tmpl w:val="D9BC7CB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nsid w:val="5CA32C36"/>
    <w:multiLevelType w:val="multilevel"/>
    <w:tmpl w:val="2974C8E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09C13ED"/>
    <w:multiLevelType w:val="hybridMultilevel"/>
    <w:tmpl w:val="0E58AFF2"/>
    <w:lvl w:ilvl="0" w:tplc="DA86E62E">
      <w:start w:val="1"/>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D71509"/>
    <w:multiLevelType w:val="hybridMultilevel"/>
    <w:tmpl w:val="5FE078D2"/>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5314A73"/>
    <w:multiLevelType w:val="multilevel"/>
    <w:tmpl w:val="AB3EECE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68141E5F"/>
    <w:multiLevelType w:val="hybridMultilevel"/>
    <w:tmpl w:val="C7F463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EA040B8"/>
    <w:multiLevelType w:val="hybridMultilevel"/>
    <w:tmpl w:val="0CAA527A"/>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13969A6"/>
    <w:multiLevelType w:val="multilevel"/>
    <w:tmpl w:val="85D025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71D42AA4"/>
    <w:multiLevelType w:val="hybridMultilevel"/>
    <w:tmpl w:val="006EF8D2"/>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440142E"/>
    <w:multiLevelType w:val="hybridMultilevel"/>
    <w:tmpl w:val="ABCC2E8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nsid w:val="765D1D7A"/>
    <w:multiLevelType w:val="multilevel"/>
    <w:tmpl w:val="AAD6813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AC64426"/>
    <w:multiLevelType w:val="hybridMultilevel"/>
    <w:tmpl w:val="73026D7E"/>
    <w:lvl w:ilvl="0" w:tplc="7D14E2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CC033D2"/>
    <w:multiLevelType w:val="hybridMultilevel"/>
    <w:tmpl w:val="9C9EF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4"/>
  </w:num>
  <w:num w:numId="3">
    <w:abstractNumId w:val="43"/>
  </w:num>
  <w:num w:numId="4">
    <w:abstractNumId w:val="14"/>
  </w:num>
  <w:num w:numId="5">
    <w:abstractNumId w:val="15"/>
  </w:num>
  <w:num w:numId="6">
    <w:abstractNumId w:val="19"/>
  </w:num>
  <w:num w:numId="7">
    <w:abstractNumId w:val="23"/>
  </w:num>
  <w:num w:numId="8">
    <w:abstractNumId w:val="16"/>
  </w:num>
  <w:num w:numId="9">
    <w:abstractNumId w:val="24"/>
  </w:num>
  <w:num w:numId="10">
    <w:abstractNumId w:val="2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2"/>
  </w:num>
  <w:num w:numId="14">
    <w:abstractNumId w:val="12"/>
  </w:num>
  <w:num w:numId="15">
    <w:abstractNumId w:val="0"/>
  </w:num>
  <w:num w:numId="16">
    <w:abstractNumId w:val="8"/>
  </w:num>
  <w:num w:numId="17">
    <w:abstractNumId w:val="7"/>
  </w:num>
  <w:num w:numId="18">
    <w:abstractNumId w:val="33"/>
  </w:num>
  <w:num w:numId="19">
    <w:abstractNumId w:val="27"/>
  </w:num>
  <w:num w:numId="20">
    <w:abstractNumId w:val="29"/>
  </w:num>
  <w:num w:numId="21">
    <w:abstractNumId w:val="6"/>
  </w:num>
  <w:num w:numId="22">
    <w:abstractNumId w:val="25"/>
  </w:num>
  <w:num w:numId="23">
    <w:abstractNumId w:val="37"/>
  </w:num>
  <w:num w:numId="24">
    <w:abstractNumId w:val="3"/>
  </w:num>
  <w:num w:numId="25">
    <w:abstractNumId w:val="34"/>
  </w:num>
  <w:num w:numId="26">
    <w:abstractNumId w:val="42"/>
  </w:num>
  <w:num w:numId="27">
    <w:abstractNumId w:val="39"/>
  </w:num>
  <w:num w:numId="28">
    <w:abstractNumId w:val="28"/>
  </w:num>
  <w:num w:numId="29">
    <w:abstractNumId w:val="17"/>
  </w:num>
  <w:num w:numId="30">
    <w:abstractNumId w:val="2"/>
  </w:num>
  <w:num w:numId="31">
    <w:abstractNumId w:val="41"/>
  </w:num>
  <w:num w:numId="32">
    <w:abstractNumId w:val="30"/>
  </w:num>
  <w:num w:numId="33">
    <w:abstractNumId w:val="9"/>
  </w:num>
  <w:num w:numId="34">
    <w:abstractNumId w:val="1"/>
  </w:num>
  <w:num w:numId="35">
    <w:abstractNumId w:val="38"/>
  </w:num>
  <w:num w:numId="36">
    <w:abstractNumId w:val="11"/>
  </w:num>
  <w:num w:numId="37">
    <w:abstractNumId w:val="35"/>
  </w:num>
  <w:num w:numId="38">
    <w:abstractNumId w:val="21"/>
  </w:num>
  <w:num w:numId="39">
    <w:abstractNumId w:val="18"/>
  </w:num>
  <w:num w:numId="40">
    <w:abstractNumId w:val="31"/>
  </w:num>
  <w:num w:numId="41">
    <w:abstractNumId w:val="22"/>
  </w:num>
  <w:num w:numId="42">
    <w:abstractNumId w:val="10"/>
  </w:num>
  <w:num w:numId="43">
    <w:abstractNumId w:val="13"/>
  </w:num>
  <w:num w:numId="44">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EF"/>
    <w:rsid w:val="00001B99"/>
    <w:rsid w:val="0000540A"/>
    <w:rsid w:val="00010017"/>
    <w:rsid w:val="000120D6"/>
    <w:rsid w:val="00013FDB"/>
    <w:rsid w:val="00020DC6"/>
    <w:rsid w:val="00021524"/>
    <w:rsid w:val="00025FAE"/>
    <w:rsid w:val="0003100C"/>
    <w:rsid w:val="0003371E"/>
    <w:rsid w:val="00040400"/>
    <w:rsid w:val="0004211D"/>
    <w:rsid w:val="00042145"/>
    <w:rsid w:val="00043CA2"/>
    <w:rsid w:val="00052D5A"/>
    <w:rsid w:val="00053135"/>
    <w:rsid w:val="000545CD"/>
    <w:rsid w:val="0005745A"/>
    <w:rsid w:val="00060AC4"/>
    <w:rsid w:val="000630DE"/>
    <w:rsid w:val="00063A16"/>
    <w:rsid w:val="000660C1"/>
    <w:rsid w:val="00071ED2"/>
    <w:rsid w:val="00072545"/>
    <w:rsid w:val="00073B35"/>
    <w:rsid w:val="00073D0B"/>
    <w:rsid w:val="0007416F"/>
    <w:rsid w:val="000741A3"/>
    <w:rsid w:val="00084E98"/>
    <w:rsid w:val="00087ACC"/>
    <w:rsid w:val="0009231C"/>
    <w:rsid w:val="00094B7A"/>
    <w:rsid w:val="00094F6D"/>
    <w:rsid w:val="00096275"/>
    <w:rsid w:val="0009759A"/>
    <w:rsid w:val="000A5FA8"/>
    <w:rsid w:val="000A7DDF"/>
    <w:rsid w:val="000B546B"/>
    <w:rsid w:val="000B5BF9"/>
    <w:rsid w:val="000B5CEA"/>
    <w:rsid w:val="000C677E"/>
    <w:rsid w:val="000C6D2B"/>
    <w:rsid w:val="000C7915"/>
    <w:rsid w:val="000D445B"/>
    <w:rsid w:val="000D64B8"/>
    <w:rsid w:val="000E3095"/>
    <w:rsid w:val="000E66ED"/>
    <w:rsid w:val="000F1176"/>
    <w:rsid w:val="000F4642"/>
    <w:rsid w:val="000F4AAC"/>
    <w:rsid w:val="000F58E1"/>
    <w:rsid w:val="000F69AE"/>
    <w:rsid w:val="0010229E"/>
    <w:rsid w:val="0010335D"/>
    <w:rsid w:val="00106CBF"/>
    <w:rsid w:val="00110D2B"/>
    <w:rsid w:val="0011242C"/>
    <w:rsid w:val="00113A4B"/>
    <w:rsid w:val="00123F59"/>
    <w:rsid w:val="00125A59"/>
    <w:rsid w:val="001265E0"/>
    <w:rsid w:val="00127367"/>
    <w:rsid w:val="00132C60"/>
    <w:rsid w:val="00134104"/>
    <w:rsid w:val="0013461F"/>
    <w:rsid w:val="00135C90"/>
    <w:rsid w:val="0014243B"/>
    <w:rsid w:val="00145387"/>
    <w:rsid w:val="00147D47"/>
    <w:rsid w:val="00150110"/>
    <w:rsid w:val="00153B5C"/>
    <w:rsid w:val="00154616"/>
    <w:rsid w:val="00161535"/>
    <w:rsid w:val="0016172F"/>
    <w:rsid w:val="00161A9D"/>
    <w:rsid w:val="00163357"/>
    <w:rsid w:val="0016678D"/>
    <w:rsid w:val="0016681D"/>
    <w:rsid w:val="00172012"/>
    <w:rsid w:val="00172404"/>
    <w:rsid w:val="00172B13"/>
    <w:rsid w:val="0017466D"/>
    <w:rsid w:val="00174C71"/>
    <w:rsid w:val="001757FB"/>
    <w:rsid w:val="00177F0B"/>
    <w:rsid w:val="00180EB9"/>
    <w:rsid w:val="0018111F"/>
    <w:rsid w:val="001812C0"/>
    <w:rsid w:val="00182016"/>
    <w:rsid w:val="00185EE6"/>
    <w:rsid w:val="001870FB"/>
    <w:rsid w:val="00187B52"/>
    <w:rsid w:val="00191079"/>
    <w:rsid w:val="00191AEA"/>
    <w:rsid w:val="00196778"/>
    <w:rsid w:val="001A0A36"/>
    <w:rsid w:val="001A147E"/>
    <w:rsid w:val="001A1562"/>
    <w:rsid w:val="001A1E92"/>
    <w:rsid w:val="001A2839"/>
    <w:rsid w:val="001B27E7"/>
    <w:rsid w:val="001B464D"/>
    <w:rsid w:val="001B6D6A"/>
    <w:rsid w:val="001B74D7"/>
    <w:rsid w:val="001B7522"/>
    <w:rsid w:val="001B787C"/>
    <w:rsid w:val="001B7FEC"/>
    <w:rsid w:val="001C0A66"/>
    <w:rsid w:val="001C154C"/>
    <w:rsid w:val="001C3088"/>
    <w:rsid w:val="001C4A6E"/>
    <w:rsid w:val="001C59FA"/>
    <w:rsid w:val="001C6212"/>
    <w:rsid w:val="001D0038"/>
    <w:rsid w:val="001D058E"/>
    <w:rsid w:val="001D36A0"/>
    <w:rsid w:val="001D4001"/>
    <w:rsid w:val="001D404B"/>
    <w:rsid w:val="001D5443"/>
    <w:rsid w:val="001D623A"/>
    <w:rsid w:val="001D7993"/>
    <w:rsid w:val="001D7A72"/>
    <w:rsid w:val="001E049B"/>
    <w:rsid w:val="001E7368"/>
    <w:rsid w:val="001F14C2"/>
    <w:rsid w:val="001F459B"/>
    <w:rsid w:val="001F74B7"/>
    <w:rsid w:val="001F7ABC"/>
    <w:rsid w:val="002017A6"/>
    <w:rsid w:val="00212FC7"/>
    <w:rsid w:val="0021448F"/>
    <w:rsid w:val="002205A5"/>
    <w:rsid w:val="00223CAD"/>
    <w:rsid w:val="00225AD5"/>
    <w:rsid w:val="0022666D"/>
    <w:rsid w:val="00227136"/>
    <w:rsid w:val="00231B24"/>
    <w:rsid w:val="00234F16"/>
    <w:rsid w:val="00236A54"/>
    <w:rsid w:val="00245035"/>
    <w:rsid w:val="00253FCE"/>
    <w:rsid w:val="00254F5A"/>
    <w:rsid w:val="002568EF"/>
    <w:rsid w:val="00256E98"/>
    <w:rsid w:val="002628AE"/>
    <w:rsid w:val="00264651"/>
    <w:rsid w:val="002662F9"/>
    <w:rsid w:val="002708D7"/>
    <w:rsid w:val="00271694"/>
    <w:rsid w:val="00274DB0"/>
    <w:rsid w:val="0028018B"/>
    <w:rsid w:val="00284B96"/>
    <w:rsid w:val="00286C8E"/>
    <w:rsid w:val="002916E1"/>
    <w:rsid w:val="00297F07"/>
    <w:rsid w:val="002A2C5C"/>
    <w:rsid w:val="002A2D93"/>
    <w:rsid w:val="002A579D"/>
    <w:rsid w:val="002A5E0B"/>
    <w:rsid w:val="002A671C"/>
    <w:rsid w:val="002A6FB1"/>
    <w:rsid w:val="002B364B"/>
    <w:rsid w:val="002B4799"/>
    <w:rsid w:val="002B4B2C"/>
    <w:rsid w:val="002C2F3E"/>
    <w:rsid w:val="002C446D"/>
    <w:rsid w:val="002D14FF"/>
    <w:rsid w:val="002D17DB"/>
    <w:rsid w:val="002D5B59"/>
    <w:rsid w:val="002D5CF9"/>
    <w:rsid w:val="002E57E2"/>
    <w:rsid w:val="002E7783"/>
    <w:rsid w:val="002F4D4D"/>
    <w:rsid w:val="002F6EEA"/>
    <w:rsid w:val="00304CBA"/>
    <w:rsid w:val="003056B4"/>
    <w:rsid w:val="00305CBC"/>
    <w:rsid w:val="00305FE1"/>
    <w:rsid w:val="0030762D"/>
    <w:rsid w:val="00315ACE"/>
    <w:rsid w:val="00320A61"/>
    <w:rsid w:val="003210E7"/>
    <w:rsid w:val="003214F1"/>
    <w:rsid w:val="00326B82"/>
    <w:rsid w:val="0033488B"/>
    <w:rsid w:val="00335A83"/>
    <w:rsid w:val="00341A4D"/>
    <w:rsid w:val="00347274"/>
    <w:rsid w:val="00347DCF"/>
    <w:rsid w:val="00352870"/>
    <w:rsid w:val="00357F65"/>
    <w:rsid w:val="0036110F"/>
    <w:rsid w:val="00361B26"/>
    <w:rsid w:val="00363376"/>
    <w:rsid w:val="00367538"/>
    <w:rsid w:val="003724E2"/>
    <w:rsid w:val="00372913"/>
    <w:rsid w:val="00372B49"/>
    <w:rsid w:val="00372BB1"/>
    <w:rsid w:val="00374469"/>
    <w:rsid w:val="00375486"/>
    <w:rsid w:val="003756AA"/>
    <w:rsid w:val="003764C0"/>
    <w:rsid w:val="0037682C"/>
    <w:rsid w:val="00376D08"/>
    <w:rsid w:val="003772B1"/>
    <w:rsid w:val="003874D4"/>
    <w:rsid w:val="003951A6"/>
    <w:rsid w:val="00395368"/>
    <w:rsid w:val="0039640D"/>
    <w:rsid w:val="003A5FE1"/>
    <w:rsid w:val="003A60FF"/>
    <w:rsid w:val="003A67F2"/>
    <w:rsid w:val="003A6810"/>
    <w:rsid w:val="003B1230"/>
    <w:rsid w:val="003B207A"/>
    <w:rsid w:val="003B351B"/>
    <w:rsid w:val="003B4D65"/>
    <w:rsid w:val="003B6625"/>
    <w:rsid w:val="003C0C8E"/>
    <w:rsid w:val="003C2F74"/>
    <w:rsid w:val="003C3F64"/>
    <w:rsid w:val="003C6704"/>
    <w:rsid w:val="003C756D"/>
    <w:rsid w:val="003D6D55"/>
    <w:rsid w:val="003D75EF"/>
    <w:rsid w:val="003D7746"/>
    <w:rsid w:val="003E08EE"/>
    <w:rsid w:val="003E60D6"/>
    <w:rsid w:val="003E62B7"/>
    <w:rsid w:val="003E7358"/>
    <w:rsid w:val="003E74CD"/>
    <w:rsid w:val="003F0377"/>
    <w:rsid w:val="003F10F7"/>
    <w:rsid w:val="003F1D0D"/>
    <w:rsid w:val="003F596F"/>
    <w:rsid w:val="00400927"/>
    <w:rsid w:val="00402B05"/>
    <w:rsid w:val="00405B42"/>
    <w:rsid w:val="004066B5"/>
    <w:rsid w:val="00410BB5"/>
    <w:rsid w:val="0041627C"/>
    <w:rsid w:val="00421383"/>
    <w:rsid w:val="00421C32"/>
    <w:rsid w:val="004220F6"/>
    <w:rsid w:val="004237DD"/>
    <w:rsid w:val="00431018"/>
    <w:rsid w:val="00432607"/>
    <w:rsid w:val="00432700"/>
    <w:rsid w:val="004337C5"/>
    <w:rsid w:val="00434236"/>
    <w:rsid w:val="0043472F"/>
    <w:rsid w:val="00434DE3"/>
    <w:rsid w:val="00435E27"/>
    <w:rsid w:val="00435FC6"/>
    <w:rsid w:val="00444BC2"/>
    <w:rsid w:val="0045194B"/>
    <w:rsid w:val="00451C72"/>
    <w:rsid w:val="00453D59"/>
    <w:rsid w:val="004540D3"/>
    <w:rsid w:val="00455705"/>
    <w:rsid w:val="00455C51"/>
    <w:rsid w:val="00457C9B"/>
    <w:rsid w:val="00461609"/>
    <w:rsid w:val="004639CB"/>
    <w:rsid w:val="00465599"/>
    <w:rsid w:val="00465B08"/>
    <w:rsid w:val="00465BD4"/>
    <w:rsid w:val="00467D9C"/>
    <w:rsid w:val="00472BAF"/>
    <w:rsid w:val="00473757"/>
    <w:rsid w:val="00474F7B"/>
    <w:rsid w:val="00475D05"/>
    <w:rsid w:val="004775EE"/>
    <w:rsid w:val="004809DA"/>
    <w:rsid w:val="004811A7"/>
    <w:rsid w:val="00481603"/>
    <w:rsid w:val="00485B46"/>
    <w:rsid w:val="00486B46"/>
    <w:rsid w:val="00492818"/>
    <w:rsid w:val="004932F4"/>
    <w:rsid w:val="00493A1D"/>
    <w:rsid w:val="00495087"/>
    <w:rsid w:val="004964E8"/>
    <w:rsid w:val="00497CB9"/>
    <w:rsid w:val="004A001F"/>
    <w:rsid w:val="004A0C72"/>
    <w:rsid w:val="004A2878"/>
    <w:rsid w:val="004A4531"/>
    <w:rsid w:val="004A7893"/>
    <w:rsid w:val="004B0B01"/>
    <w:rsid w:val="004B140D"/>
    <w:rsid w:val="004B61CB"/>
    <w:rsid w:val="004C556B"/>
    <w:rsid w:val="004D014A"/>
    <w:rsid w:val="004D1A3B"/>
    <w:rsid w:val="004D6D89"/>
    <w:rsid w:val="004E072F"/>
    <w:rsid w:val="004E0E4C"/>
    <w:rsid w:val="004E7C8A"/>
    <w:rsid w:val="004F05D2"/>
    <w:rsid w:val="004F2A1D"/>
    <w:rsid w:val="004F7510"/>
    <w:rsid w:val="00500527"/>
    <w:rsid w:val="00505C3B"/>
    <w:rsid w:val="0051136D"/>
    <w:rsid w:val="0051433B"/>
    <w:rsid w:val="005143A3"/>
    <w:rsid w:val="00516480"/>
    <w:rsid w:val="0052019A"/>
    <w:rsid w:val="005214AE"/>
    <w:rsid w:val="005227C0"/>
    <w:rsid w:val="0052510C"/>
    <w:rsid w:val="00525780"/>
    <w:rsid w:val="00527E42"/>
    <w:rsid w:val="0053440D"/>
    <w:rsid w:val="00536452"/>
    <w:rsid w:val="00540245"/>
    <w:rsid w:val="00542008"/>
    <w:rsid w:val="005474E4"/>
    <w:rsid w:val="005514A6"/>
    <w:rsid w:val="00555AB5"/>
    <w:rsid w:val="00557692"/>
    <w:rsid w:val="00560479"/>
    <w:rsid w:val="005617B1"/>
    <w:rsid w:val="00563B28"/>
    <w:rsid w:val="005660AF"/>
    <w:rsid w:val="00567D05"/>
    <w:rsid w:val="00571808"/>
    <w:rsid w:val="00576186"/>
    <w:rsid w:val="00580395"/>
    <w:rsid w:val="00580768"/>
    <w:rsid w:val="00586808"/>
    <w:rsid w:val="005916C5"/>
    <w:rsid w:val="00596150"/>
    <w:rsid w:val="005A09FB"/>
    <w:rsid w:val="005A42B7"/>
    <w:rsid w:val="005A4AC5"/>
    <w:rsid w:val="005B5659"/>
    <w:rsid w:val="005B60DC"/>
    <w:rsid w:val="005B7732"/>
    <w:rsid w:val="005C0994"/>
    <w:rsid w:val="005C232C"/>
    <w:rsid w:val="005C4163"/>
    <w:rsid w:val="005D09A5"/>
    <w:rsid w:val="005D24B8"/>
    <w:rsid w:val="005D395F"/>
    <w:rsid w:val="005D5449"/>
    <w:rsid w:val="005D67E7"/>
    <w:rsid w:val="005E034F"/>
    <w:rsid w:val="005E102E"/>
    <w:rsid w:val="005E37EE"/>
    <w:rsid w:val="005E7959"/>
    <w:rsid w:val="005F07DE"/>
    <w:rsid w:val="005F1584"/>
    <w:rsid w:val="005F1C0E"/>
    <w:rsid w:val="005F4C51"/>
    <w:rsid w:val="005F5035"/>
    <w:rsid w:val="005F5B01"/>
    <w:rsid w:val="005F5C7A"/>
    <w:rsid w:val="00604938"/>
    <w:rsid w:val="00607924"/>
    <w:rsid w:val="00610637"/>
    <w:rsid w:val="0061271A"/>
    <w:rsid w:val="00613438"/>
    <w:rsid w:val="00614606"/>
    <w:rsid w:val="006168CF"/>
    <w:rsid w:val="00616F04"/>
    <w:rsid w:val="00620065"/>
    <w:rsid w:val="00622FAB"/>
    <w:rsid w:val="00623DB9"/>
    <w:rsid w:val="00632CD2"/>
    <w:rsid w:val="00634452"/>
    <w:rsid w:val="00634F74"/>
    <w:rsid w:val="0063525F"/>
    <w:rsid w:val="006359FB"/>
    <w:rsid w:val="00635E14"/>
    <w:rsid w:val="006362E5"/>
    <w:rsid w:val="0063678C"/>
    <w:rsid w:val="00636DBE"/>
    <w:rsid w:val="00637A2B"/>
    <w:rsid w:val="006401D5"/>
    <w:rsid w:val="00640B8C"/>
    <w:rsid w:val="0064620E"/>
    <w:rsid w:val="006475F5"/>
    <w:rsid w:val="00647D8D"/>
    <w:rsid w:val="0065165D"/>
    <w:rsid w:val="006552C4"/>
    <w:rsid w:val="0066119D"/>
    <w:rsid w:val="00661CDE"/>
    <w:rsid w:val="006658D2"/>
    <w:rsid w:val="00665DE0"/>
    <w:rsid w:val="006668A5"/>
    <w:rsid w:val="006676ED"/>
    <w:rsid w:val="00670E99"/>
    <w:rsid w:val="00671774"/>
    <w:rsid w:val="0067391C"/>
    <w:rsid w:val="00686E3D"/>
    <w:rsid w:val="00687D6B"/>
    <w:rsid w:val="00690414"/>
    <w:rsid w:val="006905EF"/>
    <w:rsid w:val="006912CC"/>
    <w:rsid w:val="00691DDC"/>
    <w:rsid w:val="00695A38"/>
    <w:rsid w:val="006976DD"/>
    <w:rsid w:val="00697972"/>
    <w:rsid w:val="006A1F65"/>
    <w:rsid w:val="006A2E1C"/>
    <w:rsid w:val="006A4B25"/>
    <w:rsid w:val="006A5543"/>
    <w:rsid w:val="006A77C0"/>
    <w:rsid w:val="006B0E70"/>
    <w:rsid w:val="006B2FDD"/>
    <w:rsid w:val="006B5F06"/>
    <w:rsid w:val="006C425C"/>
    <w:rsid w:val="006C4AA6"/>
    <w:rsid w:val="006C5512"/>
    <w:rsid w:val="006D3EBB"/>
    <w:rsid w:val="006D5CF3"/>
    <w:rsid w:val="006E0C75"/>
    <w:rsid w:val="006F0500"/>
    <w:rsid w:val="006F0542"/>
    <w:rsid w:val="006F12FE"/>
    <w:rsid w:val="006F2E04"/>
    <w:rsid w:val="006F35CE"/>
    <w:rsid w:val="006F431B"/>
    <w:rsid w:val="00700963"/>
    <w:rsid w:val="00702078"/>
    <w:rsid w:val="00707986"/>
    <w:rsid w:val="007116B7"/>
    <w:rsid w:val="0071349D"/>
    <w:rsid w:val="00716A39"/>
    <w:rsid w:val="00721D9E"/>
    <w:rsid w:val="0072326A"/>
    <w:rsid w:val="007252F9"/>
    <w:rsid w:val="00725B29"/>
    <w:rsid w:val="00725EE5"/>
    <w:rsid w:val="00732461"/>
    <w:rsid w:val="00732FEB"/>
    <w:rsid w:val="00734FD4"/>
    <w:rsid w:val="00743BEA"/>
    <w:rsid w:val="00751CA6"/>
    <w:rsid w:val="00752213"/>
    <w:rsid w:val="007526B9"/>
    <w:rsid w:val="0075488B"/>
    <w:rsid w:val="00762938"/>
    <w:rsid w:val="00763F88"/>
    <w:rsid w:val="0076580A"/>
    <w:rsid w:val="00765FD2"/>
    <w:rsid w:val="00772D55"/>
    <w:rsid w:val="00772F09"/>
    <w:rsid w:val="00775EB3"/>
    <w:rsid w:val="00776975"/>
    <w:rsid w:val="007830AA"/>
    <w:rsid w:val="00785316"/>
    <w:rsid w:val="0078549B"/>
    <w:rsid w:val="0079446D"/>
    <w:rsid w:val="007969E6"/>
    <w:rsid w:val="00797831"/>
    <w:rsid w:val="0079797B"/>
    <w:rsid w:val="00797B98"/>
    <w:rsid w:val="007A2182"/>
    <w:rsid w:val="007A336C"/>
    <w:rsid w:val="007A6FB9"/>
    <w:rsid w:val="007A7367"/>
    <w:rsid w:val="007B18D8"/>
    <w:rsid w:val="007B2165"/>
    <w:rsid w:val="007B2AED"/>
    <w:rsid w:val="007B36BD"/>
    <w:rsid w:val="007B550D"/>
    <w:rsid w:val="007B5888"/>
    <w:rsid w:val="007C304E"/>
    <w:rsid w:val="007C5691"/>
    <w:rsid w:val="007C7292"/>
    <w:rsid w:val="007C7A4A"/>
    <w:rsid w:val="007D2D08"/>
    <w:rsid w:val="007D3ECE"/>
    <w:rsid w:val="007D6985"/>
    <w:rsid w:val="007E58F4"/>
    <w:rsid w:val="007E650F"/>
    <w:rsid w:val="007F1B5B"/>
    <w:rsid w:val="007F1B6C"/>
    <w:rsid w:val="007F3EE9"/>
    <w:rsid w:val="007F6225"/>
    <w:rsid w:val="00802440"/>
    <w:rsid w:val="00805400"/>
    <w:rsid w:val="00807916"/>
    <w:rsid w:val="0081196B"/>
    <w:rsid w:val="008141DF"/>
    <w:rsid w:val="00814DE3"/>
    <w:rsid w:val="008168EF"/>
    <w:rsid w:val="008176B9"/>
    <w:rsid w:val="00820660"/>
    <w:rsid w:val="00820C24"/>
    <w:rsid w:val="00820F1C"/>
    <w:rsid w:val="008248A0"/>
    <w:rsid w:val="00824FB2"/>
    <w:rsid w:val="00825867"/>
    <w:rsid w:val="00825CBE"/>
    <w:rsid w:val="00831CC6"/>
    <w:rsid w:val="00832907"/>
    <w:rsid w:val="00834F42"/>
    <w:rsid w:val="00841AE9"/>
    <w:rsid w:val="00841D48"/>
    <w:rsid w:val="008461BF"/>
    <w:rsid w:val="00853697"/>
    <w:rsid w:val="00855B1E"/>
    <w:rsid w:val="00855DF9"/>
    <w:rsid w:val="00855E7A"/>
    <w:rsid w:val="00856896"/>
    <w:rsid w:val="00860C65"/>
    <w:rsid w:val="00861040"/>
    <w:rsid w:val="00862D67"/>
    <w:rsid w:val="00862E5D"/>
    <w:rsid w:val="00864293"/>
    <w:rsid w:val="00866D49"/>
    <w:rsid w:val="00870E2F"/>
    <w:rsid w:val="008712F6"/>
    <w:rsid w:val="0087481E"/>
    <w:rsid w:val="00875121"/>
    <w:rsid w:val="008811A5"/>
    <w:rsid w:val="00882C6E"/>
    <w:rsid w:val="00886C95"/>
    <w:rsid w:val="00886D30"/>
    <w:rsid w:val="0088714A"/>
    <w:rsid w:val="0089032F"/>
    <w:rsid w:val="008908D3"/>
    <w:rsid w:val="00890F60"/>
    <w:rsid w:val="00892004"/>
    <w:rsid w:val="008A264C"/>
    <w:rsid w:val="008A3167"/>
    <w:rsid w:val="008A3DD1"/>
    <w:rsid w:val="008A3FCF"/>
    <w:rsid w:val="008A4242"/>
    <w:rsid w:val="008A4812"/>
    <w:rsid w:val="008A51AC"/>
    <w:rsid w:val="008A5E0F"/>
    <w:rsid w:val="008B23DB"/>
    <w:rsid w:val="008B466E"/>
    <w:rsid w:val="008B4672"/>
    <w:rsid w:val="008B48F0"/>
    <w:rsid w:val="008B6CCD"/>
    <w:rsid w:val="008B6E4B"/>
    <w:rsid w:val="008C0187"/>
    <w:rsid w:val="008C1F98"/>
    <w:rsid w:val="008C2E4A"/>
    <w:rsid w:val="008C3808"/>
    <w:rsid w:val="008C38BE"/>
    <w:rsid w:val="008C458D"/>
    <w:rsid w:val="008C710A"/>
    <w:rsid w:val="008C7EC6"/>
    <w:rsid w:val="008D5DAC"/>
    <w:rsid w:val="008D6925"/>
    <w:rsid w:val="008E7CB6"/>
    <w:rsid w:val="008F180E"/>
    <w:rsid w:val="008F1E90"/>
    <w:rsid w:val="008F3B02"/>
    <w:rsid w:val="008F455D"/>
    <w:rsid w:val="008F7266"/>
    <w:rsid w:val="009046C2"/>
    <w:rsid w:val="00904EFC"/>
    <w:rsid w:val="00905481"/>
    <w:rsid w:val="00905488"/>
    <w:rsid w:val="0090592B"/>
    <w:rsid w:val="0090629D"/>
    <w:rsid w:val="00906C1C"/>
    <w:rsid w:val="0090735D"/>
    <w:rsid w:val="009116C9"/>
    <w:rsid w:val="00915785"/>
    <w:rsid w:val="00916231"/>
    <w:rsid w:val="00917E24"/>
    <w:rsid w:val="0092067E"/>
    <w:rsid w:val="00920FB3"/>
    <w:rsid w:val="009210E1"/>
    <w:rsid w:val="00921F40"/>
    <w:rsid w:val="00925A98"/>
    <w:rsid w:val="0092671A"/>
    <w:rsid w:val="0092717C"/>
    <w:rsid w:val="00937B40"/>
    <w:rsid w:val="009404D0"/>
    <w:rsid w:val="00941EC3"/>
    <w:rsid w:val="0094218C"/>
    <w:rsid w:val="009427A7"/>
    <w:rsid w:val="00944124"/>
    <w:rsid w:val="009449D0"/>
    <w:rsid w:val="00946209"/>
    <w:rsid w:val="00956CFF"/>
    <w:rsid w:val="009607BB"/>
    <w:rsid w:val="009622E4"/>
    <w:rsid w:val="00962723"/>
    <w:rsid w:val="0096392E"/>
    <w:rsid w:val="00964BEC"/>
    <w:rsid w:val="00980C2D"/>
    <w:rsid w:val="00982428"/>
    <w:rsid w:val="00983243"/>
    <w:rsid w:val="009859E9"/>
    <w:rsid w:val="00986D12"/>
    <w:rsid w:val="00991AD1"/>
    <w:rsid w:val="00991DDD"/>
    <w:rsid w:val="00993100"/>
    <w:rsid w:val="00994A86"/>
    <w:rsid w:val="009956A6"/>
    <w:rsid w:val="00997885"/>
    <w:rsid w:val="009A031E"/>
    <w:rsid w:val="009A305D"/>
    <w:rsid w:val="009A563D"/>
    <w:rsid w:val="009A759F"/>
    <w:rsid w:val="009B4DDA"/>
    <w:rsid w:val="009B53AD"/>
    <w:rsid w:val="009B6CE6"/>
    <w:rsid w:val="009B737B"/>
    <w:rsid w:val="009B75D9"/>
    <w:rsid w:val="009C06E4"/>
    <w:rsid w:val="009C102E"/>
    <w:rsid w:val="009C1D80"/>
    <w:rsid w:val="009C2E09"/>
    <w:rsid w:val="009C694A"/>
    <w:rsid w:val="009C6B27"/>
    <w:rsid w:val="009C6C9A"/>
    <w:rsid w:val="009D0548"/>
    <w:rsid w:val="009D123B"/>
    <w:rsid w:val="009D1BBA"/>
    <w:rsid w:val="009D206C"/>
    <w:rsid w:val="009D20F2"/>
    <w:rsid w:val="009D3D49"/>
    <w:rsid w:val="009D47DD"/>
    <w:rsid w:val="009D578E"/>
    <w:rsid w:val="009D612D"/>
    <w:rsid w:val="009D7AB9"/>
    <w:rsid w:val="009E2EB8"/>
    <w:rsid w:val="009E34BF"/>
    <w:rsid w:val="009E705F"/>
    <w:rsid w:val="009E7D7D"/>
    <w:rsid w:val="009F00EE"/>
    <w:rsid w:val="009F21A4"/>
    <w:rsid w:val="009F4BC9"/>
    <w:rsid w:val="009F76CE"/>
    <w:rsid w:val="00A01017"/>
    <w:rsid w:val="00A01494"/>
    <w:rsid w:val="00A05D36"/>
    <w:rsid w:val="00A07E46"/>
    <w:rsid w:val="00A11696"/>
    <w:rsid w:val="00A1312B"/>
    <w:rsid w:val="00A13A24"/>
    <w:rsid w:val="00A13B06"/>
    <w:rsid w:val="00A13C54"/>
    <w:rsid w:val="00A14A13"/>
    <w:rsid w:val="00A14A53"/>
    <w:rsid w:val="00A17576"/>
    <w:rsid w:val="00A175F1"/>
    <w:rsid w:val="00A24127"/>
    <w:rsid w:val="00A2437F"/>
    <w:rsid w:val="00A25E83"/>
    <w:rsid w:val="00A27193"/>
    <w:rsid w:val="00A32228"/>
    <w:rsid w:val="00A32272"/>
    <w:rsid w:val="00A35C19"/>
    <w:rsid w:val="00A35E6A"/>
    <w:rsid w:val="00A3756F"/>
    <w:rsid w:val="00A43886"/>
    <w:rsid w:val="00A45FCE"/>
    <w:rsid w:val="00A47DB1"/>
    <w:rsid w:val="00A50D12"/>
    <w:rsid w:val="00A51E16"/>
    <w:rsid w:val="00A535B2"/>
    <w:rsid w:val="00A56794"/>
    <w:rsid w:val="00A60701"/>
    <w:rsid w:val="00A62761"/>
    <w:rsid w:val="00A62D62"/>
    <w:rsid w:val="00A64078"/>
    <w:rsid w:val="00A67D66"/>
    <w:rsid w:val="00A703CC"/>
    <w:rsid w:val="00A711E0"/>
    <w:rsid w:val="00A720A0"/>
    <w:rsid w:val="00A727A0"/>
    <w:rsid w:val="00A76609"/>
    <w:rsid w:val="00A82666"/>
    <w:rsid w:val="00A86959"/>
    <w:rsid w:val="00A87280"/>
    <w:rsid w:val="00A95CB5"/>
    <w:rsid w:val="00AA030A"/>
    <w:rsid w:val="00AA0CC4"/>
    <w:rsid w:val="00AA2C58"/>
    <w:rsid w:val="00AA4214"/>
    <w:rsid w:val="00AB03F5"/>
    <w:rsid w:val="00AB1A48"/>
    <w:rsid w:val="00AB5061"/>
    <w:rsid w:val="00AB73D1"/>
    <w:rsid w:val="00AC3DF7"/>
    <w:rsid w:val="00AC6AD0"/>
    <w:rsid w:val="00AC7F2F"/>
    <w:rsid w:val="00AD0880"/>
    <w:rsid w:val="00AD2221"/>
    <w:rsid w:val="00AD3852"/>
    <w:rsid w:val="00AD568E"/>
    <w:rsid w:val="00AE092C"/>
    <w:rsid w:val="00AE1AF8"/>
    <w:rsid w:val="00AE2999"/>
    <w:rsid w:val="00AE3813"/>
    <w:rsid w:val="00AE5B13"/>
    <w:rsid w:val="00AE6516"/>
    <w:rsid w:val="00AE6FD4"/>
    <w:rsid w:val="00AF3557"/>
    <w:rsid w:val="00B04800"/>
    <w:rsid w:val="00B10A64"/>
    <w:rsid w:val="00B12ACF"/>
    <w:rsid w:val="00B14BC5"/>
    <w:rsid w:val="00B17DBB"/>
    <w:rsid w:val="00B224F4"/>
    <w:rsid w:val="00B22A44"/>
    <w:rsid w:val="00B23395"/>
    <w:rsid w:val="00B262E6"/>
    <w:rsid w:val="00B26577"/>
    <w:rsid w:val="00B30FBB"/>
    <w:rsid w:val="00B3366E"/>
    <w:rsid w:val="00B36E81"/>
    <w:rsid w:val="00B46BA6"/>
    <w:rsid w:val="00B50442"/>
    <w:rsid w:val="00B51890"/>
    <w:rsid w:val="00B54E5A"/>
    <w:rsid w:val="00B57411"/>
    <w:rsid w:val="00B60CA8"/>
    <w:rsid w:val="00B615DD"/>
    <w:rsid w:val="00B621E7"/>
    <w:rsid w:val="00B6272E"/>
    <w:rsid w:val="00B637D8"/>
    <w:rsid w:val="00B63818"/>
    <w:rsid w:val="00B67EEB"/>
    <w:rsid w:val="00B67F9A"/>
    <w:rsid w:val="00B71DFF"/>
    <w:rsid w:val="00B733DE"/>
    <w:rsid w:val="00B7718D"/>
    <w:rsid w:val="00B861A6"/>
    <w:rsid w:val="00B91261"/>
    <w:rsid w:val="00B9258D"/>
    <w:rsid w:val="00B92D5A"/>
    <w:rsid w:val="00B935D4"/>
    <w:rsid w:val="00B93D34"/>
    <w:rsid w:val="00B97985"/>
    <w:rsid w:val="00BA1575"/>
    <w:rsid w:val="00BA4CCD"/>
    <w:rsid w:val="00BA76F7"/>
    <w:rsid w:val="00BB183F"/>
    <w:rsid w:val="00BB1F4E"/>
    <w:rsid w:val="00BB2781"/>
    <w:rsid w:val="00BC0ACF"/>
    <w:rsid w:val="00BC3DB7"/>
    <w:rsid w:val="00BC4597"/>
    <w:rsid w:val="00BC6457"/>
    <w:rsid w:val="00BD0885"/>
    <w:rsid w:val="00BD1A1A"/>
    <w:rsid w:val="00BD1F9A"/>
    <w:rsid w:val="00BD25DF"/>
    <w:rsid w:val="00BD34BF"/>
    <w:rsid w:val="00BD5C9F"/>
    <w:rsid w:val="00BD7422"/>
    <w:rsid w:val="00BD76B5"/>
    <w:rsid w:val="00BE49E2"/>
    <w:rsid w:val="00BE6447"/>
    <w:rsid w:val="00BE6581"/>
    <w:rsid w:val="00BE733C"/>
    <w:rsid w:val="00BE745B"/>
    <w:rsid w:val="00BF04EB"/>
    <w:rsid w:val="00BF0D08"/>
    <w:rsid w:val="00BF1748"/>
    <w:rsid w:val="00BF29D3"/>
    <w:rsid w:val="00BF6BB6"/>
    <w:rsid w:val="00C03D45"/>
    <w:rsid w:val="00C10A85"/>
    <w:rsid w:val="00C1219C"/>
    <w:rsid w:val="00C12DBB"/>
    <w:rsid w:val="00C12EB5"/>
    <w:rsid w:val="00C14DC7"/>
    <w:rsid w:val="00C17957"/>
    <w:rsid w:val="00C2557F"/>
    <w:rsid w:val="00C26D18"/>
    <w:rsid w:val="00C277EB"/>
    <w:rsid w:val="00C30DC8"/>
    <w:rsid w:val="00C33300"/>
    <w:rsid w:val="00C355B7"/>
    <w:rsid w:val="00C370CF"/>
    <w:rsid w:val="00C40D8D"/>
    <w:rsid w:val="00C441D4"/>
    <w:rsid w:val="00C45CF7"/>
    <w:rsid w:val="00C46888"/>
    <w:rsid w:val="00C46FAD"/>
    <w:rsid w:val="00C4727F"/>
    <w:rsid w:val="00C4743F"/>
    <w:rsid w:val="00C55C8D"/>
    <w:rsid w:val="00C56FCD"/>
    <w:rsid w:val="00C57606"/>
    <w:rsid w:val="00C6021E"/>
    <w:rsid w:val="00C66A9F"/>
    <w:rsid w:val="00C712C9"/>
    <w:rsid w:val="00C719D2"/>
    <w:rsid w:val="00C759FA"/>
    <w:rsid w:val="00C80DD7"/>
    <w:rsid w:val="00C84791"/>
    <w:rsid w:val="00C9004C"/>
    <w:rsid w:val="00C910BD"/>
    <w:rsid w:val="00C92764"/>
    <w:rsid w:val="00C93932"/>
    <w:rsid w:val="00C97EDF"/>
    <w:rsid w:val="00CA133C"/>
    <w:rsid w:val="00CA54B0"/>
    <w:rsid w:val="00CA5BCB"/>
    <w:rsid w:val="00CA6216"/>
    <w:rsid w:val="00CA7BC7"/>
    <w:rsid w:val="00CB0EDF"/>
    <w:rsid w:val="00CB2EA1"/>
    <w:rsid w:val="00CC2832"/>
    <w:rsid w:val="00CC29A2"/>
    <w:rsid w:val="00CC2BDF"/>
    <w:rsid w:val="00CC2F52"/>
    <w:rsid w:val="00CC5966"/>
    <w:rsid w:val="00CD0686"/>
    <w:rsid w:val="00CD0D08"/>
    <w:rsid w:val="00CD23F5"/>
    <w:rsid w:val="00CD5876"/>
    <w:rsid w:val="00CE35CD"/>
    <w:rsid w:val="00CE4777"/>
    <w:rsid w:val="00CE4779"/>
    <w:rsid w:val="00CE5567"/>
    <w:rsid w:val="00CE67F4"/>
    <w:rsid w:val="00CF1593"/>
    <w:rsid w:val="00CF2680"/>
    <w:rsid w:val="00CF31D4"/>
    <w:rsid w:val="00CF35DC"/>
    <w:rsid w:val="00CF53BE"/>
    <w:rsid w:val="00CF60DA"/>
    <w:rsid w:val="00D03B2C"/>
    <w:rsid w:val="00D048DA"/>
    <w:rsid w:val="00D050DB"/>
    <w:rsid w:val="00D05D63"/>
    <w:rsid w:val="00D06DD9"/>
    <w:rsid w:val="00D1087A"/>
    <w:rsid w:val="00D131F9"/>
    <w:rsid w:val="00D14D91"/>
    <w:rsid w:val="00D17D49"/>
    <w:rsid w:val="00D20CE3"/>
    <w:rsid w:val="00D2124D"/>
    <w:rsid w:val="00D245E4"/>
    <w:rsid w:val="00D248A0"/>
    <w:rsid w:val="00D257EB"/>
    <w:rsid w:val="00D27756"/>
    <w:rsid w:val="00D301DD"/>
    <w:rsid w:val="00D302C2"/>
    <w:rsid w:val="00D30FE0"/>
    <w:rsid w:val="00D33A99"/>
    <w:rsid w:val="00D34176"/>
    <w:rsid w:val="00D43018"/>
    <w:rsid w:val="00D47582"/>
    <w:rsid w:val="00D51ECC"/>
    <w:rsid w:val="00D53475"/>
    <w:rsid w:val="00D54CD6"/>
    <w:rsid w:val="00D559A0"/>
    <w:rsid w:val="00D564F8"/>
    <w:rsid w:val="00D60B5D"/>
    <w:rsid w:val="00D66B1F"/>
    <w:rsid w:val="00D70DE5"/>
    <w:rsid w:val="00D76591"/>
    <w:rsid w:val="00D86013"/>
    <w:rsid w:val="00D86C08"/>
    <w:rsid w:val="00D873C1"/>
    <w:rsid w:val="00D87DFE"/>
    <w:rsid w:val="00D95B68"/>
    <w:rsid w:val="00DA117F"/>
    <w:rsid w:val="00DA3179"/>
    <w:rsid w:val="00DA5185"/>
    <w:rsid w:val="00DA531E"/>
    <w:rsid w:val="00DB201C"/>
    <w:rsid w:val="00DB2EA9"/>
    <w:rsid w:val="00DB3763"/>
    <w:rsid w:val="00DC14FC"/>
    <w:rsid w:val="00DC178D"/>
    <w:rsid w:val="00DC2558"/>
    <w:rsid w:val="00DC65A3"/>
    <w:rsid w:val="00DC6DFE"/>
    <w:rsid w:val="00DC717D"/>
    <w:rsid w:val="00DD771A"/>
    <w:rsid w:val="00DE33EB"/>
    <w:rsid w:val="00DE3F13"/>
    <w:rsid w:val="00DE45EA"/>
    <w:rsid w:val="00DE48F1"/>
    <w:rsid w:val="00DE5D8A"/>
    <w:rsid w:val="00DF2018"/>
    <w:rsid w:val="00DF2C6B"/>
    <w:rsid w:val="00DF443F"/>
    <w:rsid w:val="00E003AB"/>
    <w:rsid w:val="00E02EFC"/>
    <w:rsid w:val="00E054FD"/>
    <w:rsid w:val="00E0623F"/>
    <w:rsid w:val="00E06515"/>
    <w:rsid w:val="00E0689F"/>
    <w:rsid w:val="00E07294"/>
    <w:rsid w:val="00E07E1F"/>
    <w:rsid w:val="00E10356"/>
    <w:rsid w:val="00E130B1"/>
    <w:rsid w:val="00E14110"/>
    <w:rsid w:val="00E238AA"/>
    <w:rsid w:val="00E23D2A"/>
    <w:rsid w:val="00E24746"/>
    <w:rsid w:val="00E31B9F"/>
    <w:rsid w:val="00E32B2A"/>
    <w:rsid w:val="00E34107"/>
    <w:rsid w:val="00E34CD7"/>
    <w:rsid w:val="00E35E60"/>
    <w:rsid w:val="00E36048"/>
    <w:rsid w:val="00E36970"/>
    <w:rsid w:val="00E420AE"/>
    <w:rsid w:val="00E448D1"/>
    <w:rsid w:val="00E45982"/>
    <w:rsid w:val="00E45E21"/>
    <w:rsid w:val="00E45E48"/>
    <w:rsid w:val="00E47DD5"/>
    <w:rsid w:val="00E51001"/>
    <w:rsid w:val="00E5608A"/>
    <w:rsid w:val="00E65C26"/>
    <w:rsid w:val="00E66D48"/>
    <w:rsid w:val="00E67260"/>
    <w:rsid w:val="00E700F6"/>
    <w:rsid w:val="00E72027"/>
    <w:rsid w:val="00E7214C"/>
    <w:rsid w:val="00E73F75"/>
    <w:rsid w:val="00E74762"/>
    <w:rsid w:val="00E774B0"/>
    <w:rsid w:val="00E77F55"/>
    <w:rsid w:val="00E8127F"/>
    <w:rsid w:val="00E82112"/>
    <w:rsid w:val="00E83DD9"/>
    <w:rsid w:val="00E87A2F"/>
    <w:rsid w:val="00E958B4"/>
    <w:rsid w:val="00E95F20"/>
    <w:rsid w:val="00E9645F"/>
    <w:rsid w:val="00E96BF0"/>
    <w:rsid w:val="00E9785D"/>
    <w:rsid w:val="00EA2F37"/>
    <w:rsid w:val="00EA59B0"/>
    <w:rsid w:val="00EB2723"/>
    <w:rsid w:val="00EB3532"/>
    <w:rsid w:val="00EB552D"/>
    <w:rsid w:val="00EC2997"/>
    <w:rsid w:val="00EC38D8"/>
    <w:rsid w:val="00ED1374"/>
    <w:rsid w:val="00ED6F5D"/>
    <w:rsid w:val="00EE4967"/>
    <w:rsid w:val="00EE660F"/>
    <w:rsid w:val="00EE7185"/>
    <w:rsid w:val="00EF2134"/>
    <w:rsid w:val="00EF3E0E"/>
    <w:rsid w:val="00F0127F"/>
    <w:rsid w:val="00F071C8"/>
    <w:rsid w:val="00F110FE"/>
    <w:rsid w:val="00F13E77"/>
    <w:rsid w:val="00F145B5"/>
    <w:rsid w:val="00F1517D"/>
    <w:rsid w:val="00F16519"/>
    <w:rsid w:val="00F21F52"/>
    <w:rsid w:val="00F22E36"/>
    <w:rsid w:val="00F238B4"/>
    <w:rsid w:val="00F272A6"/>
    <w:rsid w:val="00F27E94"/>
    <w:rsid w:val="00F347E6"/>
    <w:rsid w:val="00F35D57"/>
    <w:rsid w:val="00F415F0"/>
    <w:rsid w:val="00F42A24"/>
    <w:rsid w:val="00F4340D"/>
    <w:rsid w:val="00F45B75"/>
    <w:rsid w:val="00F519B2"/>
    <w:rsid w:val="00F549A1"/>
    <w:rsid w:val="00F56BDD"/>
    <w:rsid w:val="00F56BFB"/>
    <w:rsid w:val="00F57583"/>
    <w:rsid w:val="00F57884"/>
    <w:rsid w:val="00F601CF"/>
    <w:rsid w:val="00F60DA4"/>
    <w:rsid w:val="00F61363"/>
    <w:rsid w:val="00F67DAF"/>
    <w:rsid w:val="00F67EAB"/>
    <w:rsid w:val="00F7475B"/>
    <w:rsid w:val="00F75D82"/>
    <w:rsid w:val="00F769D3"/>
    <w:rsid w:val="00F81165"/>
    <w:rsid w:val="00F836C3"/>
    <w:rsid w:val="00F83E40"/>
    <w:rsid w:val="00F92505"/>
    <w:rsid w:val="00F931C9"/>
    <w:rsid w:val="00F96F59"/>
    <w:rsid w:val="00FA0E71"/>
    <w:rsid w:val="00FA16DD"/>
    <w:rsid w:val="00FA1CA1"/>
    <w:rsid w:val="00FA277A"/>
    <w:rsid w:val="00FA6E7E"/>
    <w:rsid w:val="00FB0871"/>
    <w:rsid w:val="00FB29B0"/>
    <w:rsid w:val="00FB2A42"/>
    <w:rsid w:val="00FC34CE"/>
    <w:rsid w:val="00FC3959"/>
    <w:rsid w:val="00FC39F1"/>
    <w:rsid w:val="00FC7423"/>
    <w:rsid w:val="00FD28ED"/>
    <w:rsid w:val="00FD4B96"/>
    <w:rsid w:val="00FD7313"/>
    <w:rsid w:val="00FE1F4E"/>
    <w:rsid w:val="00FE2A2A"/>
    <w:rsid w:val="00FE2A9E"/>
    <w:rsid w:val="00FE2E6D"/>
    <w:rsid w:val="00FE457B"/>
    <w:rsid w:val="00FE5109"/>
    <w:rsid w:val="00FE560D"/>
    <w:rsid w:val="00FF3AB6"/>
    <w:rsid w:val="00FF530A"/>
    <w:rsid w:val="00FF70B8"/>
    <w:rsid w:val="00FF7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EF"/>
  </w:style>
  <w:style w:type="paragraph" w:styleId="Heading1">
    <w:name w:val="heading 1"/>
    <w:basedOn w:val="Normal"/>
    <w:next w:val="Normal"/>
    <w:link w:val="Heading1Char"/>
    <w:uiPriority w:val="9"/>
    <w:qFormat/>
    <w:rsid w:val="00690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46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5E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905EF"/>
    <w:pPr>
      <w:spacing w:after="0" w:line="240" w:lineRule="auto"/>
    </w:pPr>
    <w:rPr>
      <w:sz w:val="20"/>
      <w:szCs w:val="20"/>
    </w:rPr>
  </w:style>
  <w:style w:type="character" w:customStyle="1" w:styleId="FootnoteTextChar">
    <w:name w:val="Footnote Text Char"/>
    <w:basedOn w:val="DefaultParagraphFont"/>
    <w:link w:val="FootnoteText"/>
    <w:uiPriority w:val="99"/>
    <w:rsid w:val="006905EF"/>
    <w:rPr>
      <w:sz w:val="20"/>
      <w:szCs w:val="20"/>
    </w:rPr>
  </w:style>
  <w:style w:type="character" w:styleId="FootnoteReference">
    <w:name w:val="footnote reference"/>
    <w:basedOn w:val="DefaultParagraphFont"/>
    <w:uiPriority w:val="99"/>
    <w:semiHidden/>
    <w:unhideWhenUsed/>
    <w:rsid w:val="006905EF"/>
    <w:rPr>
      <w:vertAlign w:val="superscript"/>
    </w:rPr>
  </w:style>
  <w:style w:type="paragraph" w:styleId="ListParagraph">
    <w:name w:val="List Paragraph"/>
    <w:basedOn w:val="Normal"/>
    <w:uiPriority w:val="34"/>
    <w:qFormat/>
    <w:rsid w:val="006905EF"/>
    <w:pPr>
      <w:ind w:left="720"/>
      <w:contextualSpacing/>
    </w:pPr>
    <w:rPr>
      <w:rFonts w:ascii="Calibri" w:eastAsia="Calibri" w:hAnsi="Calibri" w:cs="Times New Roman"/>
    </w:rPr>
  </w:style>
  <w:style w:type="character" w:customStyle="1" w:styleId="A0">
    <w:name w:val="A0"/>
    <w:uiPriority w:val="99"/>
    <w:rsid w:val="006905EF"/>
    <w:rPr>
      <w:color w:val="000000"/>
      <w:sz w:val="16"/>
      <w:szCs w:val="16"/>
    </w:rPr>
  </w:style>
  <w:style w:type="character" w:customStyle="1" w:styleId="apple-converted-space">
    <w:name w:val="apple-converted-space"/>
    <w:basedOn w:val="DefaultParagraphFont"/>
    <w:rsid w:val="006905EF"/>
  </w:style>
  <w:style w:type="paragraph" w:styleId="NoSpacing">
    <w:name w:val="No Spacing"/>
    <w:uiPriority w:val="1"/>
    <w:qFormat/>
    <w:rsid w:val="006905EF"/>
    <w:pPr>
      <w:spacing w:after="0" w:line="240" w:lineRule="auto"/>
    </w:pPr>
  </w:style>
  <w:style w:type="paragraph" w:styleId="EndnoteText">
    <w:name w:val="endnote text"/>
    <w:basedOn w:val="Normal"/>
    <w:link w:val="EndnoteTextChar"/>
    <w:uiPriority w:val="99"/>
    <w:unhideWhenUsed/>
    <w:rsid w:val="0082586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25867"/>
    <w:rPr>
      <w:rFonts w:ascii="Calibri" w:eastAsia="Calibri" w:hAnsi="Calibri" w:cs="Times New Roman"/>
      <w:sz w:val="20"/>
      <w:szCs w:val="20"/>
    </w:rPr>
  </w:style>
  <w:style w:type="paragraph" w:customStyle="1" w:styleId="Default">
    <w:name w:val="Default"/>
    <w:rsid w:val="00060A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F53BE"/>
    <w:rPr>
      <w:color w:val="0000FF" w:themeColor="hyperlink"/>
      <w:u w:val="single"/>
    </w:rPr>
  </w:style>
  <w:style w:type="character" w:styleId="PageNumber">
    <w:name w:val="page number"/>
    <w:basedOn w:val="DefaultParagraphFont"/>
    <w:unhideWhenUsed/>
    <w:rsid w:val="00CF53BE"/>
  </w:style>
  <w:style w:type="paragraph" w:customStyle="1" w:styleId="Pa5">
    <w:name w:val="Pa5"/>
    <w:basedOn w:val="Normal"/>
    <w:next w:val="Normal"/>
    <w:uiPriority w:val="99"/>
    <w:rsid w:val="00CF53BE"/>
    <w:pPr>
      <w:autoSpaceDE w:val="0"/>
      <w:autoSpaceDN w:val="0"/>
      <w:adjustRightInd w:val="0"/>
      <w:spacing w:after="0" w:line="221" w:lineRule="atLeast"/>
    </w:pPr>
    <w:rPr>
      <w:rFonts w:ascii="Times New Roman" w:hAnsi="Times New Roman" w:cs="Times New Roman"/>
      <w:sz w:val="24"/>
      <w:szCs w:val="24"/>
      <w:lang w:val="en-US"/>
    </w:rPr>
  </w:style>
  <w:style w:type="paragraph" w:styleId="Header">
    <w:name w:val="header"/>
    <w:basedOn w:val="Normal"/>
    <w:link w:val="HeaderChar"/>
    <w:uiPriority w:val="99"/>
    <w:unhideWhenUsed/>
    <w:rsid w:val="00347D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7DCF"/>
  </w:style>
  <w:style w:type="paragraph" w:styleId="Footer">
    <w:name w:val="footer"/>
    <w:basedOn w:val="Normal"/>
    <w:link w:val="FooterChar"/>
    <w:uiPriority w:val="99"/>
    <w:unhideWhenUsed/>
    <w:rsid w:val="00347D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7DCF"/>
  </w:style>
  <w:style w:type="paragraph" w:styleId="BalloonText">
    <w:name w:val="Balloon Text"/>
    <w:basedOn w:val="Normal"/>
    <w:link w:val="BalloonTextChar"/>
    <w:uiPriority w:val="99"/>
    <w:semiHidden/>
    <w:unhideWhenUsed/>
    <w:rsid w:val="008F3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02"/>
    <w:rPr>
      <w:rFonts w:ascii="Tahoma" w:hAnsi="Tahoma" w:cs="Tahoma"/>
      <w:sz w:val="16"/>
      <w:szCs w:val="16"/>
    </w:rPr>
  </w:style>
  <w:style w:type="table" w:styleId="TableGrid">
    <w:name w:val="Table Grid"/>
    <w:basedOn w:val="TableNormal"/>
    <w:uiPriority w:val="59"/>
    <w:rsid w:val="006E0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1460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540D3"/>
    <w:pPr>
      <w:outlineLvl w:val="9"/>
    </w:pPr>
    <w:rPr>
      <w:lang w:val="en-US" w:eastAsia="ja-JP"/>
    </w:rPr>
  </w:style>
  <w:style w:type="paragraph" w:styleId="TOC1">
    <w:name w:val="toc 1"/>
    <w:basedOn w:val="Normal"/>
    <w:next w:val="Normal"/>
    <w:autoRedefine/>
    <w:uiPriority w:val="39"/>
    <w:unhideWhenUsed/>
    <w:rsid w:val="00CA54B0"/>
    <w:pPr>
      <w:tabs>
        <w:tab w:val="right" w:leader="dot" w:pos="9628"/>
      </w:tabs>
      <w:spacing w:after="0"/>
    </w:pPr>
  </w:style>
  <w:style w:type="paragraph" w:styleId="TOC2">
    <w:name w:val="toc 2"/>
    <w:basedOn w:val="Normal"/>
    <w:next w:val="Normal"/>
    <w:autoRedefine/>
    <w:uiPriority w:val="39"/>
    <w:unhideWhenUsed/>
    <w:rsid w:val="004540D3"/>
    <w:pPr>
      <w:spacing w:after="100"/>
      <w:ind w:left="220"/>
    </w:pPr>
  </w:style>
  <w:style w:type="paragraph" w:styleId="TOC3">
    <w:name w:val="toc 3"/>
    <w:basedOn w:val="Normal"/>
    <w:next w:val="Normal"/>
    <w:autoRedefine/>
    <w:uiPriority w:val="39"/>
    <w:unhideWhenUsed/>
    <w:rsid w:val="006A5543"/>
    <w:pPr>
      <w:tabs>
        <w:tab w:val="right" w:leader="dot" w:pos="9628"/>
      </w:tabs>
      <w:spacing w:after="100"/>
    </w:pPr>
  </w:style>
  <w:style w:type="character" w:styleId="Emphasis">
    <w:name w:val="Emphasis"/>
    <w:basedOn w:val="DefaultParagraphFont"/>
    <w:uiPriority w:val="20"/>
    <w:qFormat/>
    <w:rsid w:val="00AA2C58"/>
    <w:rPr>
      <w:i/>
      <w:iCs/>
    </w:rPr>
  </w:style>
  <w:style w:type="character" w:styleId="FollowedHyperlink">
    <w:name w:val="FollowedHyperlink"/>
    <w:basedOn w:val="DefaultParagraphFont"/>
    <w:uiPriority w:val="99"/>
    <w:semiHidden/>
    <w:unhideWhenUsed/>
    <w:rsid w:val="005C09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EF"/>
  </w:style>
  <w:style w:type="paragraph" w:styleId="Heading1">
    <w:name w:val="heading 1"/>
    <w:basedOn w:val="Normal"/>
    <w:next w:val="Normal"/>
    <w:link w:val="Heading1Char"/>
    <w:uiPriority w:val="9"/>
    <w:qFormat/>
    <w:rsid w:val="00690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46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5E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6905EF"/>
    <w:pPr>
      <w:spacing w:after="0" w:line="240" w:lineRule="auto"/>
    </w:pPr>
    <w:rPr>
      <w:sz w:val="20"/>
      <w:szCs w:val="20"/>
    </w:rPr>
  </w:style>
  <w:style w:type="character" w:customStyle="1" w:styleId="FootnoteTextChar">
    <w:name w:val="Footnote Text Char"/>
    <w:basedOn w:val="DefaultParagraphFont"/>
    <w:link w:val="FootnoteText"/>
    <w:uiPriority w:val="99"/>
    <w:rsid w:val="006905EF"/>
    <w:rPr>
      <w:sz w:val="20"/>
      <w:szCs w:val="20"/>
    </w:rPr>
  </w:style>
  <w:style w:type="character" w:styleId="FootnoteReference">
    <w:name w:val="footnote reference"/>
    <w:basedOn w:val="DefaultParagraphFont"/>
    <w:uiPriority w:val="99"/>
    <w:semiHidden/>
    <w:unhideWhenUsed/>
    <w:rsid w:val="006905EF"/>
    <w:rPr>
      <w:vertAlign w:val="superscript"/>
    </w:rPr>
  </w:style>
  <w:style w:type="paragraph" w:styleId="ListParagraph">
    <w:name w:val="List Paragraph"/>
    <w:basedOn w:val="Normal"/>
    <w:uiPriority w:val="34"/>
    <w:qFormat/>
    <w:rsid w:val="006905EF"/>
    <w:pPr>
      <w:ind w:left="720"/>
      <w:contextualSpacing/>
    </w:pPr>
    <w:rPr>
      <w:rFonts w:ascii="Calibri" w:eastAsia="Calibri" w:hAnsi="Calibri" w:cs="Times New Roman"/>
    </w:rPr>
  </w:style>
  <w:style w:type="character" w:customStyle="1" w:styleId="A0">
    <w:name w:val="A0"/>
    <w:uiPriority w:val="99"/>
    <w:rsid w:val="006905EF"/>
    <w:rPr>
      <w:color w:val="000000"/>
      <w:sz w:val="16"/>
      <w:szCs w:val="16"/>
    </w:rPr>
  </w:style>
  <w:style w:type="character" w:customStyle="1" w:styleId="apple-converted-space">
    <w:name w:val="apple-converted-space"/>
    <w:basedOn w:val="DefaultParagraphFont"/>
    <w:rsid w:val="006905EF"/>
  </w:style>
  <w:style w:type="paragraph" w:styleId="NoSpacing">
    <w:name w:val="No Spacing"/>
    <w:uiPriority w:val="1"/>
    <w:qFormat/>
    <w:rsid w:val="006905EF"/>
    <w:pPr>
      <w:spacing w:after="0" w:line="240" w:lineRule="auto"/>
    </w:pPr>
  </w:style>
  <w:style w:type="paragraph" w:styleId="EndnoteText">
    <w:name w:val="endnote text"/>
    <w:basedOn w:val="Normal"/>
    <w:link w:val="EndnoteTextChar"/>
    <w:uiPriority w:val="99"/>
    <w:unhideWhenUsed/>
    <w:rsid w:val="0082586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25867"/>
    <w:rPr>
      <w:rFonts w:ascii="Calibri" w:eastAsia="Calibri" w:hAnsi="Calibri" w:cs="Times New Roman"/>
      <w:sz w:val="20"/>
      <w:szCs w:val="20"/>
    </w:rPr>
  </w:style>
  <w:style w:type="paragraph" w:customStyle="1" w:styleId="Default">
    <w:name w:val="Default"/>
    <w:rsid w:val="00060A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F53BE"/>
    <w:rPr>
      <w:color w:val="0000FF" w:themeColor="hyperlink"/>
      <w:u w:val="single"/>
    </w:rPr>
  </w:style>
  <w:style w:type="character" w:styleId="PageNumber">
    <w:name w:val="page number"/>
    <w:basedOn w:val="DefaultParagraphFont"/>
    <w:unhideWhenUsed/>
    <w:rsid w:val="00CF53BE"/>
  </w:style>
  <w:style w:type="paragraph" w:customStyle="1" w:styleId="Pa5">
    <w:name w:val="Pa5"/>
    <w:basedOn w:val="Normal"/>
    <w:next w:val="Normal"/>
    <w:uiPriority w:val="99"/>
    <w:rsid w:val="00CF53BE"/>
    <w:pPr>
      <w:autoSpaceDE w:val="0"/>
      <w:autoSpaceDN w:val="0"/>
      <w:adjustRightInd w:val="0"/>
      <w:spacing w:after="0" w:line="221" w:lineRule="atLeast"/>
    </w:pPr>
    <w:rPr>
      <w:rFonts w:ascii="Times New Roman" w:hAnsi="Times New Roman" w:cs="Times New Roman"/>
      <w:sz w:val="24"/>
      <w:szCs w:val="24"/>
      <w:lang w:val="en-US"/>
    </w:rPr>
  </w:style>
  <w:style w:type="paragraph" w:styleId="Header">
    <w:name w:val="header"/>
    <w:basedOn w:val="Normal"/>
    <w:link w:val="HeaderChar"/>
    <w:uiPriority w:val="99"/>
    <w:unhideWhenUsed/>
    <w:rsid w:val="00347D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7DCF"/>
  </w:style>
  <w:style w:type="paragraph" w:styleId="Footer">
    <w:name w:val="footer"/>
    <w:basedOn w:val="Normal"/>
    <w:link w:val="FooterChar"/>
    <w:uiPriority w:val="99"/>
    <w:unhideWhenUsed/>
    <w:rsid w:val="00347D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7DCF"/>
  </w:style>
  <w:style w:type="paragraph" w:styleId="BalloonText">
    <w:name w:val="Balloon Text"/>
    <w:basedOn w:val="Normal"/>
    <w:link w:val="BalloonTextChar"/>
    <w:uiPriority w:val="99"/>
    <w:semiHidden/>
    <w:unhideWhenUsed/>
    <w:rsid w:val="008F3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02"/>
    <w:rPr>
      <w:rFonts w:ascii="Tahoma" w:hAnsi="Tahoma" w:cs="Tahoma"/>
      <w:sz w:val="16"/>
      <w:szCs w:val="16"/>
    </w:rPr>
  </w:style>
  <w:style w:type="table" w:styleId="TableGrid">
    <w:name w:val="Table Grid"/>
    <w:basedOn w:val="TableNormal"/>
    <w:uiPriority w:val="59"/>
    <w:rsid w:val="006E0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1460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540D3"/>
    <w:pPr>
      <w:outlineLvl w:val="9"/>
    </w:pPr>
    <w:rPr>
      <w:lang w:val="en-US" w:eastAsia="ja-JP"/>
    </w:rPr>
  </w:style>
  <w:style w:type="paragraph" w:styleId="TOC1">
    <w:name w:val="toc 1"/>
    <w:basedOn w:val="Normal"/>
    <w:next w:val="Normal"/>
    <w:autoRedefine/>
    <w:uiPriority w:val="39"/>
    <w:unhideWhenUsed/>
    <w:rsid w:val="00CA54B0"/>
    <w:pPr>
      <w:tabs>
        <w:tab w:val="right" w:leader="dot" w:pos="9628"/>
      </w:tabs>
      <w:spacing w:after="0"/>
    </w:pPr>
  </w:style>
  <w:style w:type="paragraph" w:styleId="TOC2">
    <w:name w:val="toc 2"/>
    <w:basedOn w:val="Normal"/>
    <w:next w:val="Normal"/>
    <w:autoRedefine/>
    <w:uiPriority w:val="39"/>
    <w:unhideWhenUsed/>
    <w:rsid w:val="004540D3"/>
    <w:pPr>
      <w:spacing w:after="100"/>
      <w:ind w:left="220"/>
    </w:pPr>
  </w:style>
  <w:style w:type="paragraph" w:styleId="TOC3">
    <w:name w:val="toc 3"/>
    <w:basedOn w:val="Normal"/>
    <w:next w:val="Normal"/>
    <w:autoRedefine/>
    <w:uiPriority w:val="39"/>
    <w:unhideWhenUsed/>
    <w:rsid w:val="006A5543"/>
    <w:pPr>
      <w:tabs>
        <w:tab w:val="right" w:leader="dot" w:pos="9628"/>
      </w:tabs>
      <w:spacing w:after="100"/>
    </w:pPr>
  </w:style>
  <w:style w:type="character" w:styleId="Emphasis">
    <w:name w:val="Emphasis"/>
    <w:basedOn w:val="DefaultParagraphFont"/>
    <w:uiPriority w:val="20"/>
    <w:qFormat/>
    <w:rsid w:val="00AA2C58"/>
    <w:rPr>
      <w:i/>
      <w:iCs/>
    </w:rPr>
  </w:style>
  <w:style w:type="character" w:styleId="FollowedHyperlink">
    <w:name w:val="FollowedHyperlink"/>
    <w:basedOn w:val="DefaultParagraphFont"/>
    <w:uiPriority w:val="99"/>
    <w:semiHidden/>
    <w:unhideWhenUsed/>
    <w:rsid w:val="005C0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357079">
      <w:bodyDiv w:val="1"/>
      <w:marLeft w:val="0"/>
      <w:marRight w:val="0"/>
      <w:marTop w:val="0"/>
      <w:marBottom w:val="0"/>
      <w:divBdr>
        <w:top w:val="none" w:sz="0" w:space="0" w:color="auto"/>
        <w:left w:val="none" w:sz="0" w:space="0" w:color="auto"/>
        <w:bottom w:val="none" w:sz="0" w:space="0" w:color="auto"/>
        <w:right w:val="none" w:sz="0" w:space="0" w:color="auto"/>
      </w:divBdr>
      <w:divsChild>
        <w:div w:id="13526037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10" Type="http://schemas.openxmlformats.org/officeDocument/2006/relationships/header" Target="header2.xml"/><Relationship Id="rId19" Type="http://schemas.microsoft.com/office/2007/relationships/diagramDrawing" Target="diagrams/drawing1.xml"/><Relationship Id="rId31" Type="http://schemas.openxmlformats.org/officeDocument/2006/relationships/diagramLayout" Target="diagrams/layout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44B2D4-805C-4D59-B653-9B08869F8850}" type="doc">
      <dgm:prSet loTypeId="urn:microsoft.com/office/officeart/2005/8/layout/matrix3" loCatId="matrix" qsTypeId="urn:microsoft.com/office/officeart/2005/8/quickstyle/simple1" qsCatId="simple" csTypeId="urn:microsoft.com/office/officeart/2005/8/colors/accent0_1" csCatId="mainScheme" phldr="1"/>
      <dgm:spPr/>
      <dgm:t>
        <a:bodyPr/>
        <a:lstStyle/>
        <a:p>
          <a:endParaRPr lang="lt-LT"/>
        </a:p>
      </dgm:t>
    </dgm:pt>
    <dgm:pt modelId="{49428FC9-5396-4CDA-A2B8-7D5335170DAA}">
      <dgm:prSet phldrT="[Text]"/>
      <dgm:spPr/>
      <dgm:t>
        <a:bodyPr/>
        <a:lstStyle/>
        <a:p>
          <a:r>
            <a:rPr lang="lt-LT"/>
            <a:t>Vietinės vertybės</a:t>
          </a:r>
        </a:p>
        <a:p>
          <a:r>
            <a:rPr lang="lt-LT"/>
            <a:t> v. </a:t>
          </a:r>
        </a:p>
        <a:p>
          <a:r>
            <a:rPr lang="lt-LT"/>
            <a:t>Globalios vertybės</a:t>
          </a:r>
        </a:p>
      </dgm:t>
    </dgm:pt>
    <dgm:pt modelId="{B063A218-AD86-4ED9-A1CC-F7B3C56D336A}" type="parTrans" cxnId="{14FED463-D8BE-488D-8D1C-A94E1F3FB83B}">
      <dgm:prSet/>
      <dgm:spPr/>
      <dgm:t>
        <a:bodyPr/>
        <a:lstStyle/>
        <a:p>
          <a:endParaRPr lang="lt-LT"/>
        </a:p>
      </dgm:t>
    </dgm:pt>
    <dgm:pt modelId="{030A160C-1799-4186-BB80-92DB21171390}" type="sibTrans" cxnId="{14FED463-D8BE-488D-8D1C-A94E1F3FB83B}">
      <dgm:prSet/>
      <dgm:spPr/>
      <dgm:t>
        <a:bodyPr/>
        <a:lstStyle/>
        <a:p>
          <a:endParaRPr lang="lt-LT"/>
        </a:p>
      </dgm:t>
    </dgm:pt>
    <dgm:pt modelId="{C2F915AA-175C-4C9A-B13C-BD98CA6AA4E4}">
      <dgm:prSet phldrT="[Text]"/>
      <dgm:spPr/>
      <dgm:t>
        <a:bodyPr/>
        <a:lstStyle/>
        <a:p>
          <a:r>
            <a:rPr lang="lt-LT"/>
            <a:t>Ilgalaikė strategija</a:t>
          </a:r>
        </a:p>
        <a:p>
          <a:r>
            <a:rPr lang="lt-LT"/>
            <a:t> v. Trumpalaikiai tikslai </a:t>
          </a:r>
        </a:p>
      </dgm:t>
    </dgm:pt>
    <dgm:pt modelId="{303C2025-DA89-4B3F-91F0-CF0D0DEE6775}" type="parTrans" cxnId="{A2C494C0-93C6-4C24-9D7E-445662806BEC}">
      <dgm:prSet/>
      <dgm:spPr/>
      <dgm:t>
        <a:bodyPr/>
        <a:lstStyle/>
        <a:p>
          <a:endParaRPr lang="lt-LT"/>
        </a:p>
      </dgm:t>
    </dgm:pt>
    <dgm:pt modelId="{517520C9-DF8A-47D2-B765-419F8FEE5551}" type="sibTrans" cxnId="{A2C494C0-93C6-4C24-9D7E-445662806BEC}">
      <dgm:prSet/>
      <dgm:spPr/>
      <dgm:t>
        <a:bodyPr/>
        <a:lstStyle/>
        <a:p>
          <a:endParaRPr lang="lt-LT"/>
        </a:p>
      </dgm:t>
    </dgm:pt>
    <dgm:pt modelId="{E81FB967-C361-4B27-8AE7-427A8CF6CC1A}">
      <dgm:prSet phldrT="[Text]"/>
      <dgm:spPr/>
      <dgm:t>
        <a:bodyPr/>
        <a:lstStyle/>
        <a:p>
          <a:r>
            <a:rPr lang="lt-LT"/>
            <a:t>Biurokratija </a:t>
          </a:r>
        </a:p>
        <a:p>
          <a:r>
            <a:rPr lang="lt-LT"/>
            <a:t>v. </a:t>
          </a:r>
        </a:p>
        <a:p>
          <a:r>
            <a:rPr lang="lt-LT"/>
            <a:t>Konstitucinė demokratija</a:t>
          </a:r>
        </a:p>
      </dgm:t>
    </dgm:pt>
    <dgm:pt modelId="{84735C08-1ACF-40FE-9D82-E20F28CA8787}" type="parTrans" cxnId="{9F2197CA-7F53-40C6-AF81-E6D460E78A2B}">
      <dgm:prSet/>
      <dgm:spPr/>
      <dgm:t>
        <a:bodyPr/>
        <a:lstStyle/>
        <a:p>
          <a:endParaRPr lang="lt-LT"/>
        </a:p>
      </dgm:t>
    </dgm:pt>
    <dgm:pt modelId="{F1A47259-C01B-4C87-BF49-4513AD0DA398}" type="sibTrans" cxnId="{9F2197CA-7F53-40C6-AF81-E6D460E78A2B}">
      <dgm:prSet/>
      <dgm:spPr/>
      <dgm:t>
        <a:bodyPr/>
        <a:lstStyle/>
        <a:p>
          <a:endParaRPr lang="lt-LT"/>
        </a:p>
      </dgm:t>
    </dgm:pt>
    <dgm:pt modelId="{631EB263-9659-41DE-949A-3C535FACBDF6}">
      <dgm:prSet phldrT="[Text]"/>
      <dgm:spPr/>
      <dgm:t>
        <a:bodyPr/>
        <a:lstStyle/>
        <a:p>
          <a:r>
            <a:rPr lang="lt-LT"/>
            <a:t>Informacijos srautai </a:t>
          </a:r>
        </a:p>
        <a:p>
          <a:r>
            <a:rPr lang="lt-LT"/>
            <a:t>v. </a:t>
          </a:r>
        </a:p>
        <a:p>
          <a:r>
            <a:rPr lang="lt-LT"/>
            <a:t>Ribota kompetencija</a:t>
          </a:r>
        </a:p>
      </dgm:t>
    </dgm:pt>
    <dgm:pt modelId="{CBFE2188-EF54-4BCB-AC89-68A587543CB4}" type="parTrans" cxnId="{2B353F2E-A54D-4506-B6F1-B7B601C5ADB5}">
      <dgm:prSet/>
      <dgm:spPr/>
      <dgm:t>
        <a:bodyPr/>
        <a:lstStyle/>
        <a:p>
          <a:endParaRPr lang="lt-LT"/>
        </a:p>
      </dgm:t>
    </dgm:pt>
    <dgm:pt modelId="{1CDA2518-9E94-4C0C-BCAA-BE5C7A445BC8}" type="sibTrans" cxnId="{2B353F2E-A54D-4506-B6F1-B7B601C5ADB5}">
      <dgm:prSet/>
      <dgm:spPr/>
      <dgm:t>
        <a:bodyPr/>
        <a:lstStyle/>
        <a:p>
          <a:endParaRPr lang="lt-LT"/>
        </a:p>
      </dgm:t>
    </dgm:pt>
    <dgm:pt modelId="{D9453AE4-A0A8-4033-974E-41C0BD606F5B}">
      <dgm:prSet/>
      <dgm:spPr/>
      <dgm:t>
        <a:bodyPr/>
        <a:lstStyle/>
        <a:p>
          <a:endParaRPr lang="lt-LT"/>
        </a:p>
      </dgm:t>
    </dgm:pt>
    <dgm:pt modelId="{0072088B-ADB4-465D-9467-2AB3AF1E3617}" type="parTrans" cxnId="{96CC8783-0057-4E73-934E-1293F61C7903}">
      <dgm:prSet/>
      <dgm:spPr/>
      <dgm:t>
        <a:bodyPr/>
        <a:lstStyle/>
        <a:p>
          <a:endParaRPr lang="lt-LT"/>
        </a:p>
      </dgm:t>
    </dgm:pt>
    <dgm:pt modelId="{4125C22F-1078-40A1-A85B-5D4DFD8E8418}" type="sibTrans" cxnId="{96CC8783-0057-4E73-934E-1293F61C7903}">
      <dgm:prSet/>
      <dgm:spPr/>
      <dgm:t>
        <a:bodyPr/>
        <a:lstStyle/>
        <a:p>
          <a:endParaRPr lang="lt-LT"/>
        </a:p>
      </dgm:t>
    </dgm:pt>
    <dgm:pt modelId="{017A3979-5139-4E07-8004-89B901B40B00}">
      <dgm:prSet/>
      <dgm:spPr/>
      <dgm:t>
        <a:bodyPr/>
        <a:lstStyle/>
        <a:p>
          <a:endParaRPr lang="lt-LT"/>
        </a:p>
      </dgm:t>
    </dgm:pt>
    <dgm:pt modelId="{4D144B1D-5387-46C6-B277-62748F1D3444}" type="parTrans" cxnId="{B5C1494B-7609-4B6A-B32E-EB1F851A669E}">
      <dgm:prSet/>
      <dgm:spPr/>
      <dgm:t>
        <a:bodyPr/>
        <a:lstStyle/>
        <a:p>
          <a:endParaRPr lang="lt-LT"/>
        </a:p>
      </dgm:t>
    </dgm:pt>
    <dgm:pt modelId="{A8EC80CB-F956-4E85-A0D8-281951DAEF4C}" type="sibTrans" cxnId="{B5C1494B-7609-4B6A-B32E-EB1F851A669E}">
      <dgm:prSet/>
      <dgm:spPr/>
      <dgm:t>
        <a:bodyPr/>
        <a:lstStyle/>
        <a:p>
          <a:endParaRPr lang="lt-LT"/>
        </a:p>
      </dgm:t>
    </dgm:pt>
    <dgm:pt modelId="{04DC7822-604B-411A-B8C5-269CFAA6BFAC}" type="pres">
      <dgm:prSet presAssocID="{4544B2D4-805C-4D59-B653-9B08869F8850}" presName="matrix" presStyleCnt="0">
        <dgm:presLayoutVars>
          <dgm:chMax val="1"/>
          <dgm:dir/>
          <dgm:resizeHandles val="exact"/>
        </dgm:presLayoutVars>
      </dgm:prSet>
      <dgm:spPr/>
      <dgm:t>
        <a:bodyPr/>
        <a:lstStyle/>
        <a:p>
          <a:endParaRPr lang="lt-LT"/>
        </a:p>
      </dgm:t>
    </dgm:pt>
    <dgm:pt modelId="{BCC6EF5E-0B87-4ACB-9141-6E6EC0BE5274}" type="pres">
      <dgm:prSet presAssocID="{4544B2D4-805C-4D59-B653-9B08869F8850}" presName="diamond" presStyleLbl="bgShp" presStyleIdx="0" presStyleCnt="1"/>
      <dgm:spPr/>
      <dgm:t>
        <a:bodyPr/>
        <a:lstStyle/>
        <a:p>
          <a:endParaRPr lang="lt-LT"/>
        </a:p>
      </dgm:t>
    </dgm:pt>
    <dgm:pt modelId="{545371FB-0333-4C9A-AAAB-99098E0D9B22}" type="pres">
      <dgm:prSet presAssocID="{4544B2D4-805C-4D59-B653-9B08869F8850}" presName="quad1" presStyleLbl="node1" presStyleIdx="0" presStyleCnt="4" custLinFactNeighborX="-3219" custLinFactNeighborY="1073">
        <dgm:presLayoutVars>
          <dgm:chMax val="0"/>
          <dgm:chPref val="0"/>
          <dgm:bulletEnabled val="1"/>
        </dgm:presLayoutVars>
      </dgm:prSet>
      <dgm:spPr/>
      <dgm:t>
        <a:bodyPr/>
        <a:lstStyle/>
        <a:p>
          <a:endParaRPr lang="lt-LT"/>
        </a:p>
      </dgm:t>
    </dgm:pt>
    <dgm:pt modelId="{19D4913E-DBCF-4078-978F-1D6F0D16C8EC}" type="pres">
      <dgm:prSet presAssocID="{4544B2D4-805C-4D59-B653-9B08869F8850}" presName="quad2" presStyleLbl="node1" presStyleIdx="1" presStyleCnt="4" custLinFactNeighborY="1204">
        <dgm:presLayoutVars>
          <dgm:chMax val="0"/>
          <dgm:chPref val="0"/>
          <dgm:bulletEnabled val="1"/>
        </dgm:presLayoutVars>
      </dgm:prSet>
      <dgm:spPr/>
      <dgm:t>
        <a:bodyPr/>
        <a:lstStyle/>
        <a:p>
          <a:endParaRPr lang="lt-LT"/>
        </a:p>
      </dgm:t>
    </dgm:pt>
    <dgm:pt modelId="{AD6423AD-13AC-439C-899C-845254E80BA0}" type="pres">
      <dgm:prSet presAssocID="{4544B2D4-805C-4D59-B653-9B08869F8850}" presName="quad3" presStyleLbl="node1" presStyleIdx="2" presStyleCnt="4">
        <dgm:presLayoutVars>
          <dgm:chMax val="0"/>
          <dgm:chPref val="0"/>
          <dgm:bulletEnabled val="1"/>
        </dgm:presLayoutVars>
      </dgm:prSet>
      <dgm:spPr/>
      <dgm:t>
        <a:bodyPr/>
        <a:lstStyle/>
        <a:p>
          <a:endParaRPr lang="lt-LT"/>
        </a:p>
      </dgm:t>
    </dgm:pt>
    <dgm:pt modelId="{98EE9ED2-0E1E-4D09-8175-C85959864DDF}" type="pres">
      <dgm:prSet presAssocID="{4544B2D4-805C-4D59-B653-9B08869F8850}" presName="quad4" presStyleLbl="node1" presStyleIdx="3" presStyleCnt="4" custLinFactNeighborX="2289" custLinFactNeighborY="-763">
        <dgm:presLayoutVars>
          <dgm:chMax val="0"/>
          <dgm:chPref val="0"/>
          <dgm:bulletEnabled val="1"/>
        </dgm:presLayoutVars>
      </dgm:prSet>
      <dgm:spPr/>
      <dgm:t>
        <a:bodyPr/>
        <a:lstStyle/>
        <a:p>
          <a:endParaRPr lang="lt-LT"/>
        </a:p>
      </dgm:t>
    </dgm:pt>
  </dgm:ptLst>
  <dgm:cxnLst>
    <dgm:cxn modelId="{3F4F632C-A5C7-45E3-904C-12668BCAB5C5}" type="presOf" srcId="{49428FC9-5396-4CDA-A2B8-7D5335170DAA}" destId="{545371FB-0333-4C9A-AAAB-99098E0D9B22}" srcOrd="0" destOrd="0" presId="urn:microsoft.com/office/officeart/2005/8/layout/matrix3"/>
    <dgm:cxn modelId="{9F2197CA-7F53-40C6-AF81-E6D460E78A2B}" srcId="{4544B2D4-805C-4D59-B653-9B08869F8850}" destId="{E81FB967-C361-4B27-8AE7-427A8CF6CC1A}" srcOrd="2" destOrd="0" parTransId="{84735C08-1ACF-40FE-9D82-E20F28CA8787}" sibTransId="{F1A47259-C01B-4C87-BF49-4513AD0DA398}"/>
    <dgm:cxn modelId="{D4755D74-0A27-44EA-8536-86106693E172}" type="presOf" srcId="{631EB263-9659-41DE-949A-3C535FACBDF6}" destId="{98EE9ED2-0E1E-4D09-8175-C85959864DDF}" srcOrd="0" destOrd="0" presId="urn:microsoft.com/office/officeart/2005/8/layout/matrix3"/>
    <dgm:cxn modelId="{2B353F2E-A54D-4506-B6F1-B7B601C5ADB5}" srcId="{4544B2D4-805C-4D59-B653-9B08869F8850}" destId="{631EB263-9659-41DE-949A-3C535FACBDF6}" srcOrd="3" destOrd="0" parTransId="{CBFE2188-EF54-4BCB-AC89-68A587543CB4}" sibTransId="{1CDA2518-9E94-4C0C-BCAA-BE5C7A445BC8}"/>
    <dgm:cxn modelId="{B5C1494B-7609-4B6A-B32E-EB1F851A669E}" srcId="{4544B2D4-805C-4D59-B653-9B08869F8850}" destId="{017A3979-5139-4E07-8004-89B901B40B00}" srcOrd="5" destOrd="0" parTransId="{4D144B1D-5387-46C6-B277-62748F1D3444}" sibTransId="{A8EC80CB-F956-4E85-A0D8-281951DAEF4C}"/>
    <dgm:cxn modelId="{B046DA08-4584-40EF-9894-18C4CAEBBF8C}" type="presOf" srcId="{4544B2D4-805C-4D59-B653-9B08869F8850}" destId="{04DC7822-604B-411A-B8C5-269CFAA6BFAC}" srcOrd="0" destOrd="0" presId="urn:microsoft.com/office/officeart/2005/8/layout/matrix3"/>
    <dgm:cxn modelId="{1DFD7307-8806-4BC4-8BC5-22C76863BA89}" type="presOf" srcId="{E81FB967-C361-4B27-8AE7-427A8CF6CC1A}" destId="{AD6423AD-13AC-439C-899C-845254E80BA0}" srcOrd="0" destOrd="0" presId="urn:microsoft.com/office/officeart/2005/8/layout/matrix3"/>
    <dgm:cxn modelId="{96CC8783-0057-4E73-934E-1293F61C7903}" srcId="{4544B2D4-805C-4D59-B653-9B08869F8850}" destId="{D9453AE4-A0A8-4033-974E-41C0BD606F5B}" srcOrd="4" destOrd="0" parTransId="{0072088B-ADB4-465D-9467-2AB3AF1E3617}" sibTransId="{4125C22F-1078-40A1-A85B-5D4DFD8E8418}"/>
    <dgm:cxn modelId="{14FED463-D8BE-488D-8D1C-A94E1F3FB83B}" srcId="{4544B2D4-805C-4D59-B653-9B08869F8850}" destId="{49428FC9-5396-4CDA-A2B8-7D5335170DAA}" srcOrd="0" destOrd="0" parTransId="{B063A218-AD86-4ED9-A1CC-F7B3C56D336A}" sibTransId="{030A160C-1799-4186-BB80-92DB21171390}"/>
    <dgm:cxn modelId="{73F31892-1F6C-4CD3-B92B-24D037A3D086}" type="presOf" srcId="{C2F915AA-175C-4C9A-B13C-BD98CA6AA4E4}" destId="{19D4913E-DBCF-4078-978F-1D6F0D16C8EC}" srcOrd="0" destOrd="0" presId="urn:microsoft.com/office/officeart/2005/8/layout/matrix3"/>
    <dgm:cxn modelId="{A2C494C0-93C6-4C24-9D7E-445662806BEC}" srcId="{4544B2D4-805C-4D59-B653-9B08869F8850}" destId="{C2F915AA-175C-4C9A-B13C-BD98CA6AA4E4}" srcOrd="1" destOrd="0" parTransId="{303C2025-DA89-4B3F-91F0-CF0D0DEE6775}" sibTransId="{517520C9-DF8A-47D2-B765-419F8FEE5551}"/>
    <dgm:cxn modelId="{074CE60C-D245-467A-8F51-714C334D0B04}" type="presParOf" srcId="{04DC7822-604B-411A-B8C5-269CFAA6BFAC}" destId="{BCC6EF5E-0B87-4ACB-9141-6E6EC0BE5274}" srcOrd="0" destOrd="0" presId="urn:microsoft.com/office/officeart/2005/8/layout/matrix3"/>
    <dgm:cxn modelId="{B5BA518D-E56E-4677-B698-C7E0A4BE7366}" type="presParOf" srcId="{04DC7822-604B-411A-B8C5-269CFAA6BFAC}" destId="{545371FB-0333-4C9A-AAAB-99098E0D9B22}" srcOrd="1" destOrd="0" presId="urn:microsoft.com/office/officeart/2005/8/layout/matrix3"/>
    <dgm:cxn modelId="{2D098627-5D61-4330-8FF4-A93FD9653B5A}" type="presParOf" srcId="{04DC7822-604B-411A-B8C5-269CFAA6BFAC}" destId="{19D4913E-DBCF-4078-978F-1D6F0D16C8EC}" srcOrd="2" destOrd="0" presId="urn:microsoft.com/office/officeart/2005/8/layout/matrix3"/>
    <dgm:cxn modelId="{E8CFC681-AE1A-46D5-94AF-BCA593FDD20F}" type="presParOf" srcId="{04DC7822-604B-411A-B8C5-269CFAA6BFAC}" destId="{AD6423AD-13AC-439C-899C-845254E80BA0}" srcOrd="3" destOrd="0" presId="urn:microsoft.com/office/officeart/2005/8/layout/matrix3"/>
    <dgm:cxn modelId="{250345E7-E598-4705-87CE-FDC2A95C26C9}" type="presParOf" srcId="{04DC7822-604B-411A-B8C5-269CFAA6BFAC}" destId="{98EE9ED2-0E1E-4D09-8175-C85959864DDF}" srcOrd="4" destOrd="0" presId="urn:microsoft.com/office/officeart/2005/8/layout/matrix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524224-E78C-4ECC-82A5-06BD8E950953}" type="doc">
      <dgm:prSet loTypeId="urn:microsoft.com/office/officeart/2005/8/layout/arrow4" loCatId="relationship" qsTypeId="urn:microsoft.com/office/officeart/2005/8/quickstyle/3d3" qsCatId="3D" csTypeId="urn:microsoft.com/office/officeart/2005/8/colors/accent0_1" csCatId="mainScheme" phldr="1"/>
      <dgm:spPr/>
      <dgm:t>
        <a:bodyPr/>
        <a:lstStyle/>
        <a:p>
          <a:endParaRPr lang="lt-LT"/>
        </a:p>
      </dgm:t>
    </dgm:pt>
    <dgm:pt modelId="{999F76FB-B4C4-4488-A841-22DC6F54D725}">
      <dgm:prSet phldrT="[Text]" custT="1"/>
      <dgm:spPr/>
      <dgm:t>
        <a:bodyPr/>
        <a:lstStyle/>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Konkurencijos galimybės sukūrimas</a:t>
          </a:r>
        </a:p>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Tobulėjimo skatinimas</a:t>
          </a:r>
        </a:p>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Nauji veiklos vertinimo ir biudžeto formavimo principai</a:t>
          </a:r>
        </a:p>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Viešosios vertės kūrimas sektorių partnerystės pagrindu</a:t>
          </a:r>
        </a:p>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Viešojo ir privataus sektorių santykių reguliavimas</a:t>
          </a:r>
        </a:p>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Efektyvesnės ekonominės politikos įgyvendinimas</a:t>
          </a:r>
        </a:p>
        <a:p>
          <a:pPr algn="just"/>
          <a:r>
            <a:rPr lang="en-US" sz="1200">
              <a:latin typeface="Times New Roman" panose="02020603050405020304" pitchFamily="18" charset="0"/>
              <a:cs typeface="Times New Roman" panose="02020603050405020304" pitchFamily="18" charset="0"/>
            </a:rPr>
            <a:t>-</a:t>
          </a:r>
          <a:r>
            <a:rPr lang="lt-LT" sz="1200">
              <a:latin typeface="Times New Roman" panose="02020603050405020304" pitchFamily="18" charset="0"/>
              <a:cs typeface="Times New Roman" panose="02020603050405020304" pitchFamily="18" charset="0"/>
            </a:rPr>
            <a:t>Viešųjų paslaugų teikimo kokybės gerinimas</a:t>
          </a:r>
        </a:p>
        <a:p>
          <a:pPr algn="l"/>
          <a:endParaRPr lang="lt-LT" sz="1100"/>
        </a:p>
      </dgm:t>
    </dgm:pt>
    <dgm:pt modelId="{C87EFD85-2C6F-4BD0-ADDD-453C7B99DCE5}" type="parTrans" cxnId="{FFBF9575-FA28-4E7F-9BBB-23A864E029E0}">
      <dgm:prSet/>
      <dgm:spPr/>
      <dgm:t>
        <a:bodyPr/>
        <a:lstStyle/>
        <a:p>
          <a:endParaRPr lang="lt-LT"/>
        </a:p>
      </dgm:t>
    </dgm:pt>
    <dgm:pt modelId="{BBBE30F2-0925-4546-BA91-5D03E7CF8B3C}" type="sibTrans" cxnId="{FFBF9575-FA28-4E7F-9BBB-23A864E029E0}">
      <dgm:prSet/>
      <dgm:spPr/>
      <dgm:t>
        <a:bodyPr/>
        <a:lstStyle/>
        <a:p>
          <a:endParaRPr lang="lt-LT"/>
        </a:p>
      </dgm:t>
    </dgm:pt>
    <dgm:pt modelId="{54AD006F-62B5-403B-9D65-11BFF2BF95A1}">
      <dgm:prSet phldrT="[Text]" custT="1"/>
      <dgm:spPr/>
      <dgm:t>
        <a:bodyPr/>
        <a:lstStyle/>
        <a:p>
          <a:pPr algn="just"/>
          <a:r>
            <a:rPr lang="lt-LT" sz="1200">
              <a:latin typeface="Times New Roman" panose="02020603050405020304" pitchFamily="18" charset="0"/>
              <a:cs typeface="Times New Roman" panose="02020603050405020304" pitchFamily="18" charset="0"/>
            </a:rPr>
            <a:t>-Viešųjų</a:t>
          </a:r>
          <a:r>
            <a:rPr lang="en-US" sz="1200">
              <a:latin typeface="Times New Roman" panose="02020603050405020304" pitchFamily="18" charset="0"/>
              <a:cs typeface="Times New Roman" panose="02020603050405020304" pitchFamily="18" charset="0"/>
            </a:rPr>
            <a:t> konkurs</a:t>
          </a:r>
          <a:r>
            <a:rPr lang="lt-LT" sz="1200">
              <a:latin typeface="Times New Roman" panose="02020603050405020304" pitchFamily="18" charset="0"/>
              <a:cs typeface="Times New Roman" panose="02020603050405020304" pitchFamily="18" charset="0"/>
            </a:rPr>
            <a:t>ų skaidrumo trūkumas</a:t>
          </a:r>
        </a:p>
        <a:p>
          <a:pPr algn="just"/>
          <a:r>
            <a:rPr lang="lt-LT" sz="1200">
              <a:latin typeface="Times New Roman" panose="02020603050405020304" pitchFamily="18" charset="0"/>
              <a:cs typeface="Times New Roman" panose="02020603050405020304" pitchFamily="18" charset="0"/>
            </a:rPr>
            <a:t>-Procedūrų kontrolės mechanizmo reikalingumas</a:t>
          </a:r>
        </a:p>
        <a:p>
          <a:pPr algn="just"/>
          <a:r>
            <a:rPr lang="lt-LT" sz="1200">
              <a:latin typeface="Times New Roman" panose="02020603050405020304" pitchFamily="18" charset="0"/>
              <a:cs typeface="Times New Roman" panose="02020603050405020304" pitchFamily="18" charset="0"/>
            </a:rPr>
            <a:t>-Padidėjusios viešojo sektoriaus išlaidos dėl procedūrų kontrolės užtikrinimo</a:t>
          </a:r>
        </a:p>
        <a:p>
          <a:pPr algn="l"/>
          <a:endParaRPr lang="lt-LT" sz="1100"/>
        </a:p>
      </dgm:t>
    </dgm:pt>
    <dgm:pt modelId="{D8D23EC4-9EC2-4F02-B473-862B5BDFCBAA}" type="sibTrans" cxnId="{683FE582-12C8-4E77-820F-902F16ED7F12}">
      <dgm:prSet/>
      <dgm:spPr/>
      <dgm:t>
        <a:bodyPr/>
        <a:lstStyle/>
        <a:p>
          <a:endParaRPr lang="lt-LT"/>
        </a:p>
      </dgm:t>
    </dgm:pt>
    <dgm:pt modelId="{DD92AA76-9B05-42DC-BBCE-D5893288B083}" type="parTrans" cxnId="{683FE582-12C8-4E77-820F-902F16ED7F12}">
      <dgm:prSet/>
      <dgm:spPr/>
      <dgm:t>
        <a:bodyPr/>
        <a:lstStyle/>
        <a:p>
          <a:endParaRPr lang="lt-LT"/>
        </a:p>
      </dgm:t>
    </dgm:pt>
    <dgm:pt modelId="{A014026C-C544-482C-8419-ECD9F9DF352A}" type="pres">
      <dgm:prSet presAssocID="{79524224-E78C-4ECC-82A5-06BD8E950953}" presName="compositeShape" presStyleCnt="0">
        <dgm:presLayoutVars>
          <dgm:chMax val="2"/>
          <dgm:dir/>
          <dgm:resizeHandles val="exact"/>
        </dgm:presLayoutVars>
      </dgm:prSet>
      <dgm:spPr/>
      <dgm:t>
        <a:bodyPr/>
        <a:lstStyle/>
        <a:p>
          <a:endParaRPr lang="en-US"/>
        </a:p>
      </dgm:t>
    </dgm:pt>
    <dgm:pt modelId="{07D7CD69-A796-4F26-B53D-BAE24D7918C6}" type="pres">
      <dgm:prSet presAssocID="{999F76FB-B4C4-4488-A841-22DC6F54D725}" presName="upArrow" presStyleLbl="node1" presStyleIdx="0" presStyleCnt="2" custScaleX="43817" custScaleY="131052" custLinFactNeighborX="934" custLinFactNeighborY="-6523"/>
      <dgm:spPr/>
      <dgm:t>
        <a:bodyPr/>
        <a:lstStyle/>
        <a:p>
          <a:endParaRPr lang="en-US"/>
        </a:p>
      </dgm:t>
    </dgm:pt>
    <dgm:pt modelId="{299188C5-7ABC-4BF0-B761-BD04D94A58F1}" type="pres">
      <dgm:prSet presAssocID="{999F76FB-B4C4-4488-A841-22DC6F54D725}" presName="upArrowText" presStyleLbl="revTx" presStyleIdx="0" presStyleCnt="2" custScaleX="107843" custScaleY="135649" custLinFactNeighborX="51" custLinFactNeighborY="8721">
        <dgm:presLayoutVars>
          <dgm:chMax val="0"/>
          <dgm:bulletEnabled val="1"/>
        </dgm:presLayoutVars>
      </dgm:prSet>
      <dgm:spPr/>
      <dgm:t>
        <a:bodyPr/>
        <a:lstStyle/>
        <a:p>
          <a:endParaRPr lang="lt-LT"/>
        </a:p>
      </dgm:t>
    </dgm:pt>
    <dgm:pt modelId="{1E89710B-DB8F-4DBB-9756-6ED9106299C7}" type="pres">
      <dgm:prSet presAssocID="{54AD006F-62B5-403B-9D65-11BFF2BF95A1}" presName="downArrow" presStyleLbl="node1" presStyleIdx="1" presStyleCnt="2" custScaleX="47682" custScaleY="67014" custLinFactNeighborX="-27592" custLinFactNeighborY="934"/>
      <dgm:spPr/>
      <dgm:t>
        <a:bodyPr/>
        <a:lstStyle/>
        <a:p>
          <a:endParaRPr lang="en-US"/>
        </a:p>
      </dgm:t>
    </dgm:pt>
    <dgm:pt modelId="{9973DA01-05CC-49D5-9D6E-B5A9A39FA3D5}" type="pres">
      <dgm:prSet presAssocID="{54AD006F-62B5-403B-9D65-11BFF2BF95A1}" presName="downArrowText" presStyleLbl="revTx" presStyleIdx="1" presStyleCnt="2" custScaleX="107298" custScaleY="49819" custLinFactNeighborX="-20866" custLinFactNeighborY="3087">
        <dgm:presLayoutVars>
          <dgm:chMax val="0"/>
          <dgm:bulletEnabled val="1"/>
        </dgm:presLayoutVars>
      </dgm:prSet>
      <dgm:spPr/>
      <dgm:t>
        <a:bodyPr/>
        <a:lstStyle/>
        <a:p>
          <a:endParaRPr lang="lt-LT"/>
        </a:p>
      </dgm:t>
    </dgm:pt>
  </dgm:ptLst>
  <dgm:cxnLst>
    <dgm:cxn modelId="{9B9E3B86-0393-481C-85F4-B39C861A7C80}" type="presOf" srcId="{54AD006F-62B5-403B-9D65-11BFF2BF95A1}" destId="{9973DA01-05CC-49D5-9D6E-B5A9A39FA3D5}" srcOrd="0" destOrd="0" presId="urn:microsoft.com/office/officeart/2005/8/layout/arrow4"/>
    <dgm:cxn modelId="{683FE582-12C8-4E77-820F-902F16ED7F12}" srcId="{79524224-E78C-4ECC-82A5-06BD8E950953}" destId="{54AD006F-62B5-403B-9D65-11BFF2BF95A1}" srcOrd="1" destOrd="0" parTransId="{DD92AA76-9B05-42DC-BBCE-D5893288B083}" sibTransId="{D8D23EC4-9EC2-4F02-B473-862B5BDFCBAA}"/>
    <dgm:cxn modelId="{FC8EB0E3-6FCF-4254-A46B-52A716E60EAC}" type="presOf" srcId="{999F76FB-B4C4-4488-A841-22DC6F54D725}" destId="{299188C5-7ABC-4BF0-B761-BD04D94A58F1}" srcOrd="0" destOrd="0" presId="urn:microsoft.com/office/officeart/2005/8/layout/arrow4"/>
    <dgm:cxn modelId="{FFBF9575-FA28-4E7F-9BBB-23A864E029E0}" srcId="{79524224-E78C-4ECC-82A5-06BD8E950953}" destId="{999F76FB-B4C4-4488-A841-22DC6F54D725}" srcOrd="0" destOrd="0" parTransId="{C87EFD85-2C6F-4BD0-ADDD-453C7B99DCE5}" sibTransId="{BBBE30F2-0925-4546-BA91-5D03E7CF8B3C}"/>
    <dgm:cxn modelId="{83E3DB86-E71A-4725-9C50-A6F1904CC6C5}" type="presOf" srcId="{79524224-E78C-4ECC-82A5-06BD8E950953}" destId="{A014026C-C544-482C-8419-ECD9F9DF352A}" srcOrd="0" destOrd="0" presId="urn:microsoft.com/office/officeart/2005/8/layout/arrow4"/>
    <dgm:cxn modelId="{512F8C0F-510A-46AC-B606-93EF90CB233C}" type="presParOf" srcId="{A014026C-C544-482C-8419-ECD9F9DF352A}" destId="{07D7CD69-A796-4F26-B53D-BAE24D7918C6}" srcOrd="0" destOrd="0" presId="urn:microsoft.com/office/officeart/2005/8/layout/arrow4"/>
    <dgm:cxn modelId="{6AA357E7-E499-49A4-A269-1000E46E1228}" type="presParOf" srcId="{A014026C-C544-482C-8419-ECD9F9DF352A}" destId="{299188C5-7ABC-4BF0-B761-BD04D94A58F1}" srcOrd="1" destOrd="0" presId="urn:microsoft.com/office/officeart/2005/8/layout/arrow4"/>
    <dgm:cxn modelId="{0ED6FFE7-558C-4AE2-82A6-DFEC30E900F6}" type="presParOf" srcId="{A014026C-C544-482C-8419-ECD9F9DF352A}" destId="{1E89710B-DB8F-4DBB-9756-6ED9106299C7}" srcOrd="2" destOrd="0" presId="urn:microsoft.com/office/officeart/2005/8/layout/arrow4"/>
    <dgm:cxn modelId="{06F45317-C904-43E3-B99B-B1F745F8B56D}" type="presParOf" srcId="{A014026C-C544-482C-8419-ECD9F9DF352A}" destId="{9973DA01-05CC-49D5-9D6E-B5A9A39FA3D5}" srcOrd="3" destOrd="0" presId="urn:microsoft.com/office/officeart/2005/8/layout/arrow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E828DEE-7A61-40B7-AEEC-2470663F98EA}"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lt-LT"/>
        </a:p>
      </dgm:t>
    </dgm:pt>
    <dgm:pt modelId="{138017B4-34D3-41CE-85DD-B6E91D432F10}">
      <dgm:prSet phldrT="[Text]" custT="1"/>
      <dgm:spPr/>
      <dgm:t>
        <a:bodyPr/>
        <a:lstStyle/>
        <a:p>
          <a:r>
            <a:rPr lang="lt-LT" sz="1200">
              <a:latin typeface="Times New Roman" panose="02020603050405020304" pitchFamily="18" charset="0"/>
              <a:cs typeface="Times New Roman" panose="02020603050405020304" pitchFamily="18" charset="0"/>
            </a:rPr>
            <a:t>Orientacija į klientus</a:t>
          </a:r>
        </a:p>
      </dgm:t>
    </dgm:pt>
    <dgm:pt modelId="{8827A4E0-B9A9-418E-A08C-47C45B3185E3}" type="parTrans" cxnId="{29E45363-BDA6-4481-9B48-F5E09CBEC36F}">
      <dgm:prSet/>
      <dgm:spPr/>
      <dgm:t>
        <a:bodyPr/>
        <a:lstStyle/>
        <a:p>
          <a:endParaRPr lang="lt-LT"/>
        </a:p>
      </dgm:t>
    </dgm:pt>
    <dgm:pt modelId="{3DCCCA89-B379-455C-B3EF-FFB4CA708F97}" type="sibTrans" cxnId="{29E45363-BDA6-4481-9B48-F5E09CBEC36F}">
      <dgm:prSet/>
      <dgm:spPr/>
      <dgm:t>
        <a:bodyPr/>
        <a:lstStyle/>
        <a:p>
          <a:endParaRPr lang="lt-LT"/>
        </a:p>
      </dgm:t>
    </dgm:pt>
    <dgm:pt modelId="{7340F04F-E96A-4074-BEEA-3B0B97B4BDEB}">
      <dgm:prSet phldrT="[Text]" custT="1"/>
      <dgm:spPr/>
      <dgm:t>
        <a:bodyPr/>
        <a:lstStyle/>
        <a:p>
          <a:r>
            <a:rPr lang="lt-LT" sz="1200">
              <a:latin typeface="Times New Roman" panose="02020603050405020304" pitchFamily="18" charset="0"/>
              <a:cs typeface="Times New Roman" panose="02020603050405020304" pitchFamily="18" charset="0"/>
            </a:rPr>
            <a:t>Orientacija į paslaugas</a:t>
          </a:r>
        </a:p>
      </dgm:t>
    </dgm:pt>
    <dgm:pt modelId="{9767171A-51C4-4F5A-BA38-17DAFB01932B}" type="parTrans" cxnId="{DF991541-3DC6-426C-96DA-C107F2DA67F5}">
      <dgm:prSet/>
      <dgm:spPr/>
      <dgm:t>
        <a:bodyPr/>
        <a:lstStyle/>
        <a:p>
          <a:endParaRPr lang="lt-LT"/>
        </a:p>
      </dgm:t>
    </dgm:pt>
    <dgm:pt modelId="{DB78BF21-9AD4-4E5D-9730-B5D349AC1532}" type="sibTrans" cxnId="{DF991541-3DC6-426C-96DA-C107F2DA67F5}">
      <dgm:prSet/>
      <dgm:spPr/>
      <dgm:t>
        <a:bodyPr/>
        <a:lstStyle/>
        <a:p>
          <a:endParaRPr lang="lt-LT"/>
        </a:p>
      </dgm:t>
    </dgm:pt>
    <dgm:pt modelId="{91EA939F-8EAA-451A-9FF7-66E802A4AB99}">
      <dgm:prSet phldrT="[Text]" custT="1"/>
      <dgm:spPr/>
      <dgm:t>
        <a:bodyPr/>
        <a:lstStyle/>
        <a:p>
          <a:r>
            <a:rPr lang="lt-LT" sz="1200">
              <a:latin typeface="Times New Roman" panose="02020603050405020304" pitchFamily="18" charset="0"/>
              <a:cs typeface="Times New Roman" panose="02020603050405020304" pitchFamily="18" charset="0"/>
            </a:rPr>
            <a:t>Orientacija į efektyvumą</a:t>
          </a:r>
        </a:p>
      </dgm:t>
    </dgm:pt>
    <dgm:pt modelId="{23EE3C36-4F90-48D2-B16A-3481268442B1}" type="parTrans" cxnId="{2697BDB9-E704-4144-876D-EAF12ECFF56D}">
      <dgm:prSet/>
      <dgm:spPr/>
      <dgm:t>
        <a:bodyPr/>
        <a:lstStyle/>
        <a:p>
          <a:endParaRPr lang="lt-LT"/>
        </a:p>
      </dgm:t>
    </dgm:pt>
    <dgm:pt modelId="{12898C58-01D1-4EFB-BCFF-E51FDF129BF4}" type="sibTrans" cxnId="{2697BDB9-E704-4144-876D-EAF12ECFF56D}">
      <dgm:prSet/>
      <dgm:spPr/>
      <dgm:t>
        <a:bodyPr/>
        <a:lstStyle/>
        <a:p>
          <a:endParaRPr lang="lt-LT"/>
        </a:p>
      </dgm:t>
    </dgm:pt>
    <dgm:pt modelId="{AA6ACDA0-3B0E-4573-8FEE-374E507C9B60}">
      <dgm:prSet phldrT="[Text]" custT="1"/>
      <dgm:spPr/>
      <dgm:t>
        <a:bodyPr/>
        <a:lstStyle/>
        <a:p>
          <a:r>
            <a:rPr lang="lt-LT" sz="1200">
              <a:latin typeface="Times New Roman" panose="02020603050405020304" pitchFamily="18" charset="0"/>
              <a:cs typeface="Times New Roman" panose="02020603050405020304" pitchFamily="18" charset="0"/>
            </a:rPr>
            <a:t>Piliečiai - klientai / vartotojai</a:t>
          </a:r>
        </a:p>
      </dgm:t>
    </dgm:pt>
    <dgm:pt modelId="{57C1FB5C-701F-425E-BEF1-018341BB83CC}" type="parTrans" cxnId="{6EF0A268-0F75-4913-B25E-A2FF0F54DAE8}">
      <dgm:prSet/>
      <dgm:spPr/>
      <dgm:t>
        <a:bodyPr/>
        <a:lstStyle/>
        <a:p>
          <a:endParaRPr lang="lt-LT"/>
        </a:p>
      </dgm:t>
    </dgm:pt>
    <dgm:pt modelId="{D8E739AE-2B67-426E-990C-92B2A5047EAB}" type="sibTrans" cxnId="{6EF0A268-0F75-4913-B25E-A2FF0F54DAE8}">
      <dgm:prSet/>
      <dgm:spPr/>
      <dgm:t>
        <a:bodyPr/>
        <a:lstStyle/>
        <a:p>
          <a:endParaRPr lang="lt-LT"/>
        </a:p>
      </dgm:t>
    </dgm:pt>
    <dgm:pt modelId="{5237818B-7F5B-4082-8E1B-A81BC5069E22}">
      <dgm:prSet custT="1"/>
      <dgm:spPr/>
      <dgm:t>
        <a:bodyPr/>
        <a:lstStyle/>
        <a:p>
          <a:r>
            <a:rPr lang="lt-LT" sz="1200">
              <a:latin typeface="Times New Roman" panose="02020603050405020304" pitchFamily="18" charset="0"/>
              <a:cs typeface="Times New Roman" panose="02020603050405020304" pitchFamily="18" charset="0"/>
            </a:rPr>
            <a:t>Piliečiai - paslaugų gavėjai</a:t>
          </a:r>
        </a:p>
      </dgm:t>
    </dgm:pt>
    <dgm:pt modelId="{4259BC35-0C8E-4E1F-84E0-B722E2AB07EB}" type="parTrans" cxnId="{A22CD808-9B94-4582-BDCF-7FD15BC3FDF5}">
      <dgm:prSet/>
      <dgm:spPr/>
      <dgm:t>
        <a:bodyPr/>
        <a:lstStyle/>
        <a:p>
          <a:endParaRPr lang="lt-LT"/>
        </a:p>
      </dgm:t>
    </dgm:pt>
    <dgm:pt modelId="{3D3723FC-36B6-4E0F-A94C-CDCC93C112A2}" type="sibTrans" cxnId="{A22CD808-9B94-4582-BDCF-7FD15BC3FDF5}">
      <dgm:prSet/>
      <dgm:spPr/>
      <dgm:t>
        <a:bodyPr/>
        <a:lstStyle/>
        <a:p>
          <a:endParaRPr lang="lt-LT"/>
        </a:p>
      </dgm:t>
    </dgm:pt>
    <dgm:pt modelId="{E8BE406A-E128-4FB9-BA6D-66BD3E026971}" type="pres">
      <dgm:prSet presAssocID="{BE828DEE-7A61-40B7-AEEC-2470663F98EA}" presName="diagram" presStyleCnt="0">
        <dgm:presLayoutVars>
          <dgm:chPref val="1"/>
          <dgm:dir/>
          <dgm:animOne val="branch"/>
          <dgm:animLvl val="lvl"/>
          <dgm:resizeHandles val="exact"/>
        </dgm:presLayoutVars>
      </dgm:prSet>
      <dgm:spPr/>
      <dgm:t>
        <a:bodyPr/>
        <a:lstStyle/>
        <a:p>
          <a:endParaRPr lang="en-US"/>
        </a:p>
      </dgm:t>
    </dgm:pt>
    <dgm:pt modelId="{09AC7547-C6A5-46DB-BFAC-580EC23D68AE}" type="pres">
      <dgm:prSet presAssocID="{138017B4-34D3-41CE-85DD-B6E91D432F10}" presName="root1" presStyleCnt="0"/>
      <dgm:spPr/>
      <dgm:t>
        <a:bodyPr/>
        <a:lstStyle/>
        <a:p>
          <a:endParaRPr lang="en-US"/>
        </a:p>
      </dgm:t>
    </dgm:pt>
    <dgm:pt modelId="{D1F6C5B0-6D62-4B1D-9447-65BE44FC58CF}" type="pres">
      <dgm:prSet presAssocID="{138017B4-34D3-41CE-85DD-B6E91D432F10}" presName="LevelOneTextNode" presStyleLbl="node0" presStyleIdx="0" presStyleCnt="1">
        <dgm:presLayoutVars>
          <dgm:chPref val="3"/>
        </dgm:presLayoutVars>
      </dgm:prSet>
      <dgm:spPr/>
      <dgm:t>
        <a:bodyPr/>
        <a:lstStyle/>
        <a:p>
          <a:endParaRPr lang="lt-LT"/>
        </a:p>
      </dgm:t>
    </dgm:pt>
    <dgm:pt modelId="{1E0C8435-5167-41E7-9E86-D578ADFD022E}" type="pres">
      <dgm:prSet presAssocID="{138017B4-34D3-41CE-85DD-B6E91D432F10}" presName="level2hierChild" presStyleCnt="0"/>
      <dgm:spPr/>
      <dgm:t>
        <a:bodyPr/>
        <a:lstStyle/>
        <a:p>
          <a:endParaRPr lang="en-US"/>
        </a:p>
      </dgm:t>
    </dgm:pt>
    <dgm:pt modelId="{EFDC807B-D16E-4213-972F-A901C9ADBDED}" type="pres">
      <dgm:prSet presAssocID="{9767171A-51C4-4F5A-BA38-17DAFB01932B}" presName="conn2-1" presStyleLbl="parChTrans1D2" presStyleIdx="0" presStyleCnt="2"/>
      <dgm:spPr/>
      <dgm:t>
        <a:bodyPr/>
        <a:lstStyle/>
        <a:p>
          <a:endParaRPr lang="en-US"/>
        </a:p>
      </dgm:t>
    </dgm:pt>
    <dgm:pt modelId="{AC2F8EE7-289F-443A-997B-7B40885C1B12}" type="pres">
      <dgm:prSet presAssocID="{9767171A-51C4-4F5A-BA38-17DAFB01932B}" presName="connTx" presStyleLbl="parChTrans1D2" presStyleIdx="0" presStyleCnt="2"/>
      <dgm:spPr/>
      <dgm:t>
        <a:bodyPr/>
        <a:lstStyle/>
        <a:p>
          <a:endParaRPr lang="en-US"/>
        </a:p>
      </dgm:t>
    </dgm:pt>
    <dgm:pt modelId="{0B0F8541-425C-4DB3-8D96-CDE6D36FEDD5}" type="pres">
      <dgm:prSet presAssocID="{7340F04F-E96A-4074-BEEA-3B0B97B4BDEB}" presName="root2" presStyleCnt="0"/>
      <dgm:spPr/>
      <dgm:t>
        <a:bodyPr/>
        <a:lstStyle/>
        <a:p>
          <a:endParaRPr lang="en-US"/>
        </a:p>
      </dgm:t>
    </dgm:pt>
    <dgm:pt modelId="{B12E9DAD-C22D-425B-9E00-FF23B4C76A5F}" type="pres">
      <dgm:prSet presAssocID="{7340F04F-E96A-4074-BEEA-3B0B97B4BDEB}" presName="LevelTwoTextNode" presStyleLbl="node2" presStyleIdx="0" presStyleCnt="2">
        <dgm:presLayoutVars>
          <dgm:chPref val="3"/>
        </dgm:presLayoutVars>
      </dgm:prSet>
      <dgm:spPr/>
      <dgm:t>
        <a:bodyPr/>
        <a:lstStyle/>
        <a:p>
          <a:endParaRPr lang="lt-LT"/>
        </a:p>
      </dgm:t>
    </dgm:pt>
    <dgm:pt modelId="{13F6C495-C2F7-493A-BE9E-7322E878448E}" type="pres">
      <dgm:prSet presAssocID="{7340F04F-E96A-4074-BEEA-3B0B97B4BDEB}" presName="level3hierChild" presStyleCnt="0"/>
      <dgm:spPr/>
      <dgm:t>
        <a:bodyPr/>
        <a:lstStyle/>
        <a:p>
          <a:endParaRPr lang="en-US"/>
        </a:p>
      </dgm:t>
    </dgm:pt>
    <dgm:pt modelId="{9C5E452A-5B7A-4B85-9589-E9B3269F0551}" type="pres">
      <dgm:prSet presAssocID="{4259BC35-0C8E-4E1F-84E0-B722E2AB07EB}" presName="conn2-1" presStyleLbl="parChTrans1D3" presStyleIdx="0" presStyleCnt="2"/>
      <dgm:spPr/>
      <dgm:t>
        <a:bodyPr/>
        <a:lstStyle/>
        <a:p>
          <a:endParaRPr lang="en-US"/>
        </a:p>
      </dgm:t>
    </dgm:pt>
    <dgm:pt modelId="{DECEDAE7-7871-4078-81AB-20EA6DAC6C6A}" type="pres">
      <dgm:prSet presAssocID="{4259BC35-0C8E-4E1F-84E0-B722E2AB07EB}" presName="connTx" presStyleLbl="parChTrans1D3" presStyleIdx="0" presStyleCnt="2"/>
      <dgm:spPr/>
      <dgm:t>
        <a:bodyPr/>
        <a:lstStyle/>
        <a:p>
          <a:endParaRPr lang="en-US"/>
        </a:p>
      </dgm:t>
    </dgm:pt>
    <dgm:pt modelId="{4BB73931-A79C-44F7-9A6C-332781583909}" type="pres">
      <dgm:prSet presAssocID="{5237818B-7F5B-4082-8E1B-A81BC5069E22}" presName="root2" presStyleCnt="0"/>
      <dgm:spPr/>
      <dgm:t>
        <a:bodyPr/>
        <a:lstStyle/>
        <a:p>
          <a:endParaRPr lang="en-US"/>
        </a:p>
      </dgm:t>
    </dgm:pt>
    <dgm:pt modelId="{64A89C8E-48F0-4F0E-B7FB-5D76C85EE280}" type="pres">
      <dgm:prSet presAssocID="{5237818B-7F5B-4082-8E1B-A81BC5069E22}" presName="LevelTwoTextNode" presStyleLbl="node3" presStyleIdx="0" presStyleCnt="2">
        <dgm:presLayoutVars>
          <dgm:chPref val="3"/>
        </dgm:presLayoutVars>
      </dgm:prSet>
      <dgm:spPr/>
      <dgm:t>
        <a:bodyPr/>
        <a:lstStyle/>
        <a:p>
          <a:endParaRPr lang="en-US"/>
        </a:p>
      </dgm:t>
    </dgm:pt>
    <dgm:pt modelId="{F41A3536-62B2-43DA-8638-71A25A047F9A}" type="pres">
      <dgm:prSet presAssocID="{5237818B-7F5B-4082-8E1B-A81BC5069E22}" presName="level3hierChild" presStyleCnt="0"/>
      <dgm:spPr/>
      <dgm:t>
        <a:bodyPr/>
        <a:lstStyle/>
        <a:p>
          <a:endParaRPr lang="en-US"/>
        </a:p>
      </dgm:t>
    </dgm:pt>
    <dgm:pt modelId="{E261AA9A-F2EE-47B4-B32B-E42C8A16382A}" type="pres">
      <dgm:prSet presAssocID="{23EE3C36-4F90-48D2-B16A-3481268442B1}" presName="conn2-1" presStyleLbl="parChTrans1D2" presStyleIdx="1" presStyleCnt="2"/>
      <dgm:spPr/>
      <dgm:t>
        <a:bodyPr/>
        <a:lstStyle/>
        <a:p>
          <a:endParaRPr lang="en-US"/>
        </a:p>
      </dgm:t>
    </dgm:pt>
    <dgm:pt modelId="{3E85D2E8-CA9D-41C3-AB64-20B0E21ACC98}" type="pres">
      <dgm:prSet presAssocID="{23EE3C36-4F90-48D2-B16A-3481268442B1}" presName="connTx" presStyleLbl="parChTrans1D2" presStyleIdx="1" presStyleCnt="2"/>
      <dgm:spPr/>
      <dgm:t>
        <a:bodyPr/>
        <a:lstStyle/>
        <a:p>
          <a:endParaRPr lang="en-US"/>
        </a:p>
      </dgm:t>
    </dgm:pt>
    <dgm:pt modelId="{7EFED5FF-1190-4D1C-B757-DB9CA61E340B}" type="pres">
      <dgm:prSet presAssocID="{91EA939F-8EAA-451A-9FF7-66E802A4AB99}" presName="root2" presStyleCnt="0"/>
      <dgm:spPr/>
      <dgm:t>
        <a:bodyPr/>
        <a:lstStyle/>
        <a:p>
          <a:endParaRPr lang="en-US"/>
        </a:p>
      </dgm:t>
    </dgm:pt>
    <dgm:pt modelId="{1751FB19-BA73-439E-8DDE-D2622A19787E}" type="pres">
      <dgm:prSet presAssocID="{91EA939F-8EAA-451A-9FF7-66E802A4AB99}" presName="LevelTwoTextNode" presStyleLbl="node2" presStyleIdx="1" presStyleCnt="2">
        <dgm:presLayoutVars>
          <dgm:chPref val="3"/>
        </dgm:presLayoutVars>
      </dgm:prSet>
      <dgm:spPr/>
      <dgm:t>
        <a:bodyPr/>
        <a:lstStyle/>
        <a:p>
          <a:endParaRPr lang="lt-LT"/>
        </a:p>
      </dgm:t>
    </dgm:pt>
    <dgm:pt modelId="{4AA0E545-1FCA-4350-9820-6EC8FF219345}" type="pres">
      <dgm:prSet presAssocID="{91EA939F-8EAA-451A-9FF7-66E802A4AB99}" presName="level3hierChild" presStyleCnt="0"/>
      <dgm:spPr/>
      <dgm:t>
        <a:bodyPr/>
        <a:lstStyle/>
        <a:p>
          <a:endParaRPr lang="en-US"/>
        </a:p>
      </dgm:t>
    </dgm:pt>
    <dgm:pt modelId="{DAD53FD1-519B-46AD-B62E-6CA52DE627DC}" type="pres">
      <dgm:prSet presAssocID="{57C1FB5C-701F-425E-BEF1-018341BB83CC}" presName="conn2-1" presStyleLbl="parChTrans1D3" presStyleIdx="1" presStyleCnt="2"/>
      <dgm:spPr/>
      <dgm:t>
        <a:bodyPr/>
        <a:lstStyle/>
        <a:p>
          <a:endParaRPr lang="en-US"/>
        </a:p>
      </dgm:t>
    </dgm:pt>
    <dgm:pt modelId="{AF48C29C-97C5-4599-A15F-1118EFA82F57}" type="pres">
      <dgm:prSet presAssocID="{57C1FB5C-701F-425E-BEF1-018341BB83CC}" presName="connTx" presStyleLbl="parChTrans1D3" presStyleIdx="1" presStyleCnt="2"/>
      <dgm:spPr/>
      <dgm:t>
        <a:bodyPr/>
        <a:lstStyle/>
        <a:p>
          <a:endParaRPr lang="en-US"/>
        </a:p>
      </dgm:t>
    </dgm:pt>
    <dgm:pt modelId="{F1563F23-D2D1-4289-A0BF-E3999FCBA65C}" type="pres">
      <dgm:prSet presAssocID="{AA6ACDA0-3B0E-4573-8FEE-374E507C9B60}" presName="root2" presStyleCnt="0"/>
      <dgm:spPr/>
      <dgm:t>
        <a:bodyPr/>
        <a:lstStyle/>
        <a:p>
          <a:endParaRPr lang="en-US"/>
        </a:p>
      </dgm:t>
    </dgm:pt>
    <dgm:pt modelId="{640E4429-4A42-49E6-9D56-AC6EE6505B89}" type="pres">
      <dgm:prSet presAssocID="{AA6ACDA0-3B0E-4573-8FEE-374E507C9B60}" presName="LevelTwoTextNode" presStyleLbl="node3" presStyleIdx="1" presStyleCnt="2">
        <dgm:presLayoutVars>
          <dgm:chPref val="3"/>
        </dgm:presLayoutVars>
      </dgm:prSet>
      <dgm:spPr/>
      <dgm:t>
        <a:bodyPr/>
        <a:lstStyle/>
        <a:p>
          <a:endParaRPr lang="lt-LT"/>
        </a:p>
      </dgm:t>
    </dgm:pt>
    <dgm:pt modelId="{EF23D3E0-DA87-42CF-9B93-E7E342BBCE55}" type="pres">
      <dgm:prSet presAssocID="{AA6ACDA0-3B0E-4573-8FEE-374E507C9B60}" presName="level3hierChild" presStyleCnt="0"/>
      <dgm:spPr/>
      <dgm:t>
        <a:bodyPr/>
        <a:lstStyle/>
        <a:p>
          <a:endParaRPr lang="en-US"/>
        </a:p>
      </dgm:t>
    </dgm:pt>
  </dgm:ptLst>
  <dgm:cxnLst>
    <dgm:cxn modelId="{909BA1EC-7F03-41A5-AB68-82FB7F68F7E0}" type="presOf" srcId="{23EE3C36-4F90-48D2-B16A-3481268442B1}" destId="{E261AA9A-F2EE-47B4-B32B-E42C8A16382A}" srcOrd="0" destOrd="0" presId="urn:microsoft.com/office/officeart/2005/8/layout/hierarchy2"/>
    <dgm:cxn modelId="{A22CD808-9B94-4582-BDCF-7FD15BC3FDF5}" srcId="{7340F04F-E96A-4074-BEEA-3B0B97B4BDEB}" destId="{5237818B-7F5B-4082-8E1B-A81BC5069E22}" srcOrd="0" destOrd="0" parTransId="{4259BC35-0C8E-4E1F-84E0-B722E2AB07EB}" sibTransId="{3D3723FC-36B6-4E0F-A94C-CDCC93C112A2}"/>
    <dgm:cxn modelId="{1F0DA4D1-5667-40ED-A282-022DD42ADBD8}" type="presOf" srcId="{138017B4-34D3-41CE-85DD-B6E91D432F10}" destId="{D1F6C5B0-6D62-4B1D-9447-65BE44FC58CF}" srcOrd="0" destOrd="0" presId="urn:microsoft.com/office/officeart/2005/8/layout/hierarchy2"/>
    <dgm:cxn modelId="{891BBAAF-8319-4B1A-B5E4-A69F2AD50A36}" type="presOf" srcId="{23EE3C36-4F90-48D2-B16A-3481268442B1}" destId="{3E85D2E8-CA9D-41C3-AB64-20B0E21ACC98}" srcOrd="1" destOrd="0" presId="urn:microsoft.com/office/officeart/2005/8/layout/hierarchy2"/>
    <dgm:cxn modelId="{19369179-8E70-4BC9-AB3D-8384F69E7D7D}" type="presOf" srcId="{9767171A-51C4-4F5A-BA38-17DAFB01932B}" destId="{AC2F8EE7-289F-443A-997B-7B40885C1B12}" srcOrd="1" destOrd="0" presId="urn:microsoft.com/office/officeart/2005/8/layout/hierarchy2"/>
    <dgm:cxn modelId="{EE79D532-E1F2-41D5-8CDD-799112CF33AE}" type="presOf" srcId="{57C1FB5C-701F-425E-BEF1-018341BB83CC}" destId="{DAD53FD1-519B-46AD-B62E-6CA52DE627DC}" srcOrd="0" destOrd="0" presId="urn:microsoft.com/office/officeart/2005/8/layout/hierarchy2"/>
    <dgm:cxn modelId="{DF991541-3DC6-426C-96DA-C107F2DA67F5}" srcId="{138017B4-34D3-41CE-85DD-B6E91D432F10}" destId="{7340F04F-E96A-4074-BEEA-3B0B97B4BDEB}" srcOrd="0" destOrd="0" parTransId="{9767171A-51C4-4F5A-BA38-17DAFB01932B}" sibTransId="{DB78BF21-9AD4-4E5D-9730-B5D349AC1532}"/>
    <dgm:cxn modelId="{C6B41364-1A69-4056-B020-D88983FB2C8F}" type="presOf" srcId="{7340F04F-E96A-4074-BEEA-3B0B97B4BDEB}" destId="{B12E9DAD-C22D-425B-9E00-FF23B4C76A5F}" srcOrd="0" destOrd="0" presId="urn:microsoft.com/office/officeart/2005/8/layout/hierarchy2"/>
    <dgm:cxn modelId="{94E74D8F-DAC1-45A3-8D51-657997C1DE8C}" type="presOf" srcId="{91EA939F-8EAA-451A-9FF7-66E802A4AB99}" destId="{1751FB19-BA73-439E-8DDE-D2622A19787E}" srcOrd="0" destOrd="0" presId="urn:microsoft.com/office/officeart/2005/8/layout/hierarchy2"/>
    <dgm:cxn modelId="{82EAF736-CE69-4F9C-9C65-F231C48DB6B9}" type="presOf" srcId="{9767171A-51C4-4F5A-BA38-17DAFB01932B}" destId="{EFDC807B-D16E-4213-972F-A901C9ADBDED}" srcOrd="0" destOrd="0" presId="urn:microsoft.com/office/officeart/2005/8/layout/hierarchy2"/>
    <dgm:cxn modelId="{5CBCD561-26F4-4321-9346-D046D8382A3D}" type="presOf" srcId="{AA6ACDA0-3B0E-4573-8FEE-374E507C9B60}" destId="{640E4429-4A42-49E6-9D56-AC6EE6505B89}" srcOrd="0" destOrd="0" presId="urn:microsoft.com/office/officeart/2005/8/layout/hierarchy2"/>
    <dgm:cxn modelId="{2697BDB9-E704-4144-876D-EAF12ECFF56D}" srcId="{138017B4-34D3-41CE-85DD-B6E91D432F10}" destId="{91EA939F-8EAA-451A-9FF7-66E802A4AB99}" srcOrd="1" destOrd="0" parTransId="{23EE3C36-4F90-48D2-B16A-3481268442B1}" sibTransId="{12898C58-01D1-4EFB-BCFF-E51FDF129BF4}"/>
    <dgm:cxn modelId="{6EF0A268-0F75-4913-B25E-A2FF0F54DAE8}" srcId="{91EA939F-8EAA-451A-9FF7-66E802A4AB99}" destId="{AA6ACDA0-3B0E-4573-8FEE-374E507C9B60}" srcOrd="0" destOrd="0" parTransId="{57C1FB5C-701F-425E-BEF1-018341BB83CC}" sibTransId="{D8E739AE-2B67-426E-990C-92B2A5047EAB}"/>
    <dgm:cxn modelId="{57F2508D-05EC-403A-9679-FC2049BAA59C}" type="presOf" srcId="{BE828DEE-7A61-40B7-AEEC-2470663F98EA}" destId="{E8BE406A-E128-4FB9-BA6D-66BD3E026971}" srcOrd="0" destOrd="0" presId="urn:microsoft.com/office/officeart/2005/8/layout/hierarchy2"/>
    <dgm:cxn modelId="{456B109A-BC58-4F45-8526-78ED0BA2E858}" type="presOf" srcId="{4259BC35-0C8E-4E1F-84E0-B722E2AB07EB}" destId="{DECEDAE7-7871-4078-81AB-20EA6DAC6C6A}" srcOrd="1" destOrd="0" presId="urn:microsoft.com/office/officeart/2005/8/layout/hierarchy2"/>
    <dgm:cxn modelId="{29E45363-BDA6-4481-9B48-F5E09CBEC36F}" srcId="{BE828DEE-7A61-40B7-AEEC-2470663F98EA}" destId="{138017B4-34D3-41CE-85DD-B6E91D432F10}" srcOrd="0" destOrd="0" parTransId="{8827A4E0-B9A9-418E-A08C-47C45B3185E3}" sibTransId="{3DCCCA89-B379-455C-B3EF-FFB4CA708F97}"/>
    <dgm:cxn modelId="{EA6582C4-3F16-4FCD-ABAB-F8A16C700EA5}" type="presOf" srcId="{4259BC35-0C8E-4E1F-84E0-B722E2AB07EB}" destId="{9C5E452A-5B7A-4B85-9589-E9B3269F0551}" srcOrd="0" destOrd="0" presId="urn:microsoft.com/office/officeart/2005/8/layout/hierarchy2"/>
    <dgm:cxn modelId="{BBAD742A-2DCB-40F0-AE41-939D2BAA39A5}" type="presOf" srcId="{5237818B-7F5B-4082-8E1B-A81BC5069E22}" destId="{64A89C8E-48F0-4F0E-B7FB-5D76C85EE280}" srcOrd="0" destOrd="0" presId="urn:microsoft.com/office/officeart/2005/8/layout/hierarchy2"/>
    <dgm:cxn modelId="{A92B7248-7239-4575-A0DF-87A9F58E4901}" type="presOf" srcId="{57C1FB5C-701F-425E-BEF1-018341BB83CC}" destId="{AF48C29C-97C5-4599-A15F-1118EFA82F57}" srcOrd="1" destOrd="0" presId="urn:microsoft.com/office/officeart/2005/8/layout/hierarchy2"/>
    <dgm:cxn modelId="{A7FF2A31-178B-4E51-9D16-37FC5240AA7A}" type="presParOf" srcId="{E8BE406A-E128-4FB9-BA6D-66BD3E026971}" destId="{09AC7547-C6A5-46DB-BFAC-580EC23D68AE}" srcOrd="0" destOrd="0" presId="urn:microsoft.com/office/officeart/2005/8/layout/hierarchy2"/>
    <dgm:cxn modelId="{F7AB5161-2B3E-4763-894D-3C74A5952396}" type="presParOf" srcId="{09AC7547-C6A5-46DB-BFAC-580EC23D68AE}" destId="{D1F6C5B0-6D62-4B1D-9447-65BE44FC58CF}" srcOrd="0" destOrd="0" presId="urn:microsoft.com/office/officeart/2005/8/layout/hierarchy2"/>
    <dgm:cxn modelId="{B33FB981-2FDA-4054-ABCF-C13C6B37C450}" type="presParOf" srcId="{09AC7547-C6A5-46DB-BFAC-580EC23D68AE}" destId="{1E0C8435-5167-41E7-9E86-D578ADFD022E}" srcOrd="1" destOrd="0" presId="urn:microsoft.com/office/officeart/2005/8/layout/hierarchy2"/>
    <dgm:cxn modelId="{6D798DAA-A205-4C2D-B5A8-47B4A370BA1F}" type="presParOf" srcId="{1E0C8435-5167-41E7-9E86-D578ADFD022E}" destId="{EFDC807B-D16E-4213-972F-A901C9ADBDED}" srcOrd="0" destOrd="0" presId="urn:microsoft.com/office/officeart/2005/8/layout/hierarchy2"/>
    <dgm:cxn modelId="{90D20D51-E79A-425D-8471-445339C4A443}" type="presParOf" srcId="{EFDC807B-D16E-4213-972F-A901C9ADBDED}" destId="{AC2F8EE7-289F-443A-997B-7B40885C1B12}" srcOrd="0" destOrd="0" presId="urn:microsoft.com/office/officeart/2005/8/layout/hierarchy2"/>
    <dgm:cxn modelId="{A32FC094-CC00-42D2-9064-80DF60A6D002}" type="presParOf" srcId="{1E0C8435-5167-41E7-9E86-D578ADFD022E}" destId="{0B0F8541-425C-4DB3-8D96-CDE6D36FEDD5}" srcOrd="1" destOrd="0" presId="urn:microsoft.com/office/officeart/2005/8/layout/hierarchy2"/>
    <dgm:cxn modelId="{DD378FDB-EF0C-42D6-9EB3-413918165112}" type="presParOf" srcId="{0B0F8541-425C-4DB3-8D96-CDE6D36FEDD5}" destId="{B12E9DAD-C22D-425B-9E00-FF23B4C76A5F}" srcOrd="0" destOrd="0" presId="urn:microsoft.com/office/officeart/2005/8/layout/hierarchy2"/>
    <dgm:cxn modelId="{006D530A-F409-42F9-B3A4-444C8D7CE35A}" type="presParOf" srcId="{0B0F8541-425C-4DB3-8D96-CDE6D36FEDD5}" destId="{13F6C495-C2F7-493A-BE9E-7322E878448E}" srcOrd="1" destOrd="0" presId="urn:microsoft.com/office/officeart/2005/8/layout/hierarchy2"/>
    <dgm:cxn modelId="{65E92CE7-C691-4CD4-970F-19A45BD59EC2}" type="presParOf" srcId="{13F6C495-C2F7-493A-BE9E-7322E878448E}" destId="{9C5E452A-5B7A-4B85-9589-E9B3269F0551}" srcOrd="0" destOrd="0" presId="urn:microsoft.com/office/officeart/2005/8/layout/hierarchy2"/>
    <dgm:cxn modelId="{E409D5BF-E094-45CA-8466-5C87DC7B0457}" type="presParOf" srcId="{9C5E452A-5B7A-4B85-9589-E9B3269F0551}" destId="{DECEDAE7-7871-4078-81AB-20EA6DAC6C6A}" srcOrd="0" destOrd="0" presId="urn:microsoft.com/office/officeart/2005/8/layout/hierarchy2"/>
    <dgm:cxn modelId="{21D23193-F749-4E27-BE0D-8B6854B8E0BE}" type="presParOf" srcId="{13F6C495-C2F7-493A-BE9E-7322E878448E}" destId="{4BB73931-A79C-44F7-9A6C-332781583909}" srcOrd="1" destOrd="0" presId="urn:microsoft.com/office/officeart/2005/8/layout/hierarchy2"/>
    <dgm:cxn modelId="{56E81CBA-DBF7-4EAC-A381-B5AB25069A54}" type="presParOf" srcId="{4BB73931-A79C-44F7-9A6C-332781583909}" destId="{64A89C8E-48F0-4F0E-B7FB-5D76C85EE280}" srcOrd="0" destOrd="0" presId="urn:microsoft.com/office/officeart/2005/8/layout/hierarchy2"/>
    <dgm:cxn modelId="{57605011-8C53-4F19-9D14-7A74C6A3FE17}" type="presParOf" srcId="{4BB73931-A79C-44F7-9A6C-332781583909}" destId="{F41A3536-62B2-43DA-8638-71A25A047F9A}" srcOrd="1" destOrd="0" presId="urn:microsoft.com/office/officeart/2005/8/layout/hierarchy2"/>
    <dgm:cxn modelId="{D56B4282-1F14-4976-A7A1-1D51FA5D2F01}" type="presParOf" srcId="{1E0C8435-5167-41E7-9E86-D578ADFD022E}" destId="{E261AA9A-F2EE-47B4-B32B-E42C8A16382A}" srcOrd="2" destOrd="0" presId="urn:microsoft.com/office/officeart/2005/8/layout/hierarchy2"/>
    <dgm:cxn modelId="{9D609DD8-83FF-4C8F-B642-2CF77C84D17B}" type="presParOf" srcId="{E261AA9A-F2EE-47B4-B32B-E42C8A16382A}" destId="{3E85D2E8-CA9D-41C3-AB64-20B0E21ACC98}" srcOrd="0" destOrd="0" presId="urn:microsoft.com/office/officeart/2005/8/layout/hierarchy2"/>
    <dgm:cxn modelId="{9F9E0E1B-F3AC-40A8-ABB6-A2AB9953EDB6}" type="presParOf" srcId="{1E0C8435-5167-41E7-9E86-D578ADFD022E}" destId="{7EFED5FF-1190-4D1C-B757-DB9CA61E340B}" srcOrd="3" destOrd="0" presId="urn:microsoft.com/office/officeart/2005/8/layout/hierarchy2"/>
    <dgm:cxn modelId="{83450460-409D-4C87-A99A-24B498C04A6D}" type="presParOf" srcId="{7EFED5FF-1190-4D1C-B757-DB9CA61E340B}" destId="{1751FB19-BA73-439E-8DDE-D2622A19787E}" srcOrd="0" destOrd="0" presId="urn:microsoft.com/office/officeart/2005/8/layout/hierarchy2"/>
    <dgm:cxn modelId="{D4455D01-AC9B-4744-AF78-79A3AA8E81ED}" type="presParOf" srcId="{7EFED5FF-1190-4D1C-B757-DB9CA61E340B}" destId="{4AA0E545-1FCA-4350-9820-6EC8FF219345}" srcOrd="1" destOrd="0" presId="urn:microsoft.com/office/officeart/2005/8/layout/hierarchy2"/>
    <dgm:cxn modelId="{14BFC9FB-8647-42C1-A619-93C22E721C79}" type="presParOf" srcId="{4AA0E545-1FCA-4350-9820-6EC8FF219345}" destId="{DAD53FD1-519B-46AD-B62E-6CA52DE627DC}" srcOrd="0" destOrd="0" presId="urn:microsoft.com/office/officeart/2005/8/layout/hierarchy2"/>
    <dgm:cxn modelId="{862E0484-A261-44A6-AB8C-CE27C28502C0}" type="presParOf" srcId="{DAD53FD1-519B-46AD-B62E-6CA52DE627DC}" destId="{AF48C29C-97C5-4599-A15F-1118EFA82F57}" srcOrd="0" destOrd="0" presId="urn:microsoft.com/office/officeart/2005/8/layout/hierarchy2"/>
    <dgm:cxn modelId="{C729BD55-8D0A-4365-B99F-467D72E130D7}" type="presParOf" srcId="{4AA0E545-1FCA-4350-9820-6EC8FF219345}" destId="{F1563F23-D2D1-4289-A0BF-E3999FCBA65C}" srcOrd="1" destOrd="0" presId="urn:microsoft.com/office/officeart/2005/8/layout/hierarchy2"/>
    <dgm:cxn modelId="{5F8C8253-70F3-4BE9-8013-F6CEF3A7AE01}" type="presParOf" srcId="{F1563F23-D2D1-4289-A0BF-E3999FCBA65C}" destId="{640E4429-4A42-49E6-9D56-AC6EE6505B89}" srcOrd="0" destOrd="0" presId="urn:microsoft.com/office/officeart/2005/8/layout/hierarchy2"/>
    <dgm:cxn modelId="{049A376D-F39D-416D-8E01-4B00242F3CED}" type="presParOf" srcId="{F1563F23-D2D1-4289-A0BF-E3999FCBA65C}" destId="{EF23D3E0-DA87-42CF-9B93-E7E342BBCE55}" srcOrd="1" destOrd="0" presId="urn:microsoft.com/office/officeart/2005/8/layout/hierarchy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1C00AD-7BBC-4B3A-A7F7-0C1BBF5837C2}" type="doc">
      <dgm:prSet loTypeId="urn:microsoft.com/office/officeart/2005/8/layout/vList6" loCatId="list" qsTypeId="urn:microsoft.com/office/officeart/2005/8/quickstyle/simple3" qsCatId="simple" csTypeId="urn:microsoft.com/office/officeart/2005/8/colors/accent0_1" csCatId="mainScheme" phldr="1"/>
      <dgm:spPr/>
      <dgm:t>
        <a:bodyPr/>
        <a:lstStyle/>
        <a:p>
          <a:endParaRPr lang="lt-LT"/>
        </a:p>
      </dgm:t>
    </dgm:pt>
    <dgm:pt modelId="{295D4990-BFE5-4956-B337-801E7B1CE6A3}">
      <dgm:prSet phldrT="[Text]" custT="1"/>
      <dgm:spPr/>
      <dgm:t>
        <a:bodyPr/>
        <a:lstStyle/>
        <a:p>
          <a:r>
            <a:rPr lang="lt-LT" sz="1200" b="1">
              <a:latin typeface="Times New Roman" panose="02020603050405020304" pitchFamily="18" charset="0"/>
              <a:cs typeface="Times New Roman" panose="02020603050405020304" pitchFamily="18" charset="0"/>
            </a:rPr>
            <a:t>Piliečių</a:t>
          </a:r>
          <a:r>
            <a:rPr lang="lt-LT" sz="1200">
              <a:latin typeface="Times New Roman" panose="02020603050405020304" pitchFamily="18" charset="0"/>
              <a:cs typeface="Times New Roman" panose="02020603050405020304" pitchFamily="18" charset="0"/>
            </a:rPr>
            <a:t> </a:t>
          </a:r>
          <a:r>
            <a:rPr lang="lt-LT" sz="1200" b="1">
              <a:latin typeface="Times New Roman" panose="02020603050405020304" pitchFamily="18" charset="0"/>
              <a:cs typeface="Times New Roman" panose="02020603050405020304" pitchFamily="18" charset="0"/>
            </a:rPr>
            <a:t>valdžia:</a:t>
          </a:r>
        </a:p>
        <a:p>
          <a:r>
            <a:rPr lang="lt-LT" sz="1200" b="0">
              <a:latin typeface="Times New Roman" panose="02020603050405020304" pitchFamily="18" charset="0"/>
              <a:cs typeface="Times New Roman" panose="02020603050405020304" pitchFamily="18" charset="0"/>
            </a:rPr>
            <a:t>"partnerystė"</a:t>
          </a:r>
        </a:p>
        <a:p>
          <a:r>
            <a:rPr lang="lt-LT" sz="1200" b="0">
              <a:latin typeface="Times New Roman" panose="02020603050405020304" pitchFamily="18" charset="0"/>
              <a:cs typeface="Times New Roman" panose="02020603050405020304" pitchFamily="18" charset="0"/>
            </a:rPr>
            <a:t>"galios suteikimas"</a:t>
          </a:r>
        </a:p>
        <a:p>
          <a:r>
            <a:rPr lang="lt-LT" sz="1200" b="0">
              <a:latin typeface="Times New Roman" panose="02020603050405020304" pitchFamily="18" charset="0"/>
              <a:cs typeface="Times New Roman" panose="02020603050405020304" pitchFamily="18" charset="0"/>
            </a:rPr>
            <a:t>"kontrolė"</a:t>
          </a:r>
        </a:p>
      </dgm:t>
    </dgm:pt>
    <dgm:pt modelId="{0D282597-F3E1-4E1C-A460-197D7861271E}" type="parTrans" cxnId="{C7B079B1-B0B9-4630-B1CC-6B38B83A7D8E}">
      <dgm:prSet/>
      <dgm:spPr/>
      <dgm:t>
        <a:bodyPr/>
        <a:lstStyle/>
        <a:p>
          <a:endParaRPr lang="lt-LT"/>
        </a:p>
      </dgm:t>
    </dgm:pt>
    <dgm:pt modelId="{2039C089-6812-426A-B1C3-CD1F1550C89D}" type="sibTrans" cxnId="{C7B079B1-B0B9-4630-B1CC-6B38B83A7D8E}">
      <dgm:prSet/>
      <dgm:spPr/>
      <dgm:t>
        <a:bodyPr/>
        <a:lstStyle/>
        <a:p>
          <a:endParaRPr lang="lt-LT"/>
        </a:p>
      </dgm:t>
    </dgm:pt>
    <dgm:pt modelId="{0C9C79D3-1383-4016-A117-8BEEE01ADFFF}">
      <dgm:prSet phldrT="[Text]" custT="1"/>
      <dgm:spPr/>
      <dgm:t>
        <a:bodyPr/>
        <a:lstStyle/>
        <a:p>
          <a:r>
            <a:rPr lang="lt-LT" sz="1200">
              <a:latin typeface="Times New Roman" panose="02020603050405020304" pitchFamily="18" charset="0"/>
              <a:cs typeface="Times New Roman" panose="02020603050405020304" pitchFamily="18" charset="0"/>
            </a:rPr>
            <a:t>Piliečių ir valdžios atstovų bendarbiavimas ir planavimas</a:t>
          </a:r>
        </a:p>
      </dgm:t>
    </dgm:pt>
    <dgm:pt modelId="{A2EE5351-1A19-4888-9C59-F559957677E8}" type="parTrans" cxnId="{6587DA60-E15E-4481-A5EB-259A7625B576}">
      <dgm:prSet/>
      <dgm:spPr/>
      <dgm:t>
        <a:bodyPr/>
        <a:lstStyle/>
        <a:p>
          <a:endParaRPr lang="lt-LT"/>
        </a:p>
      </dgm:t>
    </dgm:pt>
    <dgm:pt modelId="{3A16C7D7-6EFE-4A03-BEE0-BF13A20BB665}" type="sibTrans" cxnId="{6587DA60-E15E-4481-A5EB-259A7625B576}">
      <dgm:prSet/>
      <dgm:spPr/>
      <dgm:t>
        <a:bodyPr/>
        <a:lstStyle/>
        <a:p>
          <a:endParaRPr lang="lt-LT"/>
        </a:p>
      </dgm:t>
    </dgm:pt>
    <dgm:pt modelId="{90FC184A-DBEA-473B-BDE4-514E06F53810}">
      <dgm:prSet phldrT="[Text]" custT="1"/>
      <dgm:spPr/>
      <dgm:t>
        <a:bodyPr/>
        <a:lstStyle/>
        <a:p>
          <a:r>
            <a:rPr lang="lt-LT" sz="1200">
              <a:latin typeface="Times New Roman" panose="02020603050405020304" pitchFamily="18" charset="0"/>
              <a:cs typeface="Times New Roman" panose="02020603050405020304" pitchFamily="18" charset="0"/>
            </a:rPr>
            <a:t>Didelė piliečių įtaka formuojant viešąją politiką</a:t>
          </a:r>
        </a:p>
      </dgm:t>
    </dgm:pt>
    <dgm:pt modelId="{785494E4-7BC7-4E23-A0A5-D93F9ED5FE20}" type="parTrans" cxnId="{3B8221A8-98ED-4FE6-A05D-FE778BA50DE4}">
      <dgm:prSet/>
      <dgm:spPr/>
      <dgm:t>
        <a:bodyPr/>
        <a:lstStyle/>
        <a:p>
          <a:endParaRPr lang="lt-LT"/>
        </a:p>
      </dgm:t>
    </dgm:pt>
    <dgm:pt modelId="{EC2B72E9-A759-482B-B593-206182FE3213}" type="sibTrans" cxnId="{3B8221A8-98ED-4FE6-A05D-FE778BA50DE4}">
      <dgm:prSet/>
      <dgm:spPr/>
      <dgm:t>
        <a:bodyPr/>
        <a:lstStyle/>
        <a:p>
          <a:endParaRPr lang="lt-LT"/>
        </a:p>
      </dgm:t>
    </dgm:pt>
    <dgm:pt modelId="{8101663B-8716-4564-896F-9E182FE9EC71}">
      <dgm:prSet phldrT="[Text]" custT="1"/>
      <dgm:spPr/>
      <dgm:t>
        <a:bodyPr/>
        <a:lstStyle/>
        <a:p>
          <a:r>
            <a:rPr lang="en-US" sz="1200" b="1">
              <a:latin typeface="Times New Roman" panose="02020603050405020304" pitchFamily="18" charset="0"/>
              <a:cs typeface="Times New Roman" panose="02020603050405020304" pitchFamily="18" charset="0"/>
            </a:rPr>
            <a:t>Nedalyvavimas</a:t>
          </a:r>
          <a:r>
            <a:rPr lang="lt-LT" sz="1200">
              <a:latin typeface="Times New Roman" panose="02020603050405020304" pitchFamily="18" charset="0"/>
              <a:cs typeface="Times New Roman" panose="02020603050405020304" pitchFamily="18" charset="0"/>
            </a:rPr>
            <a:t>: </a:t>
          </a:r>
        </a:p>
        <a:p>
          <a:r>
            <a:rPr lang="lt-LT" sz="1200">
              <a:latin typeface="Times New Roman" panose="02020603050405020304" pitchFamily="18" charset="0"/>
              <a:cs typeface="Times New Roman" panose="02020603050405020304" pitchFamily="18" charset="0"/>
            </a:rPr>
            <a:t>"gydymas" </a:t>
          </a:r>
        </a:p>
      </dgm:t>
    </dgm:pt>
    <dgm:pt modelId="{1288F6C0-37BB-4909-B6EF-08B93948B2CC}" type="parTrans" cxnId="{B0CFC044-3BC9-4983-9B7E-F786ACC326A2}">
      <dgm:prSet/>
      <dgm:spPr/>
      <dgm:t>
        <a:bodyPr/>
        <a:lstStyle/>
        <a:p>
          <a:endParaRPr lang="lt-LT"/>
        </a:p>
      </dgm:t>
    </dgm:pt>
    <dgm:pt modelId="{1656C925-2876-4697-8339-4356ACFF0B5C}" type="sibTrans" cxnId="{B0CFC044-3BC9-4983-9B7E-F786ACC326A2}">
      <dgm:prSet/>
      <dgm:spPr/>
      <dgm:t>
        <a:bodyPr/>
        <a:lstStyle/>
        <a:p>
          <a:endParaRPr lang="lt-LT"/>
        </a:p>
      </dgm:t>
    </dgm:pt>
    <dgm:pt modelId="{A54B4C19-8A93-41A1-997B-AEE9615DF319}">
      <dgm:prSet phldrT="[Text]" custT="1"/>
      <dgm:spPr/>
      <dgm:t>
        <a:bodyPr/>
        <a:lstStyle/>
        <a:p>
          <a:r>
            <a:rPr lang="en-US" sz="1200">
              <a:latin typeface="Times New Roman" panose="02020603050405020304" pitchFamily="18" charset="0"/>
              <a:cs typeface="Times New Roman" panose="02020603050405020304" pitchFamily="18" charset="0"/>
            </a:rPr>
            <a:t>Pilie</a:t>
          </a:r>
          <a:r>
            <a:rPr lang="lt-LT" sz="1200">
              <a:latin typeface="Times New Roman" panose="02020603050405020304" pitchFamily="18" charset="0"/>
              <a:cs typeface="Times New Roman" panose="02020603050405020304" pitchFamily="18" charset="0"/>
            </a:rPr>
            <a:t>čių supažindinimas su esama situacija ir programomis</a:t>
          </a:r>
        </a:p>
      </dgm:t>
    </dgm:pt>
    <dgm:pt modelId="{9DF681CE-3707-488B-B334-1CBE62CB1479}" type="parTrans" cxnId="{4CFA52A4-47B7-40FA-8CE2-8ABDD9B1612E}">
      <dgm:prSet/>
      <dgm:spPr/>
      <dgm:t>
        <a:bodyPr/>
        <a:lstStyle/>
        <a:p>
          <a:endParaRPr lang="lt-LT"/>
        </a:p>
      </dgm:t>
    </dgm:pt>
    <dgm:pt modelId="{85B2BDB8-9BDF-4C8B-8CA2-0B76D51E962D}" type="sibTrans" cxnId="{4CFA52A4-47B7-40FA-8CE2-8ABDD9B1612E}">
      <dgm:prSet/>
      <dgm:spPr/>
      <dgm:t>
        <a:bodyPr/>
        <a:lstStyle/>
        <a:p>
          <a:endParaRPr lang="lt-LT"/>
        </a:p>
      </dgm:t>
    </dgm:pt>
    <dgm:pt modelId="{22EB5E5B-DC6A-4D49-8CE1-C91DAECF9C59}">
      <dgm:prSet phldrT="[Text]" custT="1"/>
      <dgm:spPr/>
      <dgm:t>
        <a:bodyPr/>
        <a:lstStyle/>
        <a:p>
          <a:r>
            <a:rPr lang="lt-LT" sz="1200">
              <a:latin typeface="Times New Roman" panose="02020603050405020304" pitchFamily="18" charset="0"/>
              <a:cs typeface="Times New Roman" panose="02020603050405020304" pitchFamily="18" charset="0"/>
            </a:rPr>
            <a:t>Teigimas, kad esama politika geriausiai atitinka visuomenės poreikius</a:t>
          </a:r>
        </a:p>
      </dgm:t>
    </dgm:pt>
    <dgm:pt modelId="{2797FE2F-AB8D-463B-8458-514D30EDA4B0}" type="parTrans" cxnId="{9ECCD804-7825-4995-948B-70B5AD06B2B0}">
      <dgm:prSet/>
      <dgm:spPr/>
      <dgm:t>
        <a:bodyPr/>
        <a:lstStyle/>
        <a:p>
          <a:endParaRPr lang="lt-LT"/>
        </a:p>
      </dgm:t>
    </dgm:pt>
    <dgm:pt modelId="{8D6097D3-A688-46C0-8F4F-3B482C8995B1}" type="sibTrans" cxnId="{9ECCD804-7825-4995-948B-70B5AD06B2B0}">
      <dgm:prSet/>
      <dgm:spPr/>
      <dgm:t>
        <a:bodyPr/>
        <a:lstStyle/>
        <a:p>
          <a:endParaRPr lang="lt-LT"/>
        </a:p>
      </dgm:t>
    </dgm:pt>
    <dgm:pt modelId="{5783ADD1-1C4A-4FBF-B686-00AEDE2234E1}">
      <dgm:prSet phldrT="[Text]" custT="1"/>
      <dgm:spPr/>
      <dgm:t>
        <a:bodyPr/>
        <a:lstStyle/>
        <a:p>
          <a:r>
            <a:rPr lang="lt-LT" sz="1200" b="1">
              <a:latin typeface="Times New Roman" panose="02020603050405020304" pitchFamily="18" charset="0"/>
              <a:cs typeface="Times New Roman" panose="02020603050405020304" pitchFamily="18" charset="0"/>
            </a:rPr>
            <a:t>Simbolinis dalyvavimas</a:t>
          </a:r>
          <a:r>
            <a:rPr lang="lt-LT" sz="1200">
              <a:latin typeface="Times New Roman" panose="02020603050405020304" pitchFamily="18" charset="0"/>
              <a:cs typeface="Times New Roman" panose="02020603050405020304" pitchFamily="18" charset="0"/>
            </a:rPr>
            <a:t>:</a:t>
          </a:r>
        </a:p>
        <a:p>
          <a:r>
            <a:rPr lang="lt-LT" sz="1200">
              <a:latin typeface="Times New Roman" panose="02020603050405020304" pitchFamily="18" charset="0"/>
              <a:cs typeface="Times New Roman" panose="02020603050405020304" pitchFamily="18" charset="0"/>
            </a:rPr>
            <a:t>"informavimas"</a:t>
          </a:r>
        </a:p>
        <a:p>
          <a:r>
            <a:rPr lang="lt-LT" sz="1200">
              <a:latin typeface="Times New Roman" panose="02020603050405020304" pitchFamily="18" charset="0"/>
              <a:cs typeface="Times New Roman" panose="02020603050405020304" pitchFamily="18" charset="0"/>
            </a:rPr>
            <a:t>"konsultavimas"</a:t>
          </a:r>
        </a:p>
        <a:p>
          <a:r>
            <a:rPr lang="lt-LT" sz="1200">
              <a:latin typeface="Times New Roman" panose="02020603050405020304" pitchFamily="18" charset="0"/>
              <a:cs typeface="Times New Roman" panose="02020603050405020304" pitchFamily="18" charset="0"/>
            </a:rPr>
            <a:t>"nuteikimas"</a:t>
          </a:r>
        </a:p>
      </dgm:t>
    </dgm:pt>
    <dgm:pt modelId="{23DC9A81-4423-49F4-A1C6-5E61DC66B6B8}" type="parTrans" cxnId="{93085570-7BBB-4498-ACF2-C02C3D91439E}">
      <dgm:prSet/>
      <dgm:spPr/>
      <dgm:t>
        <a:bodyPr/>
        <a:lstStyle/>
        <a:p>
          <a:endParaRPr lang="lt-LT"/>
        </a:p>
      </dgm:t>
    </dgm:pt>
    <dgm:pt modelId="{5BB43E51-FB98-4ED6-BE42-423427082AE0}" type="sibTrans" cxnId="{93085570-7BBB-4498-ACF2-C02C3D91439E}">
      <dgm:prSet/>
      <dgm:spPr/>
      <dgm:t>
        <a:bodyPr/>
        <a:lstStyle/>
        <a:p>
          <a:endParaRPr lang="lt-LT"/>
        </a:p>
      </dgm:t>
    </dgm:pt>
    <dgm:pt modelId="{CE810D7C-AFCB-4BE0-ACBC-D3A7CDA13236}">
      <dgm:prSet custT="1"/>
      <dgm:spPr/>
      <dgm:t>
        <a:bodyPr/>
        <a:lstStyle/>
        <a:p>
          <a:r>
            <a:rPr lang="lt-LT" sz="1200">
              <a:latin typeface="Times New Roman" panose="02020603050405020304" pitchFamily="18" charset="0"/>
              <a:cs typeface="Times New Roman" panose="02020603050405020304" pitchFamily="18" charset="0"/>
            </a:rPr>
            <a:t>Galutinio balso teisė paliekama valdžios atstovams</a:t>
          </a:r>
        </a:p>
      </dgm:t>
    </dgm:pt>
    <dgm:pt modelId="{5875A2EA-3723-49D0-A3A9-4F038117A1B4}" type="parTrans" cxnId="{79FA33AE-1FE2-4562-8A8D-54FB6AC89BF0}">
      <dgm:prSet/>
      <dgm:spPr/>
      <dgm:t>
        <a:bodyPr/>
        <a:lstStyle/>
        <a:p>
          <a:endParaRPr lang="lt-LT"/>
        </a:p>
      </dgm:t>
    </dgm:pt>
    <dgm:pt modelId="{73A41BCD-29D2-445C-AC72-58FB7921286F}" type="sibTrans" cxnId="{79FA33AE-1FE2-4562-8A8D-54FB6AC89BF0}">
      <dgm:prSet/>
      <dgm:spPr/>
      <dgm:t>
        <a:bodyPr/>
        <a:lstStyle/>
        <a:p>
          <a:endParaRPr lang="lt-LT"/>
        </a:p>
      </dgm:t>
    </dgm:pt>
    <dgm:pt modelId="{17F9523D-ADFB-40F5-8938-3913A21A3B98}">
      <dgm:prSet custT="1"/>
      <dgm:spPr/>
      <dgm:t>
        <a:bodyPr/>
        <a:lstStyle/>
        <a:p>
          <a:r>
            <a:rPr lang="lt-LT" sz="1200">
              <a:latin typeface="Times New Roman" panose="02020603050405020304" pitchFamily="18" charset="0"/>
              <a:cs typeface="Times New Roman" panose="02020603050405020304" pitchFamily="18" charset="0"/>
            </a:rPr>
            <a:t>Išrenkami piliečiai, turintys patariamą balsą</a:t>
          </a:r>
        </a:p>
      </dgm:t>
    </dgm:pt>
    <dgm:pt modelId="{8870F8F8-A77E-45DE-911D-45B1B78AB626}" type="parTrans" cxnId="{DE50ECC7-33B8-4540-895F-6CA5ACA43A78}">
      <dgm:prSet/>
      <dgm:spPr/>
      <dgm:t>
        <a:bodyPr/>
        <a:lstStyle/>
        <a:p>
          <a:endParaRPr lang="lt-LT"/>
        </a:p>
      </dgm:t>
    </dgm:pt>
    <dgm:pt modelId="{8991DF13-62B9-404A-9463-E4C9656A708D}" type="sibTrans" cxnId="{DE50ECC7-33B8-4540-895F-6CA5ACA43A78}">
      <dgm:prSet/>
      <dgm:spPr/>
      <dgm:t>
        <a:bodyPr/>
        <a:lstStyle/>
        <a:p>
          <a:endParaRPr lang="lt-LT"/>
        </a:p>
      </dgm:t>
    </dgm:pt>
    <dgm:pt modelId="{F1A6CFB8-F00D-4671-92AB-3B0A4F5B0D1C}">
      <dgm:prSet phldrT="[Text]" custT="1"/>
      <dgm:spPr/>
      <dgm:t>
        <a:bodyPr/>
        <a:lstStyle/>
        <a:p>
          <a:r>
            <a:rPr lang="lt-LT" sz="1200">
              <a:latin typeface="Times New Roman" panose="02020603050405020304" pitchFamily="18" charset="0"/>
              <a:cs typeface="Times New Roman" panose="02020603050405020304" pitchFamily="18" charset="0"/>
            </a:rPr>
            <a:t>Piliečių balso galios persvara valdžios atžvilgiu</a:t>
          </a:r>
        </a:p>
      </dgm:t>
    </dgm:pt>
    <dgm:pt modelId="{8DD3686B-71F3-44BD-AA38-A21835F9F54D}" type="parTrans" cxnId="{B2015E2E-A81C-4386-AAC5-D4101C871CE4}">
      <dgm:prSet/>
      <dgm:spPr/>
      <dgm:t>
        <a:bodyPr/>
        <a:lstStyle/>
        <a:p>
          <a:endParaRPr lang="lt-LT"/>
        </a:p>
      </dgm:t>
    </dgm:pt>
    <dgm:pt modelId="{F5ED8DF1-0B3F-4A01-A261-1770623E7636}" type="sibTrans" cxnId="{B2015E2E-A81C-4386-AAC5-D4101C871CE4}">
      <dgm:prSet/>
      <dgm:spPr/>
      <dgm:t>
        <a:bodyPr/>
        <a:lstStyle/>
        <a:p>
          <a:endParaRPr lang="lt-LT"/>
        </a:p>
      </dgm:t>
    </dgm:pt>
    <dgm:pt modelId="{B897D5B7-7BFB-4980-A8C0-AC1127C4CB2C}" type="pres">
      <dgm:prSet presAssocID="{331C00AD-7BBC-4B3A-A7F7-0C1BBF5837C2}" presName="Name0" presStyleCnt="0">
        <dgm:presLayoutVars>
          <dgm:dir/>
          <dgm:animLvl val="lvl"/>
          <dgm:resizeHandles/>
        </dgm:presLayoutVars>
      </dgm:prSet>
      <dgm:spPr/>
      <dgm:t>
        <a:bodyPr/>
        <a:lstStyle/>
        <a:p>
          <a:endParaRPr lang="en-US"/>
        </a:p>
      </dgm:t>
    </dgm:pt>
    <dgm:pt modelId="{3D2A1350-3F33-442F-B2DF-83C5BEA7AF3E}" type="pres">
      <dgm:prSet presAssocID="{295D4990-BFE5-4956-B337-801E7B1CE6A3}" presName="linNode" presStyleCnt="0"/>
      <dgm:spPr/>
      <dgm:t>
        <a:bodyPr/>
        <a:lstStyle/>
        <a:p>
          <a:endParaRPr lang="en-US"/>
        </a:p>
      </dgm:t>
    </dgm:pt>
    <dgm:pt modelId="{31ED86BF-EBEF-434C-92AA-09D18293911A}" type="pres">
      <dgm:prSet presAssocID="{295D4990-BFE5-4956-B337-801E7B1CE6A3}" presName="parentShp" presStyleLbl="node1" presStyleIdx="0" presStyleCnt="3" custScaleX="92708" custScaleY="234437" custLinFactNeighborY="-245">
        <dgm:presLayoutVars>
          <dgm:bulletEnabled val="1"/>
        </dgm:presLayoutVars>
      </dgm:prSet>
      <dgm:spPr/>
      <dgm:t>
        <a:bodyPr/>
        <a:lstStyle/>
        <a:p>
          <a:endParaRPr lang="lt-LT"/>
        </a:p>
      </dgm:t>
    </dgm:pt>
    <dgm:pt modelId="{342090F6-1F6D-4774-8603-9FCCD145F8EC}" type="pres">
      <dgm:prSet presAssocID="{295D4990-BFE5-4956-B337-801E7B1CE6A3}" presName="childShp" presStyleLbl="bgAccFollowNode1" presStyleIdx="0" presStyleCnt="3" custScaleX="105024" custScaleY="324162" custLinFactNeighborX="0" custLinFactNeighborY="-245">
        <dgm:presLayoutVars>
          <dgm:bulletEnabled val="1"/>
        </dgm:presLayoutVars>
      </dgm:prSet>
      <dgm:spPr/>
      <dgm:t>
        <a:bodyPr/>
        <a:lstStyle/>
        <a:p>
          <a:endParaRPr lang="lt-LT"/>
        </a:p>
      </dgm:t>
    </dgm:pt>
    <dgm:pt modelId="{A461FD33-F9C4-407C-A75A-FEA455E532E9}" type="pres">
      <dgm:prSet presAssocID="{2039C089-6812-426A-B1C3-CD1F1550C89D}" presName="spacing" presStyleCnt="0"/>
      <dgm:spPr/>
      <dgm:t>
        <a:bodyPr/>
        <a:lstStyle/>
        <a:p>
          <a:endParaRPr lang="en-US"/>
        </a:p>
      </dgm:t>
    </dgm:pt>
    <dgm:pt modelId="{264A5074-1D8A-447D-99AC-45CFEAD45BF5}" type="pres">
      <dgm:prSet presAssocID="{5783ADD1-1C4A-4FBF-B686-00AEDE2234E1}" presName="linNode" presStyleCnt="0"/>
      <dgm:spPr/>
      <dgm:t>
        <a:bodyPr/>
        <a:lstStyle/>
        <a:p>
          <a:endParaRPr lang="en-US"/>
        </a:p>
      </dgm:t>
    </dgm:pt>
    <dgm:pt modelId="{DDCC0218-6C52-4C64-9B42-8D4E17639746}" type="pres">
      <dgm:prSet presAssocID="{5783ADD1-1C4A-4FBF-B686-00AEDE2234E1}" presName="parentShp" presStyleLbl="node1" presStyleIdx="1" presStyleCnt="3" custScaleX="97909" custScaleY="217478">
        <dgm:presLayoutVars>
          <dgm:bulletEnabled val="1"/>
        </dgm:presLayoutVars>
      </dgm:prSet>
      <dgm:spPr/>
      <dgm:t>
        <a:bodyPr/>
        <a:lstStyle/>
        <a:p>
          <a:endParaRPr lang="lt-LT"/>
        </a:p>
      </dgm:t>
    </dgm:pt>
    <dgm:pt modelId="{5C9C15A1-AA3A-4D65-AA25-D58575F3EDA0}" type="pres">
      <dgm:prSet presAssocID="{5783ADD1-1C4A-4FBF-B686-00AEDE2234E1}" presName="childShp" presStyleLbl="bgAccFollowNode1" presStyleIdx="1" presStyleCnt="3" custScaleY="168096">
        <dgm:presLayoutVars>
          <dgm:bulletEnabled val="1"/>
        </dgm:presLayoutVars>
      </dgm:prSet>
      <dgm:spPr/>
      <dgm:t>
        <a:bodyPr/>
        <a:lstStyle/>
        <a:p>
          <a:endParaRPr lang="lt-LT"/>
        </a:p>
      </dgm:t>
    </dgm:pt>
    <dgm:pt modelId="{7025DF8A-C334-450A-B951-EC41030E91CE}" type="pres">
      <dgm:prSet presAssocID="{5BB43E51-FB98-4ED6-BE42-423427082AE0}" presName="spacing" presStyleCnt="0"/>
      <dgm:spPr/>
      <dgm:t>
        <a:bodyPr/>
        <a:lstStyle/>
        <a:p>
          <a:endParaRPr lang="en-US"/>
        </a:p>
      </dgm:t>
    </dgm:pt>
    <dgm:pt modelId="{7838A39B-39CB-4327-B2D2-521D3EFB5842}" type="pres">
      <dgm:prSet presAssocID="{8101663B-8716-4564-896F-9E182FE9EC71}" presName="linNode" presStyleCnt="0"/>
      <dgm:spPr/>
      <dgm:t>
        <a:bodyPr/>
        <a:lstStyle/>
        <a:p>
          <a:endParaRPr lang="en-US"/>
        </a:p>
      </dgm:t>
    </dgm:pt>
    <dgm:pt modelId="{0D326374-37E7-405A-91EA-CF266BD13CF4}" type="pres">
      <dgm:prSet presAssocID="{8101663B-8716-4564-896F-9E182FE9EC71}" presName="parentShp" presStyleLbl="node1" presStyleIdx="2" presStyleCnt="3" custScaleX="91840" custScaleY="96294">
        <dgm:presLayoutVars>
          <dgm:bulletEnabled val="1"/>
        </dgm:presLayoutVars>
      </dgm:prSet>
      <dgm:spPr/>
      <dgm:t>
        <a:bodyPr/>
        <a:lstStyle/>
        <a:p>
          <a:endParaRPr lang="lt-LT"/>
        </a:p>
      </dgm:t>
    </dgm:pt>
    <dgm:pt modelId="{CFAAC9FD-B908-41FE-A7D4-27F2F65A8351}" type="pres">
      <dgm:prSet presAssocID="{8101663B-8716-4564-896F-9E182FE9EC71}" presName="childShp" presStyleLbl="bgAccFollowNode1" presStyleIdx="2" presStyleCnt="3" custScaleY="227938">
        <dgm:presLayoutVars>
          <dgm:bulletEnabled val="1"/>
        </dgm:presLayoutVars>
      </dgm:prSet>
      <dgm:spPr/>
      <dgm:t>
        <a:bodyPr/>
        <a:lstStyle/>
        <a:p>
          <a:endParaRPr lang="lt-LT"/>
        </a:p>
      </dgm:t>
    </dgm:pt>
  </dgm:ptLst>
  <dgm:cxnLst>
    <dgm:cxn modelId="{51D4D96A-C4F6-47ED-8304-CD219DEFCD89}" type="presOf" srcId="{295D4990-BFE5-4956-B337-801E7B1CE6A3}" destId="{31ED86BF-EBEF-434C-92AA-09D18293911A}" srcOrd="0" destOrd="0" presId="urn:microsoft.com/office/officeart/2005/8/layout/vList6"/>
    <dgm:cxn modelId="{275DE2B3-5D35-4084-9A76-4927449DDEF1}" type="presOf" srcId="{331C00AD-7BBC-4B3A-A7F7-0C1BBF5837C2}" destId="{B897D5B7-7BFB-4980-A8C0-AC1127C4CB2C}" srcOrd="0" destOrd="0" presId="urn:microsoft.com/office/officeart/2005/8/layout/vList6"/>
    <dgm:cxn modelId="{93085570-7BBB-4498-ACF2-C02C3D91439E}" srcId="{331C00AD-7BBC-4B3A-A7F7-0C1BBF5837C2}" destId="{5783ADD1-1C4A-4FBF-B686-00AEDE2234E1}" srcOrd="1" destOrd="0" parTransId="{23DC9A81-4423-49F4-A1C6-5E61DC66B6B8}" sibTransId="{5BB43E51-FB98-4ED6-BE42-423427082AE0}"/>
    <dgm:cxn modelId="{04B26657-5E71-4319-9019-80AD5779EE1C}" type="presOf" srcId="{90FC184A-DBEA-473B-BDE4-514E06F53810}" destId="{342090F6-1F6D-4774-8603-9FCCD145F8EC}" srcOrd="0" destOrd="2" presId="urn:microsoft.com/office/officeart/2005/8/layout/vList6"/>
    <dgm:cxn modelId="{4CFA52A4-47B7-40FA-8CE2-8ABDD9B1612E}" srcId="{8101663B-8716-4564-896F-9E182FE9EC71}" destId="{A54B4C19-8A93-41A1-997B-AEE9615DF319}" srcOrd="0" destOrd="0" parTransId="{9DF681CE-3707-488B-B334-1CBE62CB1479}" sibTransId="{85B2BDB8-9BDF-4C8B-8CA2-0B76D51E962D}"/>
    <dgm:cxn modelId="{B0CFC044-3BC9-4983-9B7E-F786ACC326A2}" srcId="{331C00AD-7BBC-4B3A-A7F7-0C1BBF5837C2}" destId="{8101663B-8716-4564-896F-9E182FE9EC71}" srcOrd="2" destOrd="0" parTransId="{1288F6C0-37BB-4909-B6EF-08B93948B2CC}" sibTransId="{1656C925-2876-4697-8339-4356ACFF0B5C}"/>
    <dgm:cxn modelId="{76F04225-A12D-47B2-8AFE-A8F0F09291DE}" type="presOf" srcId="{F1A6CFB8-F00D-4671-92AB-3B0A4F5B0D1C}" destId="{342090F6-1F6D-4774-8603-9FCCD145F8EC}" srcOrd="0" destOrd="1" presId="urn:microsoft.com/office/officeart/2005/8/layout/vList6"/>
    <dgm:cxn modelId="{314AF072-6F9C-4DA2-84EA-BA837D4213DE}" type="presOf" srcId="{A54B4C19-8A93-41A1-997B-AEE9615DF319}" destId="{CFAAC9FD-B908-41FE-A7D4-27F2F65A8351}" srcOrd="0" destOrd="0" presId="urn:microsoft.com/office/officeart/2005/8/layout/vList6"/>
    <dgm:cxn modelId="{447D74F9-920F-4181-B1F1-F3A08F1F1EE6}" type="presOf" srcId="{CE810D7C-AFCB-4BE0-ACBC-D3A7CDA13236}" destId="{5C9C15A1-AA3A-4D65-AA25-D58575F3EDA0}" srcOrd="0" destOrd="1" presId="urn:microsoft.com/office/officeart/2005/8/layout/vList6"/>
    <dgm:cxn modelId="{86FA33BE-76B7-4E9F-86EE-7E398ADA8790}" type="presOf" srcId="{22EB5E5B-DC6A-4D49-8CE1-C91DAECF9C59}" destId="{CFAAC9FD-B908-41FE-A7D4-27F2F65A8351}" srcOrd="0" destOrd="1" presId="urn:microsoft.com/office/officeart/2005/8/layout/vList6"/>
    <dgm:cxn modelId="{79FA33AE-1FE2-4562-8A8D-54FB6AC89BF0}" srcId="{5783ADD1-1C4A-4FBF-B686-00AEDE2234E1}" destId="{CE810D7C-AFCB-4BE0-ACBC-D3A7CDA13236}" srcOrd="1" destOrd="0" parTransId="{5875A2EA-3723-49D0-A3A9-4F038117A1B4}" sibTransId="{73A41BCD-29D2-445C-AC72-58FB7921286F}"/>
    <dgm:cxn modelId="{3B8221A8-98ED-4FE6-A05D-FE778BA50DE4}" srcId="{295D4990-BFE5-4956-B337-801E7B1CE6A3}" destId="{90FC184A-DBEA-473B-BDE4-514E06F53810}" srcOrd="2" destOrd="0" parTransId="{785494E4-7BC7-4E23-A0A5-D93F9ED5FE20}" sibTransId="{EC2B72E9-A759-482B-B593-206182FE3213}"/>
    <dgm:cxn modelId="{9ECCD804-7825-4995-948B-70B5AD06B2B0}" srcId="{8101663B-8716-4564-896F-9E182FE9EC71}" destId="{22EB5E5B-DC6A-4D49-8CE1-C91DAECF9C59}" srcOrd="1" destOrd="0" parTransId="{2797FE2F-AB8D-463B-8458-514D30EDA4B0}" sibTransId="{8D6097D3-A688-46C0-8F4F-3B482C8995B1}"/>
    <dgm:cxn modelId="{B2015E2E-A81C-4386-AAC5-D4101C871CE4}" srcId="{295D4990-BFE5-4956-B337-801E7B1CE6A3}" destId="{F1A6CFB8-F00D-4671-92AB-3B0A4F5B0D1C}" srcOrd="1" destOrd="0" parTransId="{8DD3686B-71F3-44BD-AA38-A21835F9F54D}" sibTransId="{F5ED8DF1-0B3F-4A01-A261-1770623E7636}"/>
    <dgm:cxn modelId="{AAFC261B-4596-48A6-B275-5C70A8E7ECC8}" type="presOf" srcId="{5783ADD1-1C4A-4FBF-B686-00AEDE2234E1}" destId="{DDCC0218-6C52-4C64-9B42-8D4E17639746}" srcOrd="0" destOrd="0" presId="urn:microsoft.com/office/officeart/2005/8/layout/vList6"/>
    <dgm:cxn modelId="{DB42A177-DE9F-473C-A7BD-9536E6A4DC1A}" type="presOf" srcId="{0C9C79D3-1383-4016-A117-8BEEE01ADFFF}" destId="{342090F6-1F6D-4774-8603-9FCCD145F8EC}" srcOrd="0" destOrd="0" presId="urn:microsoft.com/office/officeart/2005/8/layout/vList6"/>
    <dgm:cxn modelId="{DE50ECC7-33B8-4540-895F-6CA5ACA43A78}" srcId="{5783ADD1-1C4A-4FBF-B686-00AEDE2234E1}" destId="{17F9523D-ADFB-40F5-8938-3913A21A3B98}" srcOrd="0" destOrd="0" parTransId="{8870F8F8-A77E-45DE-911D-45B1B78AB626}" sibTransId="{8991DF13-62B9-404A-9463-E4C9656A708D}"/>
    <dgm:cxn modelId="{C7B079B1-B0B9-4630-B1CC-6B38B83A7D8E}" srcId="{331C00AD-7BBC-4B3A-A7F7-0C1BBF5837C2}" destId="{295D4990-BFE5-4956-B337-801E7B1CE6A3}" srcOrd="0" destOrd="0" parTransId="{0D282597-F3E1-4E1C-A460-197D7861271E}" sibTransId="{2039C089-6812-426A-B1C3-CD1F1550C89D}"/>
    <dgm:cxn modelId="{6587DA60-E15E-4481-A5EB-259A7625B576}" srcId="{295D4990-BFE5-4956-B337-801E7B1CE6A3}" destId="{0C9C79D3-1383-4016-A117-8BEEE01ADFFF}" srcOrd="0" destOrd="0" parTransId="{A2EE5351-1A19-4888-9C59-F559957677E8}" sibTransId="{3A16C7D7-6EFE-4A03-BEE0-BF13A20BB665}"/>
    <dgm:cxn modelId="{FFD4D314-1FA0-4D3A-9152-F0D9D5DAD8B1}" type="presOf" srcId="{17F9523D-ADFB-40F5-8938-3913A21A3B98}" destId="{5C9C15A1-AA3A-4D65-AA25-D58575F3EDA0}" srcOrd="0" destOrd="0" presId="urn:microsoft.com/office/officeart/2005/8/layout/vList6"/>
    <dgm:cxn modelId="{DC0308AC-A445-401F-A336-2F38845EFD30}" type="presOf" srcId="{8101663B-8716-4564-896F-9E182FE9EC71}" destId="{0D326374-37E7-405A-91EA-CF266BD13CF4}" srcOrd="0" destOrd="0" presId="urn:microsoft.com/office/officeart/2005/8/layout/vList6"/>
    <dgm:cxn modelId="{408C9F36-B117-4D22-BEA2-C21D16472404}" type="presParOf" srcId="{B897D5B7-7BFB-4980-A8C0-AC1127C4CB2C}" destId="{3D2A1350-3F33-442F-B2DF-83C5BEA7AF3E}" srcOrd="0" destOrd="0" presId="urn:microsoft.com/office/officeart/2005/8/layout/vList6"/>
    <dgm:cxn modelId="{BB7AE1DE-E501-416E-AD1B-B5DFA5B2E787}" type="presParOf" srcId="{3D2A1350-3F33-442F-B2DF-83C5BEA7AF3E}" destId="{31ED86BF-EBEF-434C-92AA-09D18293911A}" srcOrd="0" destOrd="0" presId="urn:microsoft.com/office/officeart/2005/8/layout/vList6"/>
    <dgm:cxn modelId="{AC164A7E-2BC8-4466-81F8-389C1CA9BC88}" type="presParOf" srcId="{3D2A1350-3F33-442F-B2DF-83C5BEA7AF3E}" destId="{342090F6-1F6D-4774-8603-9FCCD145F8EC}" srcOrd="1" destOrd="0" presId="urn:microsoft.com/office/officeart/2005/8/layout/vList6"/>
    <dgm:cxn modelId="{74EA70F5-7F89-4A10-9283-EB2164C3B317}" type="presParOf" srcId="{B897D5B7-7BFB-4980-A8C0-AC1127C4CB2C}" destId="{A461FD33-F9C4-407C-A75A-FEA455E532E9}" srcOrd="1" destOrd="0" presId="urn:microsoft.com/office/officeart/2005/8/layout/vList6"/>
    <dgm:cxn modelId="{1093FCA4-21B4-4975-9C47-0D10ADE275C4}" type="presParOf" srcId="{B897D5B7-7BFB-4980-A8C0-AC1127C4CB2C}" destId="{264A5074-1D8A-447D-99AC-45CFEAD45BF5}" srcOrd="2" destOrd="0" presId="urn:microsoft.com/office/officeart/2005/8/layout/vList6"/>
    <dgm:cxn modelId="{9D5F3ADE-8105-493A-A18A-FF1915329722}" type="presParOf" srcId="{264A5074-1D8A-447D-99AC-45CFEAD45BF5}" destId="{DDCC0218-6C52-4C64-9B42-8D4E17639746}" srcOrd="0" destOrd="0" presId="urn:microsoft.com/office/officeart/2005/8/layout/vList6"/>
    <dgm:cxn modelId="{B22C732A-95C6-470F-9755-EEA3678FD228}" type="presParOf" srcId="{264A5074-1D8A-447D-99AC-45CFEAD45BF5}" destId="{5C9C15A1-AA3A-4D65-AA25-D58575F3EDA0}" srcOrd="1" destOrd="0" presId="urn:microsoft.com/office/officeart/2005/8/layout/vList6"/>
    <dgm:cxn modelId="{B2AA066E-50F4-427F-BB11-BDEEFF0710E1}" type="presParOf" srcId="{B897D5B7-7BFB-4980-A8C0-AC1127C4CB2C}" destId="{7025DF8A-C334-450A-B951-EC41030E91CE}" srcOrd="3" destOrd="0" presId="urn:microsoft.com/office/officeart/2005/8/layout/vList6"/>
    <dgm:cxn modelId="{F48E128F-2408-4C43-B9EF-81323B438A20}" type="presParOf" srcId="{B897D5B7-7BFB-4980-A8C0-AC1127C4CB2C}" destId="{7838A39B-39CB-4327-B2D2-521D3EFB5842}" srcOrd="4" destOrd="0" presId="urn:microsoft.com/office/officeart/2005/8/layout/vList6"/>
    <dgm:cxn modelId="{74A04991-C6AF-44D1-B44A-02A79483672B}" type="presParOf" srcId="{7838A39B-39CB-4327-B2D2-521D3EFB5842}" destId="{0D326374-37E7-405A-91EA-CF266BD13CF4}" srcOrd="0" destOrd="0" presId="urn:microsoft.com/office/officeart/2005/8/layout/vList6"/>
    <dgm:cxn modelId="{9A69CCEC-147D-4127-89FE-AAFE018D169A}" type="presParOf" srcId="{7838A39B-39CB-4327-B2D2-521D3EFB5842}" destId="{CFAAC9FD-B908-41FE-A7D4-27F2F65A8351}" srcOrd="1" destOrd="0" presId="urn:microsoft.com/office/officeart/2005/8/layout/vList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FE2ED53-62FF-4687-97E2-93609A0BAC3E}"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lt-LT"/>
        </a:p>
      </dgm:t>
    </dgm:pt>
    <dgm:pt modelId="{D5214647-F3E6-4C9D-8D13-B5DC76D6DCEA}">
      <dgm:prSet phldrT="[Text]"/>
      <dgm:spPr/>
      <dgm:t>
        <a:bodyPr/>
        <a:lstStyle/>
        <a:p>
          <a:r>
            <a:rPr lang="lt-LT"/>
            <a:t>Atsakomybės didinimas, rizikos bei naudos pasidalijimas</a:t>
          </a:r>
        </a:p>
      </dgm:t>
    </dgm:pt>
    <dgm:pt modelId="{81925CF4-BBD5-4A54-84C5-7641AEE4C3DA}" type="parTrans" cxnId="{BD4F5EFA-B42D-4EC4-A174-7057E27FFED7}">
      <dgm:prSet/>
      <dgm:spPr/>
      <dgm:t>
        <a:bodyPr/>
        <a:lstStyle/>
        <a:p>
          <a:endParaRPr lang="lt-LT"/>
        </a:p>
      </dgm:t>
    </dgm:pt>
    <dgm:pt modelId="{22BD40D6-5584-4E33-BC9B-5E36EA922E2E}" type="sibTrans" cxnId="{BD4F5EFA-B42D-4EC4-A174-7057E27FFED7}">
      <dgm:prSet/>
      <dgm:spPr/>
      <dgm:t>
        <a:bodyPr/>
        <a:lstStyle/>
        <a:p>
          <a:endParaRPr lang="lt-LT"/>
        </a:p>
      </dgm:t>
    </dgm:pt>
    <dgm:pt modelId="{1E5113AA-4FE9-4AB1-B9FF-55EC33C3BBD2}">
      <dgm:prSet phldrT="[Text]"/>
      <dgm:spPr/>
      <dgm:t>
        <a:bodyPr/>
        <a:lstStyle/>
        <a:p>
          <a:r>
            <a:rPr lang="lt-LT"/>
            <a:t>Viešųjų paslaugų priartinimas prie paslaugų gavėjų</a:t>
          </a:r>
        </a:p>
      </dgm:t>
    </dgm:pt>
    <dgm:pt modelId="{2A519F00-0DB2-4034-B033-8E8A8F3D3D4C}" type="parTrans" cxnId="{4C0D9D0B-11A0-4959-A7FB-E5018C5E616A}">
      <dgm:prSet/>
      <dgm:spPr/>
      <dgm:t>
        <a:bodyPr/>
        <a:lstStyle/>
        <a:p>
          <a:endParaRPr lang="lt-LT"/>
        </a:p>
      </dgm:t>
    </dgm:pt>
    <dgm:pt modelId="{83BBDD4E-3DD1-46D9-AB53-38B8527853CE}" type="sibTrans" cxnId="{4C0D9D0B-11A0-4959-A7FB-E5018C5E616A}">
      <dgm:prSet/>
      <dgm:spPr/>
      <dgm:t>
        <a:bodyPr/>
        <a:lstStyle/>
        <a:p>
          <a:endParaRPr lang="lt-LT"/>
        </a:p>
      </dgm:t>
    </dgm:pt>
    <dgm:pt modelId="{08C793F4-1E6A-4F7C-B536-1C928D50E5ED}">
      <dgm:prSet phldrT="[Text]"/>
      <dgm:spPr/>
      <dgm:t>
        <a:bodyPr/>
        <a:lstStyle/>
        <a:p>
          <a:r>
            <a:rPr lang="lt-LT"/>
            <a:t>Privataus sektoriaus struktūrų individualios naudos siekimo apribojimas</a:t>
          </a:r>
        </a:p>
      </dgm:t>
    </dgm:pt>
    <dgm:pt modelId="{5FB636BC-5BA7-4600-911D-DC353C348BA8}" type="parTrans" cxnId="{D173789B-7350-4AF3-9C66-0B571B65FCAF}">
      <dgm:prSet/>
      <dgm:spPr/>
      <dgm:t>
        <a:bodyPr/>
        <a:lstStyle/>
        <a:p>
          <a:endParaRPr lang="lt-LT"/>
        </a:p>
      </dgm:t>
    </dgm:pt>
    <dgm:pt modelId="{58186462-3510-4B83-96E5-252E2F6DA2F9}" type="sibTrans" cxnId="{D173789B-7350-4AF3-9C66-0B571B65FCAF}">
      <dgm:prSet/>
      <dgm:spPr/>
      <dgm:t>
        <a:bodyPr/>
        <a:lstStyle/>
        <a:p>
          <a:endParaRPr lang="lt-LT"/>
        </a:p>
      </dgm:t>
    </dgm:pt>
    <dgm:pt modelId="{F2B8CD3A-3DD9-4429-8F84-AD947421077A}">
      <dgm:prSet/>
      <dgm:spPr/>
      <dgm:t>
        <a:bodyPr/>
        <a:lstStyle/>
        <a:p>
          <a:r>
            <a:rPr lang="lt-LT"/>
            <a:t>Gerosios patirties ir praktikos pritaikymas</a:t>
          </a:r>
        </a:p>
      </dgm:t>
    </dgm:pt>
    <dgm:pt modelId="{CC9D9216-C42E-48DB-85C2-4923407D3C25}" type="parTrans" cxnId="{F958A265-7BD4-4A13-BD39-1E1D36D0459F}">
      <dgm:prSet/>
      <dgm:spPr/>
      <dgm:t>
        <a:bodyPr/>
        <a:lstStyle/>
        <a:p>
          <a:endParaRPr lang="lt-LT"/>
        </a:p>
      </dgm:t>
    </dgm:pt>
    <dgm:pt modelId="{451D8771-6431-4D58-9174-773C3CB629C6}" type="sibTrans" cxnId="{F958A265-7BD4-4A13-BD39-1E1D36D0459F}">
      <dgm:prSet/>
      <dgm:spPr/>
      <dgm:t>
        <a:bodyPr/>
        <a:lstStyle/>
        <a:p>
          <a:endParaRPr lang="lt-LT"/>
        </a:p>
      </dgm:t>
    </dgm:pt>
    <dgm:pt modelId="{B4FD4B00-ACA4-4B85-B742-AF3739704EFD}">
      <dgm:prSet/>
      <dgm:spPr/>
      <dgm:t>
        <a:bodyPr/>
        <a:lstStyle/>
        <a:p>
          <a:r>
            <a:rPr lang="lt-LT"/>
            <a:t>Resursų sutelkimas, sinergijos efekto pasiekimas</a:t>
          </a:r>
        </a:p>
      </dgm:t>
    </dgm:pt>
    <dgm:pt modelId="{6F0497FF-5D7F-4D91-A881-5EE4DF2EE820}" type="parTrans" cxnId="{1541BCF1-13A5-41A0-A0B0-A1E9C44D6992}">
      <dgm:prSet/>
      <dgm:spPr/>
      <dgm:t>
        <a:bodyPr/>
        <a:lstStyle/>
        <a:p>
          <a:endParaRPr lang="lt-LT"/>
        </a:p>
      </dgm:t>
    </dgm:pt>
    <dgm:pt modelId="{D53DA626-4C4B-4165-83E3-34874E8BC1E2}" type="sibTrans" cxnId="{1541BCF1-13A5-41A0-A0B0-A1E9C44D6992}">
      <dgm:prSet/>
      <dgm:spPr/>
      <dgm:t>
        <a:bodyPr/>
        <a:lstStyle/>
        <a:p>
          <a:endParaRPr lang="lt-LT"/>
        </a:p>
      </dgm:t>
    </dgm:pt>
    <dgm:pt modelId="{41308501-B876-4BBA-BBF6-6D72C9A931EB}">
      <dgm:prSet/>
      <dgm:spPr/>
      <dgm:t>
        <a:bodyPr/>
        <a:lstStyle/>
        <a:p>
          <a:r>
            <a:rPr lang="lt-LT"/>
            <a:t>Demokratiškos veiklos procesų plėtra</a:t>
          </a:r>
        </a:p>
      </dgm:t>
    </dgm:pt>
    <dgm:pt modelId="{544E5ECD-043F-4783-B628-B8ADBD61113E}" type="parTrans" cxnId="{DECE0618-157F-44F8-B157-08550678BCDD}">
      <dgm:prSet/>
      <dgm:spPr/>
      <dgm:t>
        <a:bodyPr/>
        <a:lstStyle/>
        <a:p>
          <a:endParaRPr lang="lt-LT"/>
        </a:p>
      </dgm:t>
    </dgm:pt>
    <dgm:pt modelId="{735A32EC-CAAD-4362-8FBD-3CD7B8810859}" type="sibTrans" cxnId="{DECE0618-157F-44F8-B157-08550678BCDD}">
      <dgm:prSet/>
      <dgm:spPr/>
      <dgm:t>
        <a:bodyPr/>
        <a:lstStyle/>
        <a:p>
          <a:endParaRPr lang="lt-LT"/>
        </a:p>
      </dgm:t>
    </dgm:pt>
    <dgm:pt modelId="{B70482F6-F18F-4BB4-AEF2-846D02E9D5E7}">
      <dgm:prSet/>
      <dgm:spPr/>
      <dgm:t>
        <a:bodyPr/>
        <a:lstStyle/>
        <a:p>
          <a:r>
            <a:rPr lang="lt-LT"/>
            <a:t>Teisingumo, nešališkumo ir lygybės skatinimas</a:t>
          </a:r>
        </a:p>
      </dgm:t>
    </dgm:pt>
    <dgm:pt modelId="{745054C9-E5C2-4DAA-955F-47159F5A1E99}" type="parTrans" cxnId="{CE390CF0-7D7D-4B06-A544-BBF20B02CACD}">
      <dgm:prSet/>
      <dgm:spPr/>
      <dgm:t>
        <a:bodyPr/>
        <a:lstStyle/>
        <a:p>
          <a:endParaRPr lang="lt-LT"/>
        </a:p>
      </dgm:t>
    </dgm:pt>
    <dgm:pt modelId="{6ADDBA2A-833C-46D3-9658-4F6C174C3C7A}" type="sibTrans" cxnId="{CE390CF0-7D7D-4B06-A544-BBF20B02CACD}">
      <dgm:prSet/>
      <dgm:spPr/>
      <dgm:t>
        <a:bodyPr/>
        <a:lstStyle/>
        <a:p>
          <a:endParaRPr lang="lt-LT"/>
        </a:p>
      </dgm:t>
    </dgm:pt>
    <dgm:pt modelId="{3F936439-D8C9-49DD-AFDC-F5ED478049EF}" type="pres">
      <dgm:prSet presAssocID="{0FE2ED53-62FF-4687-97E2-93609A0BAC3E}" presName="linear" presStyleCnt="0">
        <dgm:presLayoutVars>
          <dgm:dir/>
          <dgm:animLvl val="lvl"/>
          <dgm:resizeHandles val="exact"/>
        </dgm:presLayoutVars>
      </dgm:prSet>
      <dgm:spPr/>
      <dgm:t>
        <a:bodyPr/>
        <a:lstStyle/>
        <a:p>
          <a:endParaRPr lang="en-US"/>
        </a:p>
      </dgm:t>
    </dgm:pt>
    <dgm:pt modelId="{B8FD0C0B-E33D-4C6A-9777-C42BE77F132E}" type="pres">
      <dgm:prSet presAssocID="{D5214647-F3E6-4C9D-8D13-B5DC76D6DCEA}" presName="parentLin" presStyleCnt="0"/>
      <dgm:spPr/>
      <dgm:t>
        <a:bodyPr/>
        <a:lstStyle/>
        <a:p>
          <a:endParaRPr lang="en-US"/>
        </a:p>
      </dgm:t>
    </dgm:pt>
    <dgm:pt modelId="{793B2187-328C-4F26-9CA4-A2FE6827FFCC}" type="pres">
      <dgm:prSet presAssocID="{D5214647-F3E6-4C9D-8D13-B5DC76D6DCEA}" presName="parentLeftMargin" presStyleLbl="node1" presStyleIdx="0" presStyleCnt="7"/>
      <dgm:spPr/>
      <dgm:t>
        <a:bodyPr/>
        <a:lstStyle/>
        <a:p>
          <a:endParaRPr lang="en-US"/>
        </a:p>
      </dgm:t>
    </dgm:pt>
    <dgm:pt modelId="{3BFA3808-CFF9-4C92-B14A-A55CBE0EF3DC}" type="pres">
      <dgm:prSet presAssocID="{D5214647-F3E6-4C9D-8D13-B5DC76D6DCEA}" presName="parentText" presStyleLbl="node1" presStyleIdx="0" presStyleCnt="7">
        <dgm:presLayoutVars>
          <dgm:chMax val="0"/>
          <dgm:bulletEnabled val="1"/>
        </dgm:presLayoutVars>
      </dgm:prSet>
      <dgm:spPr/>
      <dgm:t>
        <a:bodyPr/>
        <a:lstStyle/>
        <a:p>
          <a:endParaRPr lang="lt-LT"/>
        </a:p>
      </dgm:t>
    </dgm:pt>
    <dgm:pt modelId="{748EA6AF-B726-4780-A38D-163CCFA827DA}" type="pres">
      <dgm:prSet presAssocID="{D5214647-F3E6-4C9D-8D13-B5DC76D6DCEA}" presName="negativeSpace" presStyleCnt="0"/>
      <dgm:spPr/>
      <dgm:t>
        <a:bodyPr/>
        <a:lstStyle/>
        <a:p>
          <a:endParaRPr lang="en-US"/>
        </a:p>
      </dgm:t>
    </dgm:pt>
    <dgm:pt modelId="{AF8345C3-1AF2-405C-AC82-A938BA9AC1FF}" type="pres">
      <dgm:prSet presAssocID="{D5214647-F3E6-4C9D-8D13-B5DC76D6DCEA}" presName="childText" presStyleLbl="conFgAcc1" presStyleIdx="0" presStyleCnt="7">
        <dgm:presLayoutVars>
          <dgm:bulletEnabled val="1"/>
        </dgm:presLayoutVars>
      </dgm:prSet>
      <dgm:spPr/>
      <dgm:t>
        <a:bodyPr/>
        <a:lstStyle/>
        <a:p>
          <a:endParaRPr lang="en-US"/>
        </a:p>
      </dgm:t>
    </dgm:pt>
    <dgm:pt modelId="{7DF1205D-CC9D-481B-9790-DE61A58D2D0A}" type="pres">
      <dgm:prSet presAssocID="{22BD40D6-5584-4E33-BC9B-5E36EA922E2E}" presName="spaceBetweenRectangles" presStyleCnt="0"/>
      <dgm:spPr/>
      <dgm:t>
        <a:bodyPr/>
        <a:lstStyle/>
        <a:p>
          <a:endParaRPr lang="en-US"/>
        </a:p>
      </dgm:t>
    </dgm:pt>
    <dgm:pt modelId="{B650657E-4DE5-4696-B45E-28E855EE10AB}" type="pres">
      <dgm:prSet presAssocID="{1E5113AA-4FE9-4AB1-B9FF-55EC33C3BBD2}" presName="parentLin" presStyleCnt="0"/>
      <dgm:spPr/>
      <dgm:t>
        <a:bodyPr/>
        <a:lstStyle/>
        <a:p>
          <a:endParaRPr lang="en-US"/>
        </a:p>
      </dgm:t>
    </dgm:pt>
    <dgm:pt modelId="{E28500BA-E111-41B2-AE67-E03E564DAEB7}" type="pres">
      <dgm:prSet presAssocID="{1E5113AA-4FE9-4AB1-B9FF-55EC33C3BBD2}" presName="parentLeftMargin" presStyleLbl="node1" presStyleIdx="0" presStyleCnt="7"/>
      <dgm:spPr/>
      <dgm:t>
        <a:bodyPr/>
        <a:lstStyle/>
        <a:p>
          <a:endParaRPr lang="en-US"/>
        </a:p>
      </dgm:t>
    </dgm:pt>
    <dgm:pt modelId="{3023E48F-DD85-4EBE-9255-E406201F1CC1}" type="pres">
      <dgm:prSet presAssocID="{1E5113AA-4FE9-4AB1-B9FF-55EC33C3BBD2}" presName="parentText" presStyleLbl="node1" presStyleIdx="1" presStyleCnt="7">
        <dgm:presLayoutVars>
          <dgm:chMax val="0"/>
          <dgm:bulletEnabled val="1"/>
        </dgm:presLayoutVars>
      </dgm:prSet>
      <dgm:spPr/>
      <dgm:t>
        <a:bodyPr/>
        <a:lstStyle/>
        <a:p>
          <a:endParaRPr lang="lt-LT"/>
        </a:p>
      </dgm:t>
    </dgm:pt>
    <dgm:pt modelId="{087B1F28-D776-40F4-BDC6-196C3A15FDFE}" type="pres">
      <dgm:prSet presAssocID="{1E5113AA-4FE9-4AB1-B9FF-55EC33C3BBD2}" presName="negativeSpace" presStyleCnt="0"/>
      <dgm:spPr/>
      <dgm:t>
        <a:bodyPr/>
        <a:lstStyle/>
        <a:p>
          <a:endParaRPr lang="en-US"/>
        </a:p>
      </dgm:t>
    </dgm:pt>
    <dgm:pt modelId="{A0B12A3D-0992-49E0-9CBA-ADB700CFB5B5}" type="pres">
      <dgm:prSet presAssocID="{1E5113AA-4FE9-4AB1-B9FF-55EC33C3BBD2}" presName="childText" presStyleLbl="conFgAcc1" presStyleIdx="1" presStyleCnt="7">
        <dgm:presLayoutVars>
          <dgm:bulletEnabled val="1"/>
        </dgm:presLayoutVars>
      </dgm:prSet>
      <dgm:spPr/>
      <dgm:t>
        <a:bodyPr/>
        <a:lstStyle/>
        <a:p>
          <a:endParaRPr lang="en-US"/>
        </a:p>
      </dgm:t>
    </dgm:pt>
    <dgm:pt modelId="{4CC79B7D-E4D1-4911-A131-05C687BAB94C}" type="pres">
      <dgm:prSet presAssocID="{83BBDD4E-3DD1-46D9-AB53-38B8527853CE}" presName="spaceBetweenRectangles" presStyleCnt="0"/>
      <dgm:spPr/>
      <dgm:t>
        <a:bodyPr/>
        <a:lstStyle/>
        <a:p>
          <a:endParaRPr lang="en-US"/>
        </a:p>
      </dgm:t>
    </dgm:pt>
    <dgm:pt modelId="{D79CE38D-E125-4504-A5C8-56FF0782B7AE}" type="pres">
      <dgm:prSet presAssocID="{41308501-B876-4BBA-BBF6-6D72C9A931EB}" presName="parentLin" presStyleCnt="0"/>
      <dgm:spPr/>
      <dgm:t>
        <a:bodyPr/>
        <a:lstStyle/>
        <a:p>
          <a:endParaRPr lang="en-US"/>
        </a:p>
      </dgm:t>
    </dgm:pt>
    <dgm:pt modelId="{B6224A3C-0DE6-4AA0-812E-419546CD9625}" type="pres">
      <dgm:prSet presAssocID="{41308501-B876-4BBA-BBF6-6D72C9A931EB}" presName="parentLeftMargin" presStyleLbl="node1" presStyleIdx="1" presStyleCnt="7"/>
      <dgm:spPr/>
      <dgm:t>
        <a:bodyPr/>
        <a:lstStyle/>
        <a:p>
          <a:endParaRPr lang="en-US"/>
        </a:p>
      </dgm:t>
    </dgm:pt>
    <dgm:pt modelId="{4A5BA85E-6096-4271-AB62-9CABC536DB76}" type="pres">
      <dgm:prSet presAssocID="{41308501-B876-4BBA-BBF6-6D72C9A931EB}" presName="parentText" presStyleLbl="node1" presStyleIdx="2" presStyleCnt="7">
        <dgm:presLayoutVars>
          <dgm:chMax val="0"/>
          <dgm:bulletEnabled val="1"/>
        </dgm:presLayoutVars>
      </dgm:prSet>
      <dgm:spPr/>
      <dgm:t>
        <a:bodyPr/>
        <a:lstStyle/>
        <a:p>
          <a:endParaRPr lang="en-US"/>
        </a:p>
      </dgm:t>
    </dgm:pt>
    <dgm:pt modelId="{16FA47B4-860B-4727-8013-B0678F1BA357}" type="pres">
      <dgm:prSet presAssocID="{41308501-B876-4BBA-BBF6-6D72C9A931EB}" presName="negativeSpace" presStyleCnt="0"/>
      <dgm:spPr/>
      <dgm:t>
        <a:bodyPr/>
        <a:lstStyle/>
        <a:p>
          <a:endParaRPr lang="en-US"/>
        </a:p>
      </dgm:t>
    </dgm:pt>
    <dgm:pt modelId="{B1D00CD6-67E7-4414-B237-FD6AF987A2EF}" type="pres">
      <dgm:prSet presAssocID="{41308501-B876-4BBA-BBF6-6D72C9A931EB}" presName="childText" presStyleLbl="conFgAcc1" presStyleIdx="2" presStyleCnt="7">
        <dgm:presLayoutVars>
          <dgm:bulletEnabled val="1"/>
        </dgm:presLayoutVars>
      </dgm:prSet>
      <dgm:spPr/>
      <dgm:t>
        <a:bodyPr/>
        <a:lstStyle/>
        <a:p>
          <a:endParaRPr lang="en-US"/>
        </a:p>
      </dgm:t>
    </dgm:pt>
    <dgm:pt modelId="{343337CA-B0D8-49C6-BD7E-78E406FB48EB}" type="pres">
      <dgm:prSet presAssocID="{735A32EC-CAAD-4362-8FBD-3CD7B8810859}" presName="spaceBetweenRectangles" presStyleCnt="0"/>
      <dgm:spPr/>
      <dgm:t>
        <a:bodyPr/>
        <a:lstStyle/>
        <a:p>
          <a:endParaRPr lang="en-US"/>
        </a:p>
      </dgm:t>
    </dgm:pt>
    <dgm:pt modelId="{B498A17E-A89E-4279-A3BA-39EBD385D0AC}" type="pres">
      <dgm:prSet presAssocID="{B4FD4B00-ACA4-4B85-B742-AF3739704EFD}" presName="parentLin" presStyleCnt="0"/>
      <dgm:spPr/>
      <dgm:t>
        <a:bodyPr/>
        <a:lstStyle/>
        <a:p>
          <a:endParaRPr lang="en-US"/>
        </a:p>
      </dgm:t>
    </dgm:pt>
    <dgm:pt modelId="{1D55F257-A157-492C-8EDE-8427200DCD2E}" type="pres">
      <dgm:prSet presAssocID="{B4FD4B00-ACA4-4B85-B742-AF3739704EFD}" presName="parentLeftMargin" presStyleLbl="node1" presStyleIdx="2" presStyleCnt="7"/>
      <dgm:spPr/>
      <dgm:t>
        <a:bodyPr/>
        <a:lstStyle/>
        <a:p>
          <a:endParaRPr lang="en-US"/>
        </a:p>
      </dgm:t>
    </dgm:pt>
    <dgm:pt modelId="{8F289BF1-015F-46F6-9AEB-021B6FA7AF84}" type="pres">
      <dgm:prSet presAssocID="{B4FD4B00-ACA4-4B85-B742-AF3739704EFD}" presName="parentText" presStyleLbl="node1" presStyleIdx="3" presStyleCnt="7">
        <dgm:presLayoutVars>
          <dgm:chMax val="0"/>
          <dgm:bulletEnabled val="1"/>
        </dgm:presLayoutVars>
      </dgm:prSet>
      <dgm:spPr/>
      <dgm:t>
        <a:bodyPr/>
        <a:lstStyle/>
        <a:p>
          <a:endParaRPr lang="lt-LT"/>
        </a:p>
      </dgm:t>
    </dgm:pt>
    <dgm:pt modelId="{E3134556-4F73-4A07-BB41-DBCC52D83E94}" type="pres">
      <dgm:prSet presAssocID="{B4FD4B00-ACA4-4B85-B742-AF3739704EFD}" presName="negativeSpace" presStyleCnt="0"/>
      <dgm:spPr/>
      <dgm:t>
        <a:bodyPr/>
        <a:lstStyle/>
        <a:p>
          <a:endParaRPr lang="en-US"/>
        </a:p>
      </dgm:t>
    </dgm:pt>
    <dgm:pt modelId="{4FEC1525-7FBA-42E3-930B-CA9DAE50733E}" type="pres">
      <dgm:prSet presAssocID="{B4FD4B00-ACA4-4B85-B742-AF3739704EFD}" presName="childText" presStyleLbl="conFgAcc1" presStyleIdx="3" presStyleCnt="7">
        <dgm:presLayoutVars>
          <dgm:bulletEnabled val="1"/>
        </dgm:presLayoutVars>
      </dgm:prSet>
      <dgm:spPr/>
      <dgm:t>
        <a:bodyPr/>
        <a:lstStyle/>
        <a:p>
          <a:endParaRPr lang="en-US"/>
        </a:p>
      </dgm:t>
    </dgm:pt>
    <dgm:pt modelId="{2B372302-DE32-4887-86FC-89196948F3A3}" type="pres">
      <dgm:prSet presAssocID="{D53DA626-4C4B-4165-83E3-34874E8BC1E2}" presName="spaceBetweenRectangles" presStyleCnt="0"/>
      <dgm:spPr/>
      <dgm:t>
        <a:bodyPr/>
        <a:lstStyle/>
        <a:p>
          <a:endParaRPr lang="en-US"/>
        </a:p>
      </dgm:t>
    </dgm:pt>
    <dgm:pt modelId="{8C82BA14-50C3-4BC9-BE81-E42B703D8B68}" type="pres">
      <dgm:prSet presAssocID="{08C793F4-1E6A-4F7C-B536-1C928D50E5ED}" presName="parentLin" presStyleCnt="0"/>
      <dgm:spPr/>
      <dgm:t>
        <a:bodyPr/>
        <a:lstStyle/>
        <a:p>
          <a:endParaRPr lang="en-US"/>
        </a:p>
      </dgm:t>
    </dgm:pt>
    <dgm:pt modelId="{8F372297-FCE3-47AB-8D88-AF14209C85A4}" type="pres">
      <dgm:prSet presAssocID="{08C793F4-1E6A-4F7C-B536-1C928D50E5ED}" presName="parentLeftMargin" presStyleLbl="node1" presStyleIdx="3" presStyleCnt="7"/>
      <dgm:spPr/>
      <dgm:t>
        <a:bodyPr/>
        <a:lstStyle/>
        <a:p>
          <a:endParaRPr lang="en-US"/>
        </a:p>
      </dgm:t>
    </dgm:pt>
    <dgm:pt modelId="{397B0FBB-702A-4A4C-A343-6B9AF5EE1994}" type="pres">
      <dgm:prSet presAssocID="{08C793F4-1E6A-4F7C-B536-1C928D50E5ED}" presName="parentText" presStyleLbl="node1" presStyleIdx="4" presStyleCnt="7">
        <dgm:presLayoutVars>
          <dgm:chMax val="0"/>
          <dgm:bulletEnabled val="1"/>
        </dgm:presLayoutVars>
      </dgm:prSet>
      <dgm:spPr/>
      <dgm:t>
        <a:bodyPr/>
        <a:lstStyle/>
        <a:p>
          <a:endParaRPr lang="lt-LT"/>
        </a:p>
      </dgm:t>
    </dgm:pt>
    <dgm:pt modelId="{333C5332-22F3-4515-B57C-2C8C888684A7}" type="pres">
      <dgm:prSet presAssocID="{08C793F4-1E6A-4F7C-B536-1C928D50E5ED}" presName="negativeSpace" presStyleCnt="0"/>
      <dgm:spPr/>
      <dgm:t>
        <a:bodyPr/>
        <a:lstStyle/>
        <a:p>
          <a:endParaRPr lang="en-US"/>
        </a:p>
      </dgm:t>
    </dgm:pt>
    <dgm:pt modelId="{48BF8828-4E77-41DA-8DBB-DBCF152D3628}" type="pres">
      <dgm:prSet presAssocID="{08C793F4-1E6A-4F7C-B536-1C928D50E5ED}" presName="childText" presStyleLbl="conFgAcc1" presStyleIdx="4" presStyleCnt="7">
        <dgm:presLayoutVars>
          <dgm:bulletEnabled val="1"/>
        </dgm:presLayoutVars>
      </dgm:prSet>
      <dgm:spPr/>
      <dgm:t>
        <a:bodyPr/>
        <a:lstStyle/>
        <a:p>
          <a:endParaRPr lang="en-US"/>
        </a:p>
      </dgm:t>
    </dgm:pt>
    <dgm:pt modelId="{2D3BEE51-5BD1-4AF3-ADB5-FFDA716CEF17}" type="pres">
      <dgm:prSet presAssocID="{58186462-3510-4B83-96E5-252E2F6DA2F9}" presName="spaceBetweenRectangles" presStyleCnt="0"/>
      <dgm:spPr/>
      <dgm:t>
        <a:bodyPr/>
        <a:lstStyle/>
        <a:p>
          <a:endParaRPr lang="en-US"/>
        </a:p>
      </dgm:t>
    </dgm:pt>
    <dgm:pt modelId="{956608B9-42E2-47E4-95A6-861C8BAF1DBD}" type="pres">
      <dgm:prSet presAssocID="{F2B8CD3A-3DD9-4429-8F84-AD947421077A}" presName="parentLin" presStyleCnt="0"/>
      <dgm:spPr/>
      <dgm:t>
        <a:bodyPr/>
        <a:lstStyle/>
        <a:p>
          <a:endParaRPr lang="en-US"/>
        </a:p>
      </dgm:t>
    </dgm:pt>
    <dgm:pt modelId="{181C40B5-E06F-46E5-9AE0-705FEE33E04B}" type="pres">
      <dgm:prSet presAssocID="{F2B8CD3A-3DD9-4429-8F84-AD947421077A}" presName="parentLeftMargin" presStyleLbl="node1" presStyleIdx="4" presStyleCnt="7"/>
      <dgm:spPr/>
      <dgm:t>
        <a:bodyPr/>
        <a:lstStyle/>
        <a:p>
          <a:endParaRPr lang="en-US"/>
        </a:p>
      </dgm:t>
    </dgm:pt>
    <dgm:pt modelId="{B8B5C24F-2186-40CB-B04C-9DFC8F5C7501}" type="pres">
      <dgm:prSet presAssocID="{F2B8CD3A-3DD9-4429-8F84-AD947421077A}" presName="parentText" presStyleLbl="node1" presStyleIdx="5" presStyleCnt="7">
        <dgm:presLayoutVars>
          <dgm:chMax val="0"/>
          <dgm:bulletEnabled val="1"/>
        </dgm:presLayoutVars>
      </dgm:prSet>
      <dgm:spPr/>
      <dgm:t>
        <a:bodyPr/>
        <a:lstStyle/>
        <a:p>
          <a:endParaRPr lang="lt-LT"/>
        </a:p>
      </dgm:t>
    </dgm:pt>
    <dgm:pt modelId="{5396FB3C-3A7B-435D-BCA1-01E6BCA4765F}" type="pres">
      <dgm:prSet presAssocID="{F2B8CD3A-3DD9-4429-8F84-AD947421077A}" presName="negativeSpace" presStyleCnt="0"/>
      <dgm:spPr/>
      <dgm:t>
        <a:bodyPr/>
        <a:lstStyle/>
        <a:p>
          <a:endParaRPr lang="en-US"/>
        </a:p>
      </dgm:t>
    </dgm:pt>
    <dgm:pt modelId="{6535FDEB-79C1-46D5-8705-2B28150670B2}" type="pres">
      <dgm:prSet presAssocID="{F2B8CD3A-3DD9-4429-8F84-AD947421077A}" presName="childText" presStyleLbl="conFgAcc1" presStyleIdx="5" presStyleCnt="7">
        <dgm:presLayoutVars>
          <dgm:bulletEnabled val="1"/>
        </dgm:presLayoutVars>
      </dgm:prSet>
      <dgm:spPr/>
      <dgm:t>
        <a:bodyPr/>
        <a:lstStyle/>
        <a:p>
          <a:endParaRPr lang="lt-LT"/>
        </a:p>
      </dgm:t>
    </dgm:pt>
    <dgm:pt modelId="{D3A631DC-3ECF-4D4E-B860-62E33246B7D1}" type="pres">
      <dgm:prSet presAssocID="{451D8771-6431-4D58-9174-773C3CB629C6}" presName="spaceBetweenRectangles" presStyleCnt="0"/>
      <dgm:spPr/>
      <dgm:t>
        <a:bodyPr/>
        <a:lstStyle/>
        <a:p>
          <a:endParaRPr lang="en-US"/>
        </a:p>
      </dgm:t>
    </dgm:pt>
    <dgm:pt modelId="{DA5F1071-8457-4B6B-B8F9-F0C44B4B65EE}" type="pres">
      <dgm:prSet presAssocID="{B70482F6-F18F-4BB4-AEF2-846D02E9D5E7}" presName="parentLin" presStyleCnt="0"/>
      <dgm:spPr/>
      <dgm:t>
        <a:bodyPr/>
        <a:lstStyle/>
        <a:p>
          <a:endParaRPr lang="en-US"/>
        </a:p>
      </dgm:t>
    </dgm:pt>
    <dgm:pt modelId="{21CB3670-6417-48DC-82D0-0D17230D212A}" type="pres">
      <dgm:prSet presAssocID="{B70482F6-F18F-4BB4-AEF2-846D02E9D5E7}" presName="parentLeftMargin" presStyleLbl="node1" presStyleIdx="5" presStyleCnt="7"/>
      <dgm:spPr/>
      <dgm:t>
        <a:bodyPr/>
        <a:lstStyle/>
        <a:p>
          <a:endParaRPr lang="en-US"/>
        </a:p>
      </dgm:t>
    </dgm:pt>
    <dgm:pt modelId="{22CFB656-35A2-4C66-A783-90DF3548D11A}" type="pres">
      <dgm:prSet presAssocID="{B70482F6-F18F-4BB4-AEF2-846D02E9D5E7}" presName="parentText" presStyleLbl="node1" presStyleIdx="6" presStyleCnt="7">
        <dgm:presLayoutVars>
          <dgm:chMax val="0"/>
          <dgm:bulletEnabled val="1"/>
        </dgm:presLayoutVars>
      </dgm:prSet>
      <dgm:spPr/>
      <dgm:t>
        <a:bodyPr/>
        <a:lstStyle/>
        <a:p>
          <a:endParaRPr lang="en-US"/>
        </a:p>
      </dgm:t>
    </dgm:pt>
    <dgm:pt modelId="{4483EA8E-1B9B-4EA0-AFCB-5AE69C65D72D}" type="pres">
      <dgm:prSet presAssocID="{B70482F6-F18F-4BB4-AEF2-846D02E9D5E7}" presName="negativeSpace" presStyleCnt="0"/>
      <dgm:spPr/>
      <dgm:t>
        <a:bodyPr/>
        <a:lstStyle/>
        <a:p>
          <a:endParaRPr lang="en-US"/>
        </a:p>
      </dgm:t>
    </dgm:pt>
    <dgm:pt modelId="{F9561D40-A6C6-42E5-90D6-52ABC0ED4885}" type="pres">
      <dgm:prSet presAssocID="{B70482F6-F18F-4BB4-AEF2-846D02E9D5E7}" presName="childText" presStyleLbl="conFgAcc1" presStyleIdx="6" presStyleCnt="7">
        <dgm:presLayoutVars>
          <dgm:bulletEnabled val="1"/>
        </dgm:presLayoutVars>
      </dgm:prSet>
      <dgm:spPr/>
      <dgm:t>
        <a:bodyPr/>
        <a:lstStyle/>
        <a:p>
          <a:endParaRPr lang="en-US"/>
        </a:p>
      </dgm:t>
    </dgm:pt>
  </dgm:ptLst>
  <dgm:cxnLst>
    <dgm:cxn modelId="{E86EF350-F879-4FDB-A5DF-E3B739BD9C7E}" type="presOf" srcId="{41308501-B876-4BBA-BBF6-6D72C9A931EB}" destId="{4A5BA85E-6096-4271-AB62-9CABC536DB76}" srcOrd="1" destOrd="0" presId="urn:microsoft.com/office/officeart/2005/8/layout/list1"/>
    <dgm:cxn modelId="{A2DA494F-9B9B-4CB6-A0D4-6DF3CB72E443}" type="presOf" srcId="{41308501-B876-4BBA-BBF6-6D72C9A931EB}" destId="{B6224A3C-0DE6-4AA0-812E-419546CD9625}" srcOrd="0" destOrd="0" presId="urn:microsoft.com/office/officeart/2005/8/layout/list1"/>
    <dgm:cxn modelId="{EC2AF54F-56CB-4805-9FE0-608408F43BA9}" type="presOf" srcId="{B70482F6-F18F-4BB4-AEF2-846D02E9D5E7}" destId="{22CFB656-35A2-4C66-A783-90DF3548D11A}" srcOrd="1" destOrd="0" presId="urn:microsoft.com/office/officeart/2005/8/layout/list1"/>
    <dgm:cxn modelId="{1C024793-859E-4522-A0F5-0008875445D8}" type="presOf" srcId="{B4FD4B00-ACA4-4B85-B742-AF3739704EFD}" destId="{1D55F257-A157-492C-8EDE-8427200DCD2E}" srcOrd="0" destOrd="0" presId="urn:microsoft.com/office/officeart/2005/8/layout/list1"/>
    <dgm:cxn modelId="{04E38C4A-67C2-4B86-983B-FAAA9B84A229}" type="presOf" srcId="{0FE2ED53-62FF-4687-97E2-93609A0BAC3E}" destId="{3F936439-D8C9-49DD-AFDC-F5ED478049EF}" srcOrd="0" destOrd="0" presId="urn:microsoft.com/office/officeart/2005/8/layout/list1"/>
    <dgm:cxn modelId="{F958A265-7BD4-4A13-BD39-1E1D36D0459F}" srcId="{0FE2ED53-62FF-4687-97E2-93609A0BAC3E}" destId="{F2B8CD3A-3DD9-4429-8F84-AD947421077A}" srcOrd="5" destOrd="0" parTransId="{CC9D9216-C42E-48DB-85C2-4923407D3C25}" sibTransId="{451D8771-6431-4D58-9174-773C3CB629C6}"/>
    <dgm:cxn modelId="{BD4F5EFA-B42D-4EC4-A174-7057E27FFED7}" srcId="{0FE2ED53-62FF-4687-97E2-93609A0BAC3E}" destId="{D5214647-F3E6-4C9D-8D13-B5DC76D6DCEA}" srcOrd="0" destOrd="0" parTransId="{81925CF4-BBD5-4A54-84C5-7641AEE4C3DA}" sibTransId="{22BD40D6-5584-4E33-BC9B-5E36EA922E2E}"/>
    <dgm:cxn modelId="{D173789B-7350-4AF3-9C66-0B571B65FCAF}" srcId="{0FE2ED53-62FF-4687-97E2-93609A0BAC3E}" destId="{08C793F4-1E6A-4F7C-B536-1C928D50E5ED}" srcOrd="4" destOrd="0" parTransId="{5FB636BC-5BA7-4600-911D-DC353C348BA8}" sibTransId="{58186462-3510-4B83-96E5-252E2F6DA2F9}"/>
    <dgm:cxn modelId="{ED0B3AA5-A179-496A-B432-8C290CBD8D2D}" type="presOf" srcId="{1E5113AA-4FE9-4AB1-B9FF-55EC33C3BBD2}" destId="{3023E48F-DD85-4EBE-9255-E406201F1CC1}" srcOrd="1" destOrd="0" presId="urn:microsoft.com/office/officeart/2005/8/layout/list1"/>
    <dgm:cxn modelId="{593D9B5C-02D9-4936-B37E-992096FA1837}" type="presOf" srcId="{08C793F4-1E6A-4F7C-B536-1C928D50E5ED}" destId="{397B0FBB-702A-4A4C-A343-6B9AF5EE1994}" srcOrd="1" destOrd="0" presId="urn:microsoft.com/office/officeart/2005/8/layout/list1"/>
    <dgm:cxn modelId="{0DAE3685-6C35-4E28-8FF8-6BC0B9C55878}" type="presOf" srcId="{D5214647-F3E6-4C9D-8D13-B5DC76D6DCEA}" destId="{793B2187-328C-4F26-9CA4-A2FE6827FFCC}" srcOrd="0" destOrd="0" presId="urn:microsoft.com/office/officeart/2005/8/layout/list1"/>
    <dgm:cxn modelId="{B42329D1-2B74-4A2E-870B-13DB149C58E1}" type="presOf" srcId="{F2B8CD3A-3DD9-4429-8F84-AD947421077A}" destId="{181C40B5-E06F-46E5-9AE0-705FEE33E04B}" srcOrd="0" destOrd="0" presId="urn:microsoft.com/office/officeart/2005/8/layout/list1"/>
    <dgm:cxn modelId="{1541BCF1-13A5-41A0-A0B0-A1E9C44D6992}" srcId="{0FE2ED53-62FF-4687-97E2-93609A0BAC3E}" destId="{B4FD4B00-ACA4-4B85-B742-AF3739704EFD}" srcOrd="3" destOrd="0" parTransId="{6F0497FF-5D7F-4D91-A881-5EE4DF2EE820}" sibTransId="{D53DA626-4C4B-4165-83E3-34874E8BC1E2}"/>
    <dgm:cxn modelId="{13E164D8-B6D4-4144-88D8-1EB7A7D5296A}" type="presOf" srcId="{08C793F4-1E6A-4F7C-B536-1C928D50E5ED}" destId="{8F372297-FCE3-47AB-8D88-AF14209C85A4}" srcOrd="0" destOrd="0" presId="urn:microsoft.com/office/officeart/2005/8/layout/list1"/>
    <dgm:cxn modelId="{70E49593-0AB2-4384-8667-DA2E39D384C7}" type="presOf" srcId="{F2B8CD3A-3DD9-4429-8F84-AD947421077A}" destId="{B8B5C24F-2186-40CB-B04C-9DFC8F5C7501}" srcOrd="1" destOrd="0" presId="urn:microsoft.com/office/officeart/2005/8/layout/list1"/>
    <dgm:cxn modelId="{DECE0618-157F-44F8-B157-08550678BCDD}" srcId="{0FE2ED53-62FF-4687-97E2-93609A0BAC3E}" destId="{41308501-B876-4BBA-BBF6-6D72C9A931EB}" srcOrd="2" destOrd="0" parTransId="{544E5ECD-043F-4783-B628-B8ADBD61113E}" sibTransId="{735A32EC-CAAD-4362-8FBD-3CD7B8810859}"/>
    <dgm:cxn modelId="{F44EC06E-4A96-41D2-86BC-F8D89AD1EA9E}" type="presOf" srcId="{D5214647-F3E6-4C9D-8D13-B5DC76D6DCEA}" destId="{3BFA3808-CFF9-4C92-B14A-A55CBE0EF3DC}" srcOrd="1" destOrd="0" presId="urn:microsoft.com/office/officeart/2005/8/layout/list1"/>
    <dgm:cxn modelId="{14C29C66-65E5-48D2-A9A8-89AB83D9B97B}" type="presOf" srcId="{B4FD4B00-ACA4-4B85-B742-AF3739704EFD}" destId="{8F289BF1-015F-46F6-9AEB-021B6FA7AF84}" srcOrd="1" destOrd="0" presId="urn:microsoft.com/office/officeart/2005/8/layout/list1"/>
    <dgm:cxn modelId="{6ED1F33D-4817-4CB8-A784-AB5BF3CCA746}" type="presOf" srcId="{1E5113AA-4FE9-4AB1-B9FF-55EC33C3BBD2}" destId="{E28500BA-E111-41B2-AE67-E03E564DAEB7}" srcOrd="0" destOrd="0" presId="urn:microsoft.com/office/officeart/2005/8/layout/list1"/>
    <dgm:cxn modelId="{4C0D9D0B-11A0-4959-A7FB-E5018C5E616A}" srcId="{0FE2ED53-62FF-4687-97E2-93609A0BAC3E}" destId="{1E5113AA-4FE9-4AB1-B9FF-55EC33C3BBD2}" srcOrd="1" destOrd="0" parTransId="{2A519F00-0DB2-4034-B033-8E8A8F3D3D4C}" sibTransId="{83BBDD4E-3DD1-46D9-AB53-38B8527853CE}"/>
    <dgm:cxn modelId="{BF13306B-0291-4E6E-B18A-F3051DA5EB75}" type="presOf" srcId="{B70482F6-F18F-4BB4-AEF2-846D02E9D5E7}" destId="{21CB3670-6417-48DC-82D0-0D17230D212A}" srcOrd="0" destOrd="0" presId="urn:microsoft.com/office/officeart/2005/8/layout/list1"/>
    <dgm:cxn modelId="{CE390CF0-7D7D-4B06-A544-BBF20B02CACD}" srcId="{0FE2ED53-62FF-4687-97E2-93609A0BAC3E}" destId="{B70482F6-F18F-4BB4-AEF2-846D02E9D5E7}" srcOrd="6" destOrd="0" parTransId="{745054C9-E5C2-4DAA-955F-47159F5A1E99}" sibTransId="{6ADDBA2A-833C-46D3-9658-4F6C174C3C7A}"/>
    <dgm:cxn modelId="{B1D800BB-7417-4F19-8173-1F9268B289FE}" type="presParOf" srcId="{3F936439-D8C9-49DD-AFDC-F5ED478049EF}" destId="{B8FD0C0B-E33D-4C6A-9777-C42BE77F132E}" srcOrd="0" destOrd="0" presId="urn:microsoft.com/office/officeart/2005/8/layout/list1"/>
    <dgm:cxn modelId="{35427526-21B4-468D-BC56-3B191316C484}" type="presParOf" srcId="{B8FD0C0B-E33D-4C6A-9777-C42BE77F132E}" destId="{793B2187-328C-4F26-9CA4-A2FE6827FFCC}" srcOrd="0" destOrd="0" presId="urn:microsoft.com/office/officeart/2005/8/layout/list1"/>
    <dgm:cxn modelId="{352408D3-0D69-408A-8151-98087E7CFC60}" type="presParOf" srcId="{B8FD0C0B-E33D-4C6A-9777-C42BE77F132E}" destId="{3BFA3808-CFF9-4C92-B14A-A55CBE0EF3DC}" srcOrd="1" destOrd="0" presId="urn:microsoft.com/office/officeart/2005/8/layout/list1"/>
    <dgm:cxn modelId="{AAE8D5A4-FEA4-4A35-A1BF-9D5006D2F2CD}" type="presParOf" srcId="{3F936439-D8C9-49DD-AFDC-F5ED478049EF}" destId="{748EA6AF-B726-4780-A38D-163CCFA827DA}" srcOrd="1" destOrd="0" presId="urn:microsoft.com/office/officeart/2005/8/layout/list1"/>
    <dgm:cxn modelId="{839B7EE4-861F-4BEE-8AF7-7ABE4B435950}" type="presParOf" srcId="{3F936439-D8C9-49DD-AFDC-F5ED478049EF}" destId="{AF8345C3-1AF2-405C-AC82-A938BA9AC1FF}" srcOrd="2" destOrd="0" presId="urn:microsoft.com/office/officeart/2005/8/layout/list1"/>
    <dgm:cxn modelId="{46F25FBF-9914-48AD-A3BC-C469D398ABEB}" type="presParOf" srcId="{3F936439-D8C9-49DD-AFDC-F5ED478049EF}" destId="{7DF1205D-CC9D-481B-9790-DE61A58D2D0A}" srcOrd="3" destOrd="0" presId="urn:microsoft.com/office/officeart/2005/8/layout/list1"/>
    <dgm:cxn modelId="{C8D4A3A2-A858-419A-A605-DA68CCB4BF90}" type="presParOf" srcId="{3F936439-D8C9-49DD-AFDC-F5ED478049EF}" destId="{B650657E-4DE5-4696-B45E-28E855EE10AB}" srcOrd="4" destOrd="0" presId="urn:microsoft.com/office/officeart/2005/8/layout/list1"/>
    <dgm:cxn modelId="{FA45BE6C-4571-4402-B0E4-BEB321C3ADC3}" type="presParOf" srcId="{B650657E-4DE5-4696-B45E-28E855EE10AB}" destId="{E28500BA-E111-41B2-AE67-E03E564DAEB7}" srcOrd="0" destOrd="0" presId="urn:microsoft.com/office/officeart/2005/8/layout/list1"/>
    <dgm:cxn modelId="{45D01365-AEC2-455B-BEA1-B94999B39423}" type="presParOf" srcId="{B650657E-4DE5-4696-B45E-28E855EE10AB}" destId="{3023E48F-DD85-4EBE-9255-E406201F1CC1}" srcOrd="1" destOrd="0" presId="urn:microsoft.com/office/officeart/2005/8/layout/list1"/>
    <dgm:cxn modelId="{F92EA956-6ADE-46C9-9C9C-8530A38CDF90}" type="presParOf" srcId="{3F936439-D8C9-49DD-AFDC-F5ED478049EF}" destId="{087B1F28-D776-40F4-BDC6-196C3A15FDFE}" srcOrd="5" destOrd="0" presId="urn:microsoft.com/office/officeart/2005/8/layout/list1"/>
    <dgm:cxn modelId="{803BACD4-0E8A-4389-AE75-CAD4E85CDE88}" type="presParOf" srcId="{3F936439-D8C9-49DD-AFDC-F5ED478049EF}" destId="{A0B12A3D-0992-49E0-9CBA-ADB700CFB5B5}" srcOrd="6" destOrd="0" presId="urn:microsoft.com/office/officeart/2005/8/layout/list1"/>
    <dgm:cxn modelId="{B9FA6B71-29A3-4BB9-8857-80CA0E6F1246}" type="presParOf" srcId="{3F936439-D8C9-49DD-AFDC-F5ED478049EF}" destId="{4CC79B7D-E4D1-4911-A131-05C687BAB94C}" srcOrd="7" destOrd="0" presId="urn:microsoft.com/office/officeart/2005/8/layout/list1"/>
    <dgm:cxn modelId="{C0B1B507-05C9-47EE-B2BC-390F6A13750E}" type="presParOf" srcId="{3F936439-D8C9-49DD-AFDC-F5ED478049EF}" destId="{D79CE38D-E125-4504-A5C8-56FF0782B7AE}" srcOrd="8" destOrd="0" presId="urn:microsoft.com/office/officeart/2005/8/layout/list1"/>
    <dgm:cxn modelId="{C90A980E-E3E0-48E9-9BEE-1C88301DE8D3}" type="presParOf" srcId="{D79CE38D-E125-4504-A5C8-56FF0782B7AE}" destId="{B6224A3C-0DE6-4AA0-812E-419546CD9625}" srcOrd="0" destOrd="0" presId="urn:microsoft.com/office/officeart/2005/8/layout/list1"/>
    <dgm:cxn modelId="{AB74ECE0-4391-4F33-AED5-40B899F253FD}" type="presParOf" srcId="{D79CE38D-E125-4504-A5C8-56FF0782B7AE}" destId="{4A5BA85E-6096-4271-AB62-9CABC536DB76}" srcOrd="1" destOrd="0" presId="urn:microsoft.com/office/officeart/2005/8/layout/list1"/>
    <dgm:cxn modelId="{872000BC-006B-49CF-9329-C74E6226D867}" type="presParOf" srcId="{3F936439-D8C9-49DD-AFDC-F5ED478049EF}" destId="{16FA47B4-860B-4727-8013-B0678F1BA357}" srcOrd="9" destOrd="0" presId="urn:microsoft.com/office/officeart/2005/8/layout/list1"/>
    <dgm:cxn modelId="{055503BC-4012-4D1E-B947-33C125F1C8CD}" type="presParOf" srcId="{3F936439-D8C9-49DD-AFDC-F5ED478049EF}" destId="{B1D00CD6-67E7-4414-B237-FD6AF987A2EF}" srcOrd="10" destOrd="0" presId="urn:microsoft.com/office/officeart/2005/8/layout/list1"/>
    <dgm:cxn modelId="{72BE5E16-B6E7-40E2-93B6-E1B6723D3DF5}" type="presParOf" srcId="{3F936439-D8C9-49DD-AFDC-F5ED478049EF}" destId="{343337CA-B0D8-49C6-BD7E-78E406FB48EB}" srcOrd="11" destOrd="0" presId="urn:microsoft.com/office/officeart/2005/8/layout/list1"/>
    <dgm:cxn modelId="{A6B78FC9-FD80-49E1-8EE0-ECE7BBE4FB50}" type="presParOf" srcId="{3F936439-D8C9-49DD-AFDC-F5ED478049EF}" destId="{B498A17E-A89E-4279-A3BA-39EBD385D0AC}" srcOrd="12" destOrd="0" presId="urn:microsoft.com/office/officeart/2005/8/layout/list1"/>
    <dgm:cxn modelId="{C5E87567-809C-466E-8667-8C1E25DD58E7}" type="presParOf" srcId="{B498A17E-A89E-4279-A3BA-39EBD385D0AC}" destId="{1D55F257-A157-492C-8EDE-8427200DCD2E}" srcOrd="0" destOrd="0" presId="urn:microsoft.com/office/officeart/2005/8/layout/list1"/>
    <dgm:cxn modelId="{B01D7958-2BAF-4FCA-9BB1-5961C89ACDED}" type="presParOf" srcId="{B498A17E-A89E-4279-A3BA-39EBD385D0AC}" destId="{8F289BF1-015F-46F6-9AEB-021B6FA7AF84}" srcOrd="1" destOrd="0" presId="urn:microsoft.com/office/officeart/2005/8/layout/list1"/>
    <dgm:cxn modelId="{2D1BE865-58DE-4FD7-9230-D08BB20B0708}" type="presParOf" srcId="{3F936439-D8C9-49DD-AFDC-F5ED478049EF}" destId="{E3134556-4F73-4A07-BB41-DBCC52D83E94}" srcOrd="13" destOrd="0" presId="urn:microsoft.com/office/officeart/2005/8/layout/list1"/>
    <dgm:cxn modelId="{68ED0903-5CE9-4BAA-827C-7E4519EEF036}" type="presParOf" srcId="{3F936439-D8C9-49DD-AFDC-F5ED478049EF}" destId="{4FEC1525-7FBA-42E3-930B-CA9DAE50733E}" srcOrd="14" destOrd="0" presId="urn:microsoft.com/office/officeart/2005/8/layout/list1"/>
    <dgm:cxn modelId="{DFEF9FCA-FF60-4AE4-A753-F41BFB629D96}" type="presParOf" srcId="{3F936439-D8C9-49DD-AFDC-F5ED478049EF}" destId="{2B372302-DE32-4887-86FC-89196948F3A3}" srcOrd="15" destOrd="0" presId="urn:microsoft.com/office/officeart/2005/8/layout/list1"/>
    <dgm:cxn modelId="{43DC19F0-1375-4CC1-9C4A-13F736C99BA4}" type="presParOf" srcId="{3F936439-D8C9-49DD-AFDC-F5ED478049EF}" destId="{8C82BA14-50C3-4BC9-BE81-E42B703D8B68}" srcOrd="16" destOrd="0" presId="urn:microsoft.com/office/officeart/2005/8/layout/list1"/>
    <dgm:cxn modelId="{8D267E5F-BBFE-44BA-8F72-3F68E17D6A27}" type="presParOf" srcId="{8C82BA14-50C3-4BC9-BE81-E42B703D8B68}" destId="{8F372297-FCE3-47AB-8D88-AF14209C85A4}" srcOrd="0" destOrd="0" presId="urn:microsoft.com/office/officeart/2005/8/layout/list1"/>
    <dgm:cxn modelId="{21452EF9-3E12-48FB-8DBC-DF774077EDA3}" type="presParOf" srcId="{8C82BA14-50C3-4BC9-BE81-E42B703D8B68}" destId="{397B0FBB-702A-4A4C-A343-6B9AF5EE1994}" srcOrd="1" destOrd="0" presId="urn:microsoft.com/office/officeart/2005/8/layout/list1"/>
    <dgm:cxn modelId="{39BCD771-1AFB-4F2F-B1A6-27AACD152766}" type="presParOf" srcId="{3F936439-D8C9-49DD-AFDC-F5ED478049EF}" destId="{333C5332-22F3-4515-B57C-2C8C888684A7}" srcOrd="17" destOrd="0" presId="urn:microsoft.com/office/officeart/2005/8/layout/list1"/>
    <dgm:cxn modelId="{9FF212F5-13C5-4707-8887-3D8A70A2E2A7}" type="presParOf" srcId="{3F936439-D8C9-49DD-AFDC-F5ED478049EF}" destId="{48BF8828-4E77-41DA-8DBB-DBCF152D3628}" srcOrd="18" destOrd="0" presId="urn:microsoft.com/office/officeart/2005/8/layout/list1"/>
    <dgm:cxn modelId="{F23C4CC4-B3C0-45AF-BE89-2F32F469C9B7}" type="presParOf" srcId="{3F936439-D8C9-49DD-AFDC-F5ED478049EF}" destId="{2D3BEE51-5BD1-4AF3-ADB5-FFDA716CEF17}" srcOrd="19" destOrd="0" presId="urn:microsoft.com/office/officeart/2005/8/layout/list1"/>
    <dgm:cxn modelId="{AD04E948-D5D9-4D65-9A61-26C2C7EA3EBC}" type="presParOf" srcId="{3F936439-D8C9-49DD-AFDC-F5ED478049EF}" destId="{956608B9-42E2-47E4-95A6-861C8BAF1DBD}" srcOrd="20" destOrd="0" presId="urn:microsoft.com/office/officeart/2005/8/layout/list1"/>
    <dgm:cxn modelId="{263EAA8D-93D9-4AFC-966C-C1A63E73079B}" type="presParOf" srcId="{956608B9-42E2-47E4-95A6-861C8BAF1DBD}" destId="{181C40B5-E06F-46E5-9AE0-705FEE33E04B}" srcOrd="0" destOrd="0" presId="urn:microsoft.com/office/officeart/2005/8/layout/list1"/>
    <dgm:cxn modelId="{CBDE4E64-730F-4FC0-92A6-90383F630173}" type="presParOf" srcId="{956608B9-42E2-47E4-95A6-861C8BAF1DBD}" destId="{B8B5C24F-2186-40CB-B04C-9DFC8F5C7501}" srcOrd="1" destOrd="0" presId="urn:microsoft.com/office/officeart/2005/8/layout/list1"/>
    <dgm:cxn modelId="{F947BBEC-6396-49EA-A877-62842A77BC1B}" type="presParOf" srcId="{3F936439-D8C9-49DD-AFDC-F5ED478049EF}" destId="{5396FB3C-3A7B-435D-BCA1-01E6BCA4765F}" srcOrd="21" destOrd="0" presId="urn:microsoft.com/office/officeart/2005/8/layout/list1"/>
    <dgm:cxn modelId="{796AABC7-1639-4597-B9ED-17044B32BC97}" type="presParOf" srcId="{3F936439-D8C9-49DD-AFDC-F5ED478049EF}" destId="{6535FDEB-79C1-46D5-8705-2B28150670B2}" srcOrd="22" destOrd="0" presId="urn:microsoft.com/office/officeart/2005/8/layout/list1"/>
    <dgm:cxn modelId="{FA3E5E67-D889-41FB-8A7F-9D45D8FDBD1B}" type="presParOf" srcId="{3F936439-D8C9-49DD-AFDC-F5ED478049EF}" destId="{D3A631DC-3ECF-4D4E-B860-62E33246B7D1}" srcOrd="23" destOrd="0" presId="urn:microsoft.com/office/officeart/2005/8/layout/list1"/>
    <dgm:cxn modelId="{A6697A6D-77C2-4D7A-8E81-29C356B0C005}" type="presParOf" srcId="{3F936439-D8C9-49DD-AFDC-F5ED478049EF}" destId="{DA5F1071-8457-4B6B-B8F9-F0C44B4B65EE}" srcOrd="24" destOrd="0" presId="urn:microsoft.com/office/officeart/2005/8/layout/list1"/>
    <dgm:cxn modelId="{D5F3867C-D05B-4932-869F-08B7ECECE7E3}" type="presParOf" srcId="{DA5F1071-8457-4B6B-B8F9-F0C44B4B65EE}" destId="{21CB3670-6417-48DC-82D0-0D17230D212A}" srcOrd="0" destOrd="0" presId="urn:microsoft.com/office/officeart/2005/8/layout/list1"/>
    <dgm:cxn modelId="{FCEE7905-D9A8-4395-857D-52C9DBA0B106}" type="presParOf" srcId="{DA5F1071-8457-4B6B-B8F9-F0C44B4B65EE}" destId="{22CFB656-35A2-4C66-A783-90DF3548D11A}" srcOrd="1" destOrd="0" presId="urn:microsoft.com/office/officeart/2005/8/layout/list1"/>
    <dgm:cxn modelId="{B53F5620-D2B6-400C-8ECB-EFBFD6E12FA7}" type="presParOf" srcId="{3F936439-D8C9-49DD-AFDC-F5ED478049EF}" destId="{4483EA8E-1B9B-4EA0-AFCB-5AE69C65D72D}" srcOrd="25" destOrd="0" presId="urn:microsoft.com/office/officeart/2005/8/layout/list1"/>
    <dgm:cxn modelId="{A2D1A1A6-0B82-426D-8D07-1781021C553F}" type="presParOf" srcId="{3F936439-D8C9-49DD-AFDC-F5ED478049EF}" destId="{F9561D40-A6C6-42E5-90D6-52ABC0ED4885}" srcOrd="26" destOrd="0" presId="urn:microsoft.com/office/officeart/2005/8/layout/lis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C6EF5E-0B87-4ACB-9141-6E6EC0BE5274}">
      <dsp:nvSpPr>
        <dsp:cNvPr id="0" name=""/>
        <dsp:cNvSpPr/>
      </dsp:nvSpPr>
      <dsp:spPr>
        <a:xfrm>
          <a:off x="561974" y="0"/>
          <a:ext cx="2562224" cy="2562224"/>
        </a:xfrm>
        <a:prstGeom prst="diamond">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45371FB-0333-4C9A-AAAB-99098E0D9B22}">
      <dsp:nvSpPr>
        <dsp:cNvPr id="0" name=""/>
        <dsp:cNvSpPr/>
      </dsp:nvSpPr>
      <dsp:spPr>
        <a:xfrm>
          <a:off x="773219" y="254133"/>
          <a:ext cx="999267" cy="99926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Vietinės vertybės</a:t>
          </a:r>
        </a:p>
        <a:p>
          <a:pPr lvl="0" algn="ctr" defTabSz="444500">
            <a:lnSpc>
              <a:spcPct val="90000"/>
            </a:lnSpc>
            <a:spcBef>
              <a:spcPct val="0"/>
            </a:spcBef>
            <a:spcAft>
              <a:spcPct val="35000"/>
            </a:spcAft>
          </a:pPr>
          <a:r>
            <a:rPr lang="lt-LT" sz="1000" kern="1200"/>
            <a:t> v. </a:t>
          </a:r>
        </a:p>
        <a:p>
          <a:pPr lvl="0" algn="ctr" defTabSz="444500">
            <a:lnSpc>
              <a:spcPct val="90000"/>
            </a:lnSpc>
            <a:spcBef>
              <a:spcPct val="0"/>
            </a:spcBef>
            <a:spcAft>
              <a:spcPct val="35000"/>
            </a:spcAft>
          </a:pPr>
          <a:r>
            <a:rPr lang="lt-LT" sz="1000" kern="1200"/>
            <a:t>Globalios vertybės</a:t>
          </a:r>
        </a:p>
      </dsp:txBody>
      <dsp:txXfrm>
        <a:off x="821999" y="302913"/>
        <a:ext cx="901707" cy="901707"/>
      </dsp:txXfrm>
    </dsp:sp>
    <dsp:sp modelId="{19D4913E-DBCF-4078-978F-1D6F0D16C8EC}">
      <dsp:nvSpPr>
        <dsp:cNvPr id="0" name=""/>
        <dsp:cNvSpPr/>
      </dsp:nvSpPr>
      <dsp:spPr>
        <a:xfrm>
          <a:off x="1881520" y="255442"/>
          <a:ext cx="999267" cy="99926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Ilgalaikė strategija</a:t>
          </a:r>
        </a:p>
        <a:p>
          <a:pPr lvl="0" algn="ctr" defTabSz="444500">
            <a:lnSpc>
              <a:spcPct val="90000"/>
            </a:lnSpc>
            <a:spcBef>
              <a:spcPct val="0"/>
            </a:spcBef>
            <a:spcAft>
              <a:spcPct val="35000"/>
            </a:spcAft>
          </a:pPr>
          <a:r>
            <a:rPr lang="lt-LT" sz="1000" kern="1200"/>
            <a:t> v. Trumpalaikiai tikslai </a:t>
          </a:r>
        </a:p>
      </dsp:txBody>
      <dsp:txXfrm>
        <a:off x="1930300" y="304222"/>
        <a:ext cx="901707" cy="901707"/>
      </dsp:txXfrm>
    </dsp:sp>
    <dsp:sp modelId="{AD6423AD-13AC-439C-899C-845254E80BA0}">
      <dsp:nvSpPr>
        <dsp:cNvPr id="0" name=""/>
        <dsp:cNvSpPr/>
      </dsp:nvSpPr>
      <dsp:spPr>
        <a:xfrm>
          <a:off x="805386" y="1319545"/>
          <a:ext cx="999267" cy="99926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Biurokratija </a:t>
          </a:r>
        </a:p>
        <a:p>
          <a:pPr lvl="0" algn="ctr" defTabSz="444500">
            <a:lnSpc>
              <a:spcPct val="90000"/>
            </a:lnSpc>
            <a:spcBef>
              <a:spcPct val="0"/>
            </a:spcBef>
            <a:spcAft>
              <a:spcPct val="35000"/>
            </a:spcAft>
          </a:pPr>
          <a:r>
            <a:rPr lang="lt-LT" sz="1000" kern="1200"/>
            <a:t>v. </a:t>
          </a:r>
        </a:p>
        <a:p>
          <a:pPr lvl="0" algn="ctr" defTabSz="444500">
            <a:lnSpc>
              <a:spcPct val="90000"/>
            </a:lnSpc>
            <a:spcBef>
              <a:spcPct val="0"/>
            </a:spcBef>
            <a:spcAft>
              <a:spcPct val="35000"/>
            </a:spcAft>
          </a:pPr>
          <a:r>
            <a:rPr lang="lt-LT" sz="1000" kern="1200"/>
            <a:t>Konstitucinė demokratija</a:t>
          </a:r>
        </a:p>
      </dsp:txBody>
      <dsp:txXfrm>
        <a:off x="854166" y="1368325"/>
        <a:ext cx="901707" cy="901707"/>
      </dsp:txXfrm>
    </dsp:sp>
    <dsp:sp modelId="{98EE9ED2-0E1E-4D09-8175-C85959864DDF}">
      <dsp:nvSpPr>
        <dsp:cNvPr id="0" name=""/>
        <dsp:cNvSpPr/>
      </dsp:nvSpPr>
      <dsp:spPr>
        <a:xfrm>
          <a:off x="1904394" y="1311921"/>
          <a:ext cx="999267" cy="99926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Informacijos srautai </a:t>
          </a:r>
        </a:p>
        <a:p>
          <a:pPr lvl="0" algn="ctr" defTabSz="444500">
            <a:lnSpc>
              <a:spcPct val="90000"/>
            </a:lnSpc>
            <a:spcBef>
              <a:spcPct val="0"/>
            </a:spcBef>
            <a:spcAft>
              <a:spcPct val="35000"/>
            </a:spcAft>
          </a:pPr>
          <a:r>
            <a:rPr lang="lt-LT" sz="1000" kern="1200"/>
            <a:t>v. </a:t>
          </a:r>
        </a:p>
        <a:p>
          <a:pPr lvl="0" algn="ctr" defTabSz="444500">
            <a:lnSpc>
              <a:spcPct val="90000"/>
            </a:lnSpc>
            <a:spcBef>
              <a:spcPct val="0"/>
            </a:spcBef>
            <a:spcAft>
              <a:spcPct val="35000"/>
            </a:spcAft>
          </a:pPr>
          <a:r>
            <a:rPr lang="lt-LT" sz="1000" kern="1200"/>
            <a:t>Ribota kompetencija</a:t>
          </a:r>
        </a:p>
      </dsp:txBody>
      <dsp:txXfrm>
        <a:off x="1953174" y="1360701"/>
        <a:ext cx="901707" cy="9017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D7CD69-A796-4F26-B53D-BAE24D7918C6}">
      <dsp:nvSpPr>
        <dsp:cNvPr id="0" name=""/>
        <dsp:cNvSpPr/>
      </dsp:nvSpPr>
      <dsp:spPr>
        <a:xfrm>
          <a:off x="228020" y="0"/>
          <a:ext cx="829121" cy="2061143"/>
        </a:xfrm>
        <a:prstGeom prst="upArrow">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299188C5-7ABC-4BF0-B761-BD04D94A58F1}">
      <dsp:nvSpPr>
        <dsp:cNvPr id="0" name=""/>
        <dsp:cNvSpPr/>
      </dsp:nvSpPr>
      <dsp:spPr>
        <a:xfrm>
          <a:off x="1503508" y="126690"/>
          <a:ext cx="3462912" cy="2133444"/>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85344" tIns="0" rIns="85344" bIns="85344" numCol="1" spcCol="1270" anchor="ctr" anchorCtr="0">
          <a:noAutofit/>
        </a:bodyPr>
        <a:lstStyle/>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Konkurencijos galimybės sukūrimas</a:t>
          </a:r>
        </a:p>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Tobulėjimo skatinimas</a:t>
          </a:r>
        </a:p>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Nauji veiklos vertinimo ir biudžeto formavimo principai</a:t>
          </a:r>
        </a:p>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Viešosios vertės kūrimas sektorių partnerystės pagrindu</a:t>
          </a:r>
        </a:p>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Viešojo ir privataus sektorių santykių reguliavimas</a:t>
          </a:r>
        </a:p>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Efektyvesnės ekonominės politikos įgyvendinimas</a:t>
          </a:r>
        </a:p>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t>
          </a:r>
          <a:r>
            <a:rPr lang="lt-LT" sz="1200" kern="1200">
              <a:latin typeface="Times New Roman" panose="02020603050405020304" pitchFamily="18" charset="0"/>
              <a:cs typeface="Times New Roman" panose="02020603050405020304" pitchFamily="18" charset="0"/>
            </a:rPr>
            <a:t>Viešųjų paslaugų teikimo kokybės gerinimas</a:t>
          </a:r>
        </a:p>
        <a:p>
          <a:pPr lvl="0" algn="l" defTabSz="533400">
            <a:lnSpc>
              <a:spcPct val="90000"/>
            </a:lnSpc>
            <a:spcBef>
              <a:spcPct val="0"/>
            </a:spcBef>
            <a:spcAft>
              <a:spcPct val="35000"/>
            </a:spcAft>
          </a:pPr>
          <a:endParaRPr lang="lt-LT" sz="1100" kern="1200"/>
        </a:p>
      </dsp:txBody>
      <dsp:txXfrm>
        <a:off x="1503508" y="126690"/>
        <a:ext cx="3462912" cy="2133444"/>
      </dsp:txXfrm>
    </dsp:sp>
    <dsp:sp modelId="{1E89710B-DB8F-4DBB-9756-6ED9106299C7}">
      <dsp:nvSpPr>
        <dsp:cNvPr id="0" name=""/>
        <dsp:cNvSpPr/>
      </dsp:nvSpPr>
      <dsp:spPr>
        <a:xfrm>
          <a:off x="219344" y="2233095"/>
          <a:ext cx="902256" cy="1053974"/>
        </a:xfrm>
        <a:prstGeom prst="downArrow">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9973DA01-05CC-49D5-9D6E-B5A9A39FA3D5}">
      <dsp:nvSpPr>
        <dsp:cNvPr id="0" name=""/>
        <dsp:cNvSpPr/>
      </dsp:nvSpPr>
      <dsp:spPr>
        <a:xfrm>
          <a:off x="1408270" y="2416866"/>
          <a:ext cx="3445411" cy="783537"/>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85344" tIns="0" rIns="85344" bIns="85344"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-Viešųjų</a:t>
          </a:r>
          <a:r>
            <a:rPr lang="en-US" sz="1200" kern="1200">
              <a:latin typeface="Times New Roman" panose="02020603050405020304" pitchFamily="18" charset="0"/>
              <a:cs typeface="Times New Roman" panose="02020603050405020304" pitchFamily="18" charset="0"/>
            </a:rPr>
            <a:t> konkurs</a:t>
          </a:r>
          <a:r>
            <a:rPr lang="lt-LT" sz="1200" kern="1200">
              <a:latin typeface="Times New Roman" panose="02020603050405020304" pitchFamily="18" charset="0"/>
              <a:cs typeface="Times New Roman" panose="02020603050405020304" pitchFamily="18" charset="0"/>
            </a:rPr>
            <a:t>ų skaidrumo trūkumas</a:t>
          </a:r>
        </a:p>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-Procedūrų kontrolės mechanizmo reikalingumas</a:t>
          </a:r>
        </a:p>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-Padidėjusios viešojo sektoriaus išlaidos dėl procedūrų kontrolės užtikrinimo</a:t>
          </a:r>
        </a:p>
        <a:p>
          <a:pPr lvl="0" algn="l" defTabSz="533400">
            <a:lnSpc>
              <a:spcPct val="90000"/>
            </a:lnSpc>
            <a:spcBef>
              <a:spcPct val="0"/>
            </a:spcBef>
            <a:spcAft>
              <a:spcPct val="35000"/>
            </a:spcAft>
          </a:pPr>
          <a:endParaRPr lang="lt-LT" sz="1100" kern="1200"/>
        </a:p>
      </dsp:txBody>
      <dsp:txXfrm>
        <a:off x="1408270" y="2416866"/>
        <a:ext cx="3445411" cy="7835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F6C5B0-6D62-4B1D-9447-65BE44FC58CF}">
      <dsp:nvSpPr>
        <dsp:cNvPr id="0" name=""/>
        <dsp:cNvSpPr/>
      </dsp:nvSpPr>
      <dsp:spPr>
        <a:xfrm>
          <a:off x="2139" y="396822"/>
          <a:ext cx="1232110" cy="6160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Orientacija į klientus</a:t>
          </a:r>
        </a:p>
      </dsp:txBody>
      <dsp:txXfrm>
        <a:off x="20183" y="414866"/>
        <a:ext cx="1196022" cy="579967"/>
      </dsp:txXfrm>
    </dsp:sp>
    <dsp:sp modelId="{EFDC807B-D16E-4213-972F-A901C9ADBDED}">
      <dsp:nvSpPr>
        <dsp:cNvPr id="0" name=""/>
        <dsp:cNvSpPr/>
      </dsp:nvSpPr>
      <dsp:spPr>
        <a:xfrm rot="19457599">
          <a:off x="1177202" y="488403"/>
          <a:ext cx="606939" cy="78662"/>
        </a:xfrm>
        <a:custGeom>
          <a:avLst/>
          <a:gdLst/>
          <a:ahLst/>
          <a:cxnLst/>
          <a:rect l="0" t="0" r="0" b="0"/>
          <a:pathLst>
            <a:path>
              <a:moveTo>
                <a:pt x="0" y="39331"/>
              </a:moveTo>
              <a:lnTo>
                <a:pt x="606939" y="393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1465498" y="512560"/>
        <a:ext cx="30346" cy="30346"/>
      </dsp:txXfrm>
    </dsp:sp>
    <dsp:sp modelId="{B12E9DAD-C22D-425B-9E00-FF23B4C76A5F}">
      <dsp:nvSpPr>
        <dsp:cNvPr id="0" name=""/>
        <dsp:cNvSpPr/>
      </dsp:nvSpPr>
      <dsp:spPr>
        <a:xfrm>
          <a:off x="1727094" y="42590"/>
          <a:ext cx="1232110" cy="6160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Orientacija į paslaugas</a:t>
          </a:r>
        </a:p>
      </dsp:txBody>
      <dsp:txXfrm>
        <a:off x="1745138" y="60634"/>
        <a:ext cx="1196022" cy="579967"/>
      </dsp:txXfrm>
    </dsp:sp>
    <dsp:sp modelId="{9C5E452A-5B7A-4B85-9589-E9B3269F0551}">
      <dsp:nvSpPr>
        <dsp:cNvPr id="0" name=""/>
        <dsp:cNvSpPr/>
      </dsp:nvSpPr>
      <dsp:spPr>
        <a:xfrm>
          <a:off x="2959205" y="311287"/>
          <a:ext cx="492844" cy="78662"/>
        </a:xfrm>
        <a:custGeom>
          <a:avLst/>
          <a:gdLst/>
          <a:ahLst/>
          <a:cxnLst/>
          <a:rect l="0" t="0" r="0" b="0"/>
          <a:pathLst>
            <a:path>
              <a:moveTo>
                <a:pt x="0" y="39331"/>
              </a:moveTo>
              <a:lnTo>
                <a:pt x="492844" y="393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3193306" y="338297"/>
        <a:ext cx="24642" cy="24642"/>
      </dsp:txXfrm>
    </dsp:sp>
    <dsp:sp modelId="{64A89C8E-48F0-4F0E-B7FB-5D76C85EE280}">
      <dsp:nvSpPr>
        <dsp:cNvPr id="0" name=""/>
        <dsp:cNvSpPr/>
      </dsp:nvSpPr>
      <dsp:spPr>
        <a:xfrm>
          <a:off x="3452049" y="42590"/>
          <a:ext cx="1232110" cy="6160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Piliečiai - paslaugų gavėjai</a:t>
          </a:r>
        </a:p>
      </dsp:txBody>
      <dsp:txXfrm>
        <a:off x="3470093" y="60634"/>
        <a:ext cx="1196022" cy="579967"/>
      </dsp:txXfrm>
    </dsp:sp>
    <dsp:sp modelId="{E261AA9A-F2EE-47B4-B32B-E42C8A16382A}">
      <dsp:nvSpPr>
        <dsp:cNvPr id="0" name=""/>
        <dsp:cNvSpPr/>
      </dsp:nvSpPr>
      <dsp:spPr>
        <a:xfrm rot="2142401">
          <a:off x="1177202" y="842634"/>
          <a:ext cx="606939" cy="78662"/>
        </a:xfrm>
        <a:custGeom>
          <a:avLst/>
          <a:gdLst/>
          <a:ahLst/>
          <a:cxnLst/>
          <a:rect l="0" t="0" r="0" b="0"/>
          <a:pathLst>
            <a:path>
              <a:moveTo>
                <a:pt x="0" y="39331"/>
              </a:moveTo>
              <a:lnTo>
                <a:pt x="606939" y="393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1465498" y="866792"/>
        <a:ext cx="30346" cy="30346"/>
      </dsp:txXfrm>
    </dsp:sp>
    <dsp:sp modelId="{1751FB19-BA73-439E-8DDE-D2622A19787E}">
      <dsp:nvSpPr>
        <dsp:cNvPr id="0" name=""/>
        <dsp:cNvSpPr/>
      </dsp:nvSpPr>
      <dsp:spPr>
        <a:xfrm>
          <a:off x="1727094" y="751054"/>
          <a:ext cx="1232110" cy="6160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Orientacija į efektyvumą</a:t>
          </a:r>
        </a:p>
      </dsp:txBody>
      <dsp:txXfrm>
        <a:off x="1745138" y="769098"/>
        <a:ext cx="1196022" cy="579967"/>
      </dsp:txXfrm>
    </dsp:sp>
    <dsp:sp modelId="{DAD53FD1-519B-46AD-B62E-6CA52DE627DC}">
      <dsp:nvSpPr>
        <dsp:cNvPr id="0" name=""/>
        <dsp:cNvSpPr/>
      </dsp:nvSpPr>
      <dsp:spPr>
        <a:xfrm>
          <a:off x="2959205" y="1019750"/>
          <a:ext cx="492844" cy="78662"/>
        </a:xfrm>
        <a:custGeom>
          <a:avLst/>
          <a:gdLst/>
          <a:ahLst/>
          <a:cxnLst/>
          <a:rect l="0" t="0" r="0" b="0"/>
          <a:pathLst>
            <a:path>
              <a:moveTo>
                <a:pt x="0" y="39331"/>
              </a:moveTo>
              <a:lnTo>
                <a:pt x="492844" y="393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3193306" y="1046760"/>
        <a:ext cx="24642" cy="24642"/>
      </dsp:txXfrm>
    </dsp:sp>
    <dsp:sp modelId="{640E4429-4A42-49E6-9D56-AC6EE6505B89}">
      <dsp:nvSpPr>
        <dsp:cNvPr id="0" name=""/>
        <dsp:cNvSpPr/>
      </dsp:nvSpPr>
      <dsp:spPr>
        <a:xfrm>
          <a:off x="3452049" y="751054"/>
          <a:ext cx="1232110" cy="6160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Piliečiai - klientai / vartotojai</a:t>
          </a:r>
        </a:p>
      </dsp:txBody>
      <dsp:txXfrm>
        <a:off x="3470093" y="769098"/>
        <a:ext cx="1196022" cy="5799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2090F6-1F6D-4774-8603-9FCCD145F8EC}">
      <dsp:nvSpPr>
        <dsp:cNvPr id="0" name=""/>
        <dsp:cNvSpPr/>
      </dsp:nvSpPr>
      <dsp:spPr>
        <a:xfrm>
          <a:off x="2014906" y="1447"/>
          <a:ext cx="3423864" cy="1409626"/>
        </a:xfrm>
        <a:prstGeom prst="rightArrow">
          <a:avLst>
            <a:gd name="adj1" fmla="val 75000"/>
            <a:gd name="adj2" fmla="val 5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Piliečių ir valdžios atstovų bendarbiavimas ir planavimas</a:t>
          </a: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Piliečių balso galios persvara valdžios atžvilgiu</a:t>
          </a: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Didelė piliečių įtaka formuojant viešąją politiką</a:t>
          </a:r>
        </a:p>
      </dsp:txBody>
      <dsp:txXfrm>
        <a:off x="2014906" y="177650"/>
        <a:ext cx="2895254" cy="1057220"/>
      </dsp:txXfrm>
    </dsp:sp>
    <dsp:sp modelId="{31ED86BF-EBEF-434C-92AA-09D18293911A}">
      <dsp:nvSpPr>
        <dsp:cNvPr id="0" name=""/>
        <dsp:cNvSpPr/>
      </dsp:nvSpPr>
      <dsp:spPr>
        <a:xfrm>
          <a:off x="4" y="196532"/>
          <a:ext cx="2014902" cy="1019455"/>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Piliečių</a:t>
          </a:r>
          <a:r>
            <a:rPr lang="lt-LT" sz="1200" kern="1200">
              <a:latin typeface="Times New Roman" panose="02020603050405020304" pitchFamily="18" charset="0"/>
              <a:cs typeface="Times New Roman" panose="02020603050405020304" pitchFamily="18" charset="0"/>
            </a:rPr>
            <a:t> </a:t>
          </a:r>
          <a:r>
            <a:rPr lang="lt-LT" sz="1200" b="1" kern="1200">
              <a:latin typeface="Times New Roman" panose="02020603050405020304" pitchFamily="18" charset="0"/>
              <a:cs typeface="Times New Roman" panose="02020603050405020304" pitchFamily="18" charset="0"/>
            </a:rPr>
            <a:t>valdžia:</a:t>
          </a:r>
        </a:p>
        <a:p>
          <a:pPr lvl="0" algn="ctr" defTabSz="5334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"partnerystė"</a:t>
          </a:r>
        </a:p>
        <a:p>
          <a:pPr lvl="0" algn="ctr" defTabSz="5334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"galios suteikimas"</a:t>
          </a:r>
        </a:p>
        <a:p>
          <a:pPr lvl="0" algn="ctr" defTabSz="5334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"kontrolė"</a:t>
          </a:r>
        </a:p>
      </dsp:txBody>
      <dsp:txXfrm>
        <a:off x="49770" y="246298"/>
        <a:ext cx="1915370" cy="919923"/>
      </dsp:txXfrm>
    </dsp:sp>
    <dsp:sp modelId="{5C9C15A1-AA3A-4D65-AA25-D58575F3EDA0}">
      <dsp:nvSpPr>
        <dsp:cNvPr id="0" name=""/>
        <dsp:cNvSpPr/>
      </dsp:nvSpPr>
      <dsp:spPr>
        <a:xfrm>
          <a:off x="2153318" y="1562993"/>
          <a:ext cx="3260078" cy="730969"/>
        </a:xfrm>
        <a:prstGeom prst="rightArrow">
          <a:avLst>
            <a:gd name="adj1" fmla="val 75000"/>
            <a:gd name="adj2" fmla="val 5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Išrenkami piliečiai, turintys patariamą balsą</a:t>
          </a: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Galutinio balso teisė paliekama valdžios atstovams</a:t>
          </a:r>
        </a:p>
      </dsp:txBody>
      <dsp:txXfrm>
        <a:off x="2153318" y="1654364"/>
        <a:ext cx="2985965" cy="548227"/>
      </dsp:txXfrm>
    </dsp:sp>
    <dsp:sp modelId="{DDCC0218-6C52-4C64-9B42-8D4E17639746}">
      <dsp:nvSpPr>
        <dsp:cNvPr id="0" name=""/>
        <dsp:cNvSpPr/>
      </dsp:nvSpPr>
      <dsp:spPr>
        <a:xfrm>
          <a:off x="25378" y="1455624"/>
          <a:ext cx="2127939" cy="945708"/>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Simbolinis dalyvavimas</a:t>
          </a:r>
          <a:r>
            <a:rPr lang="lt-LT" sz="1200" kern="1200">
              <a:latin typeface="Times New Roman" panose="02020603050405020304" pitchFamily="18" charset="0"/>
              <a:cs typeface="Times New Roman" panose="02020603050405020304" pitchFamily="18" charset="0"/>
            </a:rPr>
            <a:t>:</a:t>
          </a: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"informavimas"</a:t>
          </a: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"konsultavimas"</a:t>
          </a: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"nuteikimas"</a:t>
          </a:r>
        </a:p>
      </dsp:txBody>
      <dsp:txXfrm>
        <a:off x="71544" y="1501790"/>
        <a:ext cx="2035607" cy="853376"/>
      </dsp:txXfrm>
    </dsp:sp>
    <dsp:sp modelId="{CFAAC9FD-B908-41FE-A7D4-27F2F65A8351}">
      <dsp:nvSpPr>
        <dsp:cNvPr id="0" name=""/>
        <dsp:cNvSpPr/>
      </dsp:nvSpPr>
      <dsp:spPr>
        <a:xfrm>
          <a:off x="2087367" y="2444818"/>
          <a:ext cx="3260078" cy="991194"/>
        </a:xfrm>
        <a:prstGeom prst="rightArrow">
          <a:avLst>
            <a:gd name="adj1" fmla="val 75000"/>
            <a:gd name="adj2" fmla="val 50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Pilie</a:t>
          </a:r>
          <a:r>
            <a:rPr lang="lt-LT" sz="1200" kern="1200">
              <a:latin typeface="Times New Roman" panose="02020603050405020304" pitchFamily="18" charset="0"/>
              <a:cs typeface="Times New Roman" panose="02020603050405020304" pitchFamily="18" charset="0"/>
            </a:rPr>
            <a:t>čių supažindinimas su esama situacija ir programomis</a:t>
          </a:r>
        </a:p>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Teigimas, kad esama politika geriausiai atitinka visuomenės poreikius</a:t>
          </a:r>
        </a:p>
      </dsp:txBody>
      <dsp:txXfrm>
        <a:off x="2087367" y="2568717"/>
        <a:ext cx="2888380" cy="743396"/>
      </dsp:txXfrm>
    </dsp:sp>
    <dsp:sp modelId="{0D326374-37E7-405A-91EA-CF266BD13CF4}">
      <dsp:nvSpPr>
        <dsp:cNvPr id="0" name=""/>
        <dsp:cNvSpPr/>
      </dsp:nvSpPr>
      <dsp:spPr>
        <a:xfrm>
          <a:off x="91329" y="2731046"/>
          <a:ext cx="1996037" cy="418736"/>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Nedalyvavimas</a:t>
          </a:r>
          <a:r>
            <a:rPr lang="lt-LT" sz="1200" kern="1200">
              <a:latin typeface="Times New Roman" panose="02020603050405020304" pitchFamily="18" charset="0"/>
              <a:cs typeface="Times New Roman" panose="02020603050405020304" pitchFamily="18" charset="0"/>
            </a:rPr>
            <a:t>: </a:t>
          </a: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"gydymas" </a:t>
          </a:r>
        </a:p>
      </dsp:txBody>
      <dsp:txXfrm>
        <a:off x="111770" y="2751487"/>
        <a:ext cx="1955155" cy="37785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8345C3-1AF2-405C-AC82-A938BA9AC1FF}">
      <dsp:nvSpPr>
        <dsp:cNvPr id="0" name=""/>
        <dsp:cNvSpPr/>
      </dsp:nvSpPr>
      <dsp:spPr>
        <a:xfrm>
          <a:off x="0" y="59996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3BFA3808-CFF9-4C92-B14A-A55CBE0EF3DC}">
      <dsp:nvSpPr>
        <dsp:cNvPr id="0" name=""/>
        <dsp:cNvSpPr/>
      </dsp:nvSpPr>
      <dsp:spPr>
        <a:xfrm>
          <a:off x="274320" y="46712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Atsakomybės didinimas, rizikos bei naudos pasidalijimas</a:t>
          </a:r>
        </a:p>
      </dsp:txBody>
      <dsp:txXfrm>
        <a:off x="287289" y="480091"/>
        <a:ext cx="3814542" cy="239742"/>
      </dsp:txXfrm>
    </dsp:sp>
    <dsp:sp modelId="{A0B12A3D-0992-49E0-9CBA-ADB700CFB5B5}">
      <dsp:nvSpPr>
        <dsp:cNvPr id="0" name=""/>
        <dsp:cNvSpPr/>
      </dsp:nvSpPr>
      <dsp:spPr>
        <a:xfrm>
          <a:off x="0" y="100820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3023E48F-DD85-4EBE-9255-E406201F1CC1}">
      <dsp:nvSpPr>
        <dsp:cNvPr id="0" name=""/>
        <dsp:cNvSpPr/>
      </dsp:nvSpPr>
      <dsp:spPr>
        <a:xfrm>
          <a:off x="274320" y="87536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Viešųjų paslaugų priartinimas prie paslaugų gavėjų</a:t>
          </a:r>
        </a:p>
      </dsp:txBody>
      <dsp:txXfrm>
        <a:off x="287289" y="888331"/>
        <a:ext cx="3814542" cy="239742"/>
      </dsp:txXfrm>
    </dsp:sp>
    <dsp:sp modelId="{B1D00CD6-67E7-4414-B237-FD6AF987A2EF}">
      <dsp:nvSpPr>
        <dsp:cNvPr id="0" name=""/>
        <dsp:cNvSpPr/>
      </dsp:nvSpPr>
      <dsp:spPr>
        <a:xfrm>
          <a:off x="0" y="141644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4A5BA85E-6096-4271-AB62-9CABC536DB76}">
      <dsp:nvSpPr>
        <dsp:cNvPr id="0" name=""/>
        <dsp:cNvSpPr/>
      </dsp:nvSpPr>
      <dsp:spPr>
        <a:xfrm>
          <a:off x="274320" y="128360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Demokratiškos veiklos procesų plėtra</a:t>
          </a:r>
        </a:p>
      </dsp:txBody>
      <dsp:txXfrm>
        <a:off x="287289" y="1296571"/>
        <a:ext cx="3814542" cy="239742"/>
      </dsp:txXfrm>
    </dsp:sp>
    <dsp:sp modelId="{4FEC1525-7FBA-42E3-930B-CA9DAE50733E}">
      <dsp:nvSpPr>
        <dsp:cNvPr id="0" name=""/>
        <dsp:cNvSpPr/>
      </dsp:nvSpPr>
      <dsp:spPr>
        <a:xfrm>
          <a:off x="0" y="182468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8F289BF1-015F-46F6-9AEB-021B6FA7AF84}">
      <dsp:nvSpPr>
        <dsp:cNvPr id="0" name=""/>
        <dsp:cNvSpPr/>
      </dsp:nvSpPr>
      <dsp:spPr>
        <a:xfrm>
          <a:off x="274320" y="169184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Resursų sutelkimas, sinergijos efekto pasiekimas</a:t>
          </a:r>
        </a:p>
      </dsp:txBody>
      <dsp:txXfrm>
        <a:off x="287289" y="1704811"/>
        <a:ext cx="3814542" cy="239742"/>
      </dsp:txXfrm>
    </dsp:sp>
    <dsp:sp modelId="{48BF8828-4E77-41DA-8DBB-DBCF152D3628}">
      <dsp:nvSpPr>
        <dsp:cNvPr id="0" name=""/>
        <dsp:cNvSpPr/>
      </dsp:nvSpPr>
      <dsp:spPr>
        <a:xfrm>
          <a:off x="0" y="223292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397B0FBB-702A-4A4C-A343-6B9AF5EE1994}">
      <dsp:nvSpPr>
        <dsp:cNvPr id="0" name=""/>
        <dsp:cNvSpPr/>
      </dsp:nvSpPr>
      <dsp:spPr>
        <a:xfrm>
          <a:off x="274320" y="210008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Privataus sektoriaus struktūrų individualios naudos siekimo apribojimas</a:t>
          </a:r>
        </a:p>
      </dsp:txBody>
      <dsp:txXfrm>
        <a:off x="287289" y="2113051"/>
        <a:ext cx="3814542" cy="239742"/>
      </dsp:txXfrm>
    </dsp:sp>
    <dsp:sp modelId="{6535FDEB-79C1-46D5-8705-2B28150670B2}">
      <dsp:nvSpPr>
        <dsp:cNvPr id="0" name=""/>
        <dsp:cNvSpPr/>
      </dsp:nvSpPr>
      <dsp:spPr>
        <a:xfrm>
          <a:off x="0" y="264116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B8B5C24F-2186-40CB-B04C-9DFC8F5C7501}">
      <dsp:nvSpPr>
        <dsp:cNvPr id="0" name=""/>
        <dsp:cNvSpPr/>
      </dsp:nvSpPr>
      <dsp:spPr>
        <a:xfrm>
          <a:off x="274320" y="250832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Gerosios patirties ir praktikos pritaikymas</a:t>
          </a:r>
        </a:p>
      </dsp:txBody>
      <dsp:txXfrm>
        <a:off x="287289" y="2521291"/>
        <a:ext cx="3814542" cy="239742"/>
      </dsp:txXfrm>
    </dsp:sp>
    <dsp:sp modelId="{F9561D40-A6C6-42E5-90D6-52ABC0ED4885}">
      <dsp:nvSpPr>
        <dsp:cNvPr id="0" name=""/>
        <dsp:cNvSpPr/>
      </dsp:nvSpPr>
      <dsp:spPr>
        <a:xfrm>
          <a:off x="0" y="3049402"/>
          <a:ext cx="5486400" cy="2268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2CFB656-35A2-4C66-A783-90DF3548D11A}">
      <dsp:nvSpPr>
        <dsp:cNvPr id="0" name=""/>
        <dsp:cNvSpPr/>
      </dsp:nvSpPr>
      <dsp:spPr>
        <a:xfrm>
          <a:off x="274320" y="2916562"/>
          <a:ext cx="3840480" cy="2656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lt-LT" sz="900" kern="1200"/>
            <a:t>Teisingumo, nešališkumo ir lygybės skatinimas</a:t>
          </a:r>
        </a:p>
      </dsp:txBody>
      <dsp:txXfrm>
        <a:off x="287289" y="2929531"/>
        <a:ext cx="3814542"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52EE-8D24-4531-AC7A-2EF08DA8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89</Pages>
  <Words>30618</Words>
  <Characters>174526</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dc:creator>
  <cp:lastModifiedBy>Sekretore</cp:lastModifiedBy>
  <cp:revision>299</cp:revision>
  <cp:lastPrinted>2013-11-19T09:37:00Z</cp:lastPrinted>
  <dcterms:created xsi:type="dcterms:W3CDTF">2013-10-23T07:29:00Z</dcterms:created>
  <dcterms:modified xsi:type="dcterms:W3CDTF">2013-11-19T09:48:00Z</dcterms:modified>
</cp:coreProperties>
</file>