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6BD" w:rsidRPr="006910F8" w:rsidRDefault="006836BD" w:rsidP="003C1FCE">
      <w:pPr>
        <w:pStyle w:val="ListParagraph"/>
        <w:spacing w:after="0" w:line="240" w:lineRule="auto"/>
        <w:ind w:left="0"/>
        <w:jc w:val="center"/>
        <w:rPr>
          <w:rFonts w:ascii="Times New Roman" w:hAnsi="Times New Roman"/>
          <w:b/>
          <w:caps/>
          <w:color w:val="222222"/>
          <w:sz w:val="24"/>
          <w:szCs w:val="24"/>
          <w:lang w:eastAsia="lt-LT"/>
        </w:rPr>
      </w:pPr>
      <w:r w:rsidRPr="006910F8">
        <w:rPr>
          <w:rFonts w:ascii="Times New Roman" w:hAnsi="Times New Roman"/>
          <w:b/>
          <w:caps/>
          <w:color w:val="222222"/>
          <w:sz w:val="24"/>
          <w:szCs w:val="24"/>
          <w:lang w:eastAsia="lt-LT"/>
        </w:rPr>
        <w:t>MYKOLO ROMERIO UNIVERSITETO</w:t>
      </w:r>
    </w:p>
    <w:p w:rsidR="006836BD" w:rsidRPr="006910F8" w:rsidRDefault="006836BD" w:rsidP="003C1FCE">
      <w:pPr>
        <w:pStyle w:val="ListParagraph"/>
        <w:spacing w:after="0" w:line="240" w:lineRule="auto"/>
        <w:ind w:left="0"/>
        <w:jc w:val="center"/>
        <w:rPr>
          <w:rFonts w:ascii="Times New Roman" w:hAnsi="Times New Roman"/>
          <w:b/>
          <w:caps/>
          <w:color w:val="222222"/>
          <w:sz w:val="24"/>
          <w:szCs w:val="24"/>
          <w:lang w:eastAsia="lt-LT"/>
        </w:rPr>
      </w:pPr>
      <w:r w:rsidRPr="006910F8">
        <w:rPr>
          <w:rFonts w:ascii="Times New Roman" w:hAnsi="Times New Roman"/>
          <w:b/>
          <w:caps/>
          <w:color w:val="222222"/>
          <w:sz w:val="24"/>
          <w:szCs w:val="24"/>
          <w:lang w:eastAsia="lt-LT"/>
        </w:rPr>
        <w:t>TEISĖS FAKULTETO</w:t>
      </w:r>
    </w:p>
    <w:p w:rsidR="006836BD" w:rsidRPr="006910F8" w:rsidRDefault="006836BD" w:rsidP="003C1FCE">
      <w:pPr>
        <w:pStyle w:val="ListParagraph"/>
        <w:spacing w:after="0" w:line="240" w:lineRule="auto"/>
        <w:ind w:left="0"/>
        <w:jc w:val="center"/>
        <w:rPr>
          <w:rFonts w:ascii="Times New Roman" w:hAnsi="Times New Roman"/>
          <w:b/>
          <w:caps/>
          <w:color w:val="222222"/>
          <w:sz w:val="24"/>
          <w:szCs w:val="24"/>
          <w:lang w:eastAsia="lt-LT"/>
        </w:rPr>
      </w:pPr>
      <w:r w:rsidRPr="006910F8">
        <w:rPr>
          <w:rFonts w:ascii="Times New Roman" w:hAnsi="Times New Roman"/>
          <w:b/>
          <w:caps/>
          <w:color w:val="222222"/>
          <w:sz w:val="24"/>
          <w:szCs w:val="24"/>
          <w:lang w:eastAsia="lt-LT"/>
        </w:rPr>
        <w:t>CIVILINĖS IR KOMERCINĖS TEISĖS KATEDRA</w:t>
      </w:r>
    </w:p>
    <w:p w:rsidR="006836BD" w:rsidRPr="006910F8" w:rsidRDefault="006836BD" w:rsidP="003E278F">
      <w:pPr>
        <w:pStyle w:val="ListParagraph"/>
        <w:spacing w:after="0" w:line="240" w:lineRule="auto"/>
        <w:ind w:left="0" w:firstLine="851"/>
        <w:jc w:val="center"/>
        <w:rPr>
          <w:rFonts w:ascii="Times New Roman" w:hAnsi="Times New Roman"/>
          <w:b/>
          <w:caps/>
          <w:color w:val="222222"/>
          <w:sz w:val="24"/>
          <w:szCs w:val="24"/>
          <w:lang w:eastAsia="lt-LT"/>
        </w:rPr>
      </w:pPr>
    </w:p>
    <w:p w:rsidR="006836BD" w:rsidRPr="006910F8" w:rsidRDefault="006836BD" w:rsidP="003E278F">
      <w:pPr>
        <w:pStyle w:val="ListParagraph"/>
        <w:spacing w:after="0" w:line="240" w:lineRule="auto"/>
        <w:ind w:left="0" w:firstLine="851"/>
        <w:jc w:val="center"/>
        <w:rPr>
          <w:rFonts w:ascii="Times New Roman" w:hAnsi="Times New Roman"/>
          <w:b/>
          <w:caps/>
          <w:color w:val="222222"/>
          <w:sz w:val="24"/>
          <w:szCs w:val="24"/>
          <w:lang w:eastAsia="lt-LT"/>
        </w:rPr>
      </w:pPr>
    </w:p>
    <w:p w:rsidR="006836BD" w:rsidRPr="006910F8" w:rsidRDefault="006836BD" w:rsidP="003E278F">
      <w:pPr>
        <w:pStyle w:val="ListParagraph"/>
        <w:spacing w:after="0" w:line="240" w:lineRule="auto"/>
        <w:ind w:left="0" w:firstLine="851"/>
        <w:jc w:val="center"/>
        <w:rPr>
          <w:rFonts w:ascii="Times New Roman" w:hAnsi="Times New Roman"/>
          <w:b/>
          <w:caps/>
          <w:color w:val="222222"/>
          <w:sz w:val="24"/>
          <w:szCs w:val="24"/>
          <w:lang w:eastAsia="lt-LT"/>
        </w:rPr>
      </w:pPr>
    </w:p>
    <w:p w:rsidR="006836BD" w:rsidRPr="006910F8" w:rsidRDefault="006836BD" w:rsidP="003E278F">
      <w:pPr>
        <w:pStyle w:val="ListParagraph"/>
        <w:spacing w:after="0" w:line="240" w:lineRule="auto"/>
        <w:ind w:left="0" w:firstLine="851"/>
        <w:jc w:val="center"/>
        <w:rPr>
          <w:rFonts w:ascii="Times New Roman" w:hAnsi="Times New Roman"/>
          <w:b/>
          <w:caps/>
          <w:color w:val="222222"/>
          <w:sz w:val="24"/>
          <w:szCs w:val="24"/>
          <w:lang w:eastAsia="lt-LT"/>
        </w:rPr>
      </w:pPr>
    </w:p>
    <w:p w:rsidR="006836BD" w:rsidRDefault="006836BD" w:rsidP="003E278F">
      <w:pPr>
        <w:pStyle w:val="ListParagraph"/>
        <w:spacing w:after="0" w:line="240" w:lineRule="auto"/>
        <w:ind w:left="0" w:firstLine="851"/>
        <w:jc w:val="center"/>
        <w:rPr>
          <w:rFonts w:ascii="Times New Roman" w:hAnsi="Times New Roman"/>
          <w:b/>
          <w:caps/>
          <w:color w:val="222222"/>
          <w:sz w:val="24"/>
          <w:szCs w:val="24"/>
          <w:lang w:eastAsia="lt-LT"/>
        </w:rPr>
      </w:pPr>
    </w:p>
    <w:p w:rsidR="006836BD" w:rsidRDefault="006836BD" w:rsidP="003E278F">
      <w:pPr>
        <w:pStyle w:val="ListParagraph"/>
        <w:spacing w:after="0" w:line="240" w:lineRule="auto"/>
        <w:ind w:left="0" w:firstLine="851"/>
        <w:jc w:val="center"/>
        <w:rPr>
          <w:rFonts w:ascii="Times New Roman" w:hAnsi="Times New Roman"/>
          <w:b/>
          <w:caps/>
          <w:color w:val="222222"/>
          <w:sz w:val="24"/>
          <w:szCs w:val="24"/>
          <w:lang w:eastAsia="lt-LT"/>
        </w:rPr>
      </w:pPr>
    </w:p>
    <w:p w:rsidR="006836BD" w:rsidRDefault="006836BD" w:rsidP="003E278F">
      <w:pPr>
        <w:pStyle w:val="ListParagraph"/>
        <w:spacing w:after="0" w:line="240" w:lineRule="auto"/>
        <w:ind w:left="0" w:firstLine="851"/>
        <w:jc w:val="center"/>
        <w:rPr>
          <w:rFonts w:ascii="Times New Roman" w:hAnsi="Times New Roman"/>
          <w:b/>
          <w:caps/>
          <w:color w:val="222222"/>
          <w:sz w:val="24"/>
          <w:szCs w:val="24"/>
          <w:lang w:eastAsia="lt-LT"/>
        </w:rPr>
      </w:pPr>
    </w:p>
    <w:p w:rsidR="006836BD" w:rsidRPr="006910F8" w:rsidRDefault="006836BD" w:rsidP="003E278F">
      <w:pPr>
        <w:pStyle w:val="ListParagraph"/>
        <w:spacing w:after="0" w:line="240" w:lineRule="auto"/>
        <w:ind w:left="0" w:firstLine="851"/>
        <w:jc w:val="center"/>
        <w:rPr>
          <w:rFonts w:ascii="Times New Roman" w:hAnsi="Times New Roman"/>
          <w:b/>
          <w:caps/>
          <w:color w:val="222222"/>
          <w:sz w:val="24"/>
          <w:szCs w:val="24"/>
          <w:lang w:eastAsia="lt-LT"/>
        </w:rPr>
      </w:pPr>
    </w:p>
    <w:p w:rsidR="006836BD" w:rsidRPr="006910F8" w:rsidRDefault="006836BD" w:rsidP="003C1FCE">
      <w:pPr>
        <w:pStyle w:val="ListParagraph"/>
        <w:spacing w:after="0" w:line="240" w:lineRule="auto"/>
        <w:ind w:left="0"/>
        <w:jc w:val="center"/>
        <w:rPr>
          <w:rFonts w:ascii="Times New Roman" w:hAnsi="Times New Roman"/>
          <w:b/>
          <w:caps/>
          <w:color w:val="222222"/>
          <w:sz w:val="24"/>
          <w:szCs w:val="24"/>
          <w:lang w:eastAsia="lt-LT"/>
        </w:rPr>
      </w:pPr>
      <w:r w:rsidRPr="006910F8">
        <w:rPr>
          <w:rFonts w:ascii="Times New Roman" w:hAnsi="Times New Roman"/>
          <w:b/>
          <w:caps/>
          <w:color w:val="222222"/>
          <w:sz w:val="24"/>
          <w:szCs w:val="24"/>
          <w:lang w:eastAsia="lt-LT"/>
        </w:rPr>
        <w:t>LIUDMILA TAŠLANOVA</w:t>
      </w:r>
    </w:p>
    <w:p w:rsidR="006836BD" w:rsidRPr="006910F8" w:rsidRDefault="006836BD" w:rsidP="003C1FCE">
      <w:pPr>
        <w:pStyle w:val="ListParagraph"/>
        <w:spacing w:after="0" w:line="240" w:lineRule="auto"/>
        <w:ind w:left="0"/>
        <w:jc w:val="center"/>
        <w:rPr>
          <w:rFonts w:ascii="Times New Roman" w:hAnsi="Times New Roman"/>
          <w:b/>
          <w:caps/>
          <w:color w:val="222222"/>
          <w:sz w:val="24"/>
          <w:szCs w:val="24"/>
          <w:lang w:eastAsia="lt-LT"/>
        </w:rPr>
      </w:pPr>
      <w:r w:rsidRPr="006910F8">
        <w:rPr>
          <w:rFonts w:ascii="Times New Roman" w:hAnsi="Times New Roman"/>
          <w:b/>
          <w:caps/>
          <w:color w:val="222222"/>
          <w:sz w:val="24"/>
          <w:szCs w:val="24"/>
          <w:lang w:eastAsia="lt-LT"/>
        </w:rPr>
        <w:t>(TEISĖS PROGRAMOS CIVILINĖS TEISĖS SPECIALIZACIJA)</w:t>
      </w:r>
    </w:p>
    <w:p w:rsidR="006836BD" w:rsidRPr="006910F8" w:rsidRDefault="006836BD" w:rsidP="003C1FCE">
      <w:pPr>
        <w:pStyle w:val="ListParagraph"/>
        <w:spacing w:after="0" w:line="240" w:lineRule="auto"/>
        <w:ind w:left="0"/>
        <w:jc w:val="center"/>
        <w:rPr>
          <w:rFonts w:ascii="Times New Roman" w:hAnsi="Times New Roman"/>
          <w:b/>
          <w:caps/>
          <w:color w:val="222222"/>
          <w:sz w:val="24"/>
          <w:szCs w:val="24"/>
          <w:lang w:eastAsia="lt-LT"/>
        </w:rPr>
      </w:pPr>
    </w:p>
    <w:p w:rsidR="006836BD" w:rsidRPr="006910F8" w:rsidRDefault="006836BD" w:rsidP="003E278F">
      <w:pPr>
        <w:pStyle w:val="ListParagraph"/>
        <w:spacing w:after="0" w:line="240" w:lineRule="auto"/>
        <w:ind w:left="0" w:firstLine="851"/>
        <w:jc w:val="center"/>
        <w:rPr>
          <w:rFonts w:ascii="Times New Roman" w:hAnsi="Times New Roman"/>
          <w:b/>
          <w:caps/>
          <w:color w:val="222222"/>
          <w:sz w:val="24"/>
          <w:szCs w:val="24"/>
          <w:lang w:eastAsia="lt-LT"/>
        </w:rPr>
      </w:pPr>
    </w:p>
    <w:p w:rsidR="006836BD" w:rsidRPr="006910F8" w:rsidRDefault="006836BD" w:rsidP="003E278F">
      <w:pPr>
        <w:pStyle w:val="ListParagraph"/>
        <w:spacing w:after="0" w:line="240" w:lineRule="auto"/>
        <w:ind w:left="0" w:firstLine="851"/>
        <w:jc w:val="center"/>
        <w:rPr>
          <w:rFonts w:ascii="Times New Roman" w:hAnsi="Times New Roman"/>
          <w:b/>
          <w:caps/>
          <w:color w:val="222222"/>
          <w:sz w:val="24"/>
          <w:szCs w:val="24"/>
          <w:lang w:eastAsia="lt-LT"/>
        </w:rPr>
      </w:pPr>
    </w:p>
    <w:p w:rsidR="006836BD" w:rsidRPr="006910F8" w:rsidRDefault="006836BD" w:rsidP="003E278F">
      <w:pPr>
        <w:pStyle w:val="ListParagraph"/>
        <w:spacing w:after="0" w:line="240" w:lineRule="auto"/>
        <w:ind w:left="0" w:firstLine="851"/>
        <w:jc w:val="center"/>
        <w:rPr>
          <w:rFonts w:ascii="Times New Roman" w:hAnsi="Times New Roman"/>
          <w:b/>
          <w:caps/>
          <w:color w:val="222222"/>
          <w:sz w:val="24"/>
          <w:szCs w:val="24"/>
          <w:lang w:eastAsia="lt-LT"/>
        </w:rPr>
      </w:pPr>
    </w:p>
    <w:p w:rsidR="006836BD" w:rsidRPr="006910F8" w:rsidRDefault="006836BD" w:rsidP="003E278F">
      <w:pPr>
        <w:pStyle w:val="ListParagraph"/>
        <w:spacing w:after="0" w:line="240" w:lineRule="auto"/>
        <w:ind w:left="0" w:firstLine="851"/>
        <w:jc w:val="center"/>
        <w:rPr>
          <w:rFonts w:ascii="Times New Roman" w:hAnsi="Times New Roman"/>
          <w:b/>
          <w:caps/>
          <w:color w:val="222222"/>
          <w:sz w:val="24"/>
          <w:szCs w:val="24"/>
          <w:lang w:eastAsia="lt-LT"/>
        </w:rPr>
      </w:pPr>
    </w:p>
    <w:p w:rsidR="006836BD" w:rsidRPr="006910F8" w:rsidRDefault="006836BD" w:rsidP="003E278F">
      <w:pPr>
        <w:pStyle w:val="ListParagraph"/>
        <w:spacing w:after="0" w:line="240" w:lineRule="auto"/>
        <w:ind w:left="0" w:firstLine="851"/>
        <w:jc w:val="center"/>
        <w:rPr>
          <w:rFonts w:ascii="Times New Roman" w:hAnsi="Times New Roman"/>
          <w:b/>
          <w:caps/>
          <w:color w:val="222222"/>
          <w:sz w:val="24"/>
          <w:szCs w:val="24"/>
          <w:lang w:eastAsia="lt-LT"/>
        </w:rPr>
      </w:pPr>
    </w:p>
    <w:p w:rsidR="006836BD" w:rsidRDefault="006836BD" w:rsidP="003E278F">
      <w:pPr>
        <w:pStyle w:val="ListParagraph"/>
        <w:spacing w:after="0" w:line="240" w:lineRule="auto"/>
        <w:ind w:left="0" w:firstLine="851"/>
        <w:jc w:val="center"/>
        <w:rPr>
          <w:rFonts w:ascii="Times New Roman" w:hAnsi="Times New Roman"/>
          <w:b/>
          <w:caps/>
          <w:color w:val="222222"/>
          <w:sz w:val="24"/>
          <w:szCs w:val="24"/>
          <w:lang w:eastAsia="lt-LT"/>
        </w:rPr>
      </w:pPr>
    </w:p>
    <w:p w:rsidR="006836BD" w:rsidRDefault="006836BD" w:rsidP="003E278F">
      <w:pPr>
        <w:pStyle w:val="ListParagraph"/>
        <w:spacing w:after="0" w:line="240" w:lineRule="auto"/>
        <w:ind w:left="0" w:firstLine="851"/>
        <w:jc w:val="center"/>
        <w:rPr>
          <w:rFonts w:ascii="Times New Roman" w:hAnsi="Times New Roman"/>
          <w:b/>
          <w:caps/>
          <w:color w:val="222222"/>
          <w:sz w:val="24"/>
          <w:szCs w:val="24"/>
          <w:lang w:eastAsia="lt-LT"/>
        </w:rPr>
      </w:pPr>
    </w:p>
    <w:p w:rsidR="006836BD" w:rsidRDefault="006836BD" w:rsidP="003E278F">
      <w:pPr>
        <w:pStyle w:val="ListParagraph"/>
        <w:spacing w:after="0" w:line="240" w:lineRule="auto"/>
        <w:ind w:left="0" w:firstLine="851"/>
        <w:jc w:val="center"/>
        <w:rPr>
          <w:rFonts w:ascii="Times New Roman" w:hAnsi="Times New Roman"/>
          <w:b/>
          <w:caps/>
          <w:color w:val="222222"/>
          <w:sz w:val="24"/>
          <w:szCs w:val="24"/>
          <w:lang w:eastAsia="lt-LT"/>
        </w:rPr>
      </w:pPr>
    </w:p>
    <w:p w:rsidR="006836BD" w:rsidRDefault="006836BD" w:rsidP="003E278F">
      <w:pPr>
        <w:pStyle w:val="ListParagraph"/>
        <w:spacing w:after="0" w:line="240" w:lineRule="auto"/>
        <w:ind w:left="0" w:firstLine="851"/>
        <w:jc w:val="center"/>
        <w:rPr>
          <w:rFonts w:ascii="Times New Roman" w:hAnsi="Times New Roman"/>
          <w:b/>
          <w:caps/>
          <w:color w:val="222222"/>
          <w:sz w:val="24"/>
          <w:szCs w:val="24"/>
          <w:lang w:eastAsia="lt-LT"/>
        </w:rPr>
      </w:pPr>
    </w:p>
    <w:p w:rsidR="006836BD" w:rsidRDefault="006836BD" w:rsidP="003E278F">
      <w:pPr>
        <w:pStyle w:val="ListParagraph"/>
        <w:spacing w:after="0" w:line="240" w:lineRule="auto"/>
        <w:ind w:left="0" w:firstLine="851"/>
        <w:jc w:val="center"/>
        <w:rPr>
          <w:rFonts w:ascii="Times New Roman" w:hAnsi="Times New Roman"/>
          <w:b/>
          <w:caps/>
          <w:color w:val="222222"/>
          <w:sz w:val="24"/>
          <w:szCs w:val="24"/>
          <w:lang w:eastAsia="lt-LT"/>
        </w:rPr>
      </w:pPr>
    </w:p>
    <w:p w:rsidR="006836BD" w:rsidRPr="006910F8" w:rsidRDefault="006836BD" w:rsidP="003E278F">
      <w:pPr>
        <w:pStyle w:val="ListParagraph"/>
        <w:spacing w:after="0" w:line="240" w:lineRule="auto"/>
        <w:ind w:left="0" w:firstLine="851"/>
        <w:jc w:val="center"/>
        <w:rPr>
          <w:rFonts w:ascii="Times New Roman" w:hAnsi="Times New Roman"/>
          <w:b/>
          <w:caps/>
          <w:color w:val="222222"/>
          <w:sz w:val="24"/>
          <w:szCs w:val="24"/>
          <w:lang w:eastAsia="lt-LT"/>
        </w:rPr>
      </w:pPr>
    </w:p>
    <w:p w:rsidR="006836BD" w:rsidRPr="006910F8" w:rsidRDefault="006836BD" w:rsidP="003C1FCE">
      <w:pPr>
        <w:pStyle w:val="ListParagraph"/>
        <w:spacing w:after="0" w:line="240" w:lineRule="auto"/>
        <w:ind w:left="0"/>
        <w:jc w:val="center"/>
        <w:rPr>
          <w:rFonts w:ascii="Times New Roman" w:hAnsi="Times New Roman"/>
          <w:b/>
          <w:caps/>
          <w:color w:val="222222"/>
          <w:sz w:val="24"/>
          <w:szCs w:val="24"/>
          <w:lang w:eastAsia="lt-LT"/>
        </w:rPr>
      </w:pPr>
      <w:r w:rsidRPr="006910F8">
        <w:rPr>
          <w:rFonts w:ascii="Times New Roman" w:hAnsi="Times New Roman"/>
          <w:b/>
          <w:caps/>
          <w:color w:val="222222"/>
          <w:sz w:val="24"/>
          <w:szCs w:val="24"/>
          <w:lang w:eastAsia="lt-LT"/>
        </w:rPr>
        <w:t>INTELEKTINĖS NUOSAVYBĖS TEISIŲ ĮGYVENDINIMAS AUKŠTOSIOSE MOKYKLOSE</w:t>
      </w:r>
    </w:p>
    <w:p w:rsidR="006836BD" w:rsidRPr="006910F8" w:rsidRDefault="006836BD" w:rsidP="003E278F">
      <w:pPr>
        <w:pStyle w:val="ListParagraph"/>
        <w:spacing w:after="0" w:line="240" w:lineRule="auto"/>
        <w:ind w:left="0" w:firstLine="851"/>
        <w:jc w:val="center"/>
        <w:rPr>
          <w:rFonts w:ascii="Times New Roman" w:hAnsi="Times New Roman"/>
          <w:b/>
          <w:caps/>
          <w:color w:val="222222"/>
          <w:sz w:val="24"/>
          <w:szCs w:val="24"/>
          <w:lang w:eastAsia="lt-LT"/>
        </w:rPr>
      </w:pPr>
    </w:p>
    <w:p w:rsidR="006836BD" w:rsidRPr="006910F8" w:rsidRDefault="006836BD" w:rsidP="003C1FCE">
      <w:pPr>
        <w:pStyle w:val="ListParagraph"/>
        <w:spacing w:after="0" w:line="360" w:lineRule="auto"/>
        <w:ind w:left="0"/>
        <w:jc w:val="center"/>
        <w:rPr>
          <w:rFonts w:ascii="Times New Roman" w:hAnsi="Times New Roman"/>
          <w:b/>
          <w:color w:val="222222"/>
          <w:sz w:val="24"/>
          <w:szCs w:val="24"/>
          <w:lang w:eastAsia="lt-LT"/>
        </w:rPr>
      </w:pPr>
      <w:r w:rsidRPr="006910F8">
        <w:rPr>
          <w:rFonts w:ascii="Times New Roman" w:hAnsi="Times New Roman"/>
          <w:b/>
          <w:color w:val="222222"/>
          <w:sz w:val="24"/>
          <w:szCs w:val="24"/>
          <w:lang w:eastAsia="lt-LT"/>
        </w:rPr>
        <w:t>Magistro baigiamasis darbas</w:t>
      </w:r>
    </w:p>
    <w:p w:rsidR="006836BD" w:rsidRPr="006910F8" w:rsidRDefault="006836BD" w:rsidP="003E278F">
      <w:pPr>
        <w:pStyle w:val="ListParagraph"/>
        <w:spacing w:after="0" w:line="360" w:lineRule="auto"/>
        <w:ind w:left="0" w:firstLine="851"/>
        <w:jc w:val="center"/>
        <w:rPr>
          <w:rFonts w:ascii="Times New Roman" w:hAnsi="Times New Roman"/>
          <w:b/>
          <w:caps/>
          <w:color w:val="222222"/>
          <w:sz w:val="24"/>
          <w:szCs w:val="24"/>
          <w:lang w:eastAsia="lt-LT"/>
        </w:rPr>
      </w:pPr>
    </w:p>
    <w:p w:rsidR="006836BD" w:rsidRDefault="006836BD" w:rsidP="003E278F">
      <w:pPr>
        <w:pStyle w:val="ListParagraph"/>
        <w:spacing w:after="0" w:line="360" w:lineRule="auto"/>
        <w:ind w:left="0" w:firstLine="851"/>
        <w:jc w:val="center"/>
        <w:rPr>
          <w:rFonts w:ascii="Times New Roman" w:hAnsi="Times New Roman"/>
          <w:b/>
          <w:caps/>
          <w:color w:val="222222"/>
          <w:sz w:val="24"/>
          <w:szCs w:val="24"/>
          <w:lang w:eastAsia="lt-LT"/>
        </w:rPr>
      </w:pPr>
    </w:p>
    <w:p w:rsidR="006836BD" w:rsidRDefault="006836BD" w:rsidP="003E278F">
      <w:pPr>
        <w:pStyle w:val="ListParagraph"/>
        <w:spacing w:after="0" w:line="360" w:lineRule="auto"/>
        <w:ind w:left="0" w:firstLine="851"/>
        <w:jc w:val="center"/>
        <w:rPr>
          <w:rFonts w:ascii="Times New Roman" w:hAnsi="Times New Roman"/>
          <w:b/>
          <w:caps/>
          <w:color w:val="222222"/>
          <w:sz w:val="24"/>
          <w:szCs w:val="24"/>
          <w:lang w:eastAsia="lt-LT"/>
        </w:rPr>
      </w:pPr>
    </w:p>
    <w:p w:rsidR="006836BD" w:rsidRPr="006910F8" w:rsidRDefault="006836BD" w:rsidP="003E278F">
      <w:pPr>
        <w:pStyle w:val="ListParagraph"/>
        <w:spacing w:after="0" w:line="360" w:lineRule="auto"/>
        <w:ind w:left="0" w:firstLine="851"/>
        <w:jc w:val="center"/>
        <w:rPr>
          <w:rFonts w:ascii="Times New Roman" w:hAnsi="Times New Roman"/>
          <w:b/>
          <w:caps/>
          <w:color w:val="222222"/>
          <w:sz w:val="24"/>
          <w:szCs w:val="24"/>
          <w:lang w:eastAsia="lt-LT"/>
        </w:rPr>
      </w:pPr>
    </w:p>
    <w:p w:rsidR="006836BD" w:rsidRDefault="006836BD" w:rsidP="003E278F">
      <w:pPr>
        <w:pStyle w:val="ListParagraph"/>
        <w:spacing w:after="0" w:line="240" w:lineRule="auto"/>
        <w:ind w:left="0" w:firstLine="851"/>
        <w:jc w:val="right"/>
        <w:rPr>
          <w:rFonts w:ascii="Times New Roman" w:hAnsi="Times New Roman"/>
          <w:b/>
          <w:color w:val="222222"/>
          <w:sz w:val="24"/>
          <w:szCs w:val="24"/>
          <w:lang w:eastAsia="lt-LT"/>
        </w:rPr>
      </w:pPr>
      <w:r>
        <w:rPr>
          <w:rFonts w:ascii="Times New Roman" w:hAnsi="Times New Roman"/>
          <w:b/>
          <w:color w:val="222222"/>
          <w:sz w:val="24"/>
          <w:szCs w:val="24"/>
          <w:lang w:eastAsia="lt-LT"/>
        </w:rPr>
        <w:t>Darbo vadovas:</w:t>
      </w:r>
    </w:p>
    <w:p w:rsidR="006836BD" w:rsidRPr="006910F8" w:rsidRDefault="006836BD" w:rsidP="003E278F">
      <w:pPr>
        <w:pStyle w:val="ListParagraph"/>
        <w:spacing w:after="0" w:line="240" w:lineRule="auto"/>
        <w:ind w:left="0" w:firstLine="851"/>
        <w:jc w:val="right"/>
        <w:rPr>
          <w:rFonts w:ascii="Times New Roman" w:hAnsi="Times New Roman"/>
          <w:b/>
          <w:color w:val="222222"/>
          <w:sz w:val="24"/>
          <w:szCs w:val="24"/>
          <w:lang w:eastAsia="lt-LT"/>
        </w:rPr>
      </w:pPr>
      <w:proofErr w:type="spellStart"/>
      <w:r w:rsidRPr="006910F8">
        <w:rPr>
          <w:rFonts w:ascii="Times New Roman" w:hAnsi="Times New Roman"/>
          <w:b/>
          <w:color w:val="222222"/>
          <w:sz w:val="24"/>
          <w:szCs w:val="24"/>
          <w:lang w:eastAsia="lt-LT"/>
        </w:rPr>
        <w:t>Doc</w:t>
      </w:r>
      <w:proofErr w:type="spellEnd"/>
      <w:r w:rsidRPr="006910F8">
        <w:rPr>
          <w:rFonts w:ascii="Times New Roman" w:hAnsi="Times New Roman"/>
          <w:b/>
          <w:color w:val="222222"/>
          <w:sz w:val="24"/>
          <w:szCs w:val="24"/>
          <w:lang w:eastAsia="lt-LT"/>
        </w:rPr>
        <w:t xml:space="preserve">. </w:t>
      </w:r>
      <w:proofErr w:type="spellStart"/>
      <w:r w:rsidRPr="006910F8">
        <w:rPr>
          <w:rFonts w:ascii="Times New Roman" w:hAnsi="Times New Roman"/>
          <w:b/>
          <w:color w:val="222222"/>
          <w:sz w:val="24"/>
          <w:szCs w:val="24"/>
          <w:lang w:eastAsia="lt-LT"/>
        </w:rPr>
        <w:t>Dr</w:t>
      </w:r>
      <w:proofErr w:type="spellEnd"/>
      <w:r w:rsidRPr="006910F8">
        <w:rPr>
          <w:rFonts w:ascii="Times New Roman" w:hAnsi="Times New Roman"/>
          <w:b/>
          <w:color w:val="222222"/>
          <w:sz w:val="24"/>
          <w:szCs w:val="24"/>
          <w:lang w:eastAsia="lt-LT"/>
        </w:rPr>
        <w:t>. Ramūnas Birštonas</w:t>
      </w:r>
    </w:p>
    <w:p w:rsidR="006836BD" w:rsidRDefault="006836BD" w:rsidP="003E278F">
      <w:pPr>
        <w:pStyle w:val="ListParagraph"/>
        <w:spacing w:after="0" w:line="240" w:lineRule="auto"/>
        <w:ind w:left="0" w:firstLine="851"/>
        <w:jc w:val="right"/>
        <w:rPr>
          <w:rFonts w:ascii="Times New Roman" w:hAnsi="Times New Roman"/>
          <w:b/>
          <w:color w:val="222222"/>
          <w:sz w:val="24"/>
          <w:szCs w:val="24"/>
          <w:lang w:eastAsia="lt-LT"/>
        </w:rPr>
      </w:pPr>
    </w:p>
    <w:p w:rsidR="006836BD" w:rsidRPr="006910F8" w:rsidRDefault="006836BD" w:rsidP="003E278F">
      <w:pPr>
        <w:pStyle w:val="ListParagraph"/>
        <w:spacing w:after="0" w:line="240" w:lineRule="auto"/>
        <w:ind w:left="0" w:firstLine="851"/>
        <w:jc w:val="right"/>
        <w:rPr>
          <w:rFonts w:ascii="Times New Roman" w:hAnsi="Times New Roman"/>
          <w:b/>
          <w:color w:val="222222"/>
          <w:sz w:val="24"/>
          <w:szCs w:val="24"/>
          <w:lang w:eastAsia="lt-LT"/>
        </w:rPr>
      </w:pPr>
    </w:p>
    <w:p w:rsidR="006836BD" w:rsidRPr="006910F8" w:rsidRDefault="006836BD" w:rsidP="003E278F">
      <w:pPr>
        <w:pStyle w:val="ListParagraph"/>
        <w:spacing w:after="0" w:line="240" w:lineRule="auto"/>
        <w:ind w:left="0" w:firstLine="851"/>
        <w:jc w:val="right"/>
        <w:rPr>
          <w:rFonts w:ascii="Times New Roman" w:hAnsi="Times New Roman"/>
          <w:b/>
          <w:color w:val="222222"/>
          <w:sz w:val="24"/>
          <w:szCs w:val="24"/>
          <w:lang w:eastAsia="lt-LT"/>
        </w:rPr>
      </w:pPr>
      <w:r w:rsidRPr="006910F8">
        <w:rPr>
          <w:rFonts w:ascii="Times New Roman" w:hAnsi="Times New Roman"/>
          <w:b/>
          <w:color w:val="222222"/>
          <w:sz w:val="24"/>
          <w:szCs w:val="24"/>
          <w:lang w:eastAsia="lt-LT"/>
        </w:rPr>
        <w:t>.................................</w:t>
      </w:r>
    </w:p>
    <w:p w:rsidR="006836BD" w:rsidRPr="006910F8" w:rsidRDefault="006836BD" w:rsidP="003E278F">
      <w:pPr>
        <w:pStyle w:val="ListParagraph"/>
        <w:spacing w:after="0" w:line="240" w:lineRule="auto"/>
        <w:ind w:left="0" w:firstLine="851"/>
        <w:jc w:val="right"/>
        <w:rPr>
          <w:rFonts w:ascii="Times New Roman" w:hAnsi="Times New Roman"/>
          <w:b/>
          <w:caps/>
          <w:color w:val="222222"/>
          <w:sz w:val="24"/>
          <w:szCs w:val="24"/>
          <w:lang w:eastAsia="lt-LT"/>
        </w:rPr>
      </w:pPr>
      <w:r w:rsidRPr="006910F8">
        <w:rPr>
          <w:rFonts w:ascii="Times New Roman" w:hAnsi="Times New Roman"/>
          <w:b/>
          <w:color w:val="222222"/>
          <w:sz w:val="24"/>
          <w:szCs w:val="24"/>
          <w:lang w:eastAsia="lt-LT"/>
        </w:rPr>
        <w:t>(parašas)</w:t>
      </w:r>
    </w:p>
    <w:p w:rsidR="006836BD" w:rsidRPr="006910F8" w:rsidRDefault="006836BD" w:rsidP="003E278F">
      <w:pPr>
        <w:pStyle w:val="ListParagraph"/>
        <w:spacing w:after="0" w:line="240" w:lineRule="auto"/>
        <w:ind w:left="0" w:firstLine="851"/>
        <w:jc w:val="center"/>
        <w:rPr>
          <w:rFonts w:ascii="Times New Roman" w:hAnsi="Times New Roman"/>
          <w:b/>
          <w:caps/>
          <w:color w:val="222222"/>
          <w:sz w:val="24"/>
          <w:szCs w:val="24"/>
          <w:lang w:eastAsia="lt-LT"/>
        </w:rPr>
      </w:pPr>
    </w:p>
    <w:p w:rsidR="006836BD" w:rsidRPr="006910F8" w:rsidRDefault="006836BD" w:rsidP="003E278F">
      <w:pPr>
        <w:pStyle w:val="ListParagraph"/>
        <w:spacing w:after="0" w:line="240" w:lineRule="auto"/>
        <w:ind w:left="0" w:firstLine="851"/>
        <w:jc w:val="center"/>
        <w:rPr>
          <w:rFonts w:ascii="Times New Roman" w:hAnsi="Times New Roman"/>
          <w:b/>
          <w:caps/>
          <w:color w:val="222222"/>
          <w:sz w:val="24"/>
          <w:szCs w:val="24"/>
          <w:lang w:eastAsia="lt-LT"/>
        </w:rPr>
      </w:pPr>
    </w:p>
    <w:p w:rsidR="006836BD" w:rsidRPr="006910F8" w:rsidRDefault="006836BD" w:rsidP="003E278F">
      <w:pPr>
        <w:pStyle w:val="ListParagraph"/>
        <w:spacing w:after="0" w:line="240" w:lineRule="auto"/>
        <w:ind w:left="0" w:firstLine="851"/>
        <w:jc w:val="center"/>
        <w:rPr>
          <w:rFonts w:ascii="Times New Roman" w:hAnsi="Times New Roman"/>
          <w:b/>
          <w:caps/>
          <w:color w:val="222222"/>
          <w:sz w:val="24"/>
          <w:szCs w:val="24"/>
          <w:lang w:eastAsia="lt-LT"/>
        </w:rPr>
      </w:pPr>
    </w:p>
    <w:p w:rsidR="006836BD" w:rsidRDefault="006836BD" w:rsidP="003E278F">
      <w:pPr>
        <w:pStyle w:val="ListParagraph"/>
        <w:spacing w:after="0" w:line="240" w:lineRule="auto"/>
        <w:ind w:left="0" w:firstLine="851"/>
        <w:jc w:val="center"/>
        <w:rPr>
          <w:rFonts w:ascii="Times New Roman" w:hAnsi="Times New Roman"/>
          <w:b/>
          <w:caps/>
          <w:color w:val="222222"/>
          <w:sz w:val="24"/>
          <w:szCs w:val="24"/>
          <w:lang w:eastAsia="lt-LT"/>
        </w:rPr>
      </w:pPr>
    </w:p>
    <w:p w:rsidR="006836BD" w:rsidRDefault="006836BD" w:rsidP="003E278F">
      <w:pPr>
        <w:pStyle w:val="ListParagraph"/>
        <w:spacing w:after="0" w:line="240" w:lineRule="auto"/>
        <w:ind w:left="0" w:firstLine="851"/>
        <w:jc w:val="center"/>
        <w:rPr>
          <w:rFonts w:ascii="Times New Roman" w:hAnsi="Times New Roman"/>
          <w:b/>
          <w:caps/>
          <w:color w:val="222222"/>
          <w:sz w:val="24"/>
          <w:szCs w:val="24"/>
          <w:lang w:eastAsia="lt-LT"/>
        </w:rPr>
      </w:pPr>
    </w:p>
    <w:p w:rsidR="006836BD" w:rsidRDefault="006836BD" w:rsidP="003E278F">
      <w:pPr>
        <w:pStyle w:val="ListParagraph"/>
        <w:spacing w:after="0" w:line="240" w:lineRule="auto"/>
        <w:ind w:left="0" w:firstLine="851"/>
        <w:jc w:val="center"/>
        <w:rPr>
          <w:rFonts w:ascii="Times New Roman" w:hAnsi="Times New Roman"/>
          <w:b/>
          <w:caps/>
          <w:color w:val="222222"/>
          <w:sz w:val="24"/>
          <w:szCs w:val="24"/>
          <w:lang w:eastAsia="lt-LT"/>
        </w:rPr>
      </w:pPr>
    </w:p>
    <w:p w:rsidR="006836BD" w:rsidRDefault="006836BD" w:rsidP="003E278F">
      <w:pPr>
        <w:pStyle w:val="ListParagraph"/>
        <w:spacing w:after="0" w:line="240" w:lineRule="auto"/>
        <w:ind w:left="0" w:firstLine="851"/>
        <w:jc w:val="center"/>
        <w:rPr>
          <w:rFonts w:ascii="Times New Roman" w:hAnsi="Times New Roman"/>
          <w:b/>
          <w:caps/>
          <w:color w:val="222222"/>
          <w:sz w:val="24"/>
          <w:szCs w:val="24"/>
          <w:lang w:eastAsia="lt-LT"/>
        </w:rPr>
      </w:pPr>
    </w:p>
    <w:p w:rsidR="006836BD" w:rsidRDefault="006836BD" w:rsidP="003E278F">
      <w:pPr>
        <w:pStyle w:val="ListParagraph"/>
        <w:spacing w:after="0" w:line="240" w:lineRule="auto"/>
        <w:ind w:left="0" w:firstLine="851"/>
        <w:jc w:val="center"/>
        <w:rPr>
          <w:rFonts w:ascii="Times New Roman" w:hAnsi="Times New Roman"/>
          <w:b/>
          <w:caps/>
          <w:color w:val="222222"/>
          <w:sz w:val="24"/>
          <w:szCs w:val="24"/>
          <w:lang w:eastAsia="lt-LT"/>
        </w:rPr>
      </w:pPr>
    </w:p>
    <w:p w:rsidR="006836BD" w:rsidRDefault="006836BD" w:rsidP="003E278F">
      <w:pPr>
        <w:pStyle w:val="ListParagraph"/>
        <w:spacing w:after="0" w:line="240" w:lineRule="auto"/>
        <w:ind w:left="0" w:firstLine="851"/>
        <w:jc w:val="center"/>
        <w:rPr>
          <w:rFonts w:ascii="Times New Roman" w:hAnsi="Times New Roman"/>
          <w:b/>
          <w:caps/>
          <w:color w:val="222222"/>
          <w:sz w:val="24"/>
          <w:szCs w:val="24"/>
          <w:lang w:eastAsia="lt-LT"/>
        </w:rPr>
      </w:pPr>
    </w:p>
    <w:p w:rsidR="00EA09CC" w:rsidRDefault="006836BD" w:rsidP="003E278F">
      <w:pPr>
        <w:pStyle w:val="ListParagraph"/>
        <w:spacing w:before="120" w:after="120" w:line="360" w:lineRule="auto"/>
        <w:ind w:left="0"/>
        <w:jc w:val="center"/>
        <w:rPr>
          <w:noProof/>
        </w:rPr>
      </w:pPr>
      <w:r w:rsidRPr="003E278F">
        <w:rPr>
          <w:rFonts w:ascii="Times New Roman" w:hAnsi="Times New Roman"/>
          <w:b/>
          <w:sz w:val="24"/>
          <w:szCs w:val="24"/>
          <w:lang w:eastAsia="lt-LT"/>
        </w:rPr>
        <w:t>Vilnius, 2012</w:t>
      </w:r>
      <w:r w:rsidRPr="003E278F">
        <w:rPr>
          <w:rFonts w:ascii="Times New Roman" w:hAnsi="Times New Roman"/>
          <w:sz w:val="24"/>
          <w:szCs w:val="24"/>
          <w:lang w:eastAsia="lt-LT"/>
        </w:rPr>
        <w:br w:type="page"/>
      </w:r>
      <w:r w:rsidRPr="007461F4">
        <w:rPr>
          <w:rFonts w:ascii="Times New Roman" w:hAnsi="Times New Roman"/>
          <w:b/>
          <w:sz w:val="28"/>
          <w:szCs w:val="28"/>
          <w:lang w:eastAsia="lt-LT"/>
        </w:rPr>
        <w:lastRenderedPageBreak/>
        <w:t>TURINYS</w:t>
      </w:r>
      <w:r>
        <w:rPr>
          <w:lang w:eastAsia="lt-LT"/>
        </w:rPr>
        <w:fldChar w:fldCharType="begin"/>
      </w:r>
      <w:r>
        <w:rPr>
          <w:lang w:eastAsia="lt-LT"/>
        </w:rPr>
        <w:instrText xml:space="preserve"> TOC \o "1-2" \h \z \u </w:instrText>
      </w:r>
      <w:r>
        <w:rPr>
          <w:lang w:eastAsia="lt-LT"/>
        </w:rPr>
        <w:fldChar w:fldCharType="separate"/>
      </w:r>
    </w:p>
    <w:p w:rsidR="00EA09CC" w:rsidRPr="001A3451" w:rsidRDefault="000F3F84">
      <w:pPr>
        <w:pStyle w:val="TOC1"/>
        <w:rPr>
          <w:rFonts w:ascii="Calibri" w:hAnsi="Calibri"/>
          <w:caps w:val="0"/>
          <w:sz w:val="22"/>
          <w:lang w:val="lt-LT" w:eastAsia="lt-LT"/>
        </w:rPr>
      </w:pPr>
      <w:hyperlink w:anchor="_Toc322516262" w:history="1">
        <w:r w:rsidR="00EA09CC" w:rsidRPr="004D3E78">
          <w:rPr>
            <w:rStyle w:val="Hyperlink"/>
          </w:rPr>
          <w:t>ĮVADAS</w:t>
        </w:r>
        <w:r w:rsidR="00EA09CC">
          <w:rPr>
            <w:webHidden/>
          </w:rPr>
          <w:tab/>
        </w:r>
        <w:r w:rsidR="00EA09CC">
          <w:rPr>
            <w:webHidden/>
          </w:rPr>
          <w:fldChar w:fldCharType="begin"/>
        </w:r>
        <w:r w:rsidR="00EA09CC">
          <w:rPr>
            <w:webHidden/>
          </w:rPr>
          <w:instrText xml:space="preserve"> PAGEREF _Toc322516262 \h </w:instrText>
        </w:r>
        <w:r w:rsidR="00EA09CC">
          <w:rPr>
            <w:webHidden/>
          </w:rPr>
        </w:r>
        <w:r w:rsidR="00EA09CC">
          <w:rPr>
            <w:webHidden/>
          </w:rPr>
          <w:fldChar w:fldCharType="separate"/>
        </w:r>
        <w:r w:rsidR="008E084F">
          <w:rPr>
            <w:webHidden/>
          </w:rPr>
          <w:t>3</w:t>
        </w:r>
        <w:r w:rsidR="00EA09CC">
          <w:rPr>
            <w:webHidden/>
          </w:rPr>
          <w:fldChar w:fldCharType="end"/>
        </w:r>
      </w:hyperlink>
    </w:p>
    <w:p w:rsidR="00EA09CC" w:rsidRPr="001A3451" w:rsidRDefault="000F3F84">
      <w:pPr>
        <w:pStyle w:val="TOC1"/>
        <w:rPr>
          <w:rFonts w:ascii="Calibri" w:hAnsi="Calibri"/>
          <w:caps w:val="0"/>
          <w:sz w:val="22"/>
          <w:lang w:val="lt-LT" w:eastAsia="lt-LT"/>
        </w:rPr>
      </w:pPr>
      <w:hyperlink w:anchor="_Toc322516263" w:history="1">
        <w:r w:rsidR="00EA09CC" w:rsidRPr="004D3E78">
          <w:rPr>
            <w:rStyle w:val="Hyperlink"/>
          </w:rPr>
          <w:t>1. INTELEKTINĖS NUOSAVYBĖS TEISIŲ BENDROJI CHARAKTERISTIKA</w:t>
        </w:r>
        <w:r w:rsidR="00EA09CC">
          <w:rPr>
            <w:webHidden/>
          </w:rPr>
          <w:tab/>
        </w:r>
        <w:r w:rsidR="00EA09CC">
          <w:rPr>
            <w:webHidden/>
          </w:rPr>
          <w:fldChar w:fldCharType="begin"/>
        </w:r>
        <w:r w:rsidR="00EA09CC">
          <w:rPr>
            <w:webHidden/>
          </w:rPr>
          <w:instrText xml:space="preserve"> PAGEREF _Toc322516263 \h </w:instrText>
        </w:r>
        <w:r w:rsidR="00EA09CC">
          <w:rPr>
            <w:webHidden/>
          </w:rPr>
        </w:r>
        <w:r w:rsidR="00EA09CC">
          <w:rPr>
            <w:webHidden/>
          </w:rPr>
          <w:fldChar w:fldCharType="separate"/>
        </w:r>
        <w:r w:rsidR="008E084F">
          <w:rPr>
            <w:webHidden/>
          </w:rPr>
          <w:t>7</w:t>
        </w:r>
        <w:r w:rsidR="00EA09CC">
          <w:rPr>
            <w:webHidden/>
          </w:rPr>
          <w:fldChar w:fldCharType="end"/>
        </w:r>
      </w:hyperlink>
    </w:p>
    <w:p w:rsidR="00EA09CC" w:rsidRPr="001A3451" w:rsidRDefault="000F3F84">
      <w:pPr>
        <w:pStyle w:val="TOC2"/>
        <w:rPr>
          <w:rFonts w:ascii="Calibri" w:hAnsi="Calibri"/>
          <w:noProof/>
          <w:sz w:val="22"/>
          <w:lang w:val="lt-LT" w:eastAsia="lt-LT"/>
        </w:rPr>
      </w:pPr>
      <w:hyperlink w:anchor="_Toc322516264" w:history="1">
        <w:r w:rsidR="00EA09CC" w:rsidRPr="004D3E78">
          <w:rPr>
            <w:rStyle w:val="Hyperlink"/>
            <w:noProof/>
          </w:rPr>
          <w:t>1.1. Intelektinės nuosavybės teisių sistemos Lietuvoje samprata, objektų ypatumai, tikslai</w:t>
        </w:r>
        <w:r w:rsidR="00EA09CC">
          <w:rPr>
            <w:noProof/>
            <w:webHidden/>
          </w:rPr>
          <w:tab/>
        </w:r>
        <w:r w:rsidR="00EA09CC">
          <w:rPr>
            <w:noProof/>
            <w:webHidden/>
          </w:rPr>
          <w:fldChar w:fldCharType="begin"/>
        </w:r>
        <w:r w:rsidR="00EA09CC">
          <w:rPr>
            <w:noProof/>
            <w:webHidden/>
          </w:rPr>
          <w:instrText xml:space="preserve"> PAGEREF _Toc322516264 \h </w:instrText>
        </w:r>
        <w:r w:rsidR="00EA09CC">
          <w:rPr>
            <w:noProof/>
            <w:webHidden/>
          </w:rPr>
        </w:r>
        <w:r w:rsidR="00EA09CC">
          <w:rPr>
            <w:noProof/>
            <w:webHidden/>
          </w:rPr>
          <w:fldChar w:fldCharType="separate"/>
        </w:r>
        <w:r w:rsidR="008E084F">
          <w:rPr>
            <w:noProof/>
            <w:webHidden/>
          </w:rPr>
          <w:t>8</w:t>
        </w:r>
        <w:r w:rsidR="00EA09CC">
          <w:rPr>
            <w:noProof/>
            <w:webHidden/>
          </w:rPr>
          <w:fldChar w:fldCharType="end"/>
        </w:r>
      </w:hyperlink>
    </w:p>
    <w:p w:rsidR="00EA09CC" w:rsidRPr="001A3451" w:rsidRDefault="000F3F84">
      <w:pPr>
        <w:pStyle w:val="TOC2"/>
        <w:rPr>
          <w:rFonts w:ascii="Calibri" w:hAnsi="Calibri"/>
          <w:noProof/>
          <w:sz w:val="22"/>
          <w:lang w:val="lt-LT" w:eastAsia="lt-LT"/>
        </w:rPr>
      </w:pPr>
      <w:hyperlink w:anchor="_Toc322516265" w:history="1">
        <w:r w:rsidR="00EA09CC" w:rsidRPr="004D3E78">
          <w:rPr>
            <w:rStyle w:val="Hyperlink"/>
            <w:noProof/>
          </w:rPr>
          <w:t>1.2. Intelektinės nuosavybės teisių aukštosiose mokyklose samprata, reikšmė, tikslai</w:t>
        </w:r>
        <w:r w:rsidR="00EA09CC">
          <w:rPr>
            <w:noProof/>
            <w:webHidden/>
          </w:rPr>
          <w:tab/>
        </w:r>
        <w:r w:rsidR="00EA09CC">
          <w:rPr>
            <w:noProof/>
            <w:webHidden/>
          </w:rPr>
          <w:fldChar w:fldCharType="begin"/>
        </w:r>
        <w:r w:rsidR="00EA09CC">
          <w:rPr>
            <w:noProof/>
            <w:webHidden/>
          </w:rPr>
          <w:instrText xml:space="preserve"> PAGEREF _Toc322516265 \h </w:instrText>
        </w:r>
        <w:r w:rsidR="00EA09CC">
          <w:rPr>
            <w:noProof/>
            <w:webHidden/>
          </w:rPr>
        </w:r>
        <w:r w:rsidR="00EA09CC">
          <w:rPr>
            <w:noProof/>
            <w:webHidden/>
          </w:rPr>
          <w:fldChar w:fldCharType="separate"/>
        </w:r>
        <w:r w:rsidR="008E084F">
          <w:rPr>
            <w:noProof/>
            <w:webHidden/>
          </w:rPr>
          <w:t>11</w:t>
        </w:r>
        <w:r w:rsidR="00EA09CC">
          <w:rPr>
            <w:noProof/>
            <w:webHidden/>
          </w:rPr>
          <w:fldChar w:fldCharType="end"/>
        </w:r>
      </w:hyperlink>
    </w:p>
    <w:p w:rsidR="00EA09CC" w:rsidRPr="001A3451" w:rsidRDefault="000F3F84">
      <w:pPr>
        <w:pStyle w:val="TOC1"/>
        <w:rPr>
          <w:rFonts w:ascii="Calibri" w:hAnsi="Calibri"/>
          <w:caps w:val="0"/>
          <w:sz w:val="22"/>
          <w:lang w:val="lt-LT" w:eastAsia="lt-LT"/>
        </w:rPr>
      </w:pPr>
      <w:hyperlink w:anchor="_Toc322516266" w:history="1">
        <w:r w:rsidR="00EA09CC" w:rsidRPr="004D3E78">
          <w:rPr>
            <w:rStyle w:val="Hyperlink"/>
          </w:rPr>
          <w:t>2. INTELEKTINĖS NUOSAVYBĖS TEISIŲ ĮGYVENDINIMO AUKŠTOSIOSE MOKYKLOSE SPECIFIKOS ANALIZĖ</w:t>
        </w:r>
        <w:r w:rsidR="00EA09CC">
          <w:rPr>
            <w:webHidden/>
          </w:rPr>
          <w:tab/>
        </w:r>
        <w:r w:rsidR="00EA09CC">
          <w:rPr>
            <w:webHidden/>
          </w:rPr>
          <w:fldChar w:fldCharType="begin"/>
        </w:r>
        <w:r w:rsidR="00EA09CC">
          <w:rPr>
            <w:webHidden/>
          </w:rPr>
          <w:instrText xml:space="preserve"> PAGEREF _Toc322516266 \h </w:instrText>
        </w:r>
        <w:r w:rsidR="00EA09CC">
          <w:rPr>
            <w:webHidden/>
          </w:rPr>
        </w:r>
        <w:r w:rsidR="00EA09CC">
          <w:rPr>
            <w:webHidden/>
          </w:rPr>
          <w:fldChar w:fldCharType="separate"/>
        </w:r>
        <w:r w:rsidR="008E084F">
          <w:rPr>
            <w:webHidden/>
          </w:rPr>
          <w:t>14</w:t>
        </w:r>
        <w:r w:rsidR="00EA09CC">
          <w:rPr>
            <w:webHidden/>
          </w:rPr>
          <w:fldChar w:fldCharType="end"/>
        </w:r>
      </w:hyperlink>
    </w:p>
    <w:p w:rsidR="00EA09CC" w:rsidRPr="001A3451" w:rsidRDefault="000F3F84">
      <w:pPr>
        <w:pStyle w:val="TOC2"/>
        <w:rPr>
          <w:rFonts w:ascii="Calibri" w:hAnsi="Calibri"/>
          <w:noProof/>
          <w:sz w:val="22"/>
          <w:lang w:val="lt-LT" w:eastAsia="lt-LT"/>
        </w:rPr>
      </w:pPr>
      <w:hyperlink w:anchor="_Toc322516267" w:history="1">
        <w:r w:rsidR="00EA09CC" w:rsidRPr="004D3E78">
          <w:rPr>
            <w:rStyle w:val="Hyperlink"/>
            <w:noProof/>
          </w:rPr>
          <w:t>2.1. Intelektinės nuosavybės teisių objektai aukštosiose mokyklose</w:t>
        </w:r>
        <w:r w:rsidR="00EA09CC">
          <w:rPr>
            <w:noProof/>
            <w:webHidden/>
          </w:rPr>
          <w:tab/>
        </w:r>
        <w:r w:rsidR="00EA09CC">
          <w:rPr>
            <w:noProof/>
            <w:webHidden/>
          </w:rPr>
          <w:fldChar w:fldCharType="begin"/>
        </w:r>
        <w:r w:rsidR="00EA09CC">
          <w:rPr>
            <w:noProof/>
            <w:webHidden/>
          </w:rPr>
          <w:instrText xml:space="preserve"> PAGEREF _Toc322516267 \h </w:instrText>
        </w:r>
        <w:r w:rsidR="00EA09CC">
          <w:rPr>
            <w:noProof/>
            <w:webHidden/>
          </w:rPr>
        </w:r>
        <w:r w:rsidR="00EA09CC">
          <w:rPr>
            <w:noProof/>
            <w:webHidden/>
          </w:rPr>
          <w:fldChar w:fldCharType="separate"/>
        </w:r>
        <w:r w:rsidR="008E084F">
          <w:rPr>
            <w:noProof/>
            <w:webHidden/>
          </w:rPr>
          <w:t>16</w:t>
        </w:r>
        <w:r w:rsidR="00EA09CC">
          <w:rPr>
            <w:noProof/>
            <w:webHidden/>
          </w:rPr>
          <w:fldChar w:fldCharType="end"/>
        </w:r>
      </w:hyperlink>
    </w:p>
    <w:p w:rsidR="00EA09CC" w:rsidRPr="001A3451" w:rsidRDefault="000F3F84">
      <w:pPr>
        <w:pStyle w:val="TOC2"/>
        <w:rPr>
          <w:rFonts w:ascii="Calibri" w:hAnsi="Calibri"/>
          <w:noProof/>
          <w:sz w:val="22"/>
          <w:lang w:val="lt-LT" w:eastAsia="lt-LT"/>
        </w:rPr>
      </w:pPr>
      <w:hyperlink w:anchor="_Toc322516268" w:history="1">
        <w:r w:rsidR="00EA09CC" w:rsidRPr="004D3E78">
          <w:rPr>
            <w:rStyle w:val="Hyperlink"/>
            <w:noProof/>
          </w:rPr>
          <w:t>2.2. Intelektinės nuosavybės teisių įgyvendinime aukštosiose mokyklose veikiantys subjektai</w:t>
        </w:r>
        <w:r w:rsidR="00EA09CC">
          <w:rPr>
            <w:noProof/>
            <w:webHidden/>
          </w:rPr>
          <w:tab/>
        </w:r>
        <w:r w:rsidR="00EA09CC">
          <w:rPr>
            <w:noProof/>
            <w:webHidden/>
          </w:rPr>
          <w:fldChar w:fldCharType="begin"/>
        </w:r>
        <w:r w:rsidR="00EA09CC">
          <w:rPr>
            <w:noProof/>
            <w:webHidden/>
          </w:rPr>
          <w:instrText xml:space="preserve"> PAGEREF _Toc322516268 \h </w:instrText>
        </w:r>
        <w:r w:rsidR="00EA09CC">
          <w:rPr>
            <w:noProof/>
            <w:webHidden/>
          </w:rPr>
        </w:r>
        <w:r w:rsidR="00EA09CC">
          <w:rPr>
            <w:noProof/>
            <w:webHidden/>
          </w:rPr>
          <w:fldChar w:fldCharType="separate"/>
        </w:r>
        <w:r w:rsidR="008E084F">
          <w:rPr>
            <w:noProof/>
            <w:webHidden/>
          </w:rPr>
          <w:t>22</w:t>
        </w:r>
        <w:r w:rsidR="00EA09CC">
          <w:rPr>
            <w:noProof/>
            <w:webHidden/>
          </w:rPr>
          <w:fldChar w:fldCharType="end"/>
        </w:r>
      </w:hyperlink>
    </w:p>
    <w:p w:rsidR="00EA09CC" w:rsidRPr="001A3451" w:rsidRDefault="000F3F84">
      <w:pPr>
        <w:pStyle w:val="TOC2"/>
        <w:rPr>
          <w:rFonts w:ascii="Calibri" w:hAnsi="Calibri"/>
          <w:noProof/>
          <w:sz w:val="22"/>
          <w:lang w:val="lt-LT" w:eastAsia="lt-LT"/>
        </w:rPr>
      </w:pPr>
      <w:hyperlink w:anchor="_Toc322516269" w:history="1">
        <w:r w:rsidR="00EA09CC" w:rsidRPr="004D3E78">
          <w:rPr>
            <w:rStyle w:val="Hyperlink"/>
            <w:noProof/>
          </w:rPr>
          <w:t>2.3. Intelektinės nuosavybės teisių aukštosiose mokyklose įgijimo, paskirstymo ir perdavimo aspektai</w:t>
        </w:r>
        <w:r w:rsidR="00EA09CC">
          <w:rPr>
            <w:noProof/>
            <w:webHidden/>
          </w:rPr>
          <w:tab/>
        </w:r>
        <w:r w:rsidR="00EA09CC">
          <w:rPr>
            <w:noProof/>
            <w:webHidden/>
          </w:rPr>
          <w:fldChar w:fldCharType="begin"/>
        </w:r>
        <w:r w:rsidR="00EA09CC">
          <w:rPr>
            <w:noProof/>
            <w:webHidden/>
          </w:rPr>
          <w:instrText xml:space="preserve"> PAGEREF _Toc322516269 \h </w:instrText>
        </w:r>
        <w:r w:rsidR="00EA09CC">
          <w:rPr>
            <w:noProof/>
            <w:webHidden/>
          </w:rPr>
        </w:r>
        <w:r w:rsidR="00EA09CC">
          <w:rPr>
            <w:noProof/>
            <w:webHidden/>
          </w:rPr>
          <w:fldChar w:fldCharType="separate"/>
        </w:r>
        <w:r w:rsidR="008E084F">
          <w:rPr>
            <w:noProof/>
            <w:webHidden/>
          </w:rPr>
          <w:t>29</w:t>
        </w:r>
        <w:r w:rsidR="00EA09CC">
          <w:rPr>
            <w:noProof/>
            <w:webHidden/>
          </w:rPr>
          <w:fldChar w:fldCharType="end"/>
        </w:r>
      </w:hyperlink>
    </w:p>
    <w:p w:rsidR="00EA09CC" w:rsidRPr="001A3451" w:rsidRDefault="000F3F84">
      <w:pPr>
        <w:pStyle w:val="TOC2"/>
        <w:rPr>
          <w:rFonts w:ascii="Calibri" w:hAnsi="Calibri"/>
          <w:noProof/>
          <w:sz w:val="22"/>
          <w:lang w:val="lt-LT" w:eastAsia="lt-LT"/>
        </w:rPr>
      </w:pPr>
      <w:hyperlink w:anchor="_Toc322516270" w:history="1">
        <w:r w:rsidR="00EA09CC" w:rsidRPr="004D3E78">
          <w:rPr>
            <w:rStyle w:val="Hyperlink"/>
            <w:noProof/>
          </w:rPr>
          <w:t>2.4. Lietuvos aukštųjų mokyklų intelektinės nuosavybės teisių valdymo politikos apžvalga</w:t>
        </w:r>
        <w:r w:rsidR="00EA09CC">
          <w:rPr>
            <w:noProof/>
            <w:webHidden/>
          </w:rPr>
          <w:tab/>
        </w:r>
        <w:r w:rsidR="00EA09CC">
          <w:rPr>
            <w:noProof/>
            <w:webHidden/>
          </w:rPr>
          <w:fldChar w:fldCharType="begin"/>
        </w:r>
        <w:r w:rsidR="00EA09CC">
          <w:rPr>
            <w:noProof/>
            <w:webHidden/>
          </w:rPr>
          <w:instrText xml:space="preserve"> PAGEREF _Toc322516270 \h </w:instrText>
        </w:r>
        <w:r w:rsidR="00EA09CC">
          <w:rPr>
            <w:noProof/>
            <w:webHidden/>
          </w:rPr>
        </w:r>
        <w:r w:rsidR="00EA09CC">
          <w:rPr>
            <w:noProof/>
            <w:webHidden/>
          </w:rPr>
          <w:fldChar w:fldCharType="separate"/>
        </w:r>
        <w:r w:rsidR="008E084F">
          <w:rPr>
            <w:noProof/>
            <w:webHidden/>
          </w:rPr>
          <w:t>37</w:t>
        </w:r>
        <w:r w:rsidR="00EA09CC">
          <w:rPr>
            <w:noProof/>
            <w:webHidden/>
          </w:rPr>
          <w:fldChar w:fldCharType="end"/>
        </w:r>
      </w:hyperlink>
    </w:p>
    <w:p w:rsidR="00EA09CC" w:rsidRPr="001A3451" w:rsidRDefault="000F3F84">
      <w:pPr>
        <w:pStyle w:val="TOC1"/>
        <w:rPr>
          <w:rFonts w:ascii="Calibri" w:hAnsi="Calibri"/>
          <w:caps w:val="0"/>
          <w:sz w:val="22"/>
          <w:lang w:val="lt-LT" w:eastAsia="lt-LT"/>
        </w:rPr>
      </w:pPr>
      <w:hyperlink w:anchor="_Toc322516271" w:history="1">
        <w:r w:rsidR="00EA09CC" w:rsidRPr="004D3E78">
          <w:rPr>
            <w:rStyle w:val="Hyperlink"/>
          </w:rPr>
          <w:t>Išvados</w:t>
        </w:r>
        <w:r w:rsidR="00EA09CC">
          <w:rPr>
            <w:webHidden/>
          </w:rPr>
          <w:tab/>
        </w:r>
        <w:r w:rsidR="00EA09CC">
          <w:rPr>
            <w:webHidden/>
          </w:rPr>
          <w:fldChar w:fldCharType="begin"/>
        </w:r>
        <w:r w:rsidR="00EA09CC">
          <w:rPr>
            <w:webHidden/>
          </w:rPr>
          <w:instrText xml:space="preserve"> PAGEREF _Toc322516271 \h </w:instrText>
        </w:r>
        <w:r w:rsidR="00EA09CC">
          <w:rPr>
            <w:webHidden/>
          </w:rPr>
        </w:r>
        <w:r w:rsidR="00EA09CC">
          <w:rPr>
            <w:webHidden/>
          </w:rPr>
          <w:fldChar w:fldCharType="separate"/>
        </w:r>
        <w:r w:rsidR="008E084F">
          <w:rPr>
            <w:webHidden/>
          </w:rPr>
          <w:t>44</w:t>
        </w:r>
        <w:r w:rsidR="00EA09CC">
          <w:rPr>
            <w:webHidden/>
          </w:rPr>
          <w:fldChar w:fldCharType="end"/>
        </w:r>
      </w:hyperlink>
    </w:p>
    <w:p w:rsidR="00EA09CC" w:rsidRPr="001A3451" w:rsidRDefault="000F3F84">
      <w:pPr>
        <w:pStyle w:val="TOC1"/>
        <w:rPr>
          <w:rFonts w:ascii="Calibri" w:hAnsi="Calibri"/>
          <w:caps w:val="0"/>
          <w:sz w:val="22"/>
          <w:lang w:val="lt-LT" w:eastAsia="lt-LT"/>
        </w:rPr>
      </w:pPr>
      <w:hyperlink w:anchor="_Toc322516272" w:history="1">
        <w:r w:rsidR="00EA09CC" w:rsidRPr="004D3E78">
          <w:rPr>
            <w:rStyle w:val="Hyperlink"/>
          </w:rPr>
          <w:t>Santrauka</w:t>
        </w:r>
        <w:r w:rsidR="00EA09CC">
          <w:rPr>
            <w:webHidden/>
          </w:rPr>
          <w:tab/>
        </w:r>
        <w:r w:rsidR="00EA09CC">
          <w:rPr>
            <w:webHidden/>
          </w:rPr>
          <w:fldChar w:fldCharType="begin"/>
        </w:r>
        <w:r w:rsidR="00EA09CC">
          <w:rPr>
            <w:webHidden/>
          </w:rPr>
          <w:instrText xml:space="preserve"> PAGEREF _Toc322516272 \h </w:instrText>
        </w:r>
        <w:r w:rsidR="00EA09CC">
          <w:rPr>
            <w:webHidden/>
          </w:rPr>
        </w:r>
        <w:r w:rsidR="00EA09CC">
          <w:rPr>
            <w:webHidden/>
          </w:rPr>
          <w:fldChar w:fldCharType="separate"/>
        </w:r>
        <w:r w:rsidR="008E084F">
          <w:rPr>
            <w:webHidden/>
          </w:rPr>
          <w:t>46</w:t>
        </w:r>
        <w:r w:rsidR="00EA09CC">
          <w:rPr>
            <w:webHidden/>
          </w:rPr>
          <w:fldChar w:fldCharType="end"/>
        </w:r>
      </w:hyperlink>
    </w:p>
    <w:p w:rsidR="00EA09CC" w:rsidRPr="001A3451" w:rsidRDefault="000F3F84">
      <w:pPr>
        <w:pStyle w:val="TOC1"/>
        <w:rPr>
          <w:rFonts w:ascii="Calibri" w:hAnsi="Calibri"/>
          <w:caps w:val="0"/>
          <w:sz w:val="22"/>
          <w:lang w:val="lt-LT" w:eastAsia="lt-LT"/>
        </w:rPr>
      </w:pPr>
      <w:hyperlink w:anchor="_Toc322516273" w:history="1">
        <w:r w:rsidR="00EA09CC" w:rsidRPr="004D3E78">
          <w:rPr>
            <w:rStyle w:val="Hyperlink"/>
          </w:rPr>
          <w:t>SUMMARY</w:t>
        </w:r>
        <w:r w:rsidR="00EA09CC">
          <w:rPr>
            <w:webHidden/>
          </w:rPr>
          <w:tab/>
        </w:r>
        <w:r w:rsidR="00EA09CC">
          <w:rPr>
            <w:webHidden/>
          </w:rPr>
          <w:fldChar w:fldCharType="begin"/>
        </w:r>
        <w:r w:rsidR="00EA09CC">
          <w:rPr>
            <w:webHidden/>
          </w:rPr>
          <w:instrText xml:space="preserve"> PAGEREF _Toc322516273 \h </w:instrText>
        </w:r>
        <w:r w:rsidR="00EA09CC">
          <w:rPr>
            <w:webHidden/>
          </w:rPr>
        </w:r>
        <w:r w:rsidR="00EA09CC">
          <w:rPr>
            <w:webHidden/>
          </w:rPr>
          <w:fldChar w:fldCharType="separate"/>
        </w:r>
        <w:r w:rsidR="008E084F">
          <w:rPr>
            <w:webHidden/>
          </w:rPr>
          <w:t>47</w:t>
        </w:r>
        <w:r w:rsidR="00EA09CC">
          <w:rPr>
            <w:webHidden/>
          </w:rPr>
          <w:fldChar w:fldCharType="end"/>
        </w:r>
      </w:hyperlink>
    </w:p>
    <w:p w:rsidR="00EA09CC" w:rsidRPr="001A3451" w:rsidRDefault="000F3F84">
      <w:pPr>
        <w:pStyle w:val="TOC1"/>
        <w:rPr>
          <w:rFonts w:ascii="Calibri" w:hAnsi="Calibri"/>
          <w:caps w:val="0"/>
          <w:sz w:val="22"/>
          <w:lang w:val="lt-LT" w:eastAsia="lt-LT"/>
        </w:rPr>
      </w:pPr>
      <w:hyperlink w:anchor="_Toc322516274" w:history="1">
        <w:r w:rsidR="00EA09CC" w:rsidRPr="004D3E78">
          <w:rPr>
            <w:rStyle w:val="Hyperlink"/>
          </w:rPr>
          <w:t>Literatūros sąrašas</w:t>
        </w:r>
        <w:r w:rsidR="00EA09CC">
          <w:rPr>
            <w:webHidden/>
          </w:rPr>
          <w:tab/>
        </w:r>
        <w:r w:rsidR="00EA09CC">
          <w:rPr>
            <w:webHidden/>
          </w:rPr>
          <w:fldChar w:fldCharType="begin"/>
        </w:r>
        <w:r w:rsidR="00EA09CC">
          <w:rPr>
            <w:webHidden/>
          </w:rPr>
          <w:instrText xml:space="preserve"> PAGEREF _Toc322516274 \h </w:instrText>
        </w:r>
        <w:r w:rsidR="00EA09CC">
          <w:rPr>
            <w:webHidden/>
          </w:rPr>
        </w:r>
        <w:r w:rsidR="00EA09CC">
          <w:rPr>
            <w:webHidden/>
          </w:rPr>
          <w:fldChar w:fldCharType="separate"/>
        </w:r>
        <w:r w:rsidR="008E084F">
          <w:rPr>
            <w:webHidden/>
          </w:rPr>
          <w:t>48</w:t>
        </w:r>
        <w:r w:rsidR="00EA09CC">
          <w:rPr>
            <w:webHidden/>
          </w:rPr>
          <w:fldChar w:fldCharType="end"/>
        </w:r>
      </w:hyperlink>
    </w:p>
    <w:p w:rsidR="006836BD" w:rsidRPr="007461F4" w:rsidRDefault="006836BD" w:rsidP="00DA13FC">
      <w:pPr>
        <w:pStyle w:val="Heading1"/>
        <w:spacing w:before="240" w:after="240" w:line="360" w:lineRule="auto"/>
        <w:rPr>
          <w:color w:val="222222"/>
          <w:sz w:val="24"/>
          <w:szCs w:val="24"/>
        </w:rPr>
      </w:pPr>
      <w:r>
        <w:fldChar w:fldCharType="end"/>
      </w:r>
      <w:r>
        <w:br w:type="page"/>
      </w:r>
      <w:bookmarkStart w:id="0" w:name="_Toc322453897"/>
      <w:bookmarkStart w:id="1" w:name="_Toc322454011"/>
      <w:bookmarkStart w:id="2" w:name="_Toc322516262"/>
      <w:r w:rsidRPr="00016780">
        <w:lastRenderedPageBreak/>
        <w:t>ĮVADAS</w:t>
      </w:r>
      <w:bookmarkEnd w:id="0"/>
      <w:bookmarkEnd w:id="1"/>
      <w:bookmarkEnd w:id="2"/>
    </w:p>
    <w:p w:rsidR="006836BD" w:rsidRPr="00016780" w:rsidRDefault="006836BD" w:rsidP="003E278F">
      <w:pPr>
        <w:pStyle w:val="heading10"/>
        <w:spacing w:before="240" w:after="240"/>
        <w:ind w:firstLine="851"/>
      </w:pPr>
      <w:r w:rsidRPr="00016780">
        <w:t xml:space="preserve">Aukštųjų mokyklų indėlis į žinių ir technologijų ekonomikos vystymą </w:t>
      </w:r>
      <w:r>
        <w:t xml:space="preserve">Lietuvos valstybėje </w:t>
      </w:r>
      <w:r w:rsidRPr="00016780">
        <w:t>yra labai svarbus – jose ruošiami kitų kartų lyderiai, dirbsiantys naujose pramonės šakose. Universitetuose studijuoja intelektinės veiklos specialistai, kurie ateityje bus reikalingi tų sričių kompanijoms. Universitetai kuria dinaminę ir intelektualią visuomenę, kuri pritraukia ir išlaiko darbo jėgą. Universitetai taip pat koncentruoja aplink save nemažai resursų, būtinų moksliniams tyrimams daugelyje gyvenimo sričių. Tyrimų rezultatai virsta naujais mokslinia</w:t>
      </w:r>
      <w:r>
        <w:t>is atradimais, kurie yra vėliau</w:t>
      </w:r>
      <w:r w:rsidRPr="00016780">
        <w:t xml:space="preserve"> publikuojami. Tokie žinių mainai sąlygoja naujų produktų, procesų ir paslaugų atsiradimą rinkose, dėl to sukuriamos naujos darbo vietos.</w:t>
      </w:r>
    </w:p>
    <w:p w:rsidR="006836BD" w:rsidRPr="00016780" w:rsidRDefault="006836BD" w:rsidP="003E278F">
      <w:pPr>
        <w:pStyle w:val="heading10"/>
        <w:spacing w:before="240" w:after="240"/>
        <w:ind w:firstLine="851"/>
      </w:pPr>
      <w:r>
        <w:t>Lietuvos u</w:t>
      </w:r>
      <w:r w:rsidRPr="00016780">
        <w:t>niversitetų švietimo ir tyrimų misija, kitaip tariant, žinių kūrimas ir skleidimas yra svarbi visuomenės vystymosi bendrai ir konkrečiai žinių ekonomikos plėtros dalis. Universitetų dėstytojai ir studentai sukuria reikšmingą intelektinės produkcijos dalį. Universitetai ir tretieji asmenys – rėmėjai, dalyvauja įtraukiant intelektinės veiklos rezultatus į komercinę apyvartą. Daugelis universitetų turi specialius struktūrinius padalinius, atliekančius mokslinius tyrinėjimus, steigia įmones, užtikrinančias intelektinės nuosavybės objektų komercinį panaudojimą. Šios veiklos efektyvumą reikšminga dalimi nulemia paprastas ir neprieštaringas teisinis šių objektų režimo reguliavimas. Jis įgyvendinamas sudarant mokslinių tyrinėjimų atlikimo sutartis, subsidijų teikimo arba kitokio išorinio finansavimo sąlygas, o nesant tokių – įstatymų ar kitų teisės aktų numatyta tvarka.</w:t>
      </w:r>
    </w:p>
    <w:p w:rsidR="006836BD" w:rsidRPr="00016780" w:rsidRDefault="006836BD" w:rsidP="003E278F">
      <w:pPr>
        <w:pStyle w:val="heading10"/>
        <w:spacing w:before="240" w:after="240"/>
        <w:ind w:firstLine="851"/>
      </w:pPr>
      <w:r w:rsidRPr="00016780">
        <w:rPr>
          <w:i/>
        </w:rPr>
        <w:t>Temos aktualumas ir problematika.</w:t>
      </w:r>
      <w:r w:rsidRPr="00016780">
        <w:t xml:space="preserve"> Pasirinktos magistrinio baigiamojo darbo temos „Intelektinės nuosavybės teisės įgyvendinimas aukštosiose mokyklose“ aktualumą lemia tai, kad</w:t>
      </w:r>
      <w:r>
        <w:t xml:space="preserve"> tema nėra plačiai ir išsamiai nagrinėta Lietuvoje. A</w:t>
      </w:r>
      <w:r w:rsidRPr="00016780">
        <w:t>kademinės visuomenės atstovai</w:t>
      </w:r>
      <w:r>
        <w:t xml:space="preserve"> Lietuvoje</w:t>
      </w:r>
      <w:r w:rsidRPr="00016780">
        <w:t xml:space="preserve">, atlikdami labai svarbų vaidmenį intelektinės nuosavybės santykių visumoje, </w:t>
      </w:r>
      <w:proofErr w:type="spellStart"/>
      <w:r w:rsidRPr="00016780">
        <w:t>t.y</w:t>
      </w:r>
      <w:proofErr w:type="spellEnd"/>
      <w:r w:rsidRPr="00016780">
        <w:t xml:space="preserve">. rašydami straipsnius, mokslines disertacijas, kurdami naujas technologijas aukštosiose mokyklose, realiai susiduria su intelektinės nuosavybės teisės įgyvendinimo problemomis, dėl to kad nėra pakankamai aiškiai ir konkrečiai apibrėžta jų, kaip intelektinės veiklos objektų autorių, padėtis, </w:t>
      </w:r>
      <w:proofErr w:type="spellStart"/>
      <w:r w:rsidRPr="00016780">
        <w:t>t.</w:t>
      </w:r>
      <w:r>
        <w:t> </w:t>
      </w:r>
      <w:r w:rsidRPr="00016780">
        <w:t>y</w:t>
      </w:r>
      <w:proofErr w:type="spellEnd"/>
      <w:r w:rsidRPr="00016780">
        <w:t>. galimybė disponuoti sukurtais kūriniais ir numatyti disponavimo ribojimai, taip pat intelektinės nuosavybės objektų finansinės naudos pasidalijimas tarp aukštosios mokyklos ir autorių. Dėl to, kartais kūrybos ir jos materializavimo procesai užtrunka ilgiau arba visai nėra realizuojami, kas atitinkamai gali būti stabdžiu bendros visuomenės sparčiam vystymuisi.</w:t>
      </w:r>
    </w:p>
    <w:p w:rsidR="006836BD" w:rsidRDefault="006836BD" w:rsidP="003E278F">
      <w:pPr>
        <w:pStyle w:val="heading10"/>
        <w:spacing w:before="240" w:after="240"/>
        <w:ind w:firstLine="851"/>
      </w:pPr>
      <w:r w:rsidRPr="00016780">
        <w:rPr>
          <w:i/>
        </w:rPr>
        <w:t>Tyrimo problema.</w:t>
      </w:r>
      <w:r w:rsidRPr="00016780">
        <w:t xml:space="preserve"> Intelektinės nuosavybės santykius aukštosiose mokyklose reguliuojantys nacionaliniai, tarptautiniai ir Europos Sąjungos teisės aktai yra labai abstraktūs, </w:t>
      </w:r>
      <w:r>
        <w:t>nemažai</w:t>
      </w:r>
      <w:r w:rsidRPr="00016780">
        <w:t xml:space="preserve"> aukšt</w:t>
      </w:r>
      <w:r>
        <w:t>ųjų</w:t>
      </w:r>
      <w:r w:rsidRPr="00016780">
        <w:t xml:space="preserve"> mokykl</w:t>
      </w:r>
      <w:r>
        <w:t>ų</w:t>
      </w:r>
      <w:r w:rsidRPr="00016780">
        <w:t xml:space="preserve"> šiuo metu yra intelektinės nuosavybės politikos kūrimo kelio </w:t>
      </w:r>
      <w:r w:rsidRPr="00016780">
        <w:lastRenderedPageBreak/>
        <w:t>pradžioje</w:t>
      </w:r>
      <w:r>
        <w:t xml:space="preserve"> (tame tarpe ir Lietuvos aukštosios mokyklos),</w:t>
      </w:r>
      <w:r w:rsidRPr="00016780">
        <w:t xml:space="preserve"> todėl teisę įgyvendinantys subjektai susiduria su daugeliu neišspręstų klausimų, tokių kaip </w:t>
      </w:r>
      <w:r>
        <w:t>sunkumai</w:t>
      </w:r>
      <w:r w:rsidRPr="00016780">
        <w:t xml:space="preserve"> </w:t>
      </w:r>
      <w:r>
        <w:t>paskirstant aukštosios mokyklos,</w:t>
      </w:r>
      <w:r w:rsidRPr="00786463">
        <w:t xml:space="preserve"> kūrėjo</w:t>
      </w:r>
      <w:r>
        <w:t>, kitų subjektų</w:t>
      </w:r>
      <w:r w:rsidRPr="00786463">
        <w:t xml:space="preserve"> teis</w:t>
      </w:r>
      <w:r>
        <w:t>es</w:t>
      </w:r>
      <w:r w:rsidRPr="00786463">
        <w:t>, atsirandanč</w:t>
      </w:r>
      <w:r>
        <w:t>ias</w:t>
      </w:r>
      <w:r w:rsidRPr="00786463">
        <w:t xml:space="preserve"> iš intelektinės veiklos rezultatų,</w:t>
      </w:r>
      <w:r>
        <w:t xml:space="preserve"> kurie buvo</w:t>
      </w:r>
      <w:r w:rsidRPr="00786463">
        <w:t xml:space="preserve"> </w:t>
      </w:r>
      <w:r>
        <w:t xml:space="preserve">sukurti vykdant darbo funkcijas ir už jų ribų, papildomai pasinaudojant universitetams priklausomais ištekliais; nustatant kūrėjo atlyginimą už sukurtą intelektinės veiklos rezultatą, teisės į kurį priklausytų universitetui, kyla klausimas, ar jis turi būti papildomai atlygintinas, jeigu tokia veikla numatyta pagal darbo funkcijas, o jeigu universitetas nusprendžia komercializuoti produktą ir t. t. </w:t>
      </w:r>
    </w:p>
    <w:p w:rsidR="006836BD" w:rsidRPr="00016780" w:rsidRDefault="006836BD" w:rsidP="003E278F">
      <w:pPr>
        <w:pStyle w:val="heading10"/>
        <w:spacing w:before="240" w:after="240"/>
        <w:ind w:firstLine="851"/>
      </w:pPr>
      <w:r w:rsidRPr="00016780">
        <w:rPr>
          <w:i/>
        </w:rPr>
        <w:t>Tyrimo objektas.</w:t>
      </w:r>
      <w:r w:rsidRPr="00016780">
        <w:t xml:space="preserve"> Intelektinės nuosavybės teisės institutas aukštosiose mokyklose ir jo teisinis reglamentavimas.</w:t>
      </w:r>
    </w:p>
    <w:p w:rsidR="006836BD" w:rsidRPr="00016780" w:rsidRDefault="006836BD" w:rsidP="003E278F">
      <w:pPr>
        <w:pStyle w:val="heading10"/>
        <w:spacing w:before="240" w:after="240"/>
        <w:ind w:firstLine="851"/>
      </w:pPr>
      <w:r w:rsidRPr="00016780">
        <w:rPr>
          <w:i/>
        </w:rPr>
        <w:t>Tyrimo tikslas.</w:t>
      </w:r>
      <w:r w:rsidRPr="00016780">
        <w:t xml:space="preserve"> </w:t>
      </w:r>
      <w:r>
        <w:t>Nustatyti</w:t>
      </w:r>
      <w:r w:rsidRPr="00016780">
        <w:t xml:space="preserve"> ir atskleisti intelektinės nuosavybės įgyvendinimo politik</w:t>
      </w:r>
      <w:r>
        <w:t>os aspektus</w:t>
      </w:r>
      <w:r w:rsidRPr="00016780">
        <w:t xml:space="preserve"> aukštosiose mokyklose, priemones, kurių imasi aukštosios mokyklos siekiant efektyvaus akademinės </w:t>
      </w:r>
      <w:r>
        <w:t>bendruomenės narių</w:t>
      </w:r>
      <w:r w:rsidRPr="00016780">
        <w:t xml:space="preserve"> teisių realizavimo intelektinės nuosavybės srityje, išanalizuoti priežastis, dėl kurių aukštosios mokyklos Lietuvoje negali pilnai įgyvendinti intelektinės nuosavybės teisių, pateikti </w:t>
      </w:r>
      <w:r>
        <w:t>išvadas dėl intelektinės nuosavybės</w:t>
      </w:r>
      <w:r w:rsidRPr="00016780">
        <w:t xml:space="preserve"> </w:t>
      </w:r>
      <w:r>
        <w:t>teisių</w:t>
      </w:r>
      <w:r w:rsidRPr="00016780">
        <w:t xml:space="preserve"> įgyvendinimo</w:t>
      </w:r>
      <w:r>
        <w:t xml:space="preserve"> </w:t>
      </w:r>
      <w:r w:rsidRPr="00016780">
        <w:t>Lietuvos aukštosiose mokyklose.</w:t>
      </w:r>
    </w:p>
    <w:p w:rsidR="006836BD" w:rsidRPr="00016780" w:rsidRDefault="006836BD" w:rsidP="003E278F">
      <w:pPr>
        <w:pStyle w:val="heading10"/>
        <w:spacing w:before="240" w:after="240"/>
        <w:ind w:firstLine="851"/>
      </w:pPr>
      <w:r w:rsidRPr="00016780">
        <w:rPr>
          <w:i/>
        </w:rPr>
        <w:t>Tyrimo uždaviniai.</w:t>
      </w:r>
      <w:r w:rsidRPr="00016780">
        <w:t xml:space="preserve"> Magistro baigiamajame darbe keliami šie uždaviniai:</w:t>
      </w:r>
    </w:p>
    <w:p w:rsidR="006836BD" w:rsidRPr="00016780" w:rsidRDefault="006836BD" w:rsidP="003E278F">
      <w:pPr>
        <w:pStyle w:val="heading10"/>
        <w:numPr>
          <w:ilvl w:val="0"/>
          <w:numId w:val="12"/>
        </w:numPr>
        <w:spacing w:before="240" w:after="240"/>
        <w:ind w:firstLine="851"/>
      </w:pPr>
      <w:r w:rsidRPr="00016780">
        <w:t>išanalizuoti intelektinės nuosavybės instituto aukštosiose mokyklose pagrindinius sudedamuosius elementus, subjektus, objektus ir nustatyti prioritetus bei jų tarpusavio santykius aukštųjų mokyklų veikloje;</w:t>
      </w:r>
    </w:p>
    <w:p w:rsidR="006836BD" w:rsidRPr="00016780" w:rsidRDefault="006836BD" w:rsidP="003E278F">
      <w:pPr>
        <w:pStyle w:val="heading10"/>
        <w:numPr>
          <w:ilvl w:val="0"/>
          <w:numId w:val="12"/>
        </w:numPr>
        <w:spacing w:before="240" w:after="240"/>
        <w:ind w:firstLine="851"/>
      </w:pPr>
      <w:r w:rsidRPr="00016780">
        <w:t>išanalizuoti nacionalinius, Europos Sąjungos ir tarptautinius teisės aktus, kurie reglamentuoja intelektinės nuosavybės santykius aukštosiose mokyklose, tame tarpe ir teisės įgyvendinimo srityje;</w:t>
      </w:r>
    </w:p>
    <w:p w:rsidR="006836BD" w:rsidRPr="00016780" w:rsidRDefault="006836BD" w:rsidP="003E278F">
      <w:pPr>
        <w:pStyle w:val="heading10"/>
        <w:numPr>
          <w:ilvl w:val="0"/>
          <w:numId w:val="12"/>
        </w:numPr>
        <w:spacing w:before="240" w:after="240"/>
        <w:ind w:firstLine="851"/>
      </w:pPr>
      <w:r w:rsidRPr="00016780">
        <w:t>iš</w:t>
      </w:r>
      <w:r>
        <w:t xml:space="preserve">analizuoti, kokiais vidiniais </w:t>
      </w:r>
      <w:r w:rsidRPr="00016780">
        <w:t>teisės aktais naudoja</w:t>
      </w:r>
      <w:r>
        <w:t>si aukštosios mokyklos</w:t>
      </w:r>
      <w:r w:rsidRPr="00016780">
        <w:t xml:space="preserve"> įgyvendinant</w:t>
      </w:r>
      <w:r>
        <w:t xml:space="preserve"> intelektinės nuosavybės teises</w:t>
      </w:r>
      <w:r w:rsidRPr="00016780">
        <w:t>;</w:t>
      </w:r>
    </w:p>
    <w:p w:rsidR="006836BD" w:rsidRPr="00016780" w:rsidRDefault="006836BD" w:rsidP="003E278F">
      <w:pPr>
        <w:pStyle w:val="heading10"/>
        <w:numPr>
          <w:ilvl w:val="0"/>
          <w:numId w:val="12"/>
        </w:numPr>
        <w:spacing w:before="240" w:after="240"/>
        <w:ind w:firstLine="851"/>
      </w:pPr>
      <w:r w:rsidRPr="00016780">
        <w:t>nustatyti problemas, su kuriomis susiduria aukštosios mokyklos ir akademinė visuomenė, įgyvendinant intelektinės nuosavybės teises;</w:t>
      </w:r>
    </w:p>
    <w:p w:rsidR="006836BD" w:rsidRPr="00016780" w:rsidRDefault="006836BD" w:rsidP="003E278F">
      <w:pPr>
        <w:pStyle w:val="heading10"/>
        <w:numPr>
          <w:ilvl w:val="0"/>
          <w:numId w:val="12"/>
        </w:numPr>
        <w:spacing w:before="240" w:after="240"/>
        <w:ind w:firstLine="851"/>
      </w:pPr>
      <w:r w:rsidRPr="00016780">
        <w:t>atliktos analizės pagrindu suformuluoti pagrįstas išvadas dėl intelektinės nuosavybės</w:t>
      </w:r>
      <w:r>
        <w:t xml:space="preserve"> teisių įgyvendinimo</w:t>
      </w:r>
      <w:r w:rsidR="00F3009F">
        <w:t xml:space="preserve"> aspektų</w:t>
      </w:r>
      <w:r w:rsidRPr="00016780">
        <w:t xml:space="preserve"> aukštosiose mokyklose.</w:t>
      </w:r>
    </w:p>
    <w:p w:rsidR="006836BD" w:rsidRDefault="006836BD" w:rsidP="003E278F">
      <w:pPr>
        <w:pStyle w:val="heading10"/>
        <w:spacing w:before="240" w:after="240"/>
        <w:ind w:firstLine="851"/>
      </w:pPr>
      <w:r w:rsidRPr="00016780">
        <w:rPr>
          <w:i/>
        </w:rPr>
        <w:lastRenderedPageBreak/>
        <w:t>Tyrimo metodai.</w:t>
      </w:r>
      <w:r w:rsidRPr="00016780">
        <w:t xml:space="preserve"> Tiriant pasirinktą objektą, itin svarbu tinkamai pasirinkti tyrimo metodus, kadangi tai leidžia geriau pasiekti tikslą ir iškeltus uždavinius. Siekiant įgyvendinti magistrinio darbo uždavinius, baigiamajame darbe bus naudojami teoriniai</w:t>
      </w:r>
      <w:r>
        <w:t xml:space="preserve">, </w:t>
      </w:r>
      <w:r w:rsidRPr="00016780">
        <w:t>empiriniai</w:t>
      </w:r>
      <w:r>
        <w:t xml:space="preserve">, </w:t>
      </w:r>
      <w:r w:rsidRPr="00C052A5">
        <w:t>logini</w:t>
      </w:r>
      <w:r>
        <w:t>ai</w:t>
      </w:r>
      <w:r w:rsidRPr="00C052A5">
        <w:t xml:space="preserve"> – analitini</w:t>
      </w:r>
      <w:r>
        <w:t>ai</w:t>
      </w:r>
      <w:r w:rsidRPr="00016780">
        <w:t xml:space="preserve"> metodai.</w:t>
      </w:r>
      <w:r>
        <w:t xml:space="preserve"> </w:t>
      </w:r>
      <w:r w:rsidRPr="00111125">
        <w:t>Teorinis</w:t>
      </w:r>
      <w:r>
        <w:t xml:space="preserve"> </w:t>
      </w:r>
      <w:r w:rsidRPr="00111125">
        <w:t>tyrimo metodas</w:t>
      </w:r>
      <w:r>
        <w:t xml:space="preserve"> </w:t>
      </w:r>
      <w:r w:rsidRPr="00111125">
        <w:t>naudotas tiriant mokslinės literatūros šaltinius bei</w:t>
      </w:r>
      <w:r>
        <w:t xml:space="preserve"> </w:t>
      </w:r>
      <w:r w:rsidRPr="00111125">
        <w:t xml:space="preserve">norminius </w:t>
      </w:r>
      <w:r>
        <w:t>teisės aktus</w:t>
      </w:r>
      <w:r w:rsidRPr="00111125">
        <w:t>, atskleidžiant svarb</w:t>
      </w:r>
      <w:r>
        <w:t>iausiu</w:t>
      </w:r>
      <w:r w:rsidRPr="00111125">
        <w:t>s tiriamos problemos klausimus</w:t>
      </w:r>
      <w:r>
        <w:t xml:space="preserve">, susijusius su intelektinės nuosavybės teisių objektų, aktualių aukštosioms mokykloms, apibrėžimu, taip pat nustatant intelektinės nuosavybės teisių aukštosiose mokyklose veikiančius subjektus, apibrėžiant juos ir suskirstant t. t. grupėmis. Empirinis tyrimo metodas buvo naudojamas analizuojant Lietuvos aukštųjų mokyklų veiksmų rezultatus, pasiektus įgyvendinant intelektinės nuosavybės teises, tiriant problemas, su kuriomis susiduria Lietuvos universitetai, norėdami komercializuoti sukurtus objektus, norėdami aktyviai dalyvauti žinių perdavimo procesuose. Loginiu – analitiniu metodu buvo naudojamasi analizuojant įvairių institucijų teisės aktus, jų svarbą ir įtaką intelektinės nuosavybės teisių įgyvendinimui universitetuose, nustatant kiek konkrečiai jie padeda aukštosioms mokykloms kelyje į darnų šių teisių įgyvendinimą. </w:t>
      </w:r>
      <w:r w:rsidRPr="00E91262">
        <w:t>Apibendrinimų metodas magistro baigiamajame darbe buvo panaudotas surinktai medžiagai apibendrinti bei išvadoms suformuluoti.</w:t>
      </w:r>
    </w:p>
    <w:p w:rsidR="006836BD" w:rsidRDefault="006836BD" w:rsidP="003E278F">
      <w:pPr>
        <w:pStyle w:val="heading10"/>
        <w:spacing w:before="240" w:after="240"/>
        <w:ind w:firstLine="851"/>
        <w:rPr>
          <w:szCs w:val="24"/>
        </w:rPr>
      </w:pPr>
      <w:r w:rsidRPr="00A50D5E">
        <w:rPr>
          <w:i/>
          <w:szCs w:val="24"/>
        </w:rPr>
        <w:t>Tyrimo šaltiniai</w:t>
      </w:r>
      <w:r w:rsidRPr="00C2798F">
        <w:rPr>
          <w:b/>
          <w:szCs w:val="24"/>
        </w:rPr>
        <w:t xml:space="preserve">. </w:t>
      </w:r>
      <w:r w:rsidRPr="00C2798F">
        <w:rPr>
          <w:szCs w:val="24"/>
        </w:rPr>
        <w:t>Šiame tyrime naudotos literatūros</w:t>
      </w:r>
      <w:r>
        <w:rPr>
          <w:szCs w:val="24"/>
        </w:rPr>
        <w:t xml:space="preserve"> esminį pagrindą sudaro teisės norminiai aktai</w:t>
      </w:r>
      <w:r w:rsidRPr="00C2798F">
        <w:rPr>
          <w:szCs w:val="24"/>
        </w:rPr>
        <w:t xml:space="preserve">. </w:t>
      </w:r>
      <w:r>
        <w:rPr>
          <w:szCs w:val="24"/>
        </w:rPr>
        <w:t>Autoriaus manymu,</w:t>
      </w:r>
      <w:r w:rsidRPr="00C2798F">
        <w:rPr>
          <w:szCs w:val="24"/>
        </w:rPr>
        <w:t xml:space="preserve"> svarbiausia</w:t>
      </w:r>
      <w:r>
        <w:rPr>
          <w:szCs w:val="24"/>
        </w:rPr>
        <w:t>i</w:t>
      </w:r>
      <w:r w:rsidRPr="00C2798F">
        <w:rPr>
          <w:szCs w:val="24"/>
        </w:rPr>
        <w:t xml:space="preserve">s </w:t>
      </w:r>
      <w:r>
        <w:rPr>
          <w:szCs w:val="24"/>
        </w:rPr>
        <w:t>norminiais</w:t>
      </w:r>
      <w:r w:rsidRPr="00C2798F">
        <w:rPr>
          <w:szCs w:val="24"/>
        </w:rPr>
        <w:t xml:space="preserve"> teisės</w:t>
      </w:r>
      <w:r>
        <w:rPr>
          <w:szCs w:val="24"/>
        </w:rPr>
        <w:t xml:space="preserve"> </w:t>
      </w:r>
      <w:r w:rsidRPr="00C2798F">
        <w:rPr>
          <w:szCs w:val="24"/>
        </w:rPr>
        <w:t>akta</w:t>
      </w:r>
      <w:r>
        <w:rPr>
          <w:szCs w:val="24"/>
        </w:rPr>
        <w:t>is paminėtini Lietuvos Respublikos mokslo ir studijų įstatymas</w:t>
      </w:r>
      <w:r w:rsidR="00161C1F">
        <w:rPr>
          <w:rStyle w:val="FootnoteReference"/>
          <w:szCs w:val="24"/>
        </w:rPr>
        <w:footnoteReference w:id="1"/>
      </w:r>
      <w:r>
        <w:rPr>
          <w:szCs w:val="24"/>
        </w:rPr>
        <w:t>, apibrėžiantis aukštųjų mokyklų akademinės bendruomenės narius, t. y. autoriaus analizuojamus intelektinės nuosavybės teisių subjektus, taip pat nustatantis universitetų turtines teises, atsirandančias iš intelektinės veiklos rezultatų, sukurtų pagal darbo funkcijas, pasitelkiant universitetams priklausančią įrangą ir t. t.; Lietuvos Respublikos autorių teisių ir gretutinių teisių įstatymas</w:t>
      </w:r>
      <w:r w:rsidR="002C2E62">
        <w:rPr>
          <w:rStyle w:val="FootnoteReference"/>
          <w:szCs w:val="24"/>
        </w:rPr>
        <w:footnoteReference w:id="2"/>
      </w:r>
      <w:r>
        <w:rPr>
          <w:szCs w:val="24"/>
        </w:rPr>
        <w:t>, apibrėžiantis autorių teisių ir gretutinių teisių objektus, nustatantis autorių turtinių teisių paskirstymą tarp kūrėjo ir darbdavio, taip pat išimtinai autoriui priklausančias neturtines teises; Lietuvos Respublikos patentų įstatymas</w:t>
      </w:r>
      <w:r w:rsidR="002C2E62">
        <w:rPr>
          <w:rStyle w:val="FootnoteReference"/>
          <w:szCs w:val="24"/>
        </w:rPr>
        <w:footnoteReference w:id="3"/>
      </w:r>
      <w:r>
        <w:rPr>
          <w:szCs w:val="24"/>
        </w:rPr>
        <w:t>, apibrėžiantis pramonės teisių objektus, ir iš jų sukūrimo atsirandančių teisių paskirstymą tarp išradimo autoriaus ir darbdavio; Europos Komisijos rekomendacija</w:t>
      </w:r>
      <w:r w:rsidR="000E317F">
        <w:rPr>
          <w:rStyle w:val="FootnoteReference"/>
          <w:szCs w:val="24"/>
        </w:rPr>
        <w:footnoteReference w:id="4"/>
      </w:r>
      <w:r>
        <w:rPr>
          <w:szCs w:val="24"/>
        </w:rPr>
        <w:t xml:space="preserve"> dėl intelektinės nuosavybės valdymo žinių perdavimo veikloje ir universitetų bei kitų viešųjų mokslinių tyrimų organizacijų praktikos kodekso, ir jos pagrindu Lietuvos Respublikos švietimo ministro patvirtintos rekomendacijos aukštosioms mokykloms,</w:t>
      </w:r>
      <w:r w:rsidRPr="00C2798F">
        <w:rPr>
          <w:szCs w:val="24"/>
        </w:rPr>
        <w:t xml:space="preserve"> </w:t>
      </w:r>
      <w:r>
        <w:rPr>
          <w:szCs w:val="24"/>
        </w:rPr>
        <w:t xml:space="preserve">nustatančios gaires teisių, atsirandančių iš intelektinės </w:t>
      </w:r>
      <w:r>
        <w:rPr>
          <w:szCs w:val="24"/>
        </w:rPr>
        <w:lastRenderedPageBreak/>
        <w:t xml:space="preserve">veiklos rezultatų, valdymo, naudojimo ir disponavimo klausimais. Taip pat, svarbiais tyrimo šaltiniais autorius laiko Lietuvos aukštųjų mokyklų vidinius teisės aktus, t. y. statutus, apibrėžiančius akademinės bendruomenės narius ir jų teises bei pareigas, taip pat universitetų nuostatus, reglamentuojančius darbuotojų bei studentų sukuriamos intelektinės nuosavybės teisių valdymo ir žinių perdavimo nuostatas ir procedūras. </w:t>
      </w:r>
    </w:p>
    <w:p w:rsidR="006836BD" w:rsidRPr="00C90D2A" w:rsidRDefault="006836BD" w:rsidP="003E278F">
      <w:pPr>
        <w:pStyle w:val="heading10"/>
        <w:spacing w:before="240" w:after="240"/>
        <w:ind w:firstLine="851"/>
        <w:rPr>
          <w:szCs w:val="24"/>
        </w:rPr>
      </w:pPr>
      <w:r>
        <w:rPr>
          <w:szCs w:val="24"/>
        </w:rPr>
        <w:t xml:space="preserve">Taip pat, autorius teorinėje tyrimo dalyje, taip pat apibrėžiant intelektinės nuosavybės teisių objektus aukštosiose mokyklose, naudojosi intelektinės nuosavybės teisių srityje specializuojančių mokslininkų darbais. Iš Lietuvos autorių, verta paminėti </w:t>
      </w:r>
      <w:proofErr w:type="spellStart"/>
      <w:r>
        <w:rPr>
          <w:szCs w:val="24"/>
        </w:rPr>
        <w:t>V.Mizaro</w:t>
      </w:r>
      <w:proofErr w:type="spellEnd"/>
      <w:r>
        <w:rPr>
          <w:szCs w:val="24"/>
        </w:rPr>
        <w:t xml:space="preserve"> mokslinius straipsnius intelektinės nuosavybės teisių srityje, R.Birštono, D.Klimkevičiūtės ir </w:t>
      </w:r>
      <w:proofErr w:type="spellStart"/>
      <w:r>
        <w:rPr>
          <w:szCs w:val="24"/>
        </w:rPr>
        <w:t>kt</w:t>
      </w:r>
      <w:proofErr w:type="spellEnd"/>
      <w:r>
        <w:rPr>
          <w:szCs w:val="24"/>
        </w:rPr>
        <w:t>. (2010)</w:t>
      </w:r>
      <w:r w:rsidRPr="00C90D2A">
        <w:rPr>
          <w:szCs w:val="24"/>
        </w:rPr>
        <w:t xml:space="preserve"> </w:t>
      </w:r>
      <w:r>
        <w:rPr>
          <w:szCs w:val="24"/>
        </w:rPr>
        <w:t xml:space="preserve">darbus, užsienio autorių A. L. </w:t>
      </w:r>
      <w:proofErr w:type="spellStart"/>
      <w:r>
        <w:rPr>
          <w:szCs w:val="24"/>
        </w:rPr>
        <w:t>Monotti</w:t>
      </w:r>
      <w:proofErr w:type="spellEnd"/>
      <w:r>
        <w:rPr>
          <w:szCs w:val="24"/>
        </w:rPr>
        <w:t xml:space="preserve"> ir </w:t>
      </w:r>
      <w:proofErr w:type="spellStart"/>
      <w:r>
        <w:rPr>
          <w:szCs w:val="24"/>
        </w:rPr>
        <w:t>S.Ricketson</w:t>
      </w:r>
      <w:proofErr w:type="spellEnd"/>
      <w:r>
        <w:rPr>
          <w:szCs w:val="24"/>
        </w:rPr>
        <w:t xml:space="preserve"> (</w:t>
      </w:r>
      <w:r w:rsidRPr="00C90D2A">
        <w:rPr>
          <w:szCs w:val="24"/>
        </w:rPr>
        <w:t>2003</w:t>
      </w:r>
      <w:r>
        <w:rPr>
          <w:szCs w:val="24"/>
        </w:rPr>
        <w:t>) darbus, kurių dėka autorius apibrėžė tiriamojo darbo nagrinėjimo sritį ir kuriais pasirėmė apibrėždamas aukštosiose mokyklose kuriamus intelektinės nuosavybės objektus.</w:t>
      </w:r>
    </w:p>
    <w:p w:rsidR="006836BD" w:rsidRPr="00016780" w:rsidRDefault="006836BD" w:rsidP="00E36B5F">
      <w:pPr>
        <w:pStyle w:val="heading10"/>
        <w:spacing w:before="240" w:after="240"/>
        <w:ind w:firstLine="851"/>
        <w:rPr>
          <w:szCs w:val="24"/>
        </w:rPr>
      </w:pPr>
      <w:r>
        <w:t xml:space="preserve">Išsamus naudotos literatūros sąrašas pateikiamas darbo pabaigoje. </w:t>
      </w:r>
    </w:p>
    <w:p w:rsidR="006836BD" w:rsidRPr="00016780" w:rsidRDefault="006836BD" w:rsidP="006775A5">
      <w:pPr>
        <w:pStyle w:val="Heading1"/>
        <w:spacing w:before="240" w:after="240" w:line="360" w:lineRule="auto"/>
        <w:ind w:firstLine="851"/>
      </w:pPr>
      <w:r>
        <w:br w:type="page"/>
      </w:r>
      <w:bookmarkStart w:id="3" w:name="_Toc322453898"/>
      <w:bookmarkStart w:id="4" w:name="_Toc322454012"/>
      <w:bookmarkStart w:id="5" w:name="_Toc322516263"/>
      <w:r w:rsidR="00BD526E">
        <w:lastRenderedPageBreak/>
        <w:t>1</w:t>
      </w:r>
      <w:r>
        <w:t xml:space="preserve">. </w:t>
      </w:r>
      <w:r w:rsidRPr="00016780">
        <w:t>INTELEKTINĖS NUOSAVYBĖS TEISIŲ BENDROJI CHARAKTERISTIKA</w:t>
      </w:r>
      <w:bookmarkEnd w:id="3"/>
      <w:bookmarkEnd w:id="4"/>
      <w:bookmarkEnd w:id="5"/>
    </w:p>
    <w:p w:rsidR="006836BD" w:rsidRPr="00016780" w:rsidRDefault="006836BD" w:rsidP="003E278F">
      <w:pPr>
        <w:spacing w:before="120" w:after="120" w:line="360" w:lineRule="auto"/>
        <w:ind w:firstLine="851"/>
        <w:jc w:val="both"/>
        <w:rPr>
          <w:rFonts w:ascii="Times New Roman" w:hAnsi="Times New Roman"/>
          <w:color w:val="222222"/>
          <w:sz w:val="24"/>
          <w:szCs w:val="24"/>
          <w:lang w:eastAsia="lt-LT"/>
        </w:rPr>
      </w:pPr>
      <w:r w:rsidRPr="00016780">
        <w:rPr>
          <w:rFonts w:ascii="Times New Roman" w:hAnsi="Times New Roman"/>
          <w:color w:val="222222"/>
          <w:sz w:val="24"/>
          <w:szCs w:val="24"/>
          <w:lang w:eastAsia="lt-LT"/>
        </w:rPr>
        <w:t>„...</w:t>
      </w:r>
      <w:r>
        <w:rPr>
          <w:rFonts w:ascii="Times New Roman" w:hAnsi="Times New Roman"/>
          <w:color w:val="222222"/>
          <w:sz w:val="24"/>
          <w:szCs w:val="24"/>
          <w:lang w:eastAsia="lt-LT"/>
        </w:rPr>
        <w:t>P</w:t>
      </w:r>
      <w:r w:rsidRPr="00016780">
        <w:rPr>
          <w:rFonts w:ascii="Times New Roman" w:hAnsi="Times New Roman"/>
          <w:color w:val="222222"/>
          <w:sz w:val="24"/>
          <w:szCs w:val="24"/>
          <w:lang w:eastAsia="lt-LT"/>
        </w:rPr>
        <w:t>lačiąja prasme, intelektinė nuosavybė reiškia įstatymo įtvirtintas teises, kurios yra intelektinės veiklos pramonės, mokslo, literatūros ir meno srityje rezultatas...“</w:t>
      </w:r>
      <w:r w:rsidRPr="00016780">
        <w:rPr>
          <w:rStyle w:val="FootnoteReference"/>
          <w:rFonts w:ascii="Times New Roman" w:hAnsi="Times New Roman"/>
          <w:color w:val="222222"/>
          <w:sz w:val="24"/>
          <w:szCs w:val="24"/>
          <w:lang w:eastAsia="lt-LT"/>
        </w:rPr>
        <w:footnoteReference w:id="5"/>
      </w:r>
      <w:r w:rsidRPr="00016780">
        <w:rPr>
          <w:rFonts w:ascii="Times New Roman" w:hAnsi="Times New Roman"/>
          <w:color w:val="222222"/>
          <w:sz w:val="24"/>
          <w:szCs w:val="24"/>
          <w:lang w:eastAsia="lt-LT"/>
        </w:rPr>
        <w:t xml:space="preserve"> – taip intelektinę nuosavybę apibrėžia Pasaulinė Intelektinės Nuosavybės Organizacija (toliau tekste – </w:t>
      </w:r>
      <w:r>
        <w:rPr>
          <w:rFonts w:ascii="Times New Roman" w:hAnsi="Times New Roman"/>
          <w:color w:val="222222"/>
          <w:sz w:val="24"/>
          <w:szCs w:val="24"/>
          <w:lang w:eastAsia="lt-LT"/>
        </w:rPr>
        <w:t>PINO).</w:t>
      </w:r>
      <w:r w:rsidRPr="00016780">
        <w:rPr>
          <w:rFonts w:ascii="Times New Roman" w:hAnsi="Times New Roman"/>
          <w:color w:val="222222"/>
          <w:sz w:val="24"/>
          <w:szCs w:val="24"/>
          <w:lang w:eastAsia="lt-LT"/>
        </w:rPr>
        <w:t xml:space="preserve"> Vis tik, reikia pripažinti, kad intelektinės veiklos rezultatai ne visada bus laikomi intelektinės nuosavybės objektais. Mintyse sukurtas vaizdas, kilęs galvoje kaip smegenų darbo rezultatas yra žmogaus intelektinės veiklos rezultatas</w:t>
      </w:r>
      <w:r w:rsidRPr="00016780">
        <w:rPr>
          <w:rStyle w:val="FootnoteReference"/>
          <w:rFonts w:ascii="Times New Roman" w:hAnsi="Times New Roman"/>
          <w:color w:val="222222"/>
          <w:sz w:val="24"/>
          <w:szCs w:val="24"/>
          <w:lang w:eastAsia="lt-LT"/>
        </w:rPr>
        <w:footnoteReference w:id="6"/>
      </w:r>
      <w:r w:rsidRPr="00016780">
        <w:rPr>
          <w:rFonts w:ascii="Times New Roman" w:hAnsi="Times New Roman"/>
          <w:color w:val="222222"/>
          <w:sz w:val="24"/>
          <w:szCs w:val="24"/>
          <w:lang w:eastAsia="lt-LT"/>
        </w:rPr>
        <w:t>. Tol, kol autoriaus idėjos, vaizdai, mintys egzistuoja tik kaip jo kūrybinis sumanymas, jie negali būti kitų žmonių suvokti, ir, tik vėliau, materializuojami tam tikrais būdais, jie tampa saugomais išimtinių teisių objektais, t. y. intelektinės nuosavybės objektais, tačiau tik tuo atveju, jeigu atitinka intelektinės nuosavybės teisių objektų sąrašą ir patenkina įstatymų nustatytus reikalavimus.</w:t>
      </w:r>
    </w:p>
    <w:p w:rsidR="006836BD" w:rsidRPr="00016780" w:rsidRDefault="006836BD" w:rsidP="003E278F">
      <w:pPr>
        <w:spacing w:before="120" w:after="120" w:line="360" w:lineRule="auto"/>
        <w:ind w:firstLine="851"/>
        <w:jc w:val="both"/>
        <w:rPr>
          <w:rFonts w:ascii="Times New Roman" w:hAnsi="Times New Roman"/>
          <w:color w:val="222222"/>
          <w:sz w:val="24"/>
          <w:szCs w:val="24"/>
          <w:lang w:eastAsia="lt-LT"/>
        </w:rPr>
      </w:pPr>
      <w:r w:rsidRPr="00016780">
        <w:rPr>
          <w:rFonts w:ascii="Times New Roman" w:hAnsi="Times New Roman"/>
          <w:color w:val="222222"/>
          <w:sz w:val="24"/>
          <w:szCs w:val="24"/>
          <w:lang w:eastAsia="lt-LT"/>
        </w:rPr>
        <w:t xml:space="preserve">Visuomeninę reikšmę ir apsaugą gauna tie kūriniai, kurie yra išreikšti tam tikra objektyvia forma, nepaisant jų meninės vertės: </w:t>
      </w:r>
    </w:p>
    <w:p w:rsidR="006836BD" w:rsidRPr="00016780" w:rsidRDefault="006836BD" w:rsidP="003E278F">
      <w:pPr>
        <w:pStyle w:val="ListParagraph"/>
        <w:numPr>
          <w:ilvl w:val="0"/>
          <w:numId w:val="3"/>
        </w:numPr>
        <w:spacing w:before="120" w:after="120" w:line="360" w:lineRule="auto"/>
        <w:ind w:firstLine="851"/>
        <w:jc w:val="both"/>
        <w:rPr>
          <w:rFonts w:ascii="Times New Roman" w:hAnsi="Times New Roman"/>
          <w:color w:val="222222"/>
          <w:sz w:val="24"/>
          <w:szCs w:val="24"/>
          <w:lang w:eastAsia="lt-LT"/>
        </w:rPr>
      </w:pPr>
      <w:r w:rsidRPr="00016780">
        <w:rPr>
          <w:rFonts w:ascii="Times New Roman" w:hAnsi="Times New Roman"/>
          <w:color w:val="222222"/>
          <w:sz w:val="24"/>
          <w:szCs w:val="24"/>
          <w:lang w:eastAsia="lt-LT"/>
        </w:rPr>
        <w:t>rašytinė (rankraštis, mašinraštis ir t. t.);</w:t>
      </w:r>
    </w:p>
    <w:p w:rsidR="006836BD" w:rsidRPr="00016780" w:rsidRDefault="006836BD" w:rsidP="003E278F">
      <w:pPr>
        <w:pStyle w:val="ListParagraph"/>
        <w:numPr>
          <w:ilvl w:val="0"/>
          <w:numId w:val="3"/>
        </w:numPr>
        <w:spacing w:before="120" w:after="120" w:line="360" w:lineRule="auto"/>
        <w:ind w:firstLine="851"/>
        <w:jc w:val="both"/>
        <w:rPr>
          <w:rFonts w:ascii="Times New Roman" w:hAnsi="Times New Roman"/>
          <w:color w:val="222222"/>
          <w:sz w:val="24"/>
          <w:szCs w:val="24"/>
          <w:lang w:eastAsia="lt-LT"/>
        </w:rPr>
      </w:pPr>
      <w:r w:rsidRPr="00016780">
        <w:rPr>
          <w:rFonts w:ascii="Times New Roman" w:hAnsi="Times New Roman"/>
          <w:color w:val="222222"/>
          <w:sz w:val="24"/>
          <w:szCs w:val="24"/>
          <w:lang w:eastAsia="lt-LT"/>
        </w:rPr>
        <w:t>sakytinė (viešas atlikimas, viešas sakymas ir t.</w:t>
      </w:r>
      <w:r w:rsidRPr="00016780">
        <w:rPr>
          <w:rFonts w:ascii="Times New Roman" w:hAnsi="Times New Roman"/>
          <w:color w:val="222222"/>
          <w:sz w:val="24"/>
          <w:szCs w:val="24"/>
          <w:lang w:val="pt-BR" w:eastAsia="lt-LT"/>
        </w:rPr>
        <w:t xml:space="preserve"> </w:t>
      </w:r>
      <w:r w:rsidRPr="00016780">
        <w:rPr>
          <w:rFonts w:ascii="Times New Roman" w:hAnsi="Times New Roman"/>
          <w:color w:val="222222"/>
          <w:sz w:val="24"/>
          <w:szCs w:val="24"/>
          <w:lang w:eastAsia="lt-LT"/>
        </w:rPr>
        <w:t>t.);</w:t>
      </w:r>
    </w:p>
    <w:p w:rsidR="006836BD" w:rsidRPr="00016780" w:rsidRDefault="006836BD" w:rsidP="006775A5">
      <w:pPr>
        <w:pStyle w:val="ListParagraph"/>
        <w:numPr>
          <w:ilvl w:val="0"/>
          <w:numId w:val="3"/>
        </w:numPr>
        <w:spacing w:before="120" w:after="120" w:line="360" w:lineRule="auto"/>
        <w:ind w:left="2160" w:hanging="13"/>
        <w:jc w:val="both"/>
        <w:rPr>
          <w:rFonts w:ascii="Times New Roman" w:hAnsi="Times New Roman"/>
          <w:color w:val="222222"/>
          <w:sz w:val="24"/>
          <w:szCs w:val="24"/>
          <w:lang w:eastAsia="lt-LT"/>
        </w:rPr>
      </w:pPr>
      <w:r w:rsidRPr="00016780">
        <w:rPr>
          <w:rFonts w:ascii="Times New Roman" w:hAnsi="Times New Roman"/>
          <w:color w:val="222222"/>
          <w:sz w:val="24"/>
          <w:szCs w:val="24"/>
          <w:lang w:eastAsia="lt-LT"/>
        </w:rPr>
        <w:t>garso, vaizdo įrašas (mechaninis, magnetinis, skaitmeninis, optinis ir t.</w:t>
      </w:r>
      <w:r w:rsidRPr="00016780">
        <w:rPr>
          <w:rFonts w:ascii="Times New Roman" w:hAnsi="Times New Roman"/>
          <w:color w:val="222222"/>
          <w:sz w:val="24"/>
          <w:szCs w:val="24"/>
          <w:lang w:val="pt-BR" w:eastAsia="lt-LT"/>
        </w:rPr>
        <w:t xml:space="preserve"> </w:t>
      </w:r>
      <w:r w:rsidRPr="00016780">
        <w:rPr>
          <w:rFonts w:ascii="Times New Roman" w:hAnsi="Times New Roman"/>
          <w:color w:val="222222"/>
          <w:sz w:val="24"/>
          <w:szCs w:val="24"/>
          <w:lang w:eastAsia="lt-LT"/>
        </w:rPr>
        <w:t>t.);</w:t>
      </w:r>
    </w:p>
    <w:p w:rsidR="006836BD" w:rsidRPr="00016780" w:rsidRDefault="006836BD" w:rsidP="003E278F">
      <w:pPr>
        <w:pStyle w:val="ListParagraph"/>
        <w:numPr>
          <w:ilvl w:val="0"/>
          <w:numId w:val="3"/>
        </w:numPr>
        <w:spacing w:before="120" w:after="120" w:line="360" w:lineRule="auto"/>
        <w:ind w:firstLine="851"/>
        <w:jc w:val="both"/>
        <w:rPr>
          <w:rFonts w:ascii="Times New Roman" w:hAnsi="Times New Roman"/>
          <w:color w:val="222222"/>
          <w:sz w:val="24"/>
          <w:szCs w:val="24"/>
          <w:lang w:eastAsia="lt-LT"/>
        </w:rPr>
      </w:pPr>
      <w:r w:rsidRPr="00016780">
        <w:rPr>
          <w:rFonts w:ascii="Times New Roman" w:hAnsi="Times New Roman"/>
          <w:color w:val="222222"/>
          <w:sz w:val="24"/>
          <w:szCs w:val="24"/>
          <w:lang w:eastAsia="lt-LT"/>
        </w:rPr>
        <w:t>atvaizdai (piešinys, eskizas, paveikslas, planas, brėžinys ir t. t.);</w:t>
      </w:r>
    </w:p>
    <w:p w:rsidR="006836BD" w:rsidRPr="00016780" w:rsidRDefault="006836BD" w:rsidP="003E278F">
      <w:pPr>
        <w:pStyle w:val="ListParagraph"/>
        <w:numPr>
          <w:ilvl w:val="0"/>
          <w:numId w:val="3"/>
        </w:numPr>
        <w:spacing w:before="120" w:after="120" w:line="360" w:lineRule="auto"/>
        <w:ind w:firstLine="851"/>
        <w:jc w:val="both"/>
        <w:rPr>
          <w:rFonts w:ascii="Times New Roman" w:hAnsi="Times New Roman"/>
          <w:color w:val="222222"/>
          <w:sz w:val="24"/>
          <w:szCs w:val="24"/>
          <w:lang w:eastAsia="lt-LT"/>
        </w:rPr>
      </w:pPr>
      <w:r w:rsidRPr="00016780">
        <w:rPr>
          <w:rFonts w:ascii="Times New Roman" w:hAnsi="Times New Roman"/>
          <w:color w:val="222222"/>
          <w:sz w:val="24"/>
          <w:szCs w:val="24"/>
          <w:lang w:eastAsia="lt-LT"/>
        </w:rPr>
        <w:t>trimatė (skulptūra, modelis, maketas, statinys ir t. t.);</w:t>
      </w:r>
    </w:p>
    <w:p w:rsidR="006836BD" w:rsidRPr="00016780" w:rsidRDefault="006836BD" w:rsidP="003E278F">
      <w:pPr>
        <w:pStyle w:val="ListParagraph"/>
        <w:numPr>
          <w:ilvl w:val="0"/>
          <w:numId w:val="3"/>
        </w:numPr>
        <w:spacing w:before="120" w:after="120" w:line="360" w:lineRule="auto"/>
        <w:ind w:firstLine="851"/>
        <w:jc w:val="both"/>
        <w:rPr>
          <w:rFonts w:ascii="Times New Roman" w:hAnsi="Times New Roman"/>
          <w:color w:val="222222"/>
          <w:sz w:val="24"/>
          <w:szCs w:val="24"/>
          <w:lang w:eastAsia="lt-LT"/>
        </w:rPr>
      </w:pPr>
      <w:r w:rsidRPr="00016780">
        <w:rPr>
          <w:rFonts w:ascii="Times New Roman" w:hAnsi="Times New Roman"/>
          <w:color w:val="222222"/>
          <w:sz w:val="24"/>
          <w:szCs w:val="24"/>
          <w:lang w:eastAsia="lt-LT"/>
        </w:rPr>
        <w:t>ir t. t.</w:t>
      </w:r>
    </w:p>
    <w:p w:rsidR="006836BD" w:rsidRPr="00016780" w:rsidRDefault="006836BD" w:rsidP="003E278F">
      <w:pPr>
        <w:spacing w:before="120" w:after="120" w:line="360" w:lineRule="auto"/>
        <w:ind w:firstLine="851"/>
        <w:jc w:val="both"/>
        <w:rPr>
          <w:rFonts w:ascii="Times New Roman" w:hAnsi="Times New Roman"/>
          <w:color w:val="222222"/>
          <w:sz w:val="24"/>
          <w:szCs w:val="24"/>
          <w:lang w:eastAsia="lt-LT"/>
        </w:rPr>
      </w:pPr>
      <w:r w:rsidRPr="00016780">
        <w:rPr>
          <w:rFonts w:ascii="Times New Roman" w:hAnsi="Times New Roman"/>
          <w:color w:val="222222"/>
          <w:sz w:val="24"/>
          <w:szCs w:val="24"/>
          <w:lang w:eastAsia="lt-LT"/>
        </w:rPr>
        <w:t>Su intelektinės nuosavybės objektais susijusios teisės yra charakterizuojamos 4 požymiais:</w:t>
      </w:r>
    </w:p>
    <w:p w:rsidR="006836BD" w:rsidRPr="00016780" w:rsidRDefault="006836BD" w:rsidP="006775A5">
      <w:pPr>
        <w:pStyle w:val="ListParagraph"/>
        <w:numPr>
          <w:ilvl w:val="0"/>
          <w:numId w:val="2"/>
        </w:numPr>
        <w:spacing w:before="120" w:after="120" w:line="360" w:lineRule="auto"/>
        <w:ind w:left="2160" w:hanging="13"/>
        <w:jc w:val="both"/>
        <w:rPr>
          <w:rFonts w:ascii="Times New Roman" w:hAnsi="Times New Roman"/>
          <w:color w:val="222222"/>
          <w:sz w:val="24"/>
          <w:szCs w:val="24"/>
          <w:lang w:eastAsia="lt-LT"/>
        </w:rPr>
      </w:pPr>
      <w:r w:rsidRPr="00016780">
        <w:rPr>
          <w:rFonts w:ascii="Times New Roman" w:hAnsi="Times New Roman"/>
          <w:color w:val="222222"/>
          <w:sz w:val="24"/>
          <w:szCs w:val="24"/>
          <w:lang w:eastAsia="lt-LT"/>
        </w:rPr>
        <w:t>Jos yra apribotos galiojimu laiko atžvilgiu – įstatymais nustatomi tikslūs teisių galiojimo terminai, kuriems pasibaigus  intelektinės nuosavybės objektai gali būti nevaržomai naudojami ir fiziniais, ir juridiniais asmenimis.</w:t>
      </w:r>
    </w:p>
    <w:p w:rsidR="006836BD" w:rsidRPr="00016780" w:rsidRDefault="006836BD" w:rsidP="006775A5">
      <w:pPr>
        <w:pStyle w:val="ListParagraph"/>
        <w:numPr>
          <w:ilvl w:val="0"/>
          <w:numId w:val="2"/>
        </w:numPr>
        <w:spacing w:before="120" w:after="120" w:line="360" w:lineRule="auto"/>
        <w:ind w:left="2160" w:hanging="13"/>
        <w:jc w:val="both"/>
        <w:rPr>
          <w:rFonts w:ascii="Times New Roman" w:hAnsi="Times New Roman"/>
          <w:color w:val="222222"/>
          <w:sz w:val="24"/>
          <w:szCs w:val="24"/>
          <w:lang w:eastAsia="lt-LT"/>
        </w:rPr>
      </w:pPr>
      <w:r w:rsidRPr="00016780">
        <w:rPr>
          <w:rFonts w:ascii="Times New Roman" w:hAnsi="Times New Roman"/>
          <w:color w:val="222222"/>
          <w:sz w:val="24"/>
          <w:szCs w:val="24"/>
          <w:lang w:eastAsia="lt-LT"/>
        </w:rPr>
        <w:t xml:space="preserve">Jos galioja tam tikroje teritorijoje, nurodytoje teisę nustatančiuose dokumentuose. Vadinasi, kiekviena valstybė pati nustato ir apsaugo intelektinės nuosavybės kūrinius, savarankiškai pasirinkdama apsaugos ir pripažinimo ribas. </w:t>
      </w:r>
    </w:p>
    <w:p w:rsidR="006836BD" w:rsidRPr="00016780" w:rsidRDefault="006836BD" w:rsidP="006775A5">
      <w:pPr>
        <w:pStyle w:val="ListParagraph"/>
        <w:numPr>
          <w:ilvl w:val="0"/>
          <w:numId w:val="2"/>
        </w:numPr>
        <w:spacing w:before="120" w:after="120" w:line="360" w:lineRule="auto"/>
        <w:ind w:left="2160" w:hanging="13"/>
        <w:jc w:val="both"/>
        <w:rPr>
          <w:rFonts w:ascii="Times New Roman" w:hAnsi="Times New Roman"/>
          <w:color w:val="222222"/>
          <w:sz w:val="24"/>
          <w:szCs w:val="24"/>
          <w:lang w:eastAsia="lt-LT"/>
        </w:rPr>
      </w:pPr>
      <w:r w:rsidRPr="00016780">
        <w:rPr>
          <w:rFonts w:ascii="Times New Roman" w:hAnsi="Times New Roman"/>
          <w:color w:val="222222"/>
          <w:sz w:val="24"/>
          <w:szCs w:val="24"/>
          <w:lang w:eastAsia="lt-LT"/>
        </w:rPr>
        <w:lastRenderedPageBreak/>
        <w:t>Jos yra išimtinės – tai reiškia, kad jų turėtojams leidžiami bet kokie įstatymų numatyti veiksmai su galimybe uždrausti tretiesiems asmenims tokius pačius veiksmus be teisių turėtojo sutikimo.</w:t>
      </w:r>
    </w:p>
    <w:p w:rsidR="006836BD" w:rsidRPr="00016780" w:rsidRDefault="006836BD" w:rsidP="006775A5">
      <w:pPr>
        <w:pStyle w:val="ListParagraph"/>
        <w:numPr>
          <w:ilvl w:val="0"/>
          <w:numId w:val="2"/>
        </w:numPr>
        <w:spacing w:before="120" w:after="120" w:line="360" w:lineRule="auto"/>
        <w:ind w:left="2160" w:hanging="13"/>
        <w:jc w:val="both"/>
        <w:rPr>
          <w:rFonts w:ascii="Times New Roman" w:hAnsi="Times New Roman"/>
          <w:color w:val="222222"/>
          <w:sz w:val="24"/>
          <w:szCs w:val="24"/>
          <w:lang w:eastAsia="lt-LT"/>
        </w:rPr>
      </w:pPr>
      <w:r>
        <w:rPr>
          <w:rFonts w:ascii="Times New Roman" w:hAnsi="Times New Roman"/>
          <w:color w:val="222222"/>
          <w:sz w:val="24"/>
          <w:szCs w:val="24"/>
          <w:lang w:eastAsia="lt-LT"/>
        </w:rPr>
        <w:t>Yra absoliučios</w:t>
      </w:r>
      <w:r w:rsidRPr="00016780">
        <w:rPr>
          <w:rFonts w:ascii="Times New Roman" w:hAnsi="Times New Roman"/>
          <w:color w:val="222222"/>
          <w:sz w:val="24"/>
          <w:szCs w:val="24"/>
          <w:lang w:eastAsia="lt-LT"/>
        </w:rPr>
        <w:t xml:space="preserve"> – veikia automatiškai prieš bet kurį asmenį, bandantį pasinaudoti intelektinės nuosavybės objekto teisių turėtojui priklausančiomis teisėmis be jo leidimo.</w:t>
      </w:r>
      <w:r w:rsidR="00167772">
        <w:rPr>
          <w:rFonts w:ascii="Times New Roman" w:hAnsi="Times New Roman"/>
          <w:color w:val="222222"/>
          <w:sz w:val="24"/>
          <w:szCs w:val="24"/>
          <w:lang w:eastAsia="lt-LT"/>
        </w:rPr>
        <w:t xml:space="preserve"> </w:t>
      </w:r>
    </w:p>
    <w:p w:rsidR="006836BD" w:rsidRPr="00582917" w:rsidRDefault="00BD526E" w:rsidP="00167772">
      <w:pPr>
        <w:pStyle w:val="Heading2"/>
      </w:pPr>
      <w:bookmarkStart w:id="6" w:name="_Toc322453899"/>
      <w:bookmarkStart w:id="7" w:name="_Toc322454013"/>
      <w:bookmarkStart w:id="8" w:name="_Toc322516264"/>
      <w:r>
        <w:t>1</w:t>
      </w:r>
      <w:r w:rsidR="006836BD" w:rsidRPr="00582917">
        <w:t>.1. Intelektinės nuosavybės teisių sistemos Lietuvoje samprata, objektų ypatumai, tikslai</w:t>
      </w:r>
      <w:bookmarkEnd w:id="6"/>
      <w:bookmarkEnd w:id="7"/>
      <w:bookmarkEnd w:id="8"/>
    </w:p>
    <w:p w:rsidR="006836BD" w:rsidRDefault="006836BD" w:rsidP="003E278F">
      <w:pPr>
        <w:spacing w:before="120" w:after="120" w:line="360" w:lineRule="auto"/>
        <w:ind w:firstLine="851"/>
        <w:jc w:val="both"/>
        <w:rPr>
          <w:rFonts w:ascii="Times New Roman" w:hAnsi="Times New Roman"/>
          <w:color w:val="222222"/>
          <w:sz w:val="24"/>
          <w:szCs w:val="24"/>
          <w:lang w:eastAsia="lt-LT"/>
        </w:rPr>
      </w:pPr>
      <w:r w:rsidRPr="00016780">
        <w:rPr>
          <w:rFonts w:ascii="Times New Roman" w:hAnsi="Times New Roman"/>
          <w:color w:val="222222"/>
          <w:sz w:val="24"/>
          <w:szCs w:val="24"/>
          <w:lang w:eastAsia="lt-LT"/>
        </w:rPr>
        <w:t>Lietuvos Respublikos teisės aktai nepateikia vienareikšmi</w:t>
      </w:r>
      <w:r>
        <w:rPr>
          <w:rFonts w:ascii="Times New Roman" w:hAnsi="Times New Roman"/>
          <w:color w:val="222222"/>
          <w:sz w:val="24"/>
          <w:szCs w:val="24"/>
          <w:lang w:eastAsia="lt-LT"/>
        </w:rPr>
        <w:t>o intelektinės nuosavybės teisių</w:t>
      </w:r>
      <w:r w:rsidRPr="00016780">
        <w:rPr>
          <w:rFonts w:ascii="Times New Roman" w:hAnsi="Times New Roman"/>
          <w:color w:val="222222"/>
          <w:sz w:val="24"/>
          <w:szCs w:val="24"/>
          <w:lang w:eastAsia="lt-LT"/>
        </w:rPr>
        <w:t xml:space="preserve"> </w:t>
      </w:r>
      <w:r>
        <w:rPr>
          <w:rFonts w:ascii="Times New Roman" w:hAnsi="Times New Roman"/>
          <w:color w:val="222222"/>
          <w:sz w:val="24"/>
          <w:szCs w:val="24"/>
          <w:lang w:eastAsia="lt-LT"/>
        </w:rPr>
        <w:t xml:space="preserve">sistemos </w:t>
      </w:r>
      <w:r w:rsidRPr="00016780">
        <w:rPr>
          <w:rFonts w:ascii="Times New Roman" w:hAnsi="Times New Roman"/>
          <w:color w:val="222222"/>
          <w:sz w:val="24"/>
          <w:szCs w:val="24"/>
          <w:lang w:eastAsia="lt-LT"/>
        </w:rPr>
        <w:t xml:space="preserve">apibrėžimo, todėl, analizuojant mokslinius ir teisinius šaltinius, </w:t>
      </w:r>
      <w:r>
        <w:rPr>
          <w:rFonts w:ascii="Times New Roman" w:hAnsi="Times New Roman"/>
          <w:color w:val="222222"/>
          <w:sz w:val="24"/>
          <w:szCs w:val="24"/>
          <w:lang w:eastAsia="lt-LT"/>
        </w:rPr>
        <w:t xml:space="preserve">autorius </w:t>
      </w:r>
      <w:r w:rsidRPr="00016780">
        <w:rPr>
          <w:rFonts w:ascii="Times New Roman" w:hAnsi="Times New Roman"/>
          <w:color w:val="222222"/>
          <w:sz w:val="24"/>
          <w:szCs w:val="24"/>
          <w:lang w:eastAsia="lt-LT"/>
        </w:rPr>
        <w:t>daro</w:t>
      </w:r>
      <w:r>
        <w:rPr>
          <w:rFonts w:ascii="Times New Roman" w:hAnsi="Times New Roman"/>
          <w:color w:val="222222"/>
          <w:sz w:val="24"/>
          <w:szCs w:val="24"/>
          <w:lang w:eastAsia="lt-LT"/>
        </w:rPr>
        <w:t xml:space="preserve"> išvadą</w:t>
      </w:r>
      <w:r w:rsidRPr="00016780">
        <w:rPr>
          <w:rFonts w:ascii="Times New Roman" w:hAnsi="Times New Roman"/>
          <w:color w:val="222222"/>
          <w:sz w:val="24"/>
          <w:szCs w:val="24"/>
          <w:lang w:eastAsia="lt-LT"/>
        </w:rPr>
        <w:t>, k</w:t>
      </w:r>
      <w:r>
        <w:rPr>
          <w:rFonts w:ascii="Times New Roman" w:hAnsi="Times New Roman"/>
          <w:color w:val="222222"/>
          <w:sz w:val="24"/>
          <w:szCs w:val="24"/>
          <w:lang w:eastAsia="lt-LT"/>
        </w:rPr>
        <w:t>ad intelektinės nuosavybės teisių sistema Lietuvoje</w:t>
      </w:r>
      <w:r w:rsidRPr="00016780">
        <w:rPr>
          <w:rFonts w:ascii="Times New Roman" w:hAnsi="Times New Roman"/>
          <w:color w:val="222222"/>
          <w:sz w:val="24"/>
          <w:szCs w:val="24"/>
          <w:lang w:eastAsia="lt-LT"/>
        </w:rPr>
        <w:t xml:space="preserve"> – tai visuma </w:t>
      </w:r>
      <w:r>
        <w:rPr>
          <w:rFonts w:ascii="Times New Roman" w:hAnsi="Times New Roman"/>
          <w:color w:val="222222"/>
          <w:sz w:val="24"/>
          <w:szCs w:val="24"/>
          <w:lang w:eastAsia="lt-LT"/>
        </w:rPr>
        <w:t xml:space="preserve">teisės </w:t>
      </w:r>
      <w:r w:rsidRPr="00016780">
        <w:rPr>
          <w:rFonts w:ascii="Times New Roman" w:hAnsi="Times New Roman"/>
          <w:color w:val="222222"/>
          <w:sz w:val="24"/>
          <w:szCs w:val="24"/>
          <w:lang w:eastAsia="lt-LT"/>
        </w:rPr>
        <w:t>normų</w:t>
      </w:r>
      <w:r>
        <w:rPr>
          <w:rFonts w:ascii="Times New Roman" w:hAnsi="Times New Roman"/>
          <w:color w:val="222222"/>
          <w:sz w:val="24"/>
          <w:szCs w:val="24"/>
          <w:lang w:eastAsia="lt-LT"/>
        </w:rPr>
        <w:t>, įtvirtintų Lietuvos teisės aktuose</w:t>
      </w:r>
      <w:r w:rsidRPr="00016780">
        <w:rPr>
          <w:rFonts w:ascii="Times New Roman" w:hAnsi="Times New Roman"/>
          <w:color w:val="222222"/>
          <w:sz w:val="24"/>
          <w:szCs w:val="24"/>
          <w:lang w:eastAsia="lt-LT"/>
        </w:rPr>
        <w:t xml:space="preserve">, reguliuojančių su intelektine veikla susijusius santykius. </w:t>
      </w:r>
    </w:p>
    <w:p w:rsidR="006836BD" w:rsidRDefault="006836BD" w:rsidP="003E278F">
      <w:pPr>
        <w:spacing w:before="120" w:after="120" w:line="360" w:lineRule="auto"/>
        <w:ind w:firstLine="851"/>
        <w:jc w:val="both"/>
        <w:rPr>
          <w:rFonts w:ascii="Times New Roman" w:hAnsi="Times New Roman"/>
          <w:color w:val="222222"/>
          <w:sz w:val="24"/>
          <w:szCs w:val="24"/>
          <w:lang w:eastAsia="lt-LT"/>
        </w:rPr>
      </w:pPr>
      <w:r>
        <w:rPr>
          <w:rFonts w:ascii="Times New Roman" w:hAnsi="Times New Roman"/>
          <w:color w:val="222222"/>
          <w:sz w:val="24"/>
          <w:szCs w:val="24"/>
          <w:lang w:eastAsia="lt-LT"/>
        </w:rPr>
        <w:t>Lietuvos intelektinės nuosavybės teisių sistemą, sąlyginai galima suskirstyti į šiuos institutus (kai kurie iš jų gali būti sujungti į vieną institutą):</w:t>
      </w:r>
    </w:p>
    <w:p w:rsidR="006836BD" w:rsidRDefault="006836BD" w:rsidP="003E278F">
      <w:pPr>
        <w:numPr>
          <w:ilvl w:val="0"/>
          <w:numId w:val="18"/>
        </w:numPr>
        <w:spacing w:before="120" w:after="120" w:line="360" w:lineRule="auto"/>
        <w:ind w:firstLine="851"/>
        <w:jc w:val="both"/>
        <w:rPr>
          <w:rFonts w:ascii="Times New Roman" w:hAnsi="Times New Roman"/>
          <w:color w:val="222222"/>
          <w:sz w:val="24"/>
          <w:szCs w:val="24"/>
          <w:lang w:eastAsia="lt-LT"/>
        </w:rPr>
      </w:pPr>
      <w:r>
        <w:rPr>
          <w:rFonts w:ascii="Times New Roman" w:hAnsi="Times New Roman"/>
          <w:color w:val="222222"/>
          <w:sz w:val="24"/>
          <w:szCs w:val="24"/>
          <w:lang w:eastAsia="lt-LT"/>
        </w:rPr>
        <w:t>Autorių teisė – teisės normų visuma, reguliuojanti visuomeninius santykius, atsirandančius kuriant ir naudojant mokslo, literatūros ir meno kūrinius;</w:t>
      </w:r>
    </w:p>
    <w:p w:rsidR="006836BD" w:rsidRDefault="006836BD" w:rsidP="003E278F">
      <w:pPr>
        <w:numPr>
          <w:ilvl w:val="0"/>
          <w:numId w:val="18"/>
        </w:numPr>
        <w:spacing w:before="120" w:after="120" w:line="360" w:lineRule="auto"/>
        <w:ind w:firstLine="851"/>
        <w:jc w:val="both"/>
        <w:rPr>
          <w:rFonts w:ascii="Times New Roman" w:hAnsi="Times New Roman"/>
          <w:color w:val="222222"/>
          <w:sz w:val="24"/>
          <w:szCs w:val="24"/>
          <w:lang w:eastAsia="lt-LT"/>
        </w:rPr>
      </w:pPr>
      <w:r>
        <w:rPr>
          <w:rFonts w:ascii="Times New Roman" w:hAnsi="Times New Roman"/>
          <w:color w:val="222222"/>
          <w:sz w:val="24"/>
          <w:szCs w:val="24"/>
          <w:lang w:eastAsia="lt-LT"/>
        </w:rPr>
        <w:t xml:space="preserve">Patentų teisė – visuma teisės normų, reguliuojančių turtinius, ir su jais susijusius asmeninius neturtinius, santykius, atsirandančius sukuriant ir naudojant išradimus, naudinguosius modelius ir pramoninius pavyzdžius; </w:t>
      </w:r>
    </w:p>
    <w:p w:rsidR="006836BD" w:rsidRDefault="006836BD" w:rsidP="003E278F">
      <w:pPr>
        <w:numPr>
          <w:ilvl w:val="0"/>
          <w:numId w:val="18"/>
        </w:numPr>
        <w:spacing w:before="120" w:after="120" w:line="360" w:lineRule="auto"/>
        <w:ind w:firstLine="851"/>
        <w:jc w:val="both"/>
        <w:rPr>
          <w:rFonts w:ascii="Times New Roman" w:hAnsi="Times New Roman"/>
          <w:color w:val="222222"/>
          <w:sz w:val="24"/>
          <w:szCs w:val="24"/>
          <w:lang w:eastAsia="lt-LT"/>
        </w:rPr>
      </w:pPr>
      <w:r>
        <w:rPr>
          <w:rFonts w:ascii="Times New Roman" w:hAnsi="Times New Roman"/>
          <w:color w:val="222222"/>
          <w:sz w:val="24"/>
          <w:szCs w:val="24"/>
          <w:lang w:eastAsia="lt-LT"/>
        </w:rPr>
        <w:t>Prekių ženklų teisė;</w:t>
      </w:r>
    </w:p>
    <w:p w:rsidR="006836BD" w:rsidRDefault="006836BD" w:rsidP="003E278F">
      <w:pPr>
        <w:numPr>
          <w:ilvl w:val="0"/>
          <w:numId w:val="18"/>
        </w:numPr>
        <w:spacing w:before="120" w:after="120" w:line="360" w:lineRule="auto"/>
        <w:ind w:firstLine="851"/>
        <w:jc w:val="both"/>
        <w:rPr>
          <w:rFonts w:ascii="Times New Roman" w:hAnsi="Times New Roman"/>
          <w:color w:val="222222"/>
          <w:sz w:val="24"/>
          <w:szCs w:val="24"/>
          <w:lang w:eastAsia="lt-LT"/>
        </w:rPr>
      </w:pPr>
      <w:r>
        <w:rPr>
          <w:rFonts w:ascii="Times New Roman" w:hAnsi="Times New Roman"/>
          <w:color w:val="222222"/>
          <w:sz w:val="24"/>
          <w:szCs w:val="24"/>
          <w:lang w:eastAsia="lt-LT"/>
        </w:rPr>
        <w:t>Dizaino teisė;</w:t>
      </w:r>
    </w:p>
    <w:p w:rsidR="006836BD" w:rsidRDefault="006836BD" w:rsidP="003E278F">
      <w:pPr>
        <w:spacing w:before="120" w:after="120" w:line="360" w:lineRule="auto"/>
        <w:ind w:firstLine="851"/>
        <w:jc w:val="both"/>
        <w:rPr>
          <w:rFonts w:ascii="Times New Roman" w:hAnsi="Times New Roman"/>
          <w:color w:val="222222"/>
          <w:sz w:val="24"/>
          <w:szCs w:val="24"/>
          <w:lang w:eastAsia="lt-LT"/>
        </w:rPr>
      </w:pPr>
      <w:r w:rsidRPr="00016780">
        <w:rPr>
          <w:rFonts w:ascii="Times New Roman" w:hAnsi="Times New Roman"/>
          <w:color w:val="222222"/>
          <w:sz w:val="24"/>
          <w:szCs w:val="24"/>
          <w:lang w:eastAsia="lt-LT"/>
        </w:rPr>
        <w:t>Žmogaus kūrybinės veiklos rezultatai yra intelektinės nuosavybės objektai, sukurti mokslinės, projektinės arba gamybinės veiklos procese ir saugomi teisės aktų nustatyta tvarka valstybės teritorijoje. Šiai dienai visuotinai pripažinta, kad intelektinės nuosavybės teisių institutą sudaro dvi pagrindinės grupės: autorių teisė ir pramoninė nuosavybė. Pirmajai grupei priskiriami originalūs literatūros, muzikos, meno, fotografijos ir kinematografijos kūriniai</w:t>
      </w:r>
      <w:r w:rsidRPr="00016780">
        <w:rPr>
          <w:rStyle w:val="FootnoteReference"/>
          <w:rFonts w:ascii="Times New Roman" w:hAnsi="Times New Roman"/>
          <w:color w:val="222222"/>
          <w:sz w:val="24"/>
          <w:szCs w:val="24"/>
          <w:lang w:eastAsia="lt-LT"/>
        </w:rPr>
        <w:footnoteReference w:id="7"/>
      </w:r>
      <w:r w:rsidRPr="00016780">
        <w:rPr>
          <w:rFonts w:ascii="Times New Roman" w:hAnsi="Times New Roman"/>
          <w:color w:val="222222"/>
          <w:sz w:val="24"/>
          <w:szCs w:val="24"/>
          <w:lang w:eastAsia="lt-LT"/>
        </w:rPr>
        <w:t>. Tuo tarpu antrosios grupės sudėtyje yra išradimų patentai, naudingieji modeliai, pramoninis dizainas, prekių ženklai, paslaugų ženklai, firmų vardai ir kilmės nuorodos arba kilmės vietos pavadinimai, taip pat apsauga nuo nesąžiningos konkurencijos</w:t>
      </w:r>
      <w:r w:rsidRPr="00016780">
        <w:rPr>
          <w:rStyle w:val="FootnoteReference"/>
          <w:rFonts w:ascii="Times New Roman" w:hAnsi="Times New Roman"/>
          <w:color w:val="222222"/>
          <w:sz w:val="24"/>
          <w:szCs w:val="24"/>
          <w:lang w:eastAsia="lt-LT"/>
        </w:rPr>
        <w:footnoteReference w:id="8"/>
      </w:r>
      <w:r w:rsidRPr="00016780">
        <w:rPr>
          <w:rFonts w:ascii="Times New Roman" w:hAnsi="Times New Roman"/>
          <w:color w:val="222222"/>
          <w:sz w:val="24"/>
          <w:szCs w:val="24"/>
          <w:lang w:eastAsia="lt-LT"/>
        </w:rPr>
        <w:t>.</w:t>
      </w:r>
    </w:p>
    <w:p w:rsidR="006836BD" w:rsidRPr="00016780" w:rsidRDefault="006836BD" w:rsidP="003E278F">
      <w:pPr>
        <w:spacing w:before="120" w:after="120" w:line="360" w:lineRule="auto"/>
        <w:ind w:firstLine="851"/>
        <w:jc w:val="both"/>
        <w:rPr>
          <w:rFonts w:ascii="Times New Roman" w:hAnsi="Times New Roman"/>
          <w:color w:val="222222"/>
          <w:sz w:val="24"/>
          <w:szCs w:val="24"/>
          <w:lang w:eastAsia="lt-LT"/>
        </w:rPr>
      </w:pPr>
      <w:r w:rsidRPr="00016780">
        <w:rPr>
          <w:rFonts w:ascii="Times New Roman" w:hAnsi="Times New Roman"/>
          <w:color w:val="222222"/>
          <w:sz w:val="24"/>
          <w:szCs w:val="24"/>
          <w:lang w:eastAsia="lt-LT"/>
        </w:rPr>
        <w:t>Intelektinės nuosavybės objektus iš kitų nuosavybės objektų išskiria tokios savybės:</w:t>
      </w:r>
    </w:p>
    <w:p w:rsidR="006836BD" w:rsidRDefault="006836BD" w:rsidP="003E278F">
      <w:pPr>
        <w:numPr>
          <w:ilvl w:val="0"/>
          <w:numId w:val="18"/>
        </w:numPr>
        <w:spacing w:before="120" w:after="120" w:line="360" w:lineRule="auto"/>
        <w:ind w:firstLine="851"/>
        <w:jc w:val="both"/>
        <w:rPr>
          <w:rFonts w:ascii="Times New Roman" w:hAnsi="Times New Roman"/>
          <w:color w:val="222222"/>
          <w:sz w:val="24"/>
          <w:szCs w:val="24"/>
          <w:lang w:eastAsia="lt-LT"/>
        </w:rPr>
      </w:pPr>
      <w:r w:rsidRPr="00016780">
        <w:rPr>
          <w:rFonts w:ascii="Times New Roman" w:hAnsi="Times New Roman"/>
          <w:color w:val="222222"/>
          <w:sz w:val="24"/>
          <w:szCs w:val="24"/>
          <w:lang w:eastAsia="lt-LT"/>
        </w:rPr>
        <w:lastRenderedPageBreak/>
        <w:t>Visi intelektinės nuosavybės objektai yra tiesioginiai ir betarpiški protinės veiklos rezultatai ir žmogiškojo talento reiškiniai mokslo, technikos, literatūros ir meno srityje. Būtent dėl to, tokio pobūdžio nuosavybė vadinama intelektine.</w:t>
      </w:r>
    </w:p>
    <w:p w:rsidR="006836BD" w:rsidRDefault="006836BD" w:rsidP="003E278F">
      <w:pPr>
        <w:numPr>
          <w:ilvl w:val="0"/>
          <w:numId w:val="18"/>
        </w:numPr>
        <w:spacing w:before="120" w:after="120" w:line="360" w:lineRule="auto"/>
        <w:ind w:firstLine="851"/>
        <w:jc w:val="both"/>
        <w:rPr>
          <w:rFonts w:ascii="Times New Roman" w:hAnsi="Times New Roman"/>
          <w:color w:val="222222"/>
          <w:sz w:val="24"/>
          <w:szCs w:val="24"/>
          <w:lang w:eastAsia="lt-LT"/>
        </w:rPr>
      </w:pPr>
      <w:r w:rsidRPr="004F2F47">
        <w:rPr>
          <w:rFonts w:ascii="Times New Roman" w:hAnsi="Times New Roman"/>
          <w:color w:val="222222"/>
          <w:sz w:val="24"/>
          <w:szCs w:val="24"/>
          <w:lang w:eastAsia="lt-LT"/>
        </w:rPr>
        <w:t>Intelektinės veiklos rezultatai, kaip ir visi kiti žmogaus darbo produktai, turi ekonominį vertinimą. Jie gali būti darbo sutarčių, pirkimo-pardavimo sutarčių, teisių perleidimo kitiems subjektams, t. y. ne autoriams ir išradė</w:t>
      </w:r>
      <w:r>
        <w:rPr>
          <w:rFonts w:ascii="Times New Roman" w:hAnsi="Times New Roman"/>
          <w:color w:val="222222"/>
          <w:sz w:val="24"/>
          <w:szCs w:val="24"/>
          <w:lang w:eastAsia="lt-LT"/>
        </w:rPr>
        <w:t xml:space="preserve">jams, </w:t>
      </w:r>
      <w:r w:rsidRPr="004F2F47">
        <w:rPr>
          <w:rFonts w:ascii="Times New Roman" w:hAnsi="Times New Roman"/>
          <w:color w:val="222222"/>
          <w:sz w:val="24"/>
          <w:szCs w:val="24"/>
          <w:lang w:eastAsia="lt-LT"/>
        </w:rPr>
        <w:t>sutarčių objektais.</w:t>
      </w:r>
    </w:p>
    <w:p w:rsidR="006836BD" w:rsidRDefault="006836BD" w:rsidP="003E278F">
      <w:pPr>
        <w:numPr>
          <w:ilvl w:val="0"/>
          <w:numId w:val="18"/>
        </w:numPr>
        <w:spacing w:before="120" w:after="120" w:line="360" w:lineRule="auto"/>
        <w:ind w:firstLine="851"/>
        <w:jc w:val="both"/>
        <w:rPr>
          <w:rFonts w:ascii="Times New Roman" w:hAnsi="Times New Roman"/>
          <w:color w:val="222222"/>
          <w:sz w:val="24"/>
          <w:szCs w:val="24"/>
          <w:lang w:eastAsia="lt-LT"/>
        </w:rPr>
      </w:pPr>
      <w:r w:rsidRPr="004F2F47">
        <w:rPr>
          <w:rFonts w:ascii="Times New Roman" w:hAnsi="Times New Roman"/>
          <w:color w:val="222222"/>
          <w:sz w:val="24"/>
          <w:szCs w:val="24"/>
          <w:lang w:eastAsia="lt-LT"/>
        </w:rPr>
        <w:t>Intelektinės veiklos produktai tampa tam tikros informacijos laikmenomis. Tai – techninių uždavinių nauji sprendimai (išradimai, pramoniniai pavyzdžiai), duomenys apie prekės pagaminimo vietą ir t. t. Pati informacija yra nematerialaus pobūdžio, ir, tik išreikšta objektyvia forma, gali būti įtraukta į civilinę prekių apyvartą kaip intelektinė nuosavybė.</w:t>
      </w:r>
    </w:p>
    <w:p w:rsidR="006836BD" w:rsidRDefault="006836BD" w:rsidP="003E278F">
      <w:pPr>
        <w:numPr>
          <w:ilvl w:val="0"/>
          <w:numId w:val="18"/>
        </w:numPr>
        <w:spacing w:before="120" w:after="120" w:line="360" w:lineRule="auto"/>
        <w:ind w:firstLine="851"/>
        <w:jc w:val="both"/>
        <w:rPr>
          <w:rFonts w:ascii="Times New Roman" w:hAnsi="Times New Roman"/>
          <w:color w:val="222222"/>
          <w:sz w:val="24"/>
          <w:szCs w:val="24"/>
          <w:lang w:eastAsia="lt-LT"/>
        </w:rPr>
      </w:pPr>
      <w:r w:rsidRPr="004F2F47">
        <w:rPr>
          <w:rFonts w:ascii="Times New Roman" w:hAnsi="Times New Roman"/>
          <w:color w:val="222222"/>
          <w:sz w:val="24"/>
          <w:szCs w:val="24"/>
          <w:lang w:eastAsia="lt-LT"/>
        </w:rPr>
        <w:t>Daugelis intelektinės veiklos objektų, būdami kūrybinio darbo rezultatais, turi autorius (išradėjus), kurių vardai lydi šiuos objektus.</w:t>
      </w:r>
    </w:p>
    <w:p w:rsidR="006836BD" w:rsidRPr="004F2F47" w:rsidRDefault="006836BD" w:rsidP="003E278F">
      <w:pPr>
        <w:numPr>
          <w:ilvl w:val="0"/>
          <w:numId w:val="18"/>
        </w:numPr>
        <w:spacing w:before="120" w:after="120" w:line="360" w:lineRule="auto"/>
        <w:ind w:firstLine="851"/>
        <w:jc w:val="both"/>
        <w:rPr>
          <w:rFonts w:ascii="Times New Roman" w:hAnsi="Times New Roman"/>
          <w:color w:val="222222"/>
          <w:sz w:val="24"/>
          <w:szCs w:val="24"/>
          <w:lang w:eastAsia="lt-LT"/>
        </w:rPr>
      </w:pPr>
      <w:r w:rsidRPr="004F2F47">
        <w:rPr>
          <w:rFonts w:ascii="Times New Roman" w:hAnsi="Times New Roman"/>
          <w:color w:val="222222"/>
          <w:sz w:val="24"/>
          <w:szCs w:val="24"/>
          <w:lang w:eastAsia="lt-LT"/>
        </w:rPr>
        <w:t>Intelektiniai produktai yra nematerialaus pobūdžio, priešingai negu daiktinių teisių objektai. Ir kaip visi nematerialūs objektai, neturintys natūralios formos, intelektinės veiklos rezultatai gali senti tik morališkai.</w:t>
      </w:r>
    </w:p>
    <w:p w:rsidR="006836BD" w:rsidRPr="00016780" w:rsidRDefault="006836BD" w:rsidP="003E278F">
      <w:pPr>
        <w:spacing w:before="120" w:after="120" w:line="360" w:lineRule="auto"/>
        <w:ind w:firstLine="851"/>
        <w:jc w:val="both"/>
        <w:rPr>
          <w:rFonts w:ascii="Times New Roman" w:hAnsi="Times New Roman"/>
          <w:color w:val="222222"/>
          <w:sz w:val="24"/>
          <w:szCs w:val="24"/>
          <w:lang w:eastAsia="lt-LT"/>
        </w:rPr>
      </w:pPr>
      <w:r w:rsidRPr="00016780">
        <w:rPr>
          <w:rFonts w:ascii="Times New Roman" w:hAnsi="Times New Roman"/>
          <w:color w:val="222222"/>
          <w:sz w:val="24"/>
          <w:szCs w:val="24"/>
          <w:lang w:eastAsia="lt-LT"/>
        </w:rPr>
        <w:t>Pažymėtina, kad objektyvi kūrinio forma negali būti tapatinama su materialia jo išraiška, kadangi tam, kad tam tikras autoriaus kūrinys taptų autorių teisių objektu, nėra būtina suteikti kūriniui materialią išraišką – saugomi ir neįrašyti ar kitokiu būdu materialia forma neužfiksuoti kūriniai</w:t>
      </w:r>
      <w:r w:rsidRPr="00016780">
        <w:rPr>
          <w:rStyle w:val="FootnoteReference"/>
          <w:rFonts w:ascii="Times New Roman" w:hAnsi="Times New Roman"/>
          <w:color w:val="222222"/>
          <w:sz w:val="24"/>
          <w:szCs w:val="24"/>
          <w:lang w:eastAsia="lt-LT"/>
        </w:rPr>
        <w:footnoteReference w:id="9"/>
      </w:r>
      <w:r w:rsidRPr="00016780">
        <w:rPr>
          <w:rFonts w:ascii="Times New Roman" w:hAnsi="Times New Roman"/>
          <w:color w:val="222222"/>
          <w:sz w:val="24"/>
          <w:szCs w:val="24"/>
          <w:lang w:eastAsia="lt-LT"/>
        </w:rPr>
        <w:t>.</w:t>
      </w:r>
    </w:p>
    <w:p w:rsidR="006836BD" w:rsidRPr="00016780" w:rsidRDefault="006836BD" w:rsidP="003E278F">
      <w:pPr>
        <w:spacing w:before="120" w:after="120" w:line="360" w:lineRule="auto"/>
        <w:ind w:firstLine="851"/>
        <w:jc w:val="both"/>
        <w:rPr>
          <w:rFonts w:ascii="Times New Roman" w:hAnsi="Times New Roman"/>
          <w:color w:val="222222"/>
          <w:sz w:val="24"/>
          <w:szCs w:val="24"/>
          <w:lang w:eastAsia="lt-LT"/>
        </w:rPr>
      </w:pPr>
      <w:r w:rsidRPr="00016780">
        <w:rPr>
          <w:rFonts w:ascii="Times New Roman" w:hAnsi="Times New Roman"/>
          <w:color w:val="222222"/>
          <w:sz w:val="24"/>
          <w:szCs w:val="24"/>
          <w:lang w:eastAsia="lt-LT"/>
        </w:rPr>
        <w:t>Intelektinės nuosavybės turinys irgi pasižymi specifiškumu. Greta turtinių teisių, intelektinės nuosavybės turėtojas turi dar ir moralines – neturtines teises, ir būtent iš jų yra kildinamos turtinės teisės. Tai yra esminis intelektinės nuosavybės teisės skirtumas, lyginant ją su teisėmis į materialią nuosavybę</w:t>
      </w:r>
      <w:r w:rsidRPr="00016780">
        <w:rPr>
          <w:rStyle w:val="FootnoteReference"/>
          <w:rFonts w:ascii="Times New Roman" w:hAnsi="Times New Roman"/>
          <w:color w:val="222222"/>
          <w:sz w:val="24"/>
          <w:szCs w:val="24"/>
          <w:lang w:eastAsia="lt-LT"/>
        </w:rPr>
        <w:footnoteReference w:id="10"/>
      </w:r>
      <w:r w:rsidRPr="00016780">
        <w:rPr>
          <w:rFonts w:ascii="Times New Roman" w:hAnsi="Times New Roman"/>
          <w:color w:val="222222"/>
          <w:sz w:val="24"/>
          <w:szCs w:val="24"/>
          <w:lang w:eastAsia="lt-LT"/>
        </w:rPr>
        <w:t>. Tokiu būdu, intelektinės nuosavybės turėtojas gali perleisti kitiems asmenims turtines teises į intelektinės nuosavybės objektus, neperl</w:t>
      </w:r>
      <w:r>
        <w:rPr>
          <w:rFonts w:ascii="Times New Roman" w:hAnsi="Times New Roman"/>
          <w:color w:val="222222"/>
          <w:sz w:val="24"/>
          <w:szCs w:val="24"/>
          <w:lang w:eastAsia="lt-LT"/>
        </w:rPr>
        <w:t>eisdamas savo neturtinių teisių,</w:t>
      </w:r>
      <w:r w:rsidRPr="00016780">
        <w:rPr>
          <w:rFonts w:ascii="Times New Roman" w:hAnsi="Times New Roman"/>
          <w:color w:val="222222"/>
          <w:sz w:val="24"/>
          <w:szCs w:val="24"/>
          <w:lang w:eastAsia="lt-LT"/>
        </w:rPr>
        <w:t xml:space="preserve"> </w:t>
      </w:r>
      <w:r>
        <w:rPr>
          <w:rFonts w:ascii="Times New Roman" w:hAnsi="Times New Roman"/>
          <w:color w:val="222222"/>
          <w:sz w:val="24"/>
          <w:szCs w:val="24"/>
          <w:lang w:eastAsia="lt-LT"/>
        </w:rPr>
        <w:t>t</w:t>
      </w:r>
      <w:r w:rsidRPr="00016780">
        <w:rPr>
          <w:rFonts w:ascii="Times New Roman" w:hAnsi="Times New Roman"/>
          <w:color w:val="222222"/>
          <w:sz w:val="24"/>
          <w:szCs w:val="24"/>
          <w:lang w:eastAsia="lt-LT"/>
        </w:rPr>
        <w:t>uo tarpu asmuo, įsigijęs intelektinę ve</w:t>
      </w:r>
      <w:r>
        <w:rPr>
          <w:rFonts w:ascii="Times New Roman" w:hAnsi="Times New Roman"/>
          <w:color w:val="222222"/>
          <w:sz w:val="24"/>
          <w:szCs w:val="24"/>
          <w:lang w:eastAsia="lt-LT"/>
        </w:rPr>
        <w:t>rtybę gali ją vartoti ir naudoti</w:t>
      </w:r>
      <w:r w:rsidRPr="00016780">
        <w:rPr>
          <w:rFonts w:ascii="Times New Roman" w:hAnsi="Times New Roman"/>
          <w:color w:val="222222"/>
          <w:sz w:val="24"/>
          <w:szCs w:val="24"/>
          <w:lang w:eastAsia="lt-LT"/>
        </w:rPr>
        <w:t>.</w:t>
      </w:r>
    </w:p>
    <w:p w:rsidR="006836BD" w:rsidRPr="00016780" w:rsidRDefault="006836BD" w:rsidP="003E278F">
      <w:pPr>
        <w:spacing w:before="120" w:after="120" w:line="360" w:lineRule="auto"/>
        <w:ind w:firstLine="851"/>
        <w:jc w:val="both"/>
        <w:rPr>
          <w:rFonts w:ascii="Times New Roman" w:hAnsi="Times New Roman"/>
          <w:color w:val="222222"/>
          <w:sz w:val="24"/>
          <w:szCs w:val="24"/>
          <w:lang w:eastAsia="lt-LT"/>
        </w:rPr>
      </w:pPr>
      <w:r w:rsidRPr="00016780">
        <w:rPr>
          <w:rFonts w:ascii="Times New Roman" w:hAnsi="Times New Roman"/>
          <w:color w:val="222222"/>
          <w:sz w:val="24"/>
          <w:szCs w:val="24"/>
          <w:lang w:eastAsia="lt-LT"/>
        </w:rPr>
        <w:t xml:space="preserve">Teoriškai, svarbiausias intelektinės nuosavybės teisės tikslas – sureguliuoti ir apsaugoti intelektinės nuosavybės objektus, tokiu būdu sudarant sąlygas išradėjams/kūrėjams kontroliuoti savo išradimų/kūrinių panaudojimą ir apsaugoti juos nuo kitų žmonių kėsinimosi, o naudotojams ir vartotojams – nepažeidžiant kūrėjų teisių nevaržomai naudoti intelektinės veiklos produktus. </w:t>
      </w:r>
      <w:r w:rsidRPr="00016780">
        <w:rPr>
          <w:rFonts w:ascii="Times New Roman" w:hAnsi="Times New Roman"/>
          <w:color w:val="222222"/>
          <w:sz w:val="24"/>
          <w:szCs w:val="24"/>
          <w:lang w:eastAsia="lt-LT"/>
        </w:rPr>
        <w:lastRenderedPageBreak/>
        <w:t>Be to, turi būti užtikrinama, kad autoriaus pastangomis neteisėtai nepasinaudotų kiti asmenys ir negautų iš to nepelnytos naudos. Šiems tikslams pasiekti buvo sukurti teisės aktai, nustatantys, griežtinantys ir apribojantys intelektinės nuosavybės subjektų teises. Tačiau, per kelerius pastaruosius metus, smarkiai pakitus technologijoms, pakito ir intelektinės nuosavybės teisės taikymo aplinka, o galiojantys teisės aktai tai aplinkai netinka. Taigi, realūs intelektinės nuosavybės teisės tikslai turėtų atrodyti kitaip: intelektinės nuosavybės teisė turėtų skatinti kūrybą ir inovacijas, suteikiant galimybę autoriams/išradėjams gauti atlygį už savo darbą, atverti naujas galimybes kūrimui. Šiuo atveju, atsiranda didesnės investavimo galimybės, kas be abejo tik į naudą patiems kūrėjams</w:t>
      </w:r>
      <w:r w:rsidRPr="00016780">
        <w:rPr>
          <w:rStyle w:val="FootnoteReference"/>
          <w:rFonts w:ascii="Times New Roman" w:hAnsi="Times New Roman"/>
          <w:color w:val="222222"/>
          <w:sz w:val="24"/>
          <w:szCs w:val="24"/>
          <w:lang w:eastAsia="lt-LT"/>
        </w:rPr>
        <w:footnoteReference w:id="11"/>
      </w:r>
      <w:r>
        <w:rPr>
          <w:rFonts w:ascii="Times New Roman" w:hAnsi="Times New Roman"/>
          <w:color w:val="222222"/>
          <w:sz w:val="24"/>
          <w:szCs w:val="24"/>
          <w:lang w:eastAsia="lt-LT"/>
        </w:rPr>
        <w:t xml:space="preserve">. </w:t>
      </w:r>
    </w:p>
    <w:p w:rsidR="006836BD" w:rsidRPr="00CB48D8" w:rsidRDefault="006836BD" w:rsidP="00EF648B">
      <w:pPr>
        <w:pStyle w:val="Heading2"/>
      </w:pPr>
      <w:bookmarkStart w:id="9" w:name="_Toc322453900"/>
      <w:bookmarkStart w:id="10" w:name="_Toc322454014"/>
      <w:r>
        <w:br w:type="page"/>
      </w:r>
      <w:bookmarkStart w:id="11" w:name="_Toc322516265"/>
      <w:r w:rsidR="00BD526E">
        <w:lastRenderedPageBreak/>
        <w:t>1</w:t>
      </w:r>
      <w:r w:rsidRPr="00CB48D8">
        <w:t>.2. Intelektinės nuosavybės teisių aukštosiose mokyklose samprata, reikšmė,</w:t>
      </w:r>
      <w:bookmarkEnd w:id="9"/>
      <w:bookmarkEnd w:id="10"/>
      <w:r w:rsidRPr="009A4FB3">
        <w:rPr>
          <w:sz w:val="28"/>
        </w:rPr>
        <w:t xml:space="preserve"> </w:t>
      </w:r>
      <w:r w:rsidRPr="00CB48D8">
        <w:t>tikslai</w:t>
      </w:r>
      <w:bookmarkEnd w:id="11"/>
    </w:p>
    <w:p w:rsidR="006836BD" w:rsidRPr="00016780" w:rsidRDefault="006836BD" w:rsidP="003E278F">
      <w:pPr>
        <w:pStyle w:val="heading10"/>
        <w:ind w:firstLine="851"/>
      </w:pPr>
      <w:r w:rsidRPr="00016780">
        <w:t>Vis daugiau suinteresuotumo pastaraisiais metais sulaukia intelektinė nuosavybė santykyje su aukštuoju išsilavinimu. Greičiausia, didesne dalimi šis dėmesys priklauso intelektinės nuosavybės institutui bendrai. Tačiau, dalis dėmesio, be abejo, priklauso ir pačioms aukštosioms mokykloms, turinčioms ypatingą statusą. Pirmiausia, aukštoji mokykla yra didelės apimties medžiagos, kuri yra apsaugota autorių ir kitų intelektinės nuosavybės formų teisėmis, vartotoja, ir, antra, potenciali mokslinių tyrimų ir mokymo medžiagos vertingų teisių savininkė</w:t>
      </w:r>
      <w:r w:rsidRPr="00016780">
        <w:rPr>
          <w:rStyle w:val="FootnoteReference"/>
        </w:rPr>
        <w:footnoteReference w:id="12"/>
      </w:r>
      <w:r w:rsidRPr="00016780">
        <w:t xml:space="preserve">. </w:t>
      </w:r>
      <w:r>
        <w:t xml:space="preserve">Svarbu nustatyti </w:t>
      </w:r>
      <w:r w:rsidRPr="009A4FB3">
        <w:rPr>
          <w:color w:val="000000"/>
        </w:rPr>
        <w:t>pagrindinius intelektinės</w:t>
      </w:r>
      <w:r>
        <w:t xml:space="preserve"> nuosavybės teisių tikslus aukštųjų mokyklų srityje ir atskleisti kokią reikšmę turi ši unikali teisės šaka, kurios dėka universitetai ne tik atlieka savo pagrindinius uždavinius, bet ir teoriškai turi galimybę verstis universiteto viduje sukurtų produktų </w:t>
      </w:r>
      <w:proofErr w:type="spellStart"/>
      <w:r w:rsidRPr="00016780">
        <w:t>komercializa</w:t>
      </w:r>
      <w:r>
        <w:t>vimu</w:t>
      </w:r>
      <w:proofErr w:type="spellEnd"/>
      <w:r>
        <w:rPr>
          <w:rStyle w:val="FootnoteReference"/>
        </w:rPr>
        <w:footnoteReference w:id="13"/>
      </w:r>
      <w:r w:rsidRPr="00016780">
        <w:t>.</w:t>
      </w:r>
      <w:r>
        <w:t xml:space="preserve"> </w:t>
      </w:r>
    </w:p>
    <w:p w:rsidR="006836BD" w:rsidRPr="009A4FB3" w:rsidRDefault="006836BD" w:rsidP="003E278F">
      <w:pPr>
        <w:pStyle w:val="heading10"/>
        <w:ind w:firstLine="851"/>
        <w:rPr>
          <w:color w:val="000000"/>
        </w:rPr>
      </w:pPr>
      <w:r>
        <w:t xml:space="preserve">Santykiai, tarp intelektinės </w:t>
      </w:r>
      <w:r w:rsidRPr="009A4FB3">
        <w:rPr>
          <w:color w:val="000000"/>
        </w:rPr>
        <w:t>nuosavybės subjektų Lietuvos aukštosiose mokyklose, susiklostantys kuriant intelektinės veiklos rezultatus, įgyjant, perduodant, apsaugant su šiais objektais susijusias teises sudaro visumą intelektinės nuosavybės teisių aukštosiose mokyklose. Aukštosiose mokyklose intelektinės nuosavybės teisių srityje veikiančių subjektų ratas yra itin platus, o kuriami intelektinės veiklos rezultatai</w:t>
      </w:r>
      <w:r>
        <w:t xml:space="preserve"> apima beveik visą intelektinės nuosavybės objektų spektrą, </w:t>
      </w:r>
      <w:r w:rsidRPr="009A4FB3">
        <w:rPr>
          <w:color w:val="000000"/>
        </w:rPr>
        <w:t xml:space="preserve">pradedant nuo straipsnių ir baigiant prekių ženklais. Kadangi ir subjektų ir objektų ratas yra labai didelis, tarp jų susiklosto įvairūs turtiniai ir asmeninai neturtiniai teisiniai santykiai. </w:t>
      </w:r>
    </w:p>
    <w:p w:rsidR="006836BD" w:rsidRPr="009A4FB3" w:rsidRDefault="006836BD" w:rsidP="003E278F">
      <w:pPr>
        <w:pStyle w:val="heading10"/>
        <w:spacing w:before="240" w:after="240"/>
        <w:ind w:firstLine="851"/>
        <w:rPr>
          <w:color w:val="000000"/>
          <w:lang w:eastAsia="en-US"/>
        </w:rPr>
      </w:pPr>
      <w:r w:rsidRPr="009A4FB3">
        <w:rPr>
          <w:color w:val="000000"/>
          <w:lang w:eastAsia="en-US"/>
        </w:rPr>
        <w:t>Pagrindiniai ir svarbiausi intelektinės nuosavybės teisių tikslai Lietuvos aukštosiose mokyklose netiesiogiai išplaukia iš mokslo ir studijų misijos</w:t>
      </w:r>
      <w:r w:rsidRPr="009A4FB3">
        <w:rPr>
          <w:rStyle w:val="FootnoteReference"/>
          <w:color w:val="000000"/>
          <w:lang w:eastAsia="en-US"/>
        </w:rPr>
        <w:footnoteReference w:id="14"/>
      </w:r>
      <w:r>
        <w:rPr>
          <w:color w:val="000000"/>
          <w:lang w:eastAsia="en-US"/>
        </w:rPr>
        <w:t>:</w:t>
      </w:r>
    </w:p>
    <w:p w:rsidR="006836BD" w:rsidRDefault="006836BD" w:rsidP="003E278F">
      <w:pPr>
        <w:pStyle w:val="heading10"/>
        <w:numPr>
          <w:ilvl w:val="0"/>
          <w:numId w:val="19"/>
        </w:numPr>
        <w:spacing w:before="240" w:after="240"/>
        <w:ind w:firstLine="851"/>
        <w:rPr>
          <w:color w:val="auto"/>
          <w:lang w:eastAsia="en-US"/>
        </w:rPr>
      </w:pPr>
      <w:r w:rsidRPr="009A4FB3">
        <w:rPr>
          <w:color w:val="000000"/>
          <w:lang w:eastAsia="en-US"/>
        </w:rPr>
        <w:t>Intelektinės nuosavybės</w:t>
      </w:r>
      <w:r>
        <w:rPr>
          <w:color w:val="auto"/>
          <w:lang w:eastAsia="en-US"/>
        </w:rPr>
        <w:t xml:space="preserve"> teisė padeda</w:t>
      </w:r>
      <w:r w:rsidRPr="00755DAA">
        <w:rPr>
          <w:color w:val="auto"/>
          <w:lang w:eastAsia="en-US"/>
        </w:rPr>
        <w:t xml:space="preserve"> užtikrinti šalies </w:t>
      </w:r>
      <w:r>
        <w:rPr>
          <w:color w:val="auto"/>
          <w:lang w:eastAsia="en-US"/>
        </w:rPr>
        <w:t>v</w:t>
      </w:r>
      <w:r w:rsidRPr="00755DAA">
        <w:rPr>
          <w:color w:val="auto"/>
          <w:lang w:eastAsia="en-US"/>
        </w:rPr>
        <w:t>isuomenė</w:t>
      </w:r>
      <w:r>
        <w:rPr>
          <w:color w:val="auto"/>
          <w:lang w:eastAsia="en-US"/>
        </w:rPr>
        <w:t>s, kultūros ir ūkio klestėjimą per intelektinės nuosavybės teisių normų įgyvendinimą universitetuose;</w:t>
      </w:r>
    </w:p>
    <w:p w:rsidR="006836BD" w:rsidRDefault="006836BD" w:rsidP="003E278F">
      <w:pPr>
        <w:pStyle w:val="heading10"/>
        <w:numPr>
          <w:ilvl w:val="0"/>
          <w:numId w:val="19"/>
        </w:numPr>
        <w:spacing w:before="240" w:after="240"/>
        <w:ind w:firstLine="851"/>
        <w:rPr>
          <w:color w:val="auto"/>
          <w:lang w:eastAsia="en-US"/>
        </w:rPr>
      </w:pPr>
      <w:r>
        <w:rPr>
          <w:color w:val="auto"/>
          <w:lang w:eastAsia="en-US"/>
        </w:rPr>
        <w:t>Intelektinės nuosavybės teisės dėka</w:t>
      </w:r>
      <w:r w:rsidRPr="00755DAA">
        <w:rPr>
          <w:color w:val="auto"/>
          <w:lang w:eastAsia="en-US"/>
        </w:rPr>
        <w:t xml:space="preserve"> tenkin</w:t>
      </w:r>
      <w:r>
        <w:rPr>
          <w:color w:val="auto"/>
          <w:lang w:eastAsia="en-US"/>
        </w:rPr>
        <w:t xml:space="preserve">amas prigimtinis pažinimo troškimas – </w:t>
      </w:r>
      <w:r w:rsidRPr="00016780">
        <w:rPr>
          <w:color w:val="auto"/>
          <w:lang w:eastAsia="en-US"/>
        </w:rPr>
        <w:t>žinių</w:t>
      </w:r>
      <w:r>
        <w:rPr>
          <w:color w:val="auto"/>
          <w:lang w:eastAsia="en-US"/>
        </w:rPr>
        <w:t xml:space="preserve"> </w:t>
      </w:r>
      <w:r w:rsidRPr="00016780">
        <w:rPr>
          <w:color w:val="auto"/>
          <w:lang w:eastAsia="en-US"/>
        </w:rPr>
        <w:t>gavim</w:t>
      </w:r>
      <w:r>
        <w:rPr>
          <w:color w:val="auto"/>
          <w:lang w:eastAsia="en-US"/>
        </w:rPr>
        <w:t>as</w:t>
      </w:r>
      <w:r w:rsidRPr="00016780">
        <w:rPr>
          <w:color w:val="auto"/>
          <w:lang w:eastAsia="en-US"/>
        </w:rPr>
        <w:t>, kaupim</w:t>
      </w:r>
      <w:r>
        <w:rPr>
          <w:color w:val="auto"/>
          <w:lang w:eastAsia="en-US"/>
        </w:rPr>
        <w:t>as</w:t>
      </w:r>
      <w:r w:rsidRPr="00016780">
        <w:rPr>
          <w:color w:val="auto"/>
          <w:lang w:eastAsia="en-US"/>
        </w:rPr>
        <w:t xml:space="preserve"> ir perdavim</w:t>
      </w:r>
      <w:r>
        <w:rPr>
          <w:color w:val="auto"/>
          <w:lang w:eastAsia="en-US"/>
        </w:rPr>
        <w:t>as</w:t>
      </w:r>
      <w:r w:rsidRPr="00016780">
        <w:rPr>
          <w:color w:val="auto"/>
          <w:lang w:eastAsia="en-US"/>
        </w:rPr>
        <w:t xml:space="preserve"> visuomenei</w:t>
      </w:r>
      <w:r>
        <w:rPr>
          <w:color w:val="auto"/>
          <w:lang w:eastAsia="en-US"/>
        </w:rPr>
        <w:t>, taip pat siekiama</w:t>
      </w:r>
      <w:r w:rsidRPr="00755DAA">
        <w:rPr>
          <w:color w:val="auto"/>
          <w:lang w:eastAsia="en-US"/>
        </w:rPr>
        <w:t xml:space="preserve"> mokslinio ir kūrybinio tobulėjimo</w:t>
      </w:r>
      <w:r>
        <w:rPr>
          <w:color w:val="auto"/>
          <w:lang w:eastAsia="en-US"/>
        </w:rPr>
        <w:t>, nepažeidžiant intelektinės nuosavybės kūrėjų teisių, ir tuo pačiu tam tikrais atvejais apribojant kūrėjų teisės informacijos, mokymo ir kitais teisiškai pagrįstais tikslais;</w:t>
      </w:r>
    </w:p>
    <w:p w:rsidR="006836BD" w:rsidRDefault="006836BD" w:rsidP="003E278F">
      <w:pPr>
        <w:pStyle w:val="heading10"/>
        <w:numPr>
          <w:ilvl w:val="0"/>
          <w:numId w:val="19"/>
        </w:numPr>
        <w:spacing w:before="240" w:after="240"/>
        <w:ind w:firstLine="851"/>
        <w:rPr>
          <w:color w:val="auto"/>
          <w:lang w:eastAsia="en-US"/>
        </w:rPr>
      </w:pPr>
      <w:r w:rsidRPr="00755DAA">
        <w:rPr>
          <w:color w:val="auto"/>
          <w:lang w:eastAsia="en-US"/>
        </w:rPr>
        <w:lastRenderedPageBreak/>
        <w:t>rem</w:t>
      </w:r>
      <w:r>
        <w:rPr>
          <w:color w:val="auto"/>
          <w:lang w:eastAsia="en-US"/>
        </w:rPr>
        <w:t>iama</w:t>
      </w:r>
      <w:r w:rsidRPr="00755DAA">
        <w:rPr>
          <w:color w:val="auto"/>
          <w:lang w:eastAsia="en-US"/>
        </w:rPr>
        <w:t xml:space="preserve"> </w:t>
      </w:r>
      <w:r>
        <w:rPr>
          <w:color w:val="auto"/>
          <w:lang w:eastAsia="en-US"/>
        </w:rPr>
        <w:t>ir palaikoma integracija</w:t>
      </w:r>
      <w:r w:rsidRPr="00755DAA">
        <w:rPr>
          <w:color w:val="auto"/>
          <w:lang w:eastAsia="en-US"/>
        </w:rPr>
        <w:t xml:space="preserve"> į tarptautinę mokslinių tyrimų ir aukštojo mokslo erdvę</w:t>
      </w:r>
      <w:r>
        <w:rPr>
          <w:color w:val="auto"/>
          <w:lang w:eastAsia="en-US"/>
        </w:rPr>
        <w:t xml:space="preserve"> bendradarbiaujant su užsienio intelektinės nuosavybės kūrėjais, vykdant tarptautinius mokslinius tyrimus, patentuojant bendrai sukurtus išradimus ir t. t.</w:t>
      </w:r>
    </w:p>
    <w:p w:rsidR="006836BD" w:rsidRPr="00016780" w:rsidRDefault="006836BD" w:rsidP="003E278F">
      <w:pPr>
        <w:pStyle w:val="heading10"/>
        <w:spacing w:before="240" w:after="240"/>
        <w:ind w:firstLine="851"/>
        <w:rPr>
          <w:color w:val="auto"/>
          <w:lang w:eastAsia="en-US"/>
        </w:rPr>
      </w:pPr>
      <w:r>
        <w:rPr>
          <w:color w:val="auto"/>
          <w:lang w:eastAsia="en-US"/>
        </w:rPr>
        <w:t>Tokiu būdu, d</w:t>
      </w:r>
      <w:r w:rsidRPr="00755DAA">
        <w:rPr>
          <w:color w:val="auto"/>
          <w:lang w:eastAsia="en-US"/>
        </w:rPr>
        <w:t xml:space="preserve">arni mokslo ir studijų sistema grindžia žinių visuomenės plėtotę, žiniomis grįstos ekonomikos stiprėjimą ir darnų šalies vystymąsi, dinamišką ir konkurencingą šalies ūkio gyvenimą, socialinę ir ekonominę gerovę; ugdo kūrybingą, išsilavinusią, orią, etiškai atsakingą, pilietišką, savarankišką ir verslią asmenybę, puoselėja civilizacinę Lietuvos tapatybę, palaiko, plėtoja ir kuria šalies </w:t>
      </w:r>
      <w:r>
        <w:rPr>
          <w:color w:val="auto"/>
          <w:lang w:eastAsia="en-US"/>
        </w:rPr>
        <w:t>ir pasaulio kultūros tradicijas intelektinės nuosavybės teisių reguliavimo ir įgyvendinimo aukštosiose mokyklose pagalba.</w:t>
      </w:r>
    </w:p>
    <w:p w:rsidR="006836BD" w:rsidRDefault="006836BD" w:rsidP="003E278F">
      <w:pPr>
        <w:pStyle w:val="heading10"/>
        <w:spacing w:before="240" w:after="240"/>
        <w:ind w:firstLine="851"/>
        <w:rPr>
          <w:color w:val="auto"/>
          <w:lang w:eastAsia="en-US"/>
        </w:rPr>
      </w:pPr>
      <w:r>
        <w:rPr>
          <w:color w:val="auto"/>
          <w:lang w:eastAsia="en-US"/>
        </w:rPr>
        <w:t>Autoriaus manymu, yra svarbūs intelektinės nuosavybės teisių uždaviniai Lietuvos aukštosiose mokyklose:</w:t>
      </w:r>
    </w:p>
    <w:p w:rsidR="006836BD" w:rsidRDefault="006836BD" w:rsidP="003E278F">
      <w:pPr>
        <w:pStyle w:val="heading10"/>
        <w:numPr>
          <w:ilvl w:val="0"/>
          <w:numId w:val="20"/>
        </w:numPr>
        <w:spacing w:before="240" w:after="240"/>
        <w:ind w:firstLine="851"/>
        <w:rPr>
          <w:color w:val="auto"/>
          <w:lang w:eastAsia="en-US"/>
        </w:rPr>
      </w:pPr>
      <w:r>
        <w:rPr>
          <w:color w:val="auto"/>
          <w:lang w:eastAsia="en-US"/>
        </w:rPr>
        <w:t>Universitete sukuriamų intelektinės veiklos rezultatų autorystės nustatymas. Lietuvos teisės aktuose intelektinės nuosavybės srityje</w:t>
      </w:r>
      <w:r>
        <w:rPr>
          <w:rStyle w:val="FootnoteReference"/>
          <w:color w:val="auto"/>
          <w:lang w:eastAsia="en-US"/>
        </w:rPr>
        <w:footnoteReference w:id="15"/>
      </w:r>
      <w:r>
        <w:rPr>
          <w:color w:val="auto"/>
          <w:lang w:eastAsia="en-US"/>
        </w:rPr>
        <w:t xml:space="preserve"> yra nustatyta, kad teisės į produktą atsiranda jį sukūrus. Intelektinės nuosavybės teisių pripažinimas skatina autorių kurti naujus intelektinės veiklos produktus.</w:t>
      </w:r>
    </w:p>
    <w:p w:rsidR="006836BD" w:rsidRPr="00DE2B17" w:rsidRDefault="006836BD" w:rsidP="003E278F">
      <w:pPr>
        <w:pStyle w:val="heading10"/>
        <w:numPr>
          <w:ilvl w:val="0"/>
          <w:numId w:val="20"/>
        </w:numPr>
        <w:spacing w:before="240" w:after="240"/>
        <w:ind w:firstLine="851"/>
        <w:rPr>
          <w:color w:val="auto"/>
          <w:lang w:eastAsia="en-US"/>
        </w:rPr>
      </w:pPr>
      <w:r>
        <w:rPr>
          <w:color w:val="auto"/>
          <w:lang w:eastAsia="en-US"/>
        </w:rPr>
        <w:t xml:space="preserve">Universitete sukurtų intelektinės nuosavybės objektų naudojimo užtikrinimas ir nustatymas. </w:t>
      </w:r>
      <w:proofErr w:type="spellStart"/>
      <w:r>
        <w:rPr>
          <w:color w:val="auto"/>
          <w:lang w:eastAsia="en-US"/>
        </w:rPr>
        <w:t>Pvz</w:t>
      </w:r>
      <w:proofErr w:type="spellEnd"/>
      <w:r>
        <w:rPr>
          <w:color w:val="auto"/>
          <w:lang w:eastAsia="en-US"/>
        </w:rPr>
        <w:t>., Autorių teisių ir gretutinių teisių įstatyme nustatomos atskirų kūrinių naudojimo sąlygos ir subjektai turintys teises naudoti kūrinius. Verta paminėti, kad intelektinė nuosavybė šiuo metu tampa komercinių sandorių dalyku, turinčiu tam tikrą ekonominę vertę, todėl toks intelektinės nuosavybės teisių sureguliavimas yra būtinas norint realizuoti abiejų sandorio šalių teises (universiteto ir intelektinės veiklos rezultato pirkėjo)</w:t>
      </w:r>
      <w:r w:rsidRPr="00DE2B17">
        <w:rPr>
          <w:color w:val="auto"/>
          <w:lang w:eastAsia="en-US"/>
        </w:rPr>
        <w:t xml:space="preserve">. </w:t>
      </w:r>
    </w:p>
    <w:p w:rsidR="006836BD" w:rsidRDefault="006836BD" w:rsidP="003E278F">
      <w:pPr>
        <w:pStyle w:val="heading10"/>
        <w:numPr>
          <w:ilvl w:val="0"/>
          <w:numId w:val="20"/>
        </w:numPr>
        <w:spacing w:before="240" w:after="240"/>
        <w:ind w:firstLine="851"/>
        <w:rPr>
          <w:color w:val="auto"/>
          <w:lang w:eastAsia="en-US"/>
        </w:rPr>
      </w:pPr>
      <w:r>
        <w:rPr>
          <w:color w:val="auto"/>
          <w:lang w:eastAsia="en-US"/>
        </w:rPr>
        <w:t>Turtinių teisių sureguliavimas ir paskirstymas priklausomai nuo aplinkybių, kuriose buvo sukurtas produktas. Autorius jau minėjo skirtumus tarp turtinių ir asmeninių neturtinių teisių. Turtinės teisės gali būti perleidžiamos kitiems asmenims (universitetas perleidžia turtines teises į darbuotojo sukurtą produktą tretiesiems asmenims pagal sutartis), saugomos terminuotą laiką</w:t>
      </w:r>
      <w:r w:rsidRPr="00DE2B17">
        <w:rPr>
          <w:color w:val="auto"/>
          <w:lang w:eastAsia="en-US"/>
        </w:rPr>
        <w:t>.</w:t>
      </w:r>
      <w:r>
        <w:rPr>
          <w:color w:val="auto"/>
          <w:lang w:eastAsia="en-US"/>
        </w:rPr>
        <w:t xml:space="preserve"> Tuo tarpu asmeninės neturtinės teisės priklauso autoriui, saugomos neterminuotai, nesvarbu ar intelektinės veiklos rezultatas buvo sukurtas vykdant darbo funkcijas.</w:t>
      </w:r>
      <w:r w:rsidRPr="00DE2B17">
        <w:rPr>
          <w:color w:val="auto"/>
          <w:lang w:eastAsia="en-US"/>
        </w:rPr>
        <w:t xml:space="preserve"> </w:t>
      </w:r>
    </w:p>
    <w:p w:rsidR="006836BD" w:rsidRDefault="006836BD" w:rsidP="003E278F">
      <w:pPr>
        <w:pStyle w:val="heading10"/>
        <w:numPr>
          <w:ilvl w:val="0"/>
          <w:numId w:val="20"/>
        </w:numPr>
        <w:spacing w:before="240" w:after="240"/>
        <w:ind w:firstLine="851"/>
        <w:rPr>
          <w:color w:val="auto"/>
          <w:lang w:eastAsia="en-US"/>
        </w:rPr>
      </w:pPr>
      <w:r>
        <w:rPr>
          <w:color w:val="auto"/>
          <w:lang w:eastAsia="en-US"/>
        </w:rPr>
        <w:t xml:space="preserve">Intelektinės nuosavybės teisių apsauga ir gynimas. Pažeidus intelektinės nuosavybes teises, Lietuvos teisės aktuose intelektinės nuosavybės objektų kūrėjams, teisių </w:t>
      </w:r>
      <w:r>
        <w:rPr>
          <w:color w:val="auto"/>
          <w:lang w:eastAsia="en-US"/>
        </w:rPr>
        <w:lastRenderedPageBreak/>
        <w:t>turėtojams numatytas jų pažeistų teisių gynimas, o pažeidėjams numatoma civilinė, administracinė ir baudžiamoji atsakomybė</w:t>
      </w:r>
      <w:r>
        <w:rPr>
          <w:rStyle w:val="FootnoteReference"/>
          <w:color w:val="auto"/>
          <w:lang w:eastAsia="en-US"/>
        </w:rPr>
        <w:footnoteReference w:id="16"/>
      </w:r>
      <w:r>
        <w:rPr>
          <w:color w:val="auto"/>
          <w:lang w:eastAsia="en-US"/>
        </w:rPr>
        <w:t xml:space="preserve">. </w:t>
      </w:r>
    </w:p>
    <w:p w:rsidR="006836BD" w:rsidRDefault="006836BD" w:rsidP="003E278F">
      <w:pPr>
        <w:pStyle w:val="heading10"/>
        <w:spacing w:before="240" w:after="240"/>
        <w:ind w:firstLine="851"/>
      </w:pPr>
      <w:r w:rsidRPr="00016780">
        <w:rPr>
          <w:color w:val="auto"/>
          <w:lang w:eastAsia="en-US"/>
        </w:rPr>
        <w:t xml:space="preserve">Daugeliui universitetų dar visai neseniai „gyvenusių“ administracinės-komandinės sistemos sąlygose, šiuo metu tenka susidurti su savo intelektinio potencialo išsaugojimo ir komercinio panaudojimo problemomis realiose ir sunkiose rinkos sąlygose. Tačiau, tam, kad vidinis mokslo ir mokymo proceso potencialas būtų naudojamas efektyviai, būtina sukurti atitinkamas sąlygas ir valdymo mechanizmus, kurie universitetų mokslinius rezultatus atvertų visuomeniniam ir komerciniam panaudojimui ir pritaikymui. </w:t>
      </w:r>
      <w:r w:rsidRPr="00016780">
        <w:t xml:space="preserve">Intelektinės nuosavybės objektų pripažinimas prekėmis ir komercinių santykių objektais, tam tikra prasme sąlygoja, kad universitetas, būdamas mokslinių išradimų ir tyrinėjimų institucija, įgauna naują funkciją kaip specifinės prekės – intelektinės nuosavybės – „gamintojas“. Šios aplinkybės kardinaliai keičia universiteto veiklos mechanizmą ir vaidmenį intelektinės nuosavybės srityje, nukreipiant veiklą </w:t>
      </w:r>
      <w:r>
        <w:t xml:space="preserve">į </w:t>
      </w:r>
      <w:r w:rsidRPr="00016780">
        <w:t>galutinių komercinių rezultatų</w:t>
      </w:r>
      <w:r>
        <w:t xml:space="preserve"> siekimą.</w:t>
      </w:r>
    </w:p>
    <w:p w:rsidR="006836BD" w:rsidRDefault="006836BD" w:rsidP="003E278F">
      <w:pPr>
        <w:pStyle w:val="heading10"/>
        <w:ind w:firstLine="851"/>
      </w:pPr>
      <w:r>
        <w:t xml:space="preserve">Intelektinės nuosavybės teisė Lietuvos aukštosiose mokyklose turi didelę reikšmę. Visų pirma, intelektinės nuosavybės teisės pagalba yra sureguliuojami intelektinės veiklos objektų kūrimo, naudojimo santykiai. Antra, nemažą reikšmę turi intelektinės nuosavybės teisių subjektų, veikiančių aukštosios mokyklos srityje nustatymas. Trečia, intelektinės nuosavybės teisės normos nustato ar iš intelektinės veiklos rezultatų atsiradusios turtinės teisės priklauso aukštajai mokyklai, ar jų kūrėjams. Ketvirta, šios teisės normos nustato sklandų teisių įgyvendinimą ir gynimą aukštosiose mokyklose ir už jos ribų.  </w:t>
      </w:r>
    </w:p>
    <w:p w:rsidR="006836BD" w:rsidRPr="00016780" w:rsidRDefault="006836BD" w:rsidP="003E278F">
      <w:pPr>
        <w:pStyle w:val="Heading1"/>
        <w:ind w:firstLine="851"/>
      </w:pPr>
      <w:r>
        <w:br w:type="page"/>
      </w:r>
      <w:bookmarkStart w:id="12" w:name="_Toc322453901"/>
      <w:bookmarkStart w:id="13" w:name="_Toc322454015"/>
      <w:bookmarkStart w:id="14" w:name="_Toc322516266"/>
      <w:r w:rsidR="00BD526E">
        <w:lastRenderedPageBreak/>
        <w:t>2</w:t>
      </w:r>
      <w:r w:rsidRPr="00016780">
        <w:t>. INTELEKTINĖS NUOSAVYBĖS TEISIŲ ĮGYVENDINIMO AUKŠTOSIOSE MOKYKLOSE SPECIFIKOS ANALIZĖ</w:t>
      </w:r>
      <w:bookmarkEnd w:id="12"/>
      <w:bookmarkEnd w:id="13"/>
      <w:bookmarkEnd w:id="14"/>
    </w:p>
    <w:p w:rsidR="006836BD" w:rsidRPr="00016780" w:rsidRDefault="006836BD" w:rsidP="003E278F">
      <w:pPr>
        <w:pStyle w:val="heading10"/>
        <w:spacing w:before="240" w:after="240"/>
        <w:ind w:firstLine="851"/>
        <w:rPr>
          <w:color w:val="auto"/>
          <w:lang w:eastAsia="en-US"/>
        </w:rPr>
      </w:pPr>
      <w:r w:rsidRPr="00016780">
        <w:rPr>
          <w:color w:val="auto"/>
          <w:lang w:eastAsia="en-US"/>
        </w:rPr>
        <w:t xml:space="preserve">Lietuvos Respublikoje šiuo klausimu, deja, nėra pasakyta daug, visos šalies mastu yra mažai kalbama apie </w:t>
      </w:r>
      <w:r>
        <w:rPr>
          <w:color w:val="auto"/>
          <w:lang w:eastAsia="en-US"/>
        </w:rPr>
        <w:t>intelektinės nuosavybės teisių įgyvendinimą universitetuose</w:t>
      </w:r>
      <w:r w:rsidRPr="00016780">
        <w:rPr>
          <w:color w:val="auto"/>
          <w:lang w:eastAsia="en-US"/>
        </w:rPr>
        <w:t>, bet, vis dėlto, tam tikri postūmiai vyksta</w:t>
      </w:r>
      <w:r>
        <w:rPr>
          <w:color w:val="auto"/>
          <w:lang w:eastAsia="en-US"/>
        </w:rPr>
        <w:t>, atkreipiamas dėmesys į konkrečius intelektinės nuosavybės objektus, į problemas, kylančias bandant įgyvendinti intelektinės nuosavybės teises, sudaromas bendras intelektinės nuosavybės teisių įgyvendinimo universitetuose vaizdas,</w:t>
      </w:r>
      <w:r w:rsidRPr="00016780">
        <w:rPr>
          <w:color w:val="auto"/>
          <w:lang w:eastAsia="en-US"/>
        </w:rPr>
        <w:t xml:space="preserve"> ir politika šiuo klausimu palaipsniui formuojama</w:t>
      </w:r>
      <w:r>
        <w:rPr>
          <w:color w:val="auto"/>
          <w:lang w:eastAsia="en-US"/>
        </w:rPr>
        <w:t>.</w:t>
      </w:r>
      <w:r w:rsidRPr="00016780">
        <w:rPr>
          <w:color w:val="auto"/>
          <w:lang w:eastAsia="en-US"/>
        </w:rPr>
        <w:t xml:space="preserve"> </w:t>
      </w:r>
    </w:p>
    <w:p w:rsidR="006836BD" w:rsidRPr="00016780" w:rsidRDefault="006836BD" w:rsidP="003E278F">
      <w:pPr>
        <w:pStyle w:val="heading10"/>
        <w:spacing w:before="240" w:after="240"/>
        <w:ind w:firstLine="851"/>
        <w:rPr>
          <w:color w:val="auto"/>
          <w:lang w:eastAsia="en-US"/>
        </w:rPr>
      </w:pPr>
      <w:r>
        <w:rPr>
          <w:color w:val="auto"/>
          <w:lang w:eastAsia="en-US"/>
        </w:rPr>
        <w:t>Intelektinės nuosavybės teisių įgyvendinimas Lietuvos aukštosiose mokyklose yra susijęs su objektais, subjektais ir juos siejančiais santykiais, kurių reguliavimą numato Lietuvos, o kartais ir Europos Sąjungos bei tarptautinių teisės aktų, normos</w:t>
      </w:r>
      <w:r>
        <w:rPr>
          <w:rStyle w:val="FootnoteReference"/>
          <w:color w:val="auto"/>
          <w:lang w:eastAsia="en-US"/>
        </w:rPr>
        <w:footnoteReference w:id="17"/>
      </w:r>
      <w:r>
        <w:rPr>
          <w:color w:val="auto"/>
          <w:lang w:eastAsia="en-US"/>
        </w:rPr>
        <w:t xml:space="preserve">. Kadangi universitetuose kuriamų intelektinės nuosavybės teisių objektų yra tikrai nemažai, kūrimo procese dalyvauja ne tik universiteto darbuotojai, bet ir studentai, kviestiniai dėstytojai, o tam tikrais atvejais universitetai dalyvauja bendruose moksliniuose tyrimuose su trečiaisiais asmenimis, santykiai susiklostantys intelektinės nuosavybės įgyvendinimo srityje pasižymi įvairumu. Santykiuose dalyvaujantys subjektai susiduria su daugeliu problemų, susijusių su kūrinių </w:t>
      </w:r>
      <w:proofErr w:type="spellStart"/>
      <w:r>
        <w:rPr>
          <w:color w:val="auto"/>
          <w:lang w:eastAsia="en-US"/>
        </w:rPr>
        <w:t>autorizavimu</w:t>
      </w:r>
      <w:proofErr w:type="spellEnd"/>
      <w:r>
        <w:rPr>
          <w:color w:val="auto"/>
          <w:lang w:eastAsia="en-US"/>
        </w:rPr>
        <w:t>, su teisėmis, atsirandančiomis sukūrus kūrinį, kokios yra teisių įgijimo, perdavimo sąlygos. Tuo pačiu universitetas išsprendžia klausimus</w:t>
      </w:r>
      <w:r>
        <w:rPr>
          <w:rStyle w:val="FootnoteReference"/>
          <w:color w:val="auto"/>
          <w:lang w:eastAsia="en-US"/>
        </w:rPr>
        <w:footnoteReference w:id="18"/>
      </w:r>
      <w:r>
        <w:rPr>
          <w:color w:val="auto"/>
          <w:lang w:eastAsia="en-US"/>
        </w:rPr>
        <w:t>, susijusius su aukštų technologijų prekių kūrimu</w:t>
      </w:r>
      <w:r w:rsidRPr="00016780">
        <w:rPr>
          <w:color w:val="auto"/>
          <w:lang w:eastAsia="en-US"/>
        </w:rPr>
        <w:t>, mokslo ir technikos srityse</w:t>
      </w:r>
      <w:r>
        <w:rPr>
          <w:color w:val="auto"/>
          <w:lang w:eastAsia="en-US"/>
        </w:rPr>
        <w:t xml:space="preserve"> teikiamomis paslaugomis</w:t>
      </w:r>
      <w:r w:rsidRPr="00016780">
        <w:rPr>
          <w:color w:val="auto"/>
          <w:lang w:eastAsia="en-US"/>
        </w:rPr>
        <w:t xml:space="preserve">, </w:t>
      </w:r>
      <w:r>
        <w:rPr>
          <w:color w:val="auto"/>
          <w:lang w:eastAsia="en-US"/>
        </w:rPr>
        <w:t xml:space="preserve">patentų ir kitų išimtinių teisių įsigijimu, </w:t>
      </w:r>
      <w:proofErr w:type="spellStart"/>
      <w:r w:rsidRPr="00366196">
        <w:rPr>
          <w:i/>
          <w:color w:val="auto"/>
          <w:lang w:eastAsia="en-US"/>
        </w:rPr>
        <w:t>know-how</w:t>
      </w:r>
      <w:proofErr w:type="spellEnd"/>
      <w:r>
        <w:rPr>
          <w:color w:val="auto"/>
          <w:lang w:eastAsia="en-US"/>
        </w:rPr>
        <w:t xml:space="preserve"> sukūrimu ir išsaugojimu</w:t>
      </w:r>
      <w:r w:rsidRPr="00016780">
        <w:rPr>
          <w:color w:val="auto"/>
          <w:lang w:eastAsia="en-US"/>
        </w:rPr>
        <w:t xml:space="preserve">, </w:t>
      </w:r>
      <w:r>
        <w:rPr>
          <w:color w:val="auto"/>
          <w:lang w:eastAsia="en-US"/>
        </w:rPr>
        <w:t>o taip pat kvalifikuotu turimos intelektinės</w:t>
      </w:r>
      <w:r w:rsidRPr="00016780">
        <w:rPr>
          <w:color w:val="auto"/>
          <w:lang w:eastAsia="en-US"/>
        </w:rPr>
        <w:t xml:space="preserve"> nu</w:t>
      </w:r>
      <w:r>
        <w:rPr>
          <w:color w:val="auto"/>
          <w:lang w:eastAsia="en-US"/>
        </w:rPr>
        <w:t>osavybės disponavimu</w:t>
      </w:r>
      <w:r w:rsidRPr="00016780">
        <w:rPr>
          <w:color w:val="auto"/>
          <w:lang w:eastAsia="en-US"/>
        </w:rPr>
        <w:t>, siekiant jos efektyvaus panaudojimo.</w:t>
      </w:r>
      <w:r>
        <w:rPr>
          <w:color w:val="auto"/>
          <w:lang w:eastAsia="en-US"/>
        </w:rPr>
        <w:t xml:space="preserve"> Universitetas, įgyvendindamas intelektinės nuosavybės teises, sudaro</w:t>
      </w:r>
      <w:r w:rsidRPr="00016780">
        <w:rPr>
          <w:color w:val="auto"/>
          <w:lang w:eastAsia="en-US"/>
        </w:rPr>
        <w:t xml:space="preserve"> palankias sąlygas sąžiningo balanso nustatymui tarp intelektinės nuosavybės teisių subjektų, dalyvaujančių jos teisinėje apsaugoje ir disponavime, ir, svarbiausia, autorių teisių realizavime, </w:t>
      </w:r>
      <w:r>
        <w:rPr>
          <w:color w:val="auto"/>
          <w:lang w:eastAsia="en-US"/>
        </w:rPr>
        <w:t>siekiant gauti</w:t>
      </w:r>
      <w:r w:rsidRPr="00016780">
        <w:rPr>
          <w:color w:val="auto"/>
          <w:lang w:eastAsia="en-US"/>
        </w:rPr>
        <w:t xml:space="preserve"> atlyginimą už jų kūrybinę veiklą, kas palankiai įtakoja kuriamų intelektinės nuosavybės objektų, orientuotų į rinkos poreikius, mastą.</w:t>
      </w:r>
    </w:p>
    <w:p w:rsidR="006836BD" w:rsidRPr="00016780" w:rsidRDefault="006836BD" w:rsidP="003E278F">
      <w:pPr>
        <w:pStyle w:val="heading10"/>
        <w:spacing w:before="240" w:after="240"/>
        <w:ind w:firstLine="851"/>
        <w:rPr>
          <w:color w:val="auto"/>
          <w:lang w:eastAsia="en-US"/>
        </w:rPr>
      </w:pPr>
      <w:r>
        <w:rPr>
          <w:color w:val="auto"/>
          <w:lang w:eastAsia="en-US"/>
        </w:rPr>
        <w:lastRenderedPageBreak/>
        <w:t>Prieš pradedant analizuoti aukštųjų mokyklų veiklą intelektinės nuosavybės įgyvendinimo srityje, autoriaus manymu, svarbu išskirti šios srities specifiką ir ypatumus</w:t>
      </w:r>
      <w:r w:rsidRPr="00016780">
        <w:rPr>
          <w:color w:val="auto"/>
          <w:lang w:eastAsia="en-US"/>
        </w:rPr>
        <w:t>:</w:t>
      </w:r>
    </w:p>
    <w:p w:rsidR="006836BD" w:rsidRPr="00016780" w:rsidRDefault="006836BD" w:rsidP="003E278F">
      <w:pPr>
        <w:pStyle w:val="heading10"/>
        <w:numPr>
          <w:ilvl w:val="0"/>
          <w:numId w:val="13"/>
        </w:numPr>
        <w:spacing w:before="240" w:after="240"/>
        <w:ind w:firstLine="851"/>
        <w:rPr>
          <w:color w:val="auto"/>
          <w:lang w:eastAsia="en-US"/>
        </w:rPr>
      </w:pPr>
      <w:r>
        <w:rPr>
          <w:color w:val="auto"/>
          <w:lang w:eastAsia="en-US"/>
        </w:rPr>
        <w:t xml:space="preserve">intelektinės nuosavybės teisės įgyvendinamos </w:t>
      </w:r>
      <w:r w:rsidRPr="00016780">
        <w:rPr>
          <w:color w:val="auto"/>
          <w:lang w:eastAsia="en-US"/>
        </w:rPr>
        <w:t>universitet</w:t>
      </w:r>
      <w:r>
        <w:rPr>
          <w:color w:val="auto"/>
          <w:lang w:eastAsia="en-US"/>
        </w:rPr>
        <w:t>e</w:t>
      </w:r>
      <w:r w:rsidRPr="00016780">
        <w:rPr>
          <w:color w:val="auto"/>
          <w:lang w:eastAsia="en-US"/>
        </w:rPr>
        <w:t xml:space="preserve"> kaip teisinių ir ekonominių santykių</w:t>
      </w:r>
      <w:r w:rsidRPr="00CF602A">
        <w:rPr>
          <w:color w:val="auto"/>
          <w:lang w:eastAsia="en-US"/>
        </w:rPr>
        <w:t xml:space="preserve"> </w:t>
      </w:r>
      <w:r>
        <w:rPr>
          <w:color w:val="auto"/>
          <w:lang w:eastAsia="en-US"/>
        </w:rPr>
        <w:t>visuma, lanksčiai reaguojanti</w:t>
      </w:r>
      <w:r w:rsidRPr="00016780">
        <w:rPr>
          <w:color w:val="auto"/>
          <w:lang w:eastAsia="en-US"/>
        </w:rPr>
        <w:t xml:space="preserve"> į tikslinių nustatymų, teisinių ir ekonominių sąlygų pasikeitimus;</w:t>
      </w:r>
    </w:p>
    <w:p w:rsidR="006836BD" w:rsidRPr="00016780" w:rsidRDefault="006836BD" w:rsidP="00EE15C5">
      <w:pPr>
        <w:pStyle w:val="heading10"/>
        <w:numPr>
          <w:ilvl w:val="0"/>
          <w:numId w:val="13"/>
        </w:numPr>
        <w:spacing w:before="240" w:after="240"/>
        <w:ind w:firstLine="900"/>
        <w:rPr>
          <w:color w:val="auto"/>
          <w:lang w:eastAsia="en-US"/>
        </w:rPr>
      </w:pPr>
      <w:r w:rsidRPr="00016780">
        <w:rPr>
          <w:color w:val="auto"/>
          <w:lang w:eastAsia="en-US"/>
        </w:rPr>
        <w:t>nustato ir atspindi universiteto požiūrį į intelektinės nuosavybės, sukurtos universiteto ir jo struktūrinių padalinių darbuotojų atliekant tarnybines pareigas, darbdavio gautus konkrečius uždavinius, išsaugojimo ir komercializa</w:t>
      </w:r>
      <w:r>
        <w:rPr>
          <w:color w:val="auto"/>
          <w:lang w:eastAsia="en-US"/>
        </w:rPr>
        <w:t>vimo</w:t>
      </w:r>
      <w:r w:rsidRPr="00016780">
        <w:rPr>
          <w:color w:val="auto"/>
          <w:lang w:eastAsia="en-US"/>
        </w:rPr>
        <w:t xml:space="preserve"> problemas, o taip pat požiūrį į intelektinę nuosavybę, teises į kurią universitetas įsigijo sutarties pagrindu;</w:t>
      </w:r>
    </w:p>
    <w:p w:rsidR="006836BD" w:rsidRPr="00016780" w:rsidRDefault="006836BD" w:rsidP="003E278F">
      <w:pPr>
        <w:pStyle w:val="heading10"/>
        <w:numPr>
          <w:ilvl w:val="0"/>
          <w:numId w:val="13"/>
        </w:numPr>
        <w:spacing w:before="240" w:after="240"/>
        <w:ind w:firstLine="851"/>
        <w:rPr>
          <w:color w:val="auto"/>
          <w:lang w:eastAsia="en-US"/>
        </w:rPr>
      </w:pPr>
      <w:r w:rsidRPr="00016780">
        <w:rPr>
          <w:color w:val="auto"/>
          <w:lang w:eastAsia="en-US"/>
        </w:rPr>
        <w:t>užtikrina teisinius ir turtinius aukštosios mokyklos interesus sutartyse su trečiaisiais asmenimis dėl intelektinės nuosavybės objektų</w:t>
      </w:r>
      <w:r>
        <w:rPr>
          <w:rStyle w:val="FootnoteReference"/>
          <w:color w:val="auto"/>
          <w:lang w:eastAsia="en-US"/>
        </w:rPr>
        <w:footnoteReference w:id="19"/>
      </w:r>
      <w:r w:rsidRPr="00016780">
        <w:rPr>
          <w:color w:val="auto"/>
          <w:lang w:eastAsia="en-US"/>
        </w:rPr>
        <w:t>, o taip pat naujų juridinių asmenų</w:t>
      </w:r>
      <w:r>
        <w:rPr>
          <w:rStyle w:val="FootnoteReference"/>
          <w:color w:val="auto"/>
          <w:lang w:eastAsia="en-US"/>
        </w:rPr>
        <w:footnoteReference w:id="20"/>
      </w:r>
      <w:r w:rsidRPr="00016780">
        <w:rPr>
          <w:color w:val="auto"/>
          <w:lang w:eastAsia="en-US"/>
        </w:rPr>
        <w:t>, kurių dalyvis yra universitetas, steigiamuosiuose dokumentuose;</w:t>
      </w:r>
    </w:p>
    <w:p w:rsidR="006836BD" w:rsidRPr="00016780" w:rsidRDefault="006836BD" w:rsidP="003E278F">
      <w:pPr>
        <w:pStyle w:val="heading10"/>
        <w:numPr>
          <w:ilvl w:val="0"/>
          <w:numId w:val="13"/>
        </w:numPr>
        <w:spacing w:before="240" w:after="240"/>
        <w:ind w:firstLine="851"/>
        <w:rPr>
          <w:color w:val="auto"/>
          <w:lang w:eastAsia="en-US"/>
        </w:rPr>
      </w:pPr>
      <w:r>
        <w:rPr>
          <w:color w:val="auto"/>
          <w:lang w:eastAsia="en-US"/>
        </w:rPr>
        <w:t xml:space="preserve">įgyvendinant intelektinės nuosavybės teises, </w:t>
      </w:r>
      <w:r w:rsidRPr="00016780">
        <w:rPr>
          <w:color w:val="auto"/>
          <w:lang w:eastAsia="en-US"/>
        </w:rPr>
        <w:t>sukuriamos būtinos sąlygos universiteto kuriamų projektų patentinio grynumo užtikrinimui ir eliminuojant neteisėto trečiųjų asmenų intelektinės nuosavybės naudojimosi galimybes;</w:t>
      </w:r>
    </w:p>
    <w:p w:rsidR="006836BD" w:rsidRDefault="006836BD" w:rsidP="00B918CD">
      <w:pPr>
        <w:pStyle w:val="heading10"/>
        <w:numPr>
          <w:ilvl w:val="0"/>
          <w:numId w:val="13"/>
        </w:numPr>
        <w:spacing w:before="240" w:after="240"/>
        <w:ind w:firstLine="851"/>
        <w:rPr>
          <w:color w:val="auto"/>
          <w:lang w:eastAsia="en-US"/>
        </w:rPr>
      </w:pPr>
      <w:r w:rsidRPr="00016780">
        <w:rPr>
          <w:color w:val="auto"/>
          <w:lang w:eastAsia="en-US"/>
        </w:rPr>
        <w:t>numato universiteto pareigą ne tik palaikyti mokslinių tyrimų įgyvendinimą, bet ir užtikrinti jų rezultatų teisinei apsaugai ir praktiniam komerciniam realizavimui būtinas sąlygas;</w:t>
      </w:r>
    </w:p>
    <w:p w:rsidR="006836BD" w:rsidRDefault="006836BD" w:rsidP="00B918CD">
      <w:pPr>
        <w:pStyle w:val="heading10"/>
        <w:numPr>
          <w:ilvl w:val="0"/>
          <w:numId w:val="13"/>
        </w:numPr>
        <w:spacing w:before="240" w:after="240"/>
        <w:ind w:firstLine="851"/>
        <w:rPr>
          <w:color w:val="auto"/>
          <w:lang w:eastAsia="en-US"/>
        </w:rPr>
      </w:pPr>
      <w:r w:rsidRPr="00016780">
        <w:rPr>
          <w:color w:val="auto"/>
          <w:lang w:eastAsia="en-US"/>
        </w:rPr>
        <w:t>užtikrina universiteto ir darbuotojų-kūrėjų interesų pusiausvyrą</w:t>
      </w:r>
      <w:r>
        <w:rPr>
          <w:rStyle w:val="FootnoteReference"/>
          <w:color w:val="auto"/>
          <w:lang w:eastAsia="en-US"/>
        </w:rPr>
        <w:footnoteReference w:id="21"/>
      </w:r>
      <w:r w:rsidRPr="00016780">
        <w:rPr>
          <w:color w:val="auto"/>
          <w:lang w:eastAsia="en-US"/>
        </w:rPr>
        <w:t xml:space="preserve">, nustatant efektyvias skatinimo priemones už universitetui sukurtus intelektinės nuosavybės objektus, o taip pat sąžiningą mokėjimų tarp universiteto, jo struktūrinio padalinio ir autorių paskirstymą </w:t>
      </w:r>
      <w:r>
        <w:rPr>
          <w:color w:val="auto"/>
          <w:lang w:eastAsia="en-US"/>
        </w:rPr>
        <w:t>už  objektų licencijų pardavimą.</w:t>
      </w:r>
    </w:p>
    <w:p w:rsidR="006836BD" w:rsidRDefault="006836BD" w:rsidP="003E0051">
      <w:pPr>
        <w:pStyle w:val="heading10"/>
        <w:spacing w:before="240" w:after="240"/>
        <w:ind w:firstLine="851"/>
        <w:rPr>
          <w:color w:val="auto"/>
          <w:lang w:eastAsia="en-US"/>
        </w:rPr>
      </w:pPr>
      <w:r w:rsidRPr="00762B6E">
        <w:rPr>
          <w:color w:val="auto"/>
          <w:lang w:eastAsia="en-US"/>
        </w:rPr>
        <w:t xml:space="preserve">Taigi, kaip matoma iš aukščiau išdėstyto, </w:t>
      </w:r>
      <w:r>
        <w:rPr>
          <w:color w:val="auto"/>
          <w:lang w:eastAsia="en-US"/>
        </w:rPr>
        <w:t xml:space="preserve">įgyvendinant intelektinės nuosavybės teises, aukštosiose mokyklose reikia sukurti vientisą struktūrizuotą veiklos procesą, nustatantį intelektinės nuosavybės teisių paskirstymą tarp mokslo ir studijų institucijos, jos darbuotojų bei kitų šioje veikloje dalyvaujančių subjektų, nustatyti intelektinės nuosavybės komercializavimo būdus ir priemonės, užtikrinti intelektinės veiklos rezultatų sklaidą, spręsti konfliktus tarp kūrėjų </w:t>
      </w:r>
      <w:r>
        <w:rPr>
          <w:color w:val="auto"/>
          <w:lang w:eastAsia="en-US"/>
        </w:rPr>
        <w:lastRenderedPageBreak/>
        <w:t>ir aukštųjų institucijų, ir, svarbiausia, aukštųjų mokyklų darbuotojai ir studentai turi būti skatinami kurti intelektinės veiklos produktus.</w:t>
      </w:r>
    </w:p>
    <w:p w:rsidR="006836BD" w:rsidRPr="009A4FB3" w:rsidRDefault="00DB40A0" w:rsidP="00EF648B">
      <w:pPr>
        <w:pStyle w:val="Heading2"/>
      </w:pPr>
      <w:bookmarkStart w:id="15" w:name="_Toc322453902"/>
      <w:bookmarkStart w:id="16" w:name="_Toc322454016"/>
      <w:bookmarkStart w:id="17" w:name="_Toc322516267"/>
      <w:r>
        <w:t>2</w:t>
      </w:r>
      <w:r w:rsidR="006836BD" w:rsidRPr="009A4FB3">
        <w:t>.1. Intelektinės nuosavybės teisių objektai aukštosiose mokyklose</w:t>
      </w:r>
      <w:bookmarkEnd w:id="15"/>
      <w:bookmarkEnd w:id="16"/>
      <w:bookmarkEnd w:id="17"/>
    </w:p>
    <w:p w:rsidR="006836BD" w:rsidRDefault="006836BD" w:rsidP="00EE15C5">
      <w:pPr>
        <w:pStyle w:val="heading10"/>
        <w:ind w:firstLine="851"/>
      </w:pPr>
      <w:r>
        <w:t xml:space="preserve">Lietuvos Respublikos aukštųjų mokyklų viduje kuriamų intelektinės nuosavybės objektų sąrašas yra labai platus ir įvairus. Vienas iš pagrindinių šiame darbe nagrinėjamų objektų yra būtent intelektinės veiklos objektai, todėl būtina juos ne tik paminėti, bet ir apibrėžti, tokiu būdu kituose darbo skyriuose konkretizuojant jų </w:t>
      </w:r>
      <w:r w:rsidRPr="004515AF">
        <w:t>specifinį disponavimą, su juo susijusius įgyvendinimo ribojimus ir perdavimo aspektus.</w:t>
      </w:r>
      <w:r>
        <w:t xml:space="preserve"> Toliau bus pateikti ir apibrėžti svarbiausi intelektinės nuosavybės objektai.</w:t>
      </w:r>
    </w:p>
    <w:p w:rsidR="006836BD" w:rsidRPr="00EE15C5" w:rsidRDefault="006836BD" w:rsidP="00EE15C5">
      <w:pPr>
        <w:pStyle w:val="heading10"/>
        <w:ind w:firstLine="851"/>
      </w:pPr>
      <w:r w:rsidRPr="00DC3565">
        <w:rPr>
          <w:szCs w:val="24"/>
        </w:rPr>
        <w:t xml:space="preserve">Priklausomai nuo aukštosios </w:t>
      </w:r>
      <w:r>
        <w:rPr>
          <w:szCs w:val="24"/>
        </w:rPr>
        <w:t xml:space="preserve">mokyklos mokslinių tyrimų krypčių, skiriasi ir joje kuriamų intelektinės nuosavybės objektų spektras. </w:t>
      </w:r>
      <w:proofErr w:type="spellStart"/>
      <w:r>
        <w:rPr>
          <w:szCs w:val="24"/>
        </w:rPr>
        <w:t>Pvz</w:t>
      </w:r>
      <w:proofErr w:type="spellEnd"/>
      <w:r>
        <w:rPr>
          <w:szCs w:val="24"/>
        </w:rPr>
        <w:t xml:space="preserve">., </w:t>
      </w:r>
      <w:r w:rsidRPr="004515AF">
        <w:rPr>
          <w:szCs w:val="24"/>
        </w:rPr>
        <w:t>technologijų srityje specializuojančioms aukštosioms mokykloms</w:t>
      </w:r>
      <w:r>
        <w:rPr>
          <w:szCs w:val="24"/>
        </w:rPr>
        <w:t>, tokioms kaip Kauno technologijos universitetas, Klaipėdos universitetas, Vilniaus Gedimino technikos universitetas, Vilniaus universitetas, Šiaulių universitetas yra aktualus intelektinės nuosavybės teisių įgyvendinimas, susijęs su p</w:t>
      </w:r>
      <w:r w:rsidRPr="00DC3565">
        <w:rPr>
          <w:szCs w:val="24"/>
        </w:rPr>
        <w:t>ramoninės nuosavybės objektai</w:t>
      </w:r>
      <w:r>
        <w:rPr>
          <w:szCs w:val="24"/>
        </w:rPr>
        <w:t xml:space="preserve">s – </w:t>
      </w:r>
      <w:r w:rsidRPr="00AA1C6E">
        <w:rPr>
          <w:szCs w:val="24"/>
        </w:rPr>
        <w:t>išradimų patentai</w:t>
      </w:r>
      <w:r>
        <w:rPr>
          <w:szCs w:val="24"/>
        </w:rPr>
        <w:t>s</w:t>
      </w:r>
      <w:r w:rsidRPr="004515AF">
        <w:rPr>
          <w:szCs w:val="24"/>
        </w:rPr>
        <w:t xml:space="preserve">, </w:t>
      </w:r>
      <w:r w:rsidRPr="00F01512">
        <w:rPr>
          <w:szCs w:val="24"/>
        </w:rPr>
        <w:t>nauding</w:t>
      </w:r>
      <w:r>
        <w:rPr>
          <w:szCs w:val="24"/>
        </w:rPr>
        <w:t>aisiais</w:t>
      </w:r>
      <w:r w:rsidRPr="00F01512">
        <w:rPr>
          <w:szCs w:val="24"/>
        </w:rPr>
        <w:t xml:space="preserve"> modeliai</w:t>
      </w:r>
      <w:r>
        <w:rPr>
          <w:szCs w:val="24"/>
        </w:rPr>
        <w:t xml:space="preserve">s, pramoniniu dizainu, </w:t>
      </w:r>
      <w:r w:rsidRPr="004515AF">
        <w:rPr>
          <w:szCs w:val="24"/>
        </w:rPr>
        <w:t>prekių ir paslaugų ženklai</w:t>
      </w:r>
      <w:r>
        <w:rPr>
          <w:szCs w:val="24"/>
        </w:rPr>
        <w:t>s</w:t>
      </w:r>
      <w:r w:rsidRPr="004515AF">
        <w:rPr>
          <w:szCs w:val="24"/>
        </w:rPr>
        <w:t xml:space="preserve">, puslaidininkinių gaminių </w:t>
      </w:r>
      <w:proofErr w:type="spellStart"/>
      <w:r w:rsidRPr="004515AF">
        <w:rPr>
          <w:szCs w:val="24"/>
        </w:rPr>
        <w:t>topografijo</w:t>
      </w:r>
      <w:r>
        <w:rPr>
          <w:szCs w:val="24"/>
        </w:rPr>
        <w:t>mi</w:t>
      </w:r>
      <w:r w:rsidRPr="004515AF">
        <w:rPr>
          <w:szCs w:val="24"/>
        </w:rPr>
        <w:t>s</w:t>
      </w:r>
      <w:proofErr w:type="spellEnd"/>
      <w:r>
        <w:rPr>
          <w:rStyle w:val="FootnoteReference"/>
          <w:szCs w:val="24"/>
        </w:rPr>
        <w:footnoteReference w:id="22"/>
      </w:r>
      <w:r w:rsidRPr="004515AF">
        <w:rPr>
          <w:szCs w:val="24"/>
        </w:rPr>
        <w:t xml:space="preserve">. </w:t>
      </w:r>
      <w:bookmarkStart w:id="18" w:name="straipsnis2"/>
    </w:p>
    <w:p w:rsidR="006836BD" w:rsidRPr="00D14524" w:rsidRDefault="006836BD" w:rsidP="003E278F">
      <w:pPr>
        <w:shd w:val="clear" w:color="auto" w:fill="FFFFFF"/>
        <w:tabs>
          <w:tab w:val="left" w:pos="0"/>
        </w:tabs>
        <w:spacing w:before="60" w:after="0" w:line="360" w:lineRule="auto"/>
        <w:ind w:firstLine="851"/>
        <w:jc w:val="both"/>
        <w:rPr>
          <w:rFonts w:ascii="Times New Roman" w:hAnsi="Times New Roman"/>
          <w:sz w:val="24"/>
          <w:szCs w:val="24"/>
        </w:rPr>
      </w:pPr>
      <w:r w:rsidRPr="000D1F51">
        <w:rPr>
          <w:rFonts w:ascii="Times New Roman" w:hAnsi="Times New Roman"/>
          <w:sz w:val="24"/>
          <w:szCs w:val="24"/>
        </w:rPr>
        <w:t>Išradimai – tai aukštosios mokyklos darbuotojo techninės kūrybos</w:t>
      </w:r>
      <w:r w:rsidRPr="00875403">
        <w:rPr>
          <w:rFonts w:ascii="Times New Roman" w:hAnsi="Times New Roman"/>
          <w:sz w:val="24"/>
          <w:szCs w:val="24"/>
        </w:rPr>
        <w:t xml:space="preserve"> rezultata</w:t>
      </w:r>
      <w:r>
        <w:rPr>
          <w:rFonts w:ascii="Times New Roman" w:hAnsi="Times New Roman"/>
          <w:sz w:val="24"/>
          <w:szCs w:val="24"/>
        </w:rPr>
        <w:t>i</w:t>
      </w:r>
      <w:r w:rsidRPr="00875403">
        <w:rPr>
          <w:rFonts w:ascii="Times New Roman" w:hAnsi="Times New Roman"/>
          <w:sz w:val="24"/>
          <w:szCs w:val="24"/>
        </w:rPr>
        <w:t>: objekta</w:t>
      </w:r>
      <w:r>
        <w:rPr>
          <w:rFonts w:ascii="Times New Roman" w:hAnsi="Times New Roman"/>
          <w:sz w:val="24"/>
          <w:szCs w:val="24"/>
        </w:rPr>
        <w:t>i</w:t>
      </w:r>
      <w:r w:rsidRPr="00875403">
        <w:rPr>
          <w:rFonts w:ascii="Times New Roman" w:hAnsi="Times New Roman"/>
          <w:sz w:val="24"/>
          <w:szCs w:val="24"/>
        </w:rPr>
        <w:t>, procesa</w:t>
      </w:r>
      <w:r>
        <w:rPr>
          <w:rFonts w:ascii="Times New Roman" w:hAnsi="Times New Roman"/>
          <w:sz w:val="24"/>
          <w:szCs w:val="24"/>
        </w:rPr>
        <w:t>i</w:t>
      </w:r>
      <w:r w:rsidRPr="00875403">
        <w:rPr>
          <w:rFonts w:ascii="Times New Roman" w:hAnsi="Times New Roman"/>
          <w:sz w:val="24"/>
          <w:szCs w:val="24"/>
        </w:rPr>
        <w:t xml:space="preserve"> ar būda</w:t>
      </w:r>
      <w:r>
        <w:rPr>
          <w:rFonts w:ascii="Times New Roman" w:hAnsi="Times New Roman"/>
          <w:sz w:val="24"/>
          <w:szCs w:val="24"/>
        </w:rPr>
        <w:t>i</w:t>
      </w:r>
      <w:r w:rsidRPr="00875403">
        <w:rPr>
          <w:rFonts w:ascii="Times New Roman" w:hAnsi="Times New Roman"/>
          <w:sz w:val="24"/>
          <w:szCs w:val="24"/>
        </w:rPr>
        <w:t>, kuri</w:t>
      </w:r>
      <w:r>
        <w:rPr>
          <w:rFonts w:ascii="Times New Roman" w:hAnsi="Times New Roman"/>
          <w:sz w:val="24"/>
          <w:szCs w:val="24"/>
        </w:rPr>
        <w:t>e</w:t>
      </w:r>
      <w:r w:rsidRPr="00875403">
        <w:rPr>
          <w:rFonts w:ascii="Times New Roman" w:hAnsi="Times New Roman"/>
          <w:sz w:val="24"/>
          <w:szCs w:val="24"/>
        </w:rPr>
        <w:t xml:space="preserve"> nebuvo žinom</w:t>
      </w:r>
      <w:r>
        <w:rPr>
          <w:rFonts w:ascii="Times New Roman" w:hAnsi="Times New Roman"/>
          <w:sz w:val="24"/>
          <w:szCs w:val="24"/>
        </w:rPr>
        <w:t>i iki tol</w:t>
      </w:r>
      <w:r w:rsidRPr="00875403">
        <w:rPr>
          <w:rFonts w:ascii="Times New Roman" w:hAnsi="Times New Roman"/>
          <w:sz w:val="24"/>
          <w:szCs w:val="24"/>
        </w:rPr>
        <w:t>.</w:t>
      </w:r>
      <w:bookmarkEnd w:id="18"/>
      <w:r w:rsidRPr="00875403">
        <w:rPr>
          <w:rFonts w:ascii="Times New Roman" w:hAnsi="Times New Roman"/>
          <w:sz w:val="24"/>
          <w:szCs w:val="24"/>
        </w:rPr>
        <w:t xml:space="preserve"> </w:t>
      </w:r>
      <w:r>
        <w:rPr>
          <w:rFonts w:ascii="Times New Roman" w:hAnsi="Times New Roman"/>
          <w:sz w:val="24"/>
          <w:szCs w:val="24"/>
        </w:rPr>
        <w:t>Dažniausiai jie kyla iš mokslinių tyrimų, atliktų</w:t>
      </w:r>
      <w:r w:rsidRPr="00875403">
        <w:rPr>
          <w:rFonts w:ascii="Times New Roman" w:hAnsi="Times New Roman"/>
          <w:sz w:val="24"/>
          <w:szCs w:val="24"/>
        </w:rPr>
        <w:t xml:space="preserve"> </w:t>
      </w:r>
      <w:r>
        <w:rPr>
          <w:rFonts w:ascii="Times New Roman" w:hAnsi="Times New Roman"/>
          <w:sz w:val="24"/>
          <w:szCs w:val="24"/>
        </w:rPr>
        <w:t xml:space="preserve">universitetų </w:t>
      </w:r>
      <w:r w:rsidRPr="00875403">
        <w:rPr>
          <w:rFonts w:ascii="Times New Roman" w:hAnsi="Times New Roman"/>
          <w:sz w:val="24"/>
          <w:szCs w:val="24"/>
        </w:rPr>
        <w:t>medicinos, inžine</w:t>
      </w:r>
      <w:r>
        <w:rPr>
          <w:rFonts w:ascii="Times New Roman" w:hAnsi="Times New Roman"/>
          <w:sz w:val="24"/>
          <w:szCs w:val="24"/>
        </w:rPr>
        <w:t>rijos ir gamtos mokslų fakultetuose. Daugeliu atvejų jie yra bendrai</w:t>
      </w:r>
      <w:r w:rsidRPr="00875403">
        <w:rPr>
          <w:rFonts w:ascii="Times New Roman" w:hAnsi="Times New Roman"/>
          <w:sz w:val="24"/>
          <w:szCs w:val="24"/>
        </w:rPr>
        <w:t xml:space="preserve"> </w:t>
      </w:r>
      <w:r>
        <w:rPr>
          <w:rFonts w:ascii="Times New Roman" w:hAnsi="Times New Roman"/>
          <w:sz w:val="24"/>
          <w:szCs w:val="24"/>
        </w:rPr>
        <w:t>universiteto ir kartais jo personalo, vyriausybės ir pramonės įmonių lėšomis atli</w:t>
      </w:r>
      <w:r w:rsidRPr="00875403">
        <w:rPr>
          <w:rFonts w:ascii="Times New Roman" w:hAnsi="Times New Roman"/>
          <w:sz w:val="24"/>
          <w:szCs w:val="24"/>
        </w:rPr>
        <w:t>k</w:t>
      </w:r>
      <w:r>
        <w:rPr>
          <w:rFonts w:ascii="Times New Roman" w:hAnsi="Times New Roman"/>
          <w:sz w:val="24"/>
          <w:szCs w:val="24"/>
        </w:rPr>
        <w:t xml:space="preserve">tų mokslinių tyrimų </w:t>
      </w:r>
      <w:r w:rsidRPr="00875403">
        <w:rPr>
          <w:rFonts w:ascii="Times New Roman" w:hAnsi="Times New Roman"/>
          <w:sz w:val="24"/>
          <w:szCs w:val="24"/>
        </w:rPr>
        <w:t>produktas</w:t>
      </w:r>
      <w:r>
        <w:rPr>
          <w:rStyle w:val="FootnoteReference"/>
          <w:rFonts w:ascii="Times New Roman" w:hAnsi="Times New Roman"/>
          <w:sz w:val="24"/>
          <w:szCs w:val="24"/>
        </w:rPr>
        <w:footnoteReference w:id="23"/>
      </w:r>
      <w:r w:rsidRPr="00875403">
        <w:rPr>
          <w:rFonts w:ascii="Times New Roman" w:hAnsi="Times New Roman"/>
          <w:sz w:val="24"/>
          <w:szCs w:val="24"/>
        </w:rPr>
        <w:t>.</w:t>
      </w:r>
      <w:r>
        <w:rPr>
          <w:rFonts w:ascii="Times New Roman" w:hAnsi="Times New Roman"/>
          <w:sz w:val="24"/>
          <w:szCs w:val="24"/>
        </w:rPr>
        <w:t xml:space="preserve"> </w:t>
      </w:r>
      <w:r w:rsidRPr="00875403">
        <w:rPr>
          <w:rFonts w:ascii="Times New Roman" w:hAnsi="Times New Roman"/>
          <w:sz w:val="24"/>
          <w:szCs w:val="24"/>
        </w:rPr>
        <w:t>Pat</w:t>
      </w:r>
      <w:r>
        <w:rPr>
          <w:rFonts w:ascii="Times New Roman" w:hAnsi="Times New Roman"/>
          <w:sz w:val="24"/>
          <w:szCs w:val="24"/>
        </w:rPr>
        <w:t>entas – išradimų apsaugos forma –</w:t>
      </w:r>
      <w:r w:rsidRPr="00875403">
        <w:rPr>
          <w:rFonts w:ascii="Times New Roman" w:hAnsi="Times New Roman"/>
          <w:sz w:val="24"/>
          <w:szCs w:val="24"/>
        </w:rPr>
        <w:t xml:space="preserve"> </w:t>
      </w:r>
      <w:r w:rsidRPr="000B6CF1">
        <w:rPr>
          <w:rFonts w:ascii="Times New Roman" w:hAnsi="Times New Roman"/>
          <w:sz w:val="24"/>
          <w:szCs w:val="24"/>
        </w:rPr>
        <w:t>juridinis dokumentas, patvirtinantis išradimo autorystę ir patento savininko išimtinę teisę tuo išradimu disponuoti</w:t>
      </w:r>
      <w:r>
        <w:rPr>
          <w:rStyle w:val="FootnoteReference"/>
          <w:rFonts w:ascii="Times New Roman" w:hAnsi="Times New Roman"/>
          <w:sz w:val="24"/>
          <w:szCs w:val="24"/>
        </w:rPr>
        <w:footnoteReference w:id="24"/>
      </w:r>
      <w:r w:rsidRPr="000B6CF1">
        <w:rPr>
          <w:rFonts w:ascii="Times New Roman" w:hAnsi="Times New Roman"/>
          <w:sz w:val="24"/>
          <w:szCs w:val="24"/>
        </w:rPr>
        <w:t xml:space="preserve">. </w:t>
      </w:r>
      <w:r w:rsidRPr="00875403">
        <w:rPr>
          <w:rFonts w:ascii="Times New Roman" w:hAnsi="Times New Roman"/>
          <w:sz w:val="24"/>
          <w:szCs w:val="24"/>
        </w:rPr>
        <w:t xml:space="preserve">Patentą išduoda nacionalinės ar tarptautinės patentų tarnybos. Kiekvienos technikos srities išradimai yra </w:t>
      </w:r>
      <w:proofErr w:type="spellStart"/>
      <w:r w:rsidRPr="00875403">
        <w:rPr>
          <w:rFonts w:ascii="Times New Roman" w:hAnsi="Times New Roman"/>
          <w:sz w:val="24"/>
          <w:szCs w:val="24"/>
        </w:rPr>
        <w:t>patentabilūs</w:t>
      </w:r>
      <w:proofErr w:type="spellEnd"/>
      <w:r w:rsidRPr="00875403">
        <w:rPr>
          <w:rFonts w:ascii="Times New Roman" w:hAnsi="Times New Roman"/>
          <w:sz w:val="24"/>
          <w:szCs w:val="24"/>
        </w:rPr>
        <w:t xml:space="preserve">, jeigu jie yra nauji, išradimo lygio ir gali būti pritaikomi pramonėje. </w:t>
      </w:r>
      <w:r>
        <w:rPr>
          <w:rFonts w:ascii="Times New Roman" w:hAnsi="Times New Roman"/>
          <w:sz w:val="24"/>
          <w:szCs w:val="24"/>
        </w:rPr>
        <w:t xml:space="preserve"> Remiantis Patentų įstatymo išradimų apsaugai skirto skirsnio nuostatomis, i</w:t>
      </w:r>
      <w:r w:rsidRPr="00875403">
        <w:rPr>
          <w:rFonts w:ascii="Times New Roman" w:hAnsi="Times New Roman"/>
          <w:sz w:val="24"/>
          <w:szCs w:val="24"/>
        </w:rPr>
        <w:t xml:space="preserve">šradimais nelaikomi atradimai, mokslo teorijos ir matematiniai metodai, gaminių išoriniai vaizdai, žaidimų, intelektinės arba ūkinės veiklos planai, taisyklės ir būdai, taip pat kompiuterių programos, </w:t>
      </w:r>
      <w:r w:rsidRPr="00875403">
        <w:rPr>
          <w:rFonts w:ascii="Times New Roman" w:hAnsi="Times New Roman"/>
          <w:sz w:val="24"/>
          <w:szCs w:val="24"/>
        </w:rPr>
        <w:lastRenderedPageBreak/>
        <w:t xml:space="preserve">informacijos teikimo būdai, natūralioje aplinkoje esantis žmogaus kūnas ar jo elementas, įskaitant geno seką ar jos dalis, bet kuriais jo formavimosi ir raidos etapais. </w:t>
      </w:r>
      <w:r>
        <w:rPr>
          <w:rFonts w:ascii="Times New Roman" w:hAnsi="Times New Roman"/>
          <w:sz w:val="24"/>
          <w:szCs w:val="24"/>
        </w:rPr>
        <w:t xml:space="preserve">Patentabilūs išradimai laikomi svarbiausiais iš visų intelektinės nuosavybės objektų, kuriamų universitetuose. </w:t>
      </w:r>
      <w:r w:rsidRPr="000E17C5">
        <w:rPr>
          <w:rFonts w:ascii="Times New Roman" w:hAnsi="Times New Roman"/>
          <w:sz w:val="24"/>
          <w:szCs w:val="24"/>
        </w:rPr>
        <w:t>Išradimas, kurio netikslinga patentuoti, gali būti saugomas komercinės paslapties pavidalu.</w:t>
      </w:r>
      <w:r>
        <w:rPr>
          <w:rFonts w:ascii="Times New Roman" w:hAnsi="Times New Roman"/>
          <w:sz w:val="24"/>
          <w:szCs w:val="24"/>
        </w:rPr>
        <w:t xml:space="preserve"> Išradimų patentų objekto aktualumą universitetuose, autoriaus nuomone, patvirtina Kauno technologijos universiteto pavyzdys: </w:t>
      </w:r>
      <w:r w:rsidRPr="001130E7">
        <w:rPr>
          <w:rFonts w:ascii="Times New Roman" w:hAnsi="Times New Roman"/>
          <w:sz w:val="24"/>
          <w:szCs w:val="24"/>
        </w:rPr>
        <w:t xml:space="preserve">2011 </w:t>
      </w:r>
      <w:proofErr w:type="spellStart"/>
      <w:r w:rsidRPr="001130E7">
        <w:rPr>
          <w:rFonts w:ascii="Times New Roman" w:hAnsi="Times New Roman"/>
          <w:sz w:val="24"/>
          <w:szCs w:val="24"/>
        </w:rPr>
        <w:t>m</w:t>
      </w:r>
      <w:proofErr w:type="spellEnd"/>
      <w:r w:rsidRPr="001130E7">
        <w:rPr>
          <w:rFonts w:ascii="Times New Roman" w:hAnsi="Times New Roman"/>
          <w:sz w:val="24"/>
          <w:szCs w:val="24"/>
        </w:rPr>
        <w:t>. Lietuvos Respublikos valstybiniam</w:t>
      </w:r>
      <w:r>
        <w:rPr>
          <w:rFonts w:ascii="Times New Roman" w:hAnsi="Times New Roman"/>
          <w:sz w:val="24"/>
          <w:szCs w:val="24"/>
        </w:rPr>
        <w:t xml:space="preserve"> </w:t>
      </w:r>
      <w:r w:rsidRPr="001130E7">
        <w:rPr>
          <w:rFonts w:ascii="Times New Roman" w:hAnsi="Times New Roman"/>
          <w:sz w:val="24"/>
          <w:szCs w:val="24"/>
        </w:rPr>
        <w:t>patentų biurui paduota viena Universiteto</w:t>
      </w:r>
      <w:r>
        <w:rPr>
          <w:rFonts w:ascii="Times New Roman" w:hAnsi="Times New Roman"/>
          <w:sz w:val="24"/>
          <w:szCs w:val="24"/>
        </w:rPr>
        <w:t xml:space="preserve"> </w:t>
      </w:r>
      <w:r w:rsidRPr="001130E7">
        <w:rPr>
          <w:rFonts w:ascii="Times New Roman" w:hAnsi="Times New Roman"/>
          <w:sz w:val="24"/>
          <w:szCs w:val="24"/>
        </w:rPr>
        <w:t xml:space="preserve">mokslininkų patentinė paraiška </w:t>
      </w:r>
      <w:r>
        <w:rPr>
          <w:rFonts w:ascii="Times New Roman" w:hAnsi="Times New Roman"/>
          <w:sz w:val="24"/>
          <w:szCs w:val="24"/>
        </w:rPr>
        <w:t>Lietuvos Respublikos</w:t>
      </w:r>
      <w:r w:rsidRPr="001130E7">
        <w:rPr>
          <w:rFonts w:ascii="Times New Roman" w:hAnsi="Times New Roman"/>
          <w:sz w:val="24"/>
          <w:szCs w:val="24"/>
        </w:rPr>
        <w:t xml:space="preserve"> patentui</w:t>
      </w:r>
      <w:r>
        <w:rPr>
          <w:rFonts w:ascii="Times New Roman" w:hAnsi="Times New Roman"/>
          <w:sz w:val="24"/>
          <w:szCs w:val="24"/>
        </w:rPr>
        <w:t xml:space="preserve"> </w:t>
      </w:r>
      <w:r w:rsidRPr="001130E7">
        <w:rPr>
          <w:rFonts w:ascii="Times New Roman" w:hAnsi="Times New Roman"/>
          <w:sz w:val="24"/>
          <w:szCs w:val="24"/>
        </w:rPr>
        <w:t xml:space="preserve">gauti, </w:t>
      </w:r>
      <w:r>
        <w:rPr>
          <w:rFonts w:ascii="Times New Roman" w:hAnsi="Times New Roman"/>
          <w:sz w:val="24"/>
          <w:szCs w:val="24"/>
        </w:rPr>
        <w:t xml:space="preserve">šiai dienai </w:t>
      </w:r>
      <w:r w:rsidRPr="001130E7">
        <w:rPr>
          <w:rFonts w:ascii="Times New Roman" w:hAnsi="Times New Roman"/>
          <w:sz w:val="24"/>
          <w:szCs w:val="24"/>
        </w:rPr>
        <w:t>tebegalioj</w:t>
      </w:r>
      <w:r>
        <w:rPr>
          <w:rFonts w:ascii="Times New Roman" w:hAnsi="Times New Roman"/>
          <w:sz w:val="24"/>
          <w:szCs w:val="24"/>
        </w:rPr>
        <w:t>a</w:t>
      </w:r>
      <w:r w:rsidRPr="001130E7">
        <w:rPr>
          <w:rFonts w:ascii="Times New Roman" w:hAnsi="Times New Roman"/>
          <w:sz w:val="24"/>
          <w:szCs w:val="24"/>
        </w:rPr>
        <w:t xml:space="preserve"> </w:t>
      </w:r>
      <w:r>
        <w:rPr>
          <w:rFonts w:ascii="Times New Roman" w:hAnsi="Times New Roman"/>
          <w:sz w:val="24"/>
          <w:szCs w:val="24"/>
        </w:rPr>
        <w:t>keturiolika</w:t>
      </w:r>
      <w:r w:rsidRPr="001130E7">
        <w:rPr>
          <w:rFonts w:ascii="Times New Roman" w:hAnsi="Times New Roman"/>
          <w:sz w:val="24"/>
          <w:szCs w:val="24"/>
        </w:rPr>
        <w:t xml:space="preserve"> Lietuvos Respublikos patentų</w:t>
      </w:r>
      <w:r>
        <w:rPr>
          <w:rStyle w:val="FootnoteReference"/>
          <w:rFonts w:ascii="Times New Roman" w:hAnsi="Times New Roman"/>
          <w:sz w:val="24"/>
          <w:szCs w:val="24"/>
        </w:rPr>
        <w:footnoteReference w:id="25"/>
      </w:r>
      <w:r w:rsidRPr="001130E7">
        <w:rPr>
          <w:rFonts w:ascii="Times New Roman" w:hAnsi="Times New Roman"/>
          <w:sz w:val="24"/>
          <w:szCs w:val="24"/>
        </w:rPr>
        <w:t>.</w:t>
      </w:r>
      <w:r w:rsidRPr="000E17C5">
        <w:rPr>
          <w:rFonts w:ascii="Times New Roman" w:hAnsi="Times New Roman"/>
          <w:sz w:val="24"/>
          <w:szCs w:val="24"/>
        </w:rPr>
        <w:t xml:space="preserve"> </w:t>
      </w:r>
      <w:r>
        <w:rPr>
          <w:rFonts w:ascii="Times New Roman" w:hAnsi="Times New Roman"/>
          <w:sz w:val="24"/>
          <w:szCs w:val="24"/>
        </w:rPr>
        <w:t>I</w:t>
      </w:r>
      <w:r w:rsidRPr="00D14524">
        <w:rPr>
          <w:rFonts w:ascii="Times New Roman" w:hAnsi="Times New Roman"/>
          <w:sz w:val="24"/>
          <w:szCs w:val="24"/>
        </w:rPr>
        <w:t xml:space="preserve">šradimai gali būti registruojami ne tik kaip patentai, bet ir kaip naudingieji modeliai. Naudingasis modelis yra panašus į patentą, jis pasižymi naujumu ir pramoniniu pritaikomumu, tačiau nereikalaujama griežtų išradimo lygio ar </w:t>
      </w:r>
      <w:proofErr w:type="spellStart"/>
      <w:r w:rsidRPr="00D14524">
        <w:rPr>
          <w:rFonts w:ascii="Times New Roman" w:hAnsi="Times New Roman"/>
          <w:sz w:val="24"/>
          <w:szCs w:val="24"/>
        </w:rPr>
        <w:t>neakivaizdumo</w:t>
      </w:r>
      <w:proofErr w:type="spellEnd"/>
      <w:r w:rsidRPr="00D14524">
        <w:rPr>
          <w:rFonts w:ascii="Times New Roman" w:hAnsi="Times New Roman"/>
          <w:sz w:val="24"/>
          <w:szCs w:val="24"/>
        </w:rPr>
        <w:t xml:space="preserve"> kriterijų. Naudingieji modeliai paprastai yra taikomi mažiau sudėtingiems arba trumpesnės komercinės gyvavimo trukmės išradimams. Jų gavimo procedūra yra paprastesnė nei gauti patentą, taip pat pigesnė. Naudingieji modeliai ir nacionaliniai patentai, suteikti valstybių narių, kurios neatlieka nuodugnaus išradimo vertinimo – greitesnis apsaugos kelias. Tačiau jie gali būti vertinami kaip žemesnės kokybės</w:t>
      </w:r>
      <w:r>
        <w:rPr>
          <w:rFonts w:ascii="Times New Roman" w:hAnsi="Times New Roman"/>
          <w:sz w:val="24"/>
          <w:szCs w:val="24"/>
        </w:rPr>
        <w:t xml:space="preserve"> teisės nei išnagrinėti patentai</w:t>
      </w:r>
      <w:r>
        <w:rPr>
          <w:rStyle w:val="FootnoteReference"/>
          <w:rFonts w:ascii="Times New Roman" w:hAnsi="Times New Roman"/>
          <w:sz w:val="24"/>
          <w:szCs w:val="24"/>
        </w:rPr>
        <w:footnoteReference w:id="26"/>
      </w:r>
      <w:r>
        <w:rPr>
          <w:rFonts w:ascii="Times New Roman" w:hAnsi="Times New Roman"/>
          <w:sz w:val="24"/>
          <w:szCs w:val="24"/>
        </w:rPr>
        <w:t>.</w:t>
      </w:r>
    </w:p>
    <w:p w:rsidR="006836BD" w:rsidRDefault="006836BD" w:rsidP="003E278F">
      <w:pPr>
        <w:shd w:val="clear" w:color="auto" w:fill="FFFFFF"/>
        <w:tabs>
          <w:tab w:val="left" w:pos="0"/>
        </w:tabs>
        <w:spacing w:before="60" w:after="0" w:line="360" w:lineRule="auto"/>
        <w:ind w:firstLine="851"/>
        <w:jc w:val="both"/>
        <w:rPr>
          <w:rFonts w:ascii="Times New Roman" w:hAnsi="Times New Roman"/>
          <w:sz w:val="24"/>
          <w:szCs w:val="24"/>
        </w:rPr>
      </w:pPr>
      <w:r w:rsidRPr="00ED2586">
        <w:rPr>
          <w:rFonts w:ascii="Times New Roman" w:hAnsi="Times New Roman"/>
          <w:sz w:val="24"/>
          <w:szCs w:val="24"/>
        </w:rPr>
        <w:t>Puslaidininkinio gaminio topografija</w:t>
      </w:r>
      <w:r w:rsidRPr="00AA1248">
        <w:rPr>
          <w:rFonts w:ascii="Times New Roman" w:hAnsi="Times New Roman"/>
          <w:b/>
          <w:sz w:val="24"/>
          <w:szCs w:val="24"/>
        </w:rPr>
        <w:t xml:space="preserve"> </w:t>
      </w:r>
      <w:r w:rsidRPr="00AA1248">
        <w:rPr>
          <w:rFonts w:ascii="Times New Roman" w:hAnsi="Times New Roman"/>
          <w:sz w:val="24"/>
          <w:szCs w:val="24"/>
        </w:rPr>
        <w:t>– tarpusavyje susijusių piešinių</w:t>
      </w:r>
      <w:r w:rsidRPr="00AA1248">
        <w:rPr>
          <w:rFonts w:ascii="Times New Roman" w:hAnsi="Times New Roman"/>
          <w:i/>
          <w:sz w:val="24"/>
          <w:szCs w:val="24"/>
        </w:rPr>
        <w:t>,</w:t>
      </w:r>
      <w:r w:rsidRPr="00AA1248">
        <w:rPr>
          <w:rFonts w:ascii="Times New Roman" w:hAnsi="Times New Roman"/>
          <w:sz w:val="24"/>
          <w:szCs w:val="24"/>
        </w:rPr>
        <w:t xml:space="preserve"> perteikiančių puslaidininkinio gaminio sluoksnių erdvinį išdėstymą, visuma</w:t>
      </w:r>
      <w:r>
        <w:rPr>
          <w:rStyle w:val="FootnoteReference"/>
          <w:rFonts w:ascii="Times New Roman" w:hAnsi="Times New Roman"/>
          <w:sz w:val="24"/>
          <w:szCs w:val="24"/>
        </w:rPr>
        <w:footnoteReference w:id="27"/>
      </w:r>
      <w:r w:rsidRPr="00AA1248">
        <w:rPr>
          <w:rFonts w:ascii="Times New Roman" w:hAnsi="Times New Roman"/>
          <w:sz w:val="24"/>
          <w:szCs w:val="24"/>
        </w:rPr>
        <w:t xml:space="preserve">. </w:t>
      </w:r>
      <w:r>
        <w:rPr>
          <w:rFonts w:ascii="Times New Roman" w:hAnsi="Times New Roman"/>
          <w:sz w:val="24"/>
          <w:szCs w:val="24"/>
        </w:rPr>
        <w:t>Kauno technologijos universiteto Intelektinės nuosavybės valdymo ir žinių perdavimo nuostatuose</w:t>
      </w:r>
      <w:r>
        <w:rPr>
          <w:rStyle w:val="FootnoteReference"/>
          <w:rFonts w:ascii="Times New Roman" w:hAnsi="Times New Roman"/>
          <w:sz w:val="24"/>
          <w:szCs w:val="24"/>
        </w:rPr>
        <w:footnoteReference w:id="28"/>
      </w:r>
      <w:r>
        <w:rPr>
          <w:rFonts w:ascii="Times New Roman" w:hAnsi="Times New Roman"/>
          <w:sz w:val="24"/>
          <w:szCs w:val="24"/>
        </w:rPr>
        <w:t xml:space="preserve"> įtvirtintas puslaidininkinio gamino topografijos apibrėžimas numato, kad k</w:t>
      </w:r>
      <w:r w:rsidRPr="00AA1248">
        <w:rPr>
          <w:rFonts w:ascii="Times New Roman" w:hAnsi="Times New Roman"/>
          <w:sz w:val="24"/>
          <w:szCs w:val="24"/>
        </w:rPr>
        <w:t>i</w:t>
      </w:r>
      <w:r>
        <w:rPr>
          <w:rFonts w:ascii="Times New Roman" w:hAnsi="Times New Roman"/>
          <w:sz w:val="24"/>
          <w:szCs w:val="24"/>
        </w:rPr>
        <w:t>ekvienas piešinys turi atitikti visą</w:t>
      </w:r>
      <w:r w:rsidRPr="00AA1248">
        <w:rPr>
          <w:rFonts w:ascii="Times New Roman" w:hAnsi="Times New Roman"/>
          <w:sz w:val="24"/>
          <w:szCs w:val="24"/>
        </w:rPr>
        <w:t xml:space="preserve"> sluoksnio vaizd</w:t>
      </w:r>
      <w:r>
        <w:rPr>
          <w:rFonts w:ascii="Times New Roman" w:hAnsi="Times New Roman"/>
          <w:sz w:val="24"/>
          <w:szCs w:val="24"/>
        </w:rPr>
        <w:t>ą (</w:t>
      </w:r>
      <w:r w:rsidRPr="00AA1248">
        <w:rPr>
          <w:rFonts w:ascii="Times New Roman" w:hAnsi="Times New Roman"/>
          <w:sz w:val="24"/>
          <w:szCs w:val="24"/>
        </w:rPr>
        <w:t>ar</w:t>
      </w:r>
      <w:r>
        <w:rPr>
          <w:rFonts w:ascii="Times New Roman" w:hAnsi="Times New Roman"/>
          <w:sz w:val="24"/>
          <w:szCs w:val="24"/>
        </w:rPr>
        <w:t xml:space="preserve"> jo</w:t>
      </w:r>
      <w:r w:rsidRPr="00AA1248">
        <w:rPr>
          <w:rFonts w:ascii="Times New Roman" w:hAnsi="Times New Roman"/>
          <w:sz w:val="24"/>
          <w:szCs w:val="24"/>
        </w:rPr>
        <w:t xml:space="preserve"> dalį</w:t>
      </w:r>
      <w:r>
        <w:rPr>
          <w:rFonts w:ascii="Times New Roman" w:hAnsi="Times New Roman"/>
          <w:sz w:val="24"/>
          <w:szCs w:val="24"/>
        </w:rPr>
        <w:t xml:space="preserve">). </w:t>
      </w:r>
      <w:r w:rsidRPr="00AA1248">
        <w:rPr>
          <w:rFonts w:ascii="Times New Roman" w:hAnsi="Times New Roman"/>
          <w:sz w:val="24"/>
          <w:szCs w:val="24"/>
        </w:rPr>
        <w:t xml:space="preserve">Piešinį gali sudaryti standartiniai žymėjimo simboliai, įvairūs sutartiniai ženklai </w:t>
      </w:r>
      <w:r>
        <w:rPr>
          <w:rFonts w:ascii="Times New Roman" w:hAnsi="Times New Roman"/>
          <w:sz w:val="24"/>
          <w:szCs w:val="24"/>
        </w:rPr>
        <w:t>ir</w:t>
      </w:r>
      <w:r w:rsidRPr="00AA1248">
        <w:rPr>
          <w:rFonts w:ascii="Times New Roman" w:hAnsi="Times New Roman"/>
          <w:sz w:val="24"/>
          <w:szCs w:val="24"/>
        </w:rPr>
        <w:t xml:space="preserve"> kiti grafiniai vaizdai.</w:t>
      </w:r>
      <w:r>
        <w:rPr>
          <w:rFonts w:ascii="Times New Roman" w:hAnsi="Times New Roman"/>
          <w:sz w:val="24"/>
          <w:szCs w:val="24"/>
        </w:rPr>
        <w:t xml:space="preserve"> Šie </w:t>
      </w:r>
      <w:proofErr w:type="spellStart"/>
      <w:r w:rsidRPr="00CA1DB7">
        <w:rPr>
          <w:rFonts w:ascii="Times New Roman" w:hAnsi="Times New Roman"/>
          <w:sz w:val="24"/>
          <w:szCs w:val="24"/>
        </w:rPr>
        <w:t>integriniai</w:t>
      </w:r>
      <w:proofErr w:type="spellEnd"/>
      <w:r>
        <w:rPr>
          <w:rFonts w:ascii="Times New Roman" w:hAnsi="Times New Roman"/>
          <w:sz w:val="24"/>
          <w:szCs w:val="24"/>
        </w:rPr>
        <w:t xml:space="preserve"> </w:t>
      </w:r>
      <w:proofErr w:type="spellStart"/>
      <w:r>
        <w:rPr>
          <w:rFonts w:ascii="Times New Roman" w:hAnsi="Times New Roman"/>
          <w:sz w:val="24"/>
          <w:szCs w:val="24"/>
        </w:rPr>
        <w:t>grandynai</w:t>
      </w:r>
      <w:proofErr w:type="spellEnd"/>
      <w:r>
        <w:rPr>
          <w:rFonts w:ascii="Times New Roman" w:hAnsi="Times New Roman"/>
          <w:sz w:val="24"/>
          <w:szCs w:val="24"/>
        </w:rPr>
        <w:t xml:space="preserve"> yra svarbūs šiuolaikinės visuomenės produktai, atliekantys daugybę funkcijų visose ekonominio gyvenimo srityse. Jie gali būti sudaryti kaip silicio formos ROM, EPROM arba OTPROM</w:t>
      </w:r>
      <w:r>
        <w:rPr>
          <w:rStyle w:val="FootnoteReference"/>
          <w:rFonts w:ascii="Times New Roman" w:hAnsi="Times New Roman"/>
          <w:sz w:val="24"/>
          <w:szCs w:val="24"/>
        </w:rPr>
        <w:footnoteReference w:id="29"/>
      </w:r>
      <w:r>
        <w:rPr>
          <w:rFonts w:ascii="Times New Roman" w:hAnsi="Times New Roman"/>
          <w:sz w:val="24"/>
          <w:szCs w:val="24"/>
        </w:rPr>
        <w:t xml:space="preserve"> plokštelės</w:t>
      </w:r>
      <w:r>
        <w:rPr>
          <w:rStyle w:val="FootnoteReference"/>
          <w:rFonts w:ascii="Times New Roman" w:hAnsi="Times New Roman"/>
          <w:sz w:val="24"/>
          <w:szCs w:val="24"/>
        </w:rPr>
        <w:footnoteReference w:id="30"/>
      </w:r>
      <w:r>
        <w:rPr>
          <w:rFonts w:ascii="Times New Roman" w:hAnsi="Times New Roman"/>
          <w:sz w:val="24"/>
          <w:szCs w:val="24"/>
        </w:rPr>
        <w:t xml:space="preserve">, vėliau inkorporuotos kaip atminties įrenginiai į kompiuterius. Jie yra neatskiriama implantuojamų </w:t>
      </w:r>
      <w:proofErr w:type="spellStart"/>
      <w:r>
        <w:rPr>
          <w:rFonts w:ascii="Times New Roman" w:hAnsi="Times New Roman"/>
          <w:sz w:val="24"/>
          <w:szCs w:val="24"/>
        </w:rPr>
        <w:lastRenderedPageBreak/>
        <w:t>bioninių</w:t>
      </w:r>
      <w:proofErr w:type="spellEnd"/>
      <w:r>
        <w:rPr>
          <w:rFonts w:ascii="Times New Roman" w:hAnsi="Times New Roman"/>
          <w:sz w:val="24"/>
          <w:szCs w:val="24"/>
        </w:rPr>
        <w:t xml:space="preserve"> ausų</w:t>
      </w:r>
      <w:r>
        <w:rPr>
          <w:rStyle w:val="FootnoteReference"/>
          <w:rFonts w:ascii="Times New Roman" w:hAnsi="Times New Roman"/>
          <w:sz w:val="24"/>
          <w:szCs w:val="24"/>
        </w:rPr>
        <w:footnoteReference w:id="31"/>
      </w:r>
      <w:r>
        <w:rPr>
          <w:rFonts w:ascii="Times New Roman" w:hAnsi="Times New Roman"/>
          <w:sz w:val="24"/>
          <w:szCs w:val="24"/>
        </w:rPr>
        <w:t xml:space="preserve"> ir širdies stimuliatorių darbo dalis. Šie įrenginiai reikalauja didelių finansinių ir žmogiškųjų investicijų ir gali būti lengvai kopijuojami, todėl jiems yra ypač svarbu suteikti reikiamą teisinę apsaugą. Būtent pigus piratavimas įtikino Jungtinių Amerikos Valstijų Kongresą, kad </w:t>
      </w:r>
      <w:proofErr w:type="spellStart"/>
      <w:r w:rsidRPr="00CB17E2">
        <w:rPr>
          <w:rFonts w:ascii="Times New Roman" w:hAnsi="Times New Roman"/>
          <w:i/>
          <w:sz w:val="24"/>
          <w:szCs w:val="24"/>
        </w:rPr>
        <w:t>sui</w:t>
      </w:r>
      <w:proofErr w:type="spellEnd"/>
      <w:r w:rsidRPr="00CB17E2">
        <w:rPr>
          <w:rFonts w:ascii="Times New Roman" w:hAnsi="Times New Roman"/>
          <w:i/>
          <w:sz w:val="24"/>
          <w:szCs w:val="24"/>
        </w:rPr>
        <w:t xml:space="preserve"> </w:t>
      </w:r>
      <w:proofErr w:type="spellStart"/>
      <w:r w:rsidRPr="00CB17E2">
        <w:rPr>
          <w:rFonts w:ascii="Times New Roman" w:hAnsi="Times New Roman"/>
          <w:i/>
          <w:sz w:val="24"/>
          <w:szCs w:val="24"/>
        </w:rPr>
        <w:t>generis</w:t>
      </w:r>
      <w:proofErr w:type="spellEnd"/>
      <w:r>
        <w:rPr>
          <w:rFonts w:ascii="Times New Roman" w:hAnsi="Times New Roman"/>
          <w:sz w:val="24"/>
          <w:szCs w:val="24"/>
        </w:rPr>
        <w:t xml:space="preserve"> apsauga šiems intelektinės veiklos produktams buvo reikalinga, kadangi tik apsaugant šiuos objektus galėtų būti tęsiamos pradėtos naujų produktų plėtros iniciatyvos. To pasėkoje Kongresas </w:t>
      </w:r>
      <w:r w:rsidRPr="00CB17E2">
        <w:rPr>
          <w:rFonts w:ascii="Times New Roman" w:hAnsi="Times New Roman"/>
          <w:sz w:val="24"/>
          <w:szCs w:val="24"/>
        </w:rPr>
        <w:t xml:space="preserve">1984 </w:t>
      </w:r>
      <w:proofErr w:type="spellStart"/>
      <w:r w:rsidRPr="00CB17E2">
        <w:rPr>
          <w:rFonts w:ascii="Times New Roman" w:hAnsi="Times New Roman"/>
          <w:sz w:val="24"/>
          <w:szCs w:val="24"/>
        </w:rPr>
        <w:t>m</w:t>
      </w:r>
      <w:proofErr w:type="spellEnd"/>
      <w:r w:rsidRPr="00CB17E2">
        <w:rPr>
          <w:rFonts w:ascii="Times New Roman" w:hAnsi="Times New Roman"/>
          <w:sz w:val="24"/>
          <w:szCs w:val="24"/>
        </w:rPr>
        <w:t xml:space="preserve">. </w:t>
      </w:r>
      <w:r>
        <w:rPr>
          <w:rFonts w:ascii="Times New Roman" w:hAnsi="Times New Roman"/>
          <w:sz w:val="24"/>
          <w:szCs w:val="24"/>
        </w:rPr>
        <w:t>priėmė Puslaidininkinių gaminių apsaugos aktą</w:t>
      </w:r>
      <w:r>
        <w:rPr>
          <w:rStyle w:val="FootnoteReference"/>
          <w:rFonts w:ascii="Times New Roman" w:hAnsi="Times New Roman"/>
          <w:sz w:val="24"/>
          <w:szCs w:val="24"/>
        </w:rPr>
        <w:footnoteReference w:id="32"/>
      </w:r>
      <w:r>
        <w:rPr>
          <w:rFonts w:ascii="Times New Roman" w:hAnsi="Times New Roman"/>
          <w:sz w:val="24"/>
          <w:szCs w:val="24"/>
        </w:rPr>
        <w:t>. Vėliau, puslaidininkiniams gaminiams apsauga buvo suteikta ir kitose šalyse. Lietuvos Respublikos Valstybinio patento biuro duomenimis, n</w:t>
      </w:r>
      <w:r w:rsidRPr="006C4748">
        <w:rPr>
          <w:rFonts w:ascii="Times New Roman" w:hAnsi="Times New Roman"/>
          <w:sz w:val="24"/>
          <w:szCs w:val="24"/>
        </w:rPr>
        <w:t>uo Lietuvos Respublikos puslaidininkinių gaminių topografijų teisinės apsaugos</w:t>
      </w:r>
      <w:r>
        <w:rPr>
          <w:rFonts w:ascii="Times New Roman" w:hAnsi="Times New Roman"/>
          <w:sz w:val="24"/>
          <w:szCs w:val="24"/>
        </w:rPr>
        <w:t xml:space="preserve"> </w:t>
      </w:r>
      <w:r w:rsidRPr="006C4748">
        <w:rPr>
          <w:rFonts w:ascii="Times New Roman" w:hAnsi="Times New Roman"/>
          <w:sz w:val="24"/>
          <w:szCs w:val="24"/>
        </w:rPr>
        <w:t>įstatymo įsigaliojimo datos</w:t>
      </w:r>
      <w:r>
        <w:rPr>
          <w:rStyle w:val="FootnoteReference"/>
          <w:rFonts w:ascii="Times New Roman" w:hAnsi="Times New Roman"/>
          <w:sz w:val="24"/>
          <w:szCs w:val="24"/>
        </w:rPr>
        <w:footnoteReference w:id="33"/>
      </w:r>
      <w:r w:rsidRPr="006C4748">
        <w:rPr>
          <w:rFonts w:ascii="Times New Roman" w:hAnsi="Times New Roman"/>
          <w:sz w:val="24"/>
          <w:szCs w:val="24"/>
        </w:rPr>
        <w:t xml:space="preserve"> paraiškų įregistruoti puslaidininkinių gaminių topografijas nebuvo</w:t>
      </w:r>
      <w:r>
        <w:rPr>
          <w:rFonts w:ascii="Times New Roman" w:hAnsi="Times New Roman"/>
          <w:sz w:val="24"/>
          <w:szCs w:val="24"/>
        </w:rPr>
        <w:t xml:space="preserve"> </w:t>
      </w:r>
      <w:r w:rsidRPr="006C4748">
        <w:rPr>
          <w:rFonts w:ascii="Times New Roman" w:hAnsi="Times New Roman"/>
          <w:sz w:val="24"/>
          <w:szCs w:val="24"/>
        </w:rPr>
        <w:t>paduota</w:t>
      </w:r>
      <w:r>
        <w:rPr>
          <w:rStyle w:val="FootnoteReference"/>
          <w:rFonts w:ascii="Times New Roman" w:hAnsi="Times New Roman"/>
          <w:sz w:val="24"/>
          <w:szCs w:val="24"/>
        </w:rPr>
        <w:footnoteReference w:id="34"/>
      </w:r>
      <w:r w:rsidRPr="006C4748">
        <w:rPr>
          <w:rFonts w:ascii="Times New Roman" w:hAnsi="Times New Roman"/>
          <w:sz w:val="24"/>
          <w:szCs w:val="24"/>
        </w:rPr>
        <w:t>.</w:t>
      </w:r>
      <w:r>
        <w:rPr>
          <w:rFonts w:ascii="Times New Roman" w:hAnsi="Times New Roman"/>
          <w:sz w:val="24"/>
          <w:szCs w:val="24"/>
        </w:rPr>
        <w:t xml:space="preserve"> Nors, Lietuvos universitetai šį produktą įtraukia į intelektinės nuosavybės teisių objektų sąrašą</w:t>
      </w:r>
      <w:r>
        <w:rPr>
          <w:rStyle w:val="FootnoteReference"/>
          <w:rFonts w:ascii="Times New Roman" w:hAnsi="Times New Roman"/>
          <w:sz w:val="24"/>
          <w:szCs w:val="24"/>
        </w:rPr>
        <w:footnoteReference w:id="35"/>
      </w:r>
      <w:r>
        <w:rPr>
          <w:rFonts w:ascii="Times New Roman" w:hAnsi="Times New Roman"/>
          <w:sz w:val="24"/>
          <w:szCs w:val="24"/>
        </w:rPr>
        <w:t xml:space="preserve">. </w:t>
      </w:r>
    </w:p>
    <w:p w:rsidR="006836BD" w:rsidRDefault="006836BD" w:rsidP="003E278F">
      <w:pPr>
        <w:pStyle w:val="BodyTextIndent"/>
        <w:tabs>
          <w:tab w:val="left" w:pos="0"/>
        </w:tabs>
        <w:spacing w:before="60" w:after="0" w:line="360" w:lineRule="auto"/>
        <w:ind w:left="0" w:firstLine="851"/>
        <w:jc w:val="both"/>
        <w:rPr>
          <w:rFonts w:ascii="Times New Roman" w:hAnsi="Times New Roman"/>
          <w:sz w:val="24"/>
          <w:szCs w:val="24"/>
        </w:rPr>
      </w:pPr>
      <w:r>
        <w:rPr>
          <w:rFonts w:ascii="Times New Roman" w:hAnsi="Times New Roman"/>
          <w:sz w:val="24"/>
          <w:szCs w:val="24"/>
        </w:rPr>
        <w:t>Dar vienas aukštųjų mokyklų kuriamas intelektinės veiklos produktas – d</w:t>
      </w:r>
      <w:r w:rsidRPr="00DD3BBC">
        <w:rPr>
          <w:rFonts w:ascii="Times New Roman" w:hAnsi="Times New Roman"/>
          <w:sz w:val="24"/>
          <w:szCs w:val="24"/>
        </w:rPr>
        <w:t>izainas</w:t>
      </w:r>
      <w:r w:rsidRPr="00AA1248">
        <w:rPr>
          <w:rFonts w:ascii="Times New Roman" w:hAnsi="Times New Roman"/>
          <w:b/>
          <w:sz w:val="24"/>
          <w:szCs w:val="24"/>
        </w:rPr>
        <w:t xml:space="preserve"> </w:t>
      </w:r>
      <w:r w:rsidRPr="00AA1248">
        <w:rPr>
          <w:rFonts w:ascii="Times New Roman" w:hAnsi="Times New Roman"/>
          <w:sz w:val="24"/>
          <w:szCs w:val="24"/>
        </w:rPr>
        <w:t>–</w:t>
      </w:r>
      <w:r w:rsidRPr="00AA1248">
        <w:rPr>
          <w:rFonts w:ascii="Times New Roman" w:hAnsi="Times New Roman"/>
          <w:b/>
          <w:sz w:val="24"/>
          <w:szCs w:val="24"/>
        </w:rPr>
        <w:t xml:space="preserve"> </w:t>
      </w:r>
      <w:r w:rsidRPr="00AA1248">
        <w:rPr>
          <w:rFonts w:ascii="Times New Roman" w:hAnsi="Times New Roman"/>
          <w:sz w:val="24"/>
          <w:szCs w:val="24"/>
        </w:rPr>
        <w:t>viso gaminio ar jo dalies vaizdas, sudarytas iš gaminio ir (arba) jo ornamentikos specifinių savybių – linijų, kontūrų, spalvų, formos, tekstūros ir (arba) medžiagos</w:t>
      </w:r>
      <w:r>
        <w:rPr>
          <w:rStyle w:val="FootnoteReference"/>
          <w:rFonts w:ascii="Times New Roman" w:hAnsi="Times New Roman"/>
          <w:sz w:val="24"/>
          <w:szCs w:val="24"/>
        </w:rPr>
        <w:footnoteReference w:id="36"/>
      </w:r>
      <w:r w:rsidRPr="00AA1248">
        <w:rPr>
          <w:rFonts w:ascii="Times New Roman" w:hAnsi="Times New Roman"/>
          <w:sz w:val="24"/>
          <w:szCs w:val="24"/>
        </w:rPr>
        <w:t>.</w:t>
      </w:r>
      <w:r>
        <w:rPr>
          <w:rFonts w:ascii="Times New Roman" w:hAnsi="Times New Roman"/>
          <w:sz w:val="24"/>
          <w:szCs w:val="24"/>
        </w:rPr>
        <w:t xml:space="preserve"> </w:t>
      </w:r>
      <w:r w:rsidRPr="00FB40CE">
        <w:rPr>
          <w:rFonts w:ascii="Times New Roman" w:hAnsi="Times New Roman"/>
          <w:sz w:val="24"/>
          <w:szCs w:val="24"/>
        </w:rPr>
        <w:t xml:space="preserve">Iš pirmo žvilgsnio </w:t>
      </w:r>
      <w:r>
        <w:rPr>
          <w:rFonts w:ascii="Times New Roman" w:hAnsi="Times New Roman"/>
          <w:sz w:val="24"/>
          <w:szCs w:val="24"/>
        </w:rPr>
        <w:t>galėtų pasirodyti, kad</w:t>
      </w:r>
      <w:r w:rsidRPr="00FB40CE">
        <w:rPr>
          <w:rFonts w:ascii="Times New Roman" w:hAnsi="Times New Roman"/>
          <w:sz w:val="24"/>
          <w:szCs w:val="24"/>
        </w:rPr>
        <w:t xml:space="preserve"> dizaino apsauga turi mažai reikšmės universiteto moksl</w:t>
      </w:r>
      <w:r>
        <w:rPr>
          <w:rFonts w:ascii="Times New Roman" w:hAnsi="Times New Roman"/>
          <w:sz w:val="24"/>
          <w:szCs w:val="24"/>
        </w:rPr>
        <w:t xml:space="preserve">inių darbų </w:t>
      </w:r>
      <w:r w:rsidRPr="00FB40CE">
        <w:rPr>
          <w:rFonts w:ascii="Times New Roman" w:hAnsi="Times New Roman"/>
          <w:sz w:val="24"/>
          <w:szCs w:val="24"/>
        </w:rPr>
        <w:t>apsauga</w:t>
      </w:r>
      <w:r>
        <w:rPr>
          <w:rFonts w:ascii="Times New Roman" w:hAnsi="Times New Roman"/>
          <w:sz w:val="24"/>
          <w:szCs w:val="24"/>
        </w:rPr>
        <w:t>i</w:t>
      </w:r>
      <w:r w:rsidRPr="00FB40CE">
        <w:rPr>
          <w:rFonts w:ascii="Times New Roman" w:hAnsi="Times New Roman"/>
          <w:sz w:val="24"/>
          <w:szCs w:val="24"/>
        </w:rPr>
        <w:t xml:space="preserve">, </w:t>
      </w:r>
      <w:r>
        <w:rPr>
          <w:rFonts w:ascii="Times New Roman" w:hAnsi="Times New Roman"/>
          <w:sz w:val="24"/>
          <w:szCs w:val="24"/>
        </w:rPr>
        <w:t>kadangi dizaino siūloma apsauga skirta masinės gamybos dirbiniams</w:t>
      </w:r>
      <w:r w:rsidRPr="00FB40CE">
        <w:rPr>
          <w:rFonts w:ascii="Times New Roman" w:hAnsi="Times New Roman"/>
          <w:sz w:val="24"/>
          <w:szCs w:val="24"/>
        </w:rPr>
        <w:t>.</w:t>
      </w:r>
      <w:r>
        <w:rPr>
          <w:rFonts w:ascii="Times New Roman" w:hAnsi="Times New Roman"/>
          <w:sz w:val="24"/>
          <w:szCs w:val="24"/>
        </w:rPr>
        <w:t xml:space="preserve"> </w:t>
      </w:r>
      <w:r w:rsidRPr="00FB40CE">
        <w:rPr>
          <w:rFonts w:ascii="Times New Roman" w:hAnsi="Times New Roman"/>
          <w:sz w:val="24"/>
          <w:szCs w:val="24"/>
        </w:rPr>
        <w:t xml:space="preserve">Nepaisant to, </w:t>
      </w:r>
      <w:r>
        <w:rPr>
          <w:rFonts w:ascii="Times New Roman" w:hAnsi="Times New Roman"/>
          <w:sz w:val="24"/>
          <w:szCs w:val="24"/>
        </w:rPr>
        <w:t>dizaino apsaugą</w:t>
      </w:r>
      <w:r w:rsidRPr="00FB40CE">
        <w:rPr>
          <w:rFonts w:ascii="Times New Roman" w:hAnsi="Times New Roman"/>
          <w:sz w:val="24"/>
          <w:szCs w:val="24"/>
        </w:rPr>
        <w:t xml:space="preserve"> </w:t>
      </w:r>
      <w:r>
        <w:rPr>
          <w:rFonts w:ascii="Times New Roman" w:hAnsi="Times New Roman"/>
          <w:sz w:val="24"/>
          <w:szCs w:val="24"/>
        </w:rPr>
        <w:t>vis dar reikia</w:t>
      </w:r>
      <w:r w:rsidRPr="00FB40CE">
        <w:rPr>
          <w:rFonts w:ascii="Times New Roman" w:hAnsi="Times New Roman"/>
          <w:sz w:val="24"/>
          <w:szCs w:val="24"/>
        </w:rPr>
        <w:t xml:space="preserve"> taikyti universitet</w:t>
      </w:r>
      <w:r>
        <w:rPr>
          <w:rFonts w:ascii="Times New Roman" w:hAnsi="Times New Roman"/>
          <w:sz w:val="24"/>
          <w:szCs w:val="24"/>
        </w:rPr>
        <w:t xml:space="preserve">uose, kuriuose </w:t>
      </w:r>
      <w:r w:rsidRPr="00FB40CE">
        <w:rPr>
          <w:rFonts w:ascii="Times New Roman" w:hAnsi="Times New Roman"/>
          <w:sz w:val="24"/>
          <w:szCs w:val="24"/>
        </w:rPr>
        <w:t>tyrimų rezultat</w:t>
      </w:r>
      <w:r>
        <w:rPr>
          <w:rFonts w:ascii="Times New Roman" w:hAnsi="Times New Roman"/>
          <w:sz w:val="24"/>
          <w:szCs w:val="24"/>
        </w:rPr>
        <w:t>ai</w:t>
      </w:r>
      <w:r w:rsidRPr="00FB40CE">
        <w:rPr>
          <w:rFonts w:ascii="Times New Roman" w:hAnsi="Times New Roman"/>
          <w:sz w:val="24"/>
          <w:szCs w:val="24"/>
        </w:rPr>
        <w:t xml:space="preserve"> </w:t>
      </w:r>
      <w:r>
        <w:rPr>
          <w:rFonts w:ascii="Times New Roman" w:hAnsi="Times New Roman"/>
          <w:sz w:val="24"/>
          <w:szCs w:val="24"/>
        </w:rPr>
        <w:t>(</w:t>
      </w:r>
      <w:r w:rsidRPr="00FB40CE">
        <w:rPr>
          <w:rFonts w:ascii="Times New Roman" w:hAnsi="Times New Roman"/>
          <w:sz w:val="24"/>
          <w:szCs w:val="24"/>
        </w:rPr>
        <w:t>modeli</w:t>
      </w:r>
      <w:r>
        <w:rPr>
          <w:rFonts w:ascii="Times New Roman" w:hAnsi="Times New Roman"/>
          <w:sz w:val="24"/>
          <w:szCs w:val="24"/>
        </w:rPr>
        <w:t>ai</w:t>
      </w:r>
      <w:r w:rsidRPr="00FB40CE">
        <w:rPr>
          <w:rFonts w:ascii="Times New Roman" w:hAnsi="Times New Roman"/>
          <w:sz w:val="24"/>
          <w:szCs w:val="24"/>
        </w:rPr>
        <w:t xml:space="preserve"> ir prototip</w:t>
      </w:r>
      <w:r>
        <w:rPr>
          <w:rFonts w:ascii="Times New Roman" w:hAnsi="Times New Roman"/>
          <w:sz w:val="24"/>
          <w:szCs w:val="24"/>
        </w:rPr>
        <w:t>ai)</w:t>
      </w:r>
      <w:r w:rsidRPr="00FB40CE">
        <w:rPr>
          <w:rFonts w:ascii="Times New Roman" w:hAnsi="Times New Roman"/>
          <w:sz w:val="24"/>
          <w:szCs w:val="24"/>
        </w:rPr>
        <w:t xml:space="preserve"> gali turėti komercinę </w:t>
      </w:r>
      <w:r>
        <w:rPr>
          <w:rFonts w:ascii="Times New Roman" w:hAnsi="Times New Roman"/>
          <w:sz w:val="24"/>
          <w:szCs w:val="24"/>
        </w:rPr>
        <w:t>vertę</w:t>
      </w:r>
      <w:r>
        <w:rPr>
          <w:rStyle w:val="FootnoteReference"/>
          <w:rFonts w:ascii="Times New Roman" w:hAnsi="Times New Roman"/>
          <w:sz w:val="24"/>
          <w:szCs w:val="24"/>
        </w:rPr>
        <w:footnoteReference w:id="37"/>
      </w:r>
      <w:r w:rsidRPr="00FB40CE">
        <w:rPr>
          <w:rFonts w:ascii="Times New Roman" w:hAnsi="Times New Roman"/>
          <w:sz w:val="24"/>
          <w:szCs w:val="24"/>
        </w:rPr>
        <w:t>.</w:t>
      </w:r>
      <w:r>
        <w:rPr>
          <w:rFonts w:ascii="Times New Roman" w:hAnsi="Times New Roman"/>
          <w:sz w:val="24"/>
          <w:szCs w:val="24"/>
        </w:rPr>
        <w:t xml:space="preserve"> Ši intelektinės nuosavybės rūšis yra būdinga Lietuvos universitetams, kuruojantiems dailės ir dizaino sritį, ir kurių mokslinių tyrimų kryptys yra meninis ugdymas,</w:t>
      </w:r>
      <w:r w:rsidRPr="0076400F">
        <w:rPr>
          <w:rFonts w:ascii="Times New Roman" w:hAnsi="Times New Roman"/>
          <w:sz w:val="24"/>
          <w:szCs w:val="24"/>
        </w:rPr>
        <w:t xml:space="preserve"> </w:t>
      </w:r>
      <w:r>
        <w:rPr>
          <w:rFonts w:ascii="Times New Roman" w:hAnsi="Times New Roman"/>
          <w:sz w:val="24"/>
          <w:szCs w:val="24"/>
        </w:rPr>
        <w:t>dizainas edukacinėje aplinkoje, i</w:t>
      </w:r>
      <w:r w:rsidRPr="0076400F">
        <w:rPr>
          <w:rFonts w:ascii="Times New Roman" w:hAnsi="Times New Roman"/>
          <w:sz w:val="24"/>
          <w:szCs w:val="24"/>
        </w:rPr>
        <w:t>ntelektinės nuosavybės apsauga</w:t>
      </w:r>
      <w:r>
        <w:rPr>
          <w:rFonts w:ascii="Times New Roman" w:hAnsi="Times New Roman"/>
          <w:sz w:val="24"/>
          <w:szCs w:val="24"/>
        </w:rPr>
        <w:t>.</w:t>
      </w:r>
      <w:r>
        <w:rPr>
          <w:rStyle w:val="FootnoteReference"/>
          <w:rFonts w:ascii="Times New Roman" w:hAnsi="Times New Roman"/>
          <w:sz w:val="24"/>
          <w:szCs w:val="24"/>
        </w:rPr>
        <w:footnoteReference w:id="38"/>
      </w:r>
      <w:r>
        <w:rPr>
          <w:rFonts w:ascii="Times New Roman" w:hAnsi="Times New Roman"/>
          <w:sz w:val="24"/>
          <w:szCs w:val="24"/>
        </w:rPr>
        <w:t xml:space="preserve"> </w:t>
      </w:r>
      <w:r w:rsidRPr="00FB40CE">
        <w:rPr>
          <w:rFonts w:ascii="Times New Roman" w:hAnsi="Times New Roman"/>
          <w:sz w:val="24"/>
          <w:szCs w:val="24"/>
        </w:rPr>
        <w:t xml:space="preserve">Ne tik patentas gali </w:t>
      </w:r>
      <w:r>
        <w:rPr>
          <w:rFonts w:ascii="Times New Roman" w:hAnsi="Times New Roman"/>
          <w:sz w:val="24"/>
          <w:szCs w:val="24"/>
        </w:rPr>
        <w:t>apsaugoti</w:t>
      </w:r>
      <w:r w:rsidRPr="00FB40CE">
        <w:rPr>
          <w:rFonts w:ascii="Times New Roman" w:hAnsi="Times New Roman"/>
          <w:sz w:val="24"/>
          <w:szCs w:val="24"/>
        </w:rPr>
        <w:t xml:space="preserve"> visus naujus ir išrading</w:t>
      </w:r>
      <w:r>
        <w:rPr>
          <w:rFonts w:ascii="Times New Roman" w:hAnsi="Times New Roman"/>
          <w:sz w:val="24"/>
          <w:szCs w:val="24"/>
        </w:rPr>
        <w:t>u</w:t>
      </w:r>
      <w:r w:rsidRPr="00FB40CE">
        <w:rPr>
          <w:rFonts w:ascii="Times New Roman" w:hAnsi="Times New Roman"/>
          <w:sz w:val="24"/>
          <w:szCs w:val="24"/>
        </w:rPr>
        <w:t xml:space="preserve">s </w:t>
      </w:r>
      <w:r>
        <w:rPr>
          <w:rFonts w:ascii="Times New Roman" w:hAnsi="Times New Roman"/>
          <w:sz w:val="24"/>
          <w:szCs w:val="24"/>
        </w:rPr>
        <w:t>mokslinio</w:t>
      </w:r>
      <w:r w:rsidRPr="00FB40CE">
        <w:rPr>
          <w:rFonts w:ascii="Times New Roman" w:hAnsi="Times New Roman"/>
          <w:sz w:val="24"/>
          <w:szCs w:val="24"/>
        </w:rPr>
        <w:t xml:space="preserve"> tyrimo aspektus, bet </w:t>
      </w:r>
      <w:r>
        <w:rPr>
          <w:rFonts w:ascii="Times New Roman" w:hAnsi="Times New Roman"/>
          <w:sz w:val="24"/>
          <w:szCs w:val="24"/>
        </w:rPr>
        <w:t xml:space="preserve">ir </w:t>
      </w:r>
      <w:r w:rsidRPr="00FB40CE">
        <w:rPr>
          <w:rFonts w:ascii="Times New Roman" w:hAnsi="Times New Roman"/>
          <w:sz w:val="24"/>
          <w:szCs w:val="24"/>
        </w:rPr>
        <w:t xml:space="preserve">vizuali </w:t>
      </w:r>
      <w:r>
        <w:rPr>
          <w:rFonts w:ascii="Times New Roman" w:hAnsi="Times New Roman"/>
          <w:sz w:val="24"/>
          <w:szCs w:val="24"/>
        </w:rPr>
        <w:t xml:space="preserve">visų modelių, </w:t>
      </w:r>
      <w:r w:rsidRPr="00FB40CE">
        <w:rPr>
          <w:rFonts w:ascii="Times New Roman" w:hAnsi="Times New Roman"/>
          <w:sz w:val="24"/>
          <w:szCs w:val="24"/>
        </w:rPr>
        <w:t>prototip</w:t>
      </w:r>
      <w:r>
        <w:rPr>
          <w:rFonts w:ascii="Times New Roman" w:hAnsi="Times New Roman"/>
          <w:sz w:val="24"/>
          <w:szCs w:val="24"/>
        </w:rPr>
        <w:t xml:space="preserve">ų ir </w:t>
      </w:r>
      <w:r w:rsidRPr="00FB40CE">
        <w:rPr>
          <w:rFonts w:ascii="Times New Roman" w:hAnsi="Times New Roman"/>
          <w:sz w:val="24"/>
          <w:szCs w:val="24"/>
        </w:rPr>
        <w:t>gaminių</w:t>
      </w:r>
      <w:r>
        <w:rPr>
          <w:rFonts w:ascii="Times New Roman" w:hAnsi="Times New Roman"/>
          <w:sz w:val="24"/>
          <w:szCs w:val="24"/>
        </w:rPr>
        <w:t xml:space="preserve"> išraiška</w:t>
      </w:r>
      <w:r w:rsidRPr="00FB40CE">
        <w:rPr>
          <w:rFonts w:ascii="Times New Roman" w:hAnsi="Times New Roman"/>
          <w:sz w:val="24"/>
          <w:szCs w:val="24"/>
        </w:rPr>
        <w:t xml:space="preserve"> </w:t>
      </w:r>
      <w:r>
        <w:rPr>
          <w:rFonts w:ascii="Times New Roman" w:hAnsi="Times New Roman"/>
          <w:sz w:val="24"/>
          <w:szCs w:val="24"/>
        </w:rPr>
        <w:t xml:space="preserve">gali </w:t>
      </w:r>
      <w:r w:rsidRPr="00FB40CE">
        <w:rPr>
          <w:rFonts w:ascii="Times New Roman" w:hAnsi="Times New Roman"/>
          <w:sz w:val="24"/>
          <w:szCs w:val="24"/>
        </w:rPr>
        <w:t xml:space="preserve">taip pat būti </w:t>
      </w:r>
      <w:r>
        <w:rPr>
          <w:rFonts w:ascii="Times New Roman" w:hAnsi="Times New Roman"/>
          <w:sz w:val="24"/>
          <w:szCs w:val="24"/>
        </w:rPr>
        <w:t>saugoma – jau kaip dizaino objektas</w:t>
      </w:r>
      <w:r w:rsidRPr="00FB40CE">
        <w:rPr>
          <w:rFonts w:ascii="Times New Roman" w:hAnsi="Times New Roman"/>
          <w:sz w:val="24"/>
          <w:szCs w:val="24"/>
        </w:rPr>
        <w:t>.</w:t>
      </w:r>
      <w:r>
        <w:rPr>
          <w:rFonts w:ascii="Times New Roman" w:hAnsi="Times New Roman"/>
          <w:sz w:val="24"/>
          <w:szCs w:val="24"/>
        </w:rPr>
        <w:t xml:space="preserve"> </w:t>
      </w:r>
      <w:r w:rsidRPr="00FB40CE">
        <w:rPr>
          <w:rFonts w:ascii="Times New Roman" w:hAnsi="Times New Roman"/>
          <w:sz w:val="24"/>
          <w:szCs w:val="24"/>
        </w:rPr>
        <w:t xml:space="preserve">Autorių teisių apsauga yra taip pat svarbi </w:t>
      </w:r>
      <w:r>
        <w:rPr>
          <w:rFonts w:ascii="Times New Roman" w:hAnsi="Times New Roman"/>
          <w:sz w:val="24"/>
          <w:szCs w:val="24"/>
        </w:rPr>
        <w:t xml:space="preserve">dizaino dirbinių </w:t>
      </w:r>
      <w:r w:rsidRPr="00FB40CE">
        <w:rPr>
          <w:rFonts w:ascii="Times New Roman" w:hAnsi="Times New Roman"/>
          <w:sz w:val="24"/>
          <w:szCs w:val="24"/>
        </w:rPr>
        <w:t>kontekste, ka</w:t>
      </w:r>
      <w:r>
        <w:rPr>
          <w:rFonts w:ascii="Times New Roman" w:hAnsi="Times New Roman"/>
          <w:sz w:val="24"/>
          <w:szCs w:val="24"/>
        </w:rPr>
        <w:t>dangi dizaino darbai gali būti suprantami ir vertinami kaip meno kūriniai</w:t>
      </w:r>
      <w:r w:rsidRPr="00FB40CE">
        <w:rPr>
          <w:rFonts w:ascii="Times New Roman" w:hAnsi="Times New Roman"/>
          <w:sz w:val="24"/>
          <w:szCs w:val="24"/>
        </w:rPr>
        <w:t>.</w:t>
      </w:r>
      <w:r>
        <w:rPr>
          <w:rFonts w:ascii="Times New Roman" w:hAnsi="Times New Roman"/>
          <w:sz w:val="24"/>
          <w:szCs w:val="24"/>
        </w:rPr>
        <w:t xml:space="preserve"> </w:t>
      </w:r>
    </w:p>
    <w:p w:rsidR="006836BD" w:rsidRDefault="006836BD" w:rsidP="003E278F">
      <w:pPr>
        <w:pStyle w:val="BodyTextIndent"/>
        <w:tabs>
          <w:tab w:val="left" w:pos="0"/>
        </w:tabs>
        <w:spacing w:before="60" w:after="0" w:line="360" w:lineRule="auto"/>
        <w:ind w:left="0" w:firstLine="851"/>
        <w:jc w:val="both"/>
        <w:rPr>
          <w:rFonts w:ascii="Times New Roman" w:hAnsi="Times New Roman"/>
          <w:sz w:val="24"/>
          <w:szCs w:val="24"/>
        </w:rPr>
      </w:pPr>
      <w:r w:rsidRPr="00A41EDC">
        <w:rPr>
          <w:rFonts w:ascii="Times New Roman" w:hAnsi="Times New Roman"/>
          <w:sz w:val="24"/>
          <w:szCs w:val="24"/>
        </w:rPr>
        <w:lastRenderedPageBreak/>
        <w:t>Prekių ženklas</w:t>
      </w:r>
      <w:r w:rsidRPr="00AA1248">
        <w:rPr>
          <w:rFonts w:ascii="Times New Roman" w:hAnsi="Times New Roman"/>
          <w:b/>
          <w:sz w:val="24"/>
          <w:szCs w:val="24"/>
        </w:rPr>
        <w:t xml:space="preserve"> </w:t>
      </w:r>
      <w:r w:rsidRPr="00AA1248">
        <w:rPr>
          <w:rFonts w:ascii="Times New Roman" w:hAnsi="Times New Roman"/>
          <w:sz w:val="24"/>
          <w:szCs w:val="24"/>
        </w:rPr>
        <w:t>– bet koks žymuo, kurio paskirtis – atskirti vieno asmens prekes arba paslaugas nuo kito asmens prekių arba paslaugų ir kurį galima pavaizduoti grafiškai</w:t>
      </w:r>
      <w:r>
        <w:rPr>
          <w:rStyle w:val="FootnoteReference"/>
          <w:rFonts w:ascii="Times New Roman" w:hAnsi="Times New Roman"/>
          <w:sz w:val="24"/>
          <w:szCs w:val="24"/>
        </w:rPr>
        <w:footnoteReference w:id="39"/>
      </w:r>
      <w:r w:rsidRPr="00AA1248">
        <w:rPr>
          <w:rFonts w:ascii="Times New Roman" w:hAnsi="Times New Roman"/>
          <w:sz w:val="24"/>
          <w:szCs w:val="24"/>
        </w:rPr>
        <w:t>.</w:t>
      </w:r>
      <w:r>
        <w:rPr>
          <w:rFonts w:ascii="Times New Roman" w:hAnsi="Times New Roman"/>
          <w:sz w:val="24"/>
          <w:szCs w:val="24"/>
        </w:rPr>
        <w:t xml:space="preserve"> Jeigu patentai, dizainas, autorių teisės yra susiję su intelektinių pastangų produktais kūrimo ir vystymo stadijose, prekių ženklų apsauga yra susijusi labiau su rinkodara ir platinimu</w:t>
      </w:r>
      <w:r>
        <w:rPr>
          <w:rStyle w:val="FootnoteReference"/>
          <w:rFonts w:ascii="Times New Roman" w:hAnsi="Times New Roman"/>
          <w:sz w:val="24"/>
          <w:szCs w:val="24"/>
        </w:rPr>
        <w:footnoteReference w:id="40"/>
      </w:r>
      <w:r>
        <w:rPr>
          <w:rFonts w:ascii="Times New Roman" w:hAnsi="Times New Roman"/>
          <w:sz w:val="24"/>
          <w:szCs w:val="24"/>
        </w:rPr>
        <w:t xml:space="preserve">. Pastarosios stadijos yra realizuojamos universitetų specialiai šiems tikslams, susijusiems su konkrečiomis universiteto vystomomis technologijomis įsteigtose </w:t>
      </w:r>
      <w:proofErr w:type="spellStart"/>
      <w:r w:rsidRPr="001B6C10">
        <w:rPr>
          <w:rFonts w:ascii="Times New Roman" w:hAnsi="Times New Roman"/>
          <w:i/>
          <w:sz w:val="24"/>
          <w:szCs w:val="24"/>
        </w:rPr>
        <w:t>start-up</w:t>
      </w:r>
      <w:proofErr w:type="spellEnd"/>
      <w:r>
        <w:rPr>
          <w:rStyle w:val="FootnoteReference"/>
          <w:rFonts w:ascii="Times New Roman" w:hAnsi="Times New Roman"/>
          <w:i/>
          <w:sz w:val="24"/>
          <w:szCs w:val="24"/>
        </w:rPr>
        <w:footnoteReference w:id="41"/>
      </w:r>
      <w:r>
        <w:rPr>
          <w:rFonts w:ascii="Times New Roman" w:hAnsi="Times New Roman"/>
          <w:sz w:val="24"/>
          <w:szCs w:val="24"/>
        </w:rPr>
        <w:t xml:space="preserve"> arba </w:t>
      </w:r>
      <w:proofErr w:type="spellStart"/>
      <w:r w:rsidRPr="001B6C10">
        <w:rPr>
          <w:rFonts w:ascii="Times New Roman" w:hAnsi="Times New Roman"/>
          <w:i/>
          <w:sz w:val="24"/>
          <w:szCs w:val="24"/>
        </w:rPr>
        <w:t>spin-off</w:t>
      </w:r>
      <w:proofErr w:type="spellEnd"/>
      <w:r>
        <w:rPr>
          <w:rStyle w:val="FootnoteReference"/>
          <w:rFonts w:ascii="Times New Roman" w:hAnsi="Times New Roman"/>
          <w:i/>
          <w:sz w:val="24"/>
          <w:szCs w:val="24"/>
        </w:rPr>
        <w:footnoteReference w:id="42"/>
      </w:r>
      <w:r>
        <w:rPr>
          <w:rFonts w:ascii="Times New Roman" w:hAnsi="Times New Roman"/>
          <w:sz w:val="24"/>
          <w:szCs w:val="24"/>
        </w:rPr>
        <w:t xml:space="preserve"> įmonėse</w:t>
      </w:r>
      <w:r>
        <w:rPr>
          <w:rStyle w:val="FootnoteReference"/>
          <w:rFonts w:ascii="Times New Roman" w:hAnsi="Times New Roman"/>
          <w:sz w:val="24"/>
          <w:szCs w:val="24"/>
        </w:rPr>
        <w:footnoteReference w:id="43"/>
      </w:r>
      <w:r>
        <w:rPr>
          <w:rFonts w:ascii="Times New Roman" w:hAnsi="Times New Roman"/>
          <w:sz w:val="24"/>
          <w:szCs w:val="24"/>
        </w:rPr>
        <w:t>. Daugelis universitetų realiai pripažįsta savo vardo ir įvaizdžio skatinimo svarbą, todėl prekių ženklų ir paslaugų ženklų  licencijavimas šiuo metu yra labai paplitęs, ir šiuolaikiški universitetai, norėdami pritraukti daugiau studentų, tapti modernia ir jaunimui patrauklia institucija, skiria tam nemažai lėšų</w:t>
      </w:r>
      <w:r>
        <w:rPr>
          <w:rStyle w:val="FootnoteReference"/>
          <w:rFonts w:ascii="Times New Roman" w:hAnsi="Times New Roman"/>
          <w:sz w:val="24"/>
          <w:szCs w:val="24"/>
        </w:rPr>
        <w:footnoteReference w:id="44"/>
      </w:r>
      <w:r>
        <w:rPr>
          <w:rFonts w:ascii="Times New Roman" w:hAnsi="Times New Roman"/>
          <w:sz w:val="24"/>
          <w:szCs w:val="24"/>
        </w:rPr>
        <w:t>.</w:t>
      </w:r>
    </w:p>
    <w:p w:rsidR="006836BD" w:rsidRDefault="006836BD" w:rsidP="003E278F">
      <w:pPr>
        <w:pStyle w:val="BodyTextIndent"/>
        <w:tabs>
          <w:tab w:val="left" w:pos="0"/>
        </w:tabs>
        <w:spacing w:before="60" w:after="0" w:line="360" w:lineRule="auto"/>
        <w:ind w:left="0" w:firstLine="851"/>
        <w:jc w:val="both"/>
        <w:rPr>
          <w:rFonts w:ascii="Times New Roman" w:hAnsi="Times New Roman"/>
          <w:sz w:val="24"/>
          <w:szCs w:val="24"/>
        </w:rPr>
      </w:pPr>
      <w:r w:rsidRPr="00BF5DF1">
        <w:rPr>
          <w:rFonts w:ascii="Times New Roman" w:hAnsi="Times New Roman"/>
          <w:sz w:val="24"/>
          <w:szCs w:val="24"/>
        </w:rPr>
        <w:t>Autorių teisių objektai</w:t>
      </w:r>
      <w:r w:rsidRPr="00AA1248">
        <w:rPr>
          <w:rFonts w:ascii="Times New Roman" w:hAnsi="Times New Roman"/>
          <w:sz w:val="24"/>
          <w:szCs w:val="24"/>
        </w:rPr>
        <w:t xml:space="preserve"> – </w:t>
      </w:r>
      <w:r>
        <w:rPr>
          <w:rFonts w:ascii="Times New Roman" w:hAnsi="Times New Roman"/>
          <w:sz w:val="24"/>
          <w:szCs w:val="24"/>
        </w:rPr>
        <w:t>labiausiai internacionalizuoti tarp visų intelektinės nuosavybės</w:t>
      </w:r>
      <w:r w:rsidRPr="00993DFB">
        <w:rPr>
          <w:rFonts w:ascii="Times New Roman" w:hAnsi="Times New Roman"/>
          <w:sz w:val="24"/>
          <w:szCs w:val="24"/>
        </w:rPr>
        <w:t xml:space="preserve"> </w:t>
      </w:r>
      <w:r>
        <w:rPr>
          <w:rFonts w:ascii="Times New Roman" w:hAnsi="Times New Roman"/>
          <w:sz w:val="24"/>
          <w:szCs w:val="24"/>
        </w:rPr>
        <w:t>objektų, Lietuvos universitetuose jie yra populiariausi intelektinės nuosavybės teisių objektai</w:t>
      </w:r>
      <w:r w:rsidRPr="00AA1248">
        <w:rPr>
          <w:rFonts w:ascii="Times New Roman" w:hAnsi="Times New Roman"/>
          <w:sz w:val="24"/>
          <w:szCs w:val="24"/>
        </w:rPr>
        <w:t>.</w:t>
      </w:r>
      <w:r>
        <w:rPr>
          <w:rFonts w:ascii="Times New Roman" w:hAnsi="Times New Roman"/>
          <w:sz w:val="24"/>
          <w:szCs w:val="24"/>
        </w:rPr>
        <w:t xml:space="preserve"> Autorių teisių ir gretutinių teisių įstatyme jie yra įvardijami kaip </w:t>
      </w:r>
      <w:r w:rsidRPr="004074E9">
        <w:rPr>
          <w:rFonts w:ascii="Times New Roman" w:hAnsi="Times New Roman"/>
          <w:sz w:val="24"/>
          <w:szCs w:val="24"/>
        </w:rPr>
        <w:t>originalūs literatūros, mokslo ir meno kūriniai, kurie yra kokia nors objektyvia forma išreikštas kūrybinės veiklos rezultatas</w:t>
      </w:r>
      <w:r>
        <w:rPr>
          <w:rFonts w:ascii="Times New Roman" w:hAnsi="Times New Roman"/>
          <w:sz w:val="24"/>
          <w:szCs w:val="24"/>
        </w:rPr>
        <w:t>. Kauno technologijos universiteto akademiniame reguliamine jie yra įvardijami kaip „</w:t>
      </w:r>
      <w:r w:rsidRPr="004076A0">
        <w:rPr>
          <w:rFonts w:ascii="Times New Roman" w:hAnsi="Times New Roman"/>
          <w:sz w:val="24"/>
          <w:szCs w:val="24"/>
        </w:rPr>
        <w:t>tarnybinių užduočių įvykdymo rezultatai</w:t>
      </w:r>
      <w:r>
        <w:rPr>
          <w:rFonts w:ascii="Times New Roman" w:hAnsi="Times New Roman"/>
          <w:sz w:val="24"/>
          <w:szCs w:val="24"/>
        </w:rPr>
        <w:t>, kurie turi</w:t>
      </w:r>
      <w:r w:rsidRPr="004076A0">
        <w:rPr>
          <w:rFonts w:ascii="Times New Roman" w:hAnsi="Times New Roman"/>
          <w:sz w:val="24"/>
          <w:szCs w:val="24"/>
        </w:rPr>
        <w:t xml:space="preserve"> Lietuvos Respublikos autorių teisių ir</w:t>
      </w:r>
      <w:r>
        <w:rPr>
          <w:rFonts w:ascii="Times New Roman" w:hAnsi="Times New Roman"/>
          <w:sz w:val="24"/>
          <w:szCs w:val="24"/>
        </w:rPr>
        <w:t xml:space="preserve"> </w:t>
      </w:r>
      <w:r w:rsidRPr="004076A0">
        <w:rPr>
          <w:rFonts w:ascii="Times New Roman" w:hAnsi="Times New Roman"/>
          <w:sz w:val="24"/>
          <w:szCs w:val="24"/>
        </w:rPr>
        <w:t>gretutinių teisių įstatymo apibrėžtus kūrinio požymius</w:t>
      </w:r>
      <w:r>
        <w:rPr>
          <w:rFonts w:ascii="Times New Roman" w:hAnsi="Times New Roman"/>
          <w:sz w:val="24"/>
          <w:szCs w:val="24"/>
        </w:rPr>
        <w:t>“</w:t>
      </w:r>
      <w:r>
        <w:rPr>
          <w:rStyle w:val="FootnoteReference"/>
          <w:rFonts w:ascii="Times New Roman" w:hAnsi="Times New Roman"/>
          <w:sz w:val="24"/>
          <w:szCs w:val="24"/>
        </w:rPr>
        <w:footnoteReference w:id="45"/>
      </w:r>
      <w:r>
        <w:rPr>
          <w:rFonts w:ascii="Times New Roman" w:hAnsi="Times New Roman"/>
          <w:sz w:val="24"/>
          <w:szCs w:val="24"/>
        </w:rPr>
        <w:t>. Aukštosiose mokyklose autorių teisių objektais laikomi:</w:t>
      </w:r>
    </w:p>
    <w:p w:rsidR="006836BD" w:rsidRDefault="006836BD" w:rsidP="003E278F">
      <w:pPr>
        <w:pStyle w:val="BodyTextIndent"/>
        <w:tabs>
          <w:tab w:val="left" w:pos="0"/>
        </w:tabs>
        <w:spacing w:before="60" w:after="0" w:line="360" w:lineRule="auto"/>
        <w:ind w:left="0" w:firstLine="851"/>
        <w:jc w:val="both"/>
        <w:rPr>
          <w:rFonts w:ascii="Times New Roman" w:hAnsi="Times New Roman"/>
          <w:sz w:val="24"/>
          <w:szCs w:val="24"/>
        </w:rPr>
      </w:pPr>
      <w:r>
        <w:rPr>
          <w:rFonts w:ascii="Times New Roman" w:hAnsi="Times New Roman"/>
          <w:sz w:val="24"/>
          <w:szCs w:val="24"/>
        </w:rPr>
        <w:t xml:space="preserve">Literatūros kūriniai –daugybė literatūros kūrinių rūšių, „pagamintų“ universitetuose ir laikomų autorių teisių objektais – dėstytojų užrašai, straipsniai ir knygos, seminarų medžiagos, rinkiniai, kompiuterių programos, literatūriniai garso ir vaizdo kasečių tekstai, vaizdinė medžiaga, </w:t>
      </w:r>
      <w:proofErr w:type="spellStart"/>
      <w:r>
        <w:rPr>
          <w:rFonts w:ascii="Times New Roman" w:hAnsi="Times New Roman"/>
          <w:sz w:val="24"/>
          <w:szCs w:val="24"/>
        </w:rPr>
        <w:t>pvz</w:t>
      </w:r>
      <w:proofErr w:type="spellEnd"/>
      <w:r>
        <w:rPr>
          <w:rFonts w:ascii="Times New Roman" w:hAnsi="Times New Roman"/>
          <w:sz w:val="24"/>
          <w:szCs w:val="24"/>
        </w:rPr>
        <w:t xml:space="preserve">., skaidrės. Taigi, su mokymo procesu susijusi intelektinė nuosavybė – dėstytojų sukurta mokomoji medžiaga, dėstytojų užrašai, audiovizualiniai kūriniai, įrašai, kompiuterizuota ir interaktyvi medžiaga – visa tai, kas yra susiję su tiesioginėmis dėstytojų pareigomis pagal sutartį su universitetu, t. y. žinių perdavimu studentams.  </w:t>
      </w:r>
    </w:p>
    <w:p w:rsidR="006836BD" w:rsidRDefault="006836BD" w:rsidP="003E278F">
      <w:pPr>
        <w:pStyle w:val="BodyTextIndent"/>
        <w:tabs>
          <w:tab w:val="left" w:pos="0"/>
        </w:tabs>
        <w:spacing w:before="60" w:after="0" w:line="360" w:lineRule="auto"/>
        <w:ind w:left="0" w:firstLine="851"/>
        <w:jc w:val="both"/>
        <w:rPr>
          <w:rFonts w:ascii="Times New Roman" w:hAnsi="Times New Roman"/>
          <w:sz w:val="24"/>
          <w:szCs w:val="24"/>
        </w:rPr>
      </w:pPr>
      <w:r>
        <w:rPr>
          <w:rFonts w:ascii="Times New Roman" w:hAnsi="Times New Roman"/>
          <w:sz w:val="24"/>
          <w:szCs w:val="24"/>
        </w:rPr>
        <w:lastRenderedPageBreak/>
        <w:t>Aukštojo mokslo įtaigose moksliniai tyrimai ir mokymas visada yra labai glaudžiai susiję, nes dauguma akademinio personalo užsiima abiejų rūšių veikla. Mokslinių tyrimų rezultatai pritaikomi mokymui, o mokymo metu gauta informacija  ir įgyta patirtis dažnai tampa indėliu į mokslinius tyrimus</w:t>
      </w:r>
      <w:r>
        <w:rPr>
          <w:rStyle w:val="FootnoteReference"/>
          <w:rFonts w:ascii="Times New Roman" w:hAnsi="Times New Roman"/>
          <w:sz w:val="24"/>
          <w:szCs w:val="24"/>
        </w:rPr>
        <w:footnoteReference w:id="46"/>
      </w:r>
      <w:r>
        <w:rPr>
          <w:rFonts w:ascii="Times New Roman" w:hAnsi="Times New Roman"/>
          <w:sz w:val="24"/>
          <w:szCs w:val="24"/>
        </w:rPr>
        <w:t>. Moksliniai tyrimai – universiteto darbuotojų veiksmų seka, nukreipta į naujų žinių, atradimų paiešką, apimanti sisteminį žinių dokumentavimą ir jų mokslinį publikavimą (moksliniai darbai, moksliniai straipsniai). Mokslinių tyrimų objektai yra sąlygoti universiteto veiklos kryptimis. Jie gali būti atliekami tik universiteto darbuotojų pajėgomis arba pasitelkiant trečiuosius asmenis (komercinės įmonės dėl mokslinių tyrimų finansavimo galimybių). Intelektinės nuosavybės objektais universitetuose laikomi – mokslinių tyrimų medžiaga, straipsniai, knygos, monografijos, konferencijų pranešimai – galutiniai mokslinių tyrimų produktai. U</w:t>
      </w:r>
      <w:r w:rsidRPr="00FD2F25">
        <w:rPr>
          <w:rFonts w:ascii="Times New Roman" w:hAnsi="Times New Roman"/>
          <w:sz w:val="24"/>
          <w:szCs w:val="24"/>
        </w:rPr>
        <w:t>niversiteto akademinės bendruomenės nariams laiduojama akademinė laisvė,</w:t>
      </w:r>
      <w:r>
        <w:rPr>
          <w:rFonts w:ascii="Times New Roman" w:hAnsi="Times New Roman"/>
          <w:sz w:val="24"/>
          <w:szCs w:val="24"/>
        </w:rPr>
        <w:t xml:space="preserve"> </w:t>
      </w:r>
      <w:r w:rsidRPr="00FD2F25">
        <w:rPr>
          <w:rFonts w:ascii="Times New Roman" w:hAnsi="Times New Roman"/>
          <w:sz w:val="24"/>
          <w:szCs w:val="24"/>
        </w:rPr>
        <w:t xml:space="preserve">apimanti kūrybos ir intelektinio darbo autorių teisės, </w:t>
      </w:r>
      <w:r>
        <w:rPr>
          <w:rFonts w:ascii="Times New Roman" w:hAnsi="Times New Roman"/>
          <w:sz w:val="24"/>
          <w:szCs w:val="24"/>
        </w:rPr>
        <w:t xml:space="preserve">nustatytos Lietuvos Respublikos </w:t>
      </w:r>
      <w:r w:rsidRPr="00FD2F25">
        <w:rPr>
          <w:rFonts w:ascii="Times New Roman" w:hAnsi="Times New Roman"/>
          <w:sz w:val="24"/>
          <w:szCs w:val="24"/>
        </w:rPr>
        <w:t>įstatymuose ir tarptautinėse sutartyse</w:t>
      </w:r>
      <w:r>
        <w:rPr>
          <w:rStyle w:val="FootnoteReference"/>
          <w:rFonts w:ascii="Times New Roman" w:hAnsi="Times New Roman"/>
          <w:sz w:val="24"/>
          <w:szCs w:val="24"/>
        </w:rPr>
        <w:footnoteReference w:id="47"/>
      </w:r>
      <w:r>
        <w:rPr>
          <w:rFonts w:ascii="Times New Roman" w:hAnsi="Times New Roman"/>
          <w:sz w:val="24"/>
          <w:szCs w:val="24"/>
        </w:rPr>
        <w:t>. Reikia pripažinti, kad v</w:t>
      </w:r>
      <w:r w:rsidRPr="00457DFA">
        <w:rPr>
          <w:rFonts w:ascii="Times New Roman" w:hAnsi="Times New Roman"/>
          <w:sz w:val="24"/>
          <w:szCs w:val="24"/>
        </w:rPr>
        <w:t xml:space="preserve">ienas iš svarbiausių kriterijų, lemiančių mokslininko pripažinimą </w:t>
      </w:r>
      <w:r>
        <w:rPr>
          <w:rFonts w:ascii="Times New Roman" w:hAnsi="Times New Roman"/>
          <w:sz w:val="24"/>
          <w:szCs w:val="24"/>
        </w:rPr>
        <w:t>ir vietą akademinėje bendruomenė</w:t>
      </w:r>
      <w:r w:rsidRPr="00457DFA">
        <w:rPr>
          <w:rFonts w:ascii="Times New Roman" w:hAnsi="Times New Roman"/>
          <w:sz w:val="24"/>
          <w:szCs w:val="24"/>
        </w:rPr>
        <w:t>je</w:t>
      </w:r>
      <w:r>
        <w:rPr>
          <w:rFonts w:ascii="Times New Roman" w:hAnsi="Times New Roman"/>
          <w:sz w:val="24"/>
          <w:szCs w:val="24"/>
        </w:rPr>
        <w:t xml:space="preserve"> </w:t>
      </w:r>
      <w:r w:rsidRPr="00457DFA">
        <w:rPr>
          <w:rFonts w:ascii="Times New Roman" w:hAnsi="Times New Roman"/>
          <w:sz w:val="24"/>
          <w:szCs w:val="24"/>
        </w:rPr>
        <w:t>yra publikavimasis cituojamuose žurnaluose</w:t>
      </w:r>
      <w:r>
        <w:rPr>
          <w:rFonts w:ascii="Times New Roman" w:hAnsi="Times New Roman"/>
          <w:sz w:val="24"/>
          <w:szCs w:val="24"/>
        </w:rPr>
        <w:t>.</w:t>
      </w:r>
    </w:p>
    <w:p w:rsidR="006836BD" w:rsidRDefault="006836BD" w:rsidP="003E278F">
      <w:pPr>
        <w:pStyle w:val="BodyTextIndent"/>
        <w:tabs>
          <w:tab w:val="left" w:pos="0"/>
        </w:tabs>
        <w:spacing w:before="60" w:after="0" w:line="360" w:lineRule="auto"/>
        <w:ind w:left="0" w:firstLine="851"/>
        <w:jc w:val="both"/>
        <w:rPr>
          <w:rFonts w:ascii="Times New Roman" w:hAnsi="Times New Roman"/>
          <w:sz w:val="24"/>
          <w:szCs w:val="24"/>
        </w:rPr>
      </w:pPr>
      <w:r w:rsidRPr="006A3A3D">
        <w:rPr>
          <w:rFonts w:ascii="Times New Roman" w:hAnsi="Times New Roman"/>
          <w:sz w:val="24"/>
          <w:szCs w:val="24"/>
        </w:rPr>
        <w:t>Kompiuterių programa</w:t>
      </w:r>
      <w:r w:rsidRPr="00AA1248">
        <w:rPr>
          <w:rFonts w:ascii="Times New Roman" w:hAnsi="Times New Roman"/>
          <w:sz w:val="24"/>
          <w:szCs w:val="24"/>
        </w:rPr>
        <w:t xml:space="preserve"> – žodžiais, kodais, schemomis ar kitu pavidalu pateikiamų instrukcijų, kurios sudaro galimybę kompiuteriui atlikti tam tikrą užduotį ar pasiekti tam tikrą rezultatą, visuma, kai tos instrukcijos pateikiamos tokiomis priemonėmis, kurias kompiuteris gali perskaityti; ši sąvoka apima ir parengiamąją projektinę tokių instrukcijų medžiagą, jeigu pagal ją galima būtų sukurti minėtą instrukcijų visumą</w:t>
      </w:r>
      <w:r>
        <w:rPr>
          <w:rStyle w:val="FootnoteReference"/>
          <w:rFonts w:ascii="Times New Roman" w:hAnsi="Times New Roman"/>
          <w:sz w:val="24"/>
          <w:szCs w:val="24"/>
        </w:rPr>
        <w:footnoteReference w:id="48"/>
      </w:r>
      <w:r w:rsidRPr="00AA1248">
        <w:rPr>
          <w:rFonts w:ascii="Times New Roman" w:hAnsi="Times New Roman"/>
          <w:sz w:val="24"/>
          <w:szCs w:val="24"/>
        </w:rPr>
        <w:t>.</w:t>
      </w:r>
      <w:r>
        <w:rPr>
          <w:rFonts w:ascii="Times New Roman" w:hAnsi="Times New Roman"/>
          <w:sz w:val="24"/>
          <w:szCs w:val="24"/>
        </w:rPr>
        <w:t xml:space="preserve"> B</w:t>
      </w:r>
      <w:r w:rsidRPr="00AD2E1A">
        <w:rPr>
          <w:rFonts w:ascii="Times New Roman" w:hAnsi="Times New Roman"/>
          <w:sz w:val="24"/>
          <w:szCs w:val="24"/>
        </w:rPr>
        <w:t xml:space="preserve">ūtina </w:t>
      </w:r>
      <w:r>
        <w:rPr>
          <w:rFonts w:ascii="Times New Roman" w:hAnsi="Times New Roman"/>
          <w:sz w:val="24"/>
          <w:szCs w:val="24"/>
        </w:rPr>
        <w:t>paminėti</w:t>
      </w:r>
      <w:r w:rsidRPr="00AD2E1A">
        <w:rPr>
          <w:rFonts w:ascii="Times New Roman" w:hAnsi="Times New Roman"/>
          <w:sz w:val="24"/>
          <w:szCs w:val="24"/>
        </w:rPr>
        <w:t xml:space="preserve">, kad į šią sąvoką įeina ir visa, kas yra gauta jos kūrimo procese ir yra reikalinga jos veikimui užtikrinti (algoritmai, pradiniai tekstai, vadovai vartotojams), taip pat jos veikimo rezultatai (garso ir vaizdo išraiškos). </w:t>
      </w:r>
      <w:r>
        <w:rPr>
          <w:rFonts w:ascii="Times New Roman" w:hAnsi="Times New Roman"/>
          <w:sz w:val="24"/>
          <w:szCs w:val="24"/>
        </w:rPr>
        <w:t xml:space="preserve">Šis intelektinės nuosavybės teisių objektas yra būdingas Lietuvos aukštosioms mokyklos, kurių mokslinių tyrimų kryptys yra </w:t>
      </w:r>
      <w:r w:rsidRPr="008231BB">
        <w:rPr>
          <w:rFonts w:ascii="Times New Roman" w:hAnsi="Times New Roman"/>
          <w:sz w:val="24"/>
          <w:szCs w:val="24"/>
        </w:rPr>
        <w:t>technologijos moksl</w:t>
      </w:r>
      <w:r>
        <w:rPr>
          <w:rFonts w:ascii="Times New Roman" w:hAnsi="Times New Roman"/>
          <w:sz w:val="24"/>
          <w:szCs w:val="24"/>
        </w:rPr>
        <w:t>ai</w:t>
      </w:r>
      <w:r w:rsidRPr="008231BB">
        <w:rPr>
          <w:rFonts w:ascii="Times New Roman" w:hAnsi="Times New Roman"/>
          <w:sz w:val="24"/>
          <w:szCs w:val="24"/>
        </w:rPr>
        <w:t>, kuri</w:t>
      </w:r>
      <w:r>
        <w:rPr>
          <w:rFonts w:ascii="Times New Roman" w:hAnsi="Times New Roman"/>
          <w:sz w:val="24"/>
          <w:szCs w:val="24"/>
        </w:rPr>
        <w:t>e</w:t>
      </w:r>
      <w:r w:rsidRPr="008231BB">
        <w:rPr>
          <w:rFonts w:ascii="Times New Roman" w:hAnsi="Times New Roman"/>
          <w:sz w:val="24"/>
          <w:szCs w:val="24"/>
        </w:rPr>
        <w:t xml:space="preserve"> nagrinėja informacinių technologijų ir kompiuterinių sistemų projektavimą bei kūrimą</w:t>
      </w:r>
      <w:r>
        <w:rPr>
          <w:rStyle w:val="FootnoteReference"/>
          <w:rFonts w:ascii="Times New Roman" w:hAnsi="Times New Roman"/>
          <w:sz w:val="24"/>
          <w:szCs w:val="24"/>
        </w:rPr>
        <w:footnoteReference w:id="49"/>
      </w:r>
      <w:r>
        <w:rPr>
          <w:rFonts w:ascii="Times New Roman" w:hAnsi="Times New Roman"/>
          <w:sz w:val="24"/>
          <w:szCs w:val="24"/>
        </w:rPr>
        <w:t>.</w:t>
      </w:r>
    </w:p>
    <w:p w:rsidR="006836BD" w:rsidRDefault="006836BD" w:rsidP="003E278F">
      <w:pPr>
        <w:pStyle w:val="BodyTextIndent"/>
        <w:tabs>
          <w:tab w:val="left" w:pos="0"/>
        </w:tabs>
        <w:spacing w:before="60" w:after="0" w:line="360" w:lineRule="auto"/>
        <w:ind w:left="0" w:firstLine="851"/>
        <w:jc w:val="both"/>
        <w:rPr>
          <w:rFonts w:ascii="Times New Roman" w:hAnsi="Times New Roman"/>
          <w:sz w:val="24"/>
          <w:szCs w:val="24"/>
        </w:rPr>
      </w:pPr>
      <w:proofErr w:type="spellStart"/>
      <w:r w:rsidRPr="003326A9">
        <w:rPr>
          <w:rFonts w:ascii="Times New Roman" w:hAnsi="Times New Roman"/>
          <w:i/>
          <w:sz w:val="24"/>
          <w:szCs w:val="24"/>
        </w:rPr>
        <w:t>Sui</w:t>
      </w:r>
      <w:proofErr w:type="spellEnd"/>
      <w:r w:rsidRPr="003326A9">
        <w:rPr>
          <w:rFonts w:ascii="Times New Roman" w:hAnsi="Times New Roman"/>
          <w:i/>
          <w:sz w:val="24"/>
          <w:szCs w:val="24"/>
        </w:rPr>
        <w:t xml:space="preserve"> </w:t>
      </w:r>
      <w:proofErr w:type="spellStart"/>
      <w:r w:rsidRPr="003326A9">
        <w:rPr>
          <w:rFonts w:ascii="Times New Roman" w:hAnsi="Times New Roman"/>
          <w:i/>
          <w:sz w:val="24"/>
          <w:szCs w:val="24"/>
        </w:rPr>
        <w:t>generis</w:t>
      </w:r>
      <w:proofErr w:type="spellEnd"/>
      <w:r w:rsidRPr="00AA1248">
        <w:rPr>
          <w:rFonts w:ascii="Times New Roman" w:hAnsi="Times New Roman"/>
          <w:b/>
          <w:sz w:val="24"/>
          <w:szCs w:val="24"/>
        </w:rPr>
        <w:t xml:space="preserve"> </w:t>
      </w:r>
      <w:r w:rsidRPr="005224F3">
        <w:rPr>
          <w:rFonts w:ascii="Times New Roman" w:hAnsi="Times New Roman"/>
          <w:sz w:val="24"/>
          <w:szCs w:val="24"/>
        </w:rPr>
        <w:t>teisių objektas</w:t>
      </w:r>
      <w:r w:rsidRPr="00AA1248">
        <w:rPr>
          <w:rFonts w:ascii="Times New Roman" w:hAnsi="Times New Roman"/>
          <w:sz w:val="24"/>
          <w:szCs w:val="24"/>
        </w:rPr>
        <w:t xml:space="preserve"> – duomenų bazės.</w:t>
      </w:r>
      <w:r>
        <w:rPr>
          <w:rFonts w:ascii="Times New Roman" w:hAnsi="Times New Roman"/>
          <w:sz w:val="24"/>
          <w:szCs w:val="24"/>
        </w:rPr>
        <w:t xml:space="preserve"> </w:t>
      </w:r>
      <w:r w:rsidRPr="005224F3">
        <w:rPr>
          <w:rFonts w:ascii="Times New Roman" w:hAnsi="Times New Roman"/>
          <w:sz w:val="24"/>
          <w:szCs w:val="24"/>
        </w:rPr>
        <w:t>Duomenų bazė</w:t>
      </w:r>
      <w:r>
        <w:rPr>
          <w:rStyle w:val="FootnoteReference"/>
          <w:rFonts w:ascii="Times New Roman" w:hAnsi="Times New Roman"/>
          <w:sz w:val="24"/>
          <w:szCs w:val="24"/>
        </w:rPr>
        <w:footnoteReference w:id="50"/>
      </w:r>
      <w:r w:rsidRPr="00AA1248">
        <w:rPr>
          <w:rFonts w:ascii="Times New Roman" w:hAnsi="Times New Roman"/>
          <w:sz w:val="24"/>
          <w:szCs w:val="24"/>
        </w:rPr>
        <w:t xml:space="preserve"> – susistemintas ar metodiškai sutvarkytas kūrinių, duomenų arba kitokios medžiagos rinkinys, kuriuo galima </w:t>
      </w:r>
      <w:r w:rsidRPr="00AA1248">
        <w:rPr>
          <w:rFonts w:ascii="Times New Roman" w:hAnsi="Times New Roman"/>
          <w:sz w:val="24"/>
          <w:szCs w:val="24"/>
        </w:rPr>
        <w:lastRenderedPageBreak/>
        <w:t>individualiai naudotis elektroniniu ar kitu būdu, išskyrus kompiuterių programas, naudojamas toki</w:t>
      </w:r>
      <w:r>
        <w:rPr>
          <w:rFonts w:ascii="Times New Roman" w:hAnsi="Times New Roman"/>
          <w:sz w:val="24"/>
          <w:szCs w:val="24"/>
        </w:rPr>
        <w:t>oms</w:t>
      </w:r>
      <w:r w:rsidRPr="00AA1248">
        <w:rPr>
          <w:rFonts w:ascii="Times New Roman" w:hAnsi="Times New Roman"/>
          <w:sz w:val="24"/>
          <w:szCs w:val="24"/>
        </w:rPr>
        <w:t xml:space="preserve"> duomenų bazėms kurti ar valdyti. </w:t>
      </w:r>
    </w:p>
    <w:p w:rsidR="006836BD" w:rsidRPr="00746C6E" w:rsidRDefault="006836BD" w:rsidP="003E278F">
      <w:pPr>
        <w:pStyle w:val="BodyTextIndent"/>
        <w:tabs>
          <w:tab w:val="left" w:pos="0"/>
        </w:tabs>
        <w:spacing w:before="60" w:after="0" w:line="360" w:lineRule="auto"/>
        <w:ind w:left="0" w:firstLine="851"/>
        <w:jc w:val="both"/>
        <w:rPr>
          <w:rFonts w:ascii="Times New Roman" w:hAnsi="Times New Roman"/>
          <w:sz w:val="24"/>
          <w:szCs w:val="24"/>
        </w:rPr>
      </w:pPr>
      <w:r w:rsidRPr="003326A9">
        <w:rPr>
          <w:rFonts w:ascii="Times New Roman" w:hAnsi="Times New Roman"/>
          <w:sz w:val="24"/>
          <w:szCs w:val="24"/>
        </w:rPr>
        <w:t>Praktinė patirtis (</w:t>
      </w:r>
      <w:proofErr w:type="spellStart"/>
      <w:r>
        <w:rPr>
          <w:rFonts w:ascii="Times New Roman" w:hAnsi="Times New Roman"/>
          <w:i/>
          <w:sz w:val="24"/>
          <w:szCs w:val="24"/>
        </w:rPr>
        <w:t>know</w:t>
      </w:r>
      <w:r>
        <w:rPr>
          <w:rFonts w:ascii="Times New Roman" w:hAnsi="Times New Roman"/>
          <w:sz w:val="24"/>
          <w:szCs w:val="24"/>
        </w:rPr>
        <w:t>-</w:t>
      </w:r>
      <w:r w:rsidRPr="003326A9">
        <w:rPr>
          <w:rFonts w:ascii="Times New Roman" w:hAnsi="Times New Roman"/>
          <w:i/>
          <w:sz w:val="24"/>
          <w:szCs w:val="24"/>
        </w:rPr>
        <w:t>how</w:t>
      </w:r>
      <w:r w:rsidRPr="003326A9">
        <w:rPr>
          <w:rFonts w:ascii="Times New Roman" w:hAnsi="Times New Roman"/>
          <w:sz w:val="24"/>
          <w:szCs w:val="24"/>
        </w:rPr>
        <w:t>)</w:t>
      </w:r>
      <w:proofErr w:type="spellEnd"/>
      <w:r w:rsidRPr="00746C6E">
        <w:rPr>
          <w:rFonts w:ascii="Times New Roman" w:hAnsi="Times New Roman"/>
          <w:b/>
          <w:sz w:val="24"/>
          <w:szCs w:val="24"/>
        </w:rPr>
        <w:t xml:space="preserve"> </w:t>
      </w:r>
      <w:r w:rsidRPr="00746C6E">
        <w:rPr>
          <w:rFonts w:ascii="Times New Roman" w:hAnsi="Times New Roman"/>
          <w:b/>
          <w:bCs/>
          <w:sz w:val="24"/>
          <w:szCs w:val="24"/>
        </w:rPr>
        <w:t xml:space="preserve">– </w:t>
      </w:r>
      <w:r w:rsidRPr="00746C6E">
        <w:rPr>
          <w:rFonts w:ascii="Times New Roman" w:hAnsi="Times New Roman"/>
          <w:sz w:val="24"/>
          <w:szCs w:val="24"/>
        </w:rPr>
        <w:t xml:space="preserve">tai įvairaus pobūdžio žinių visuma, ypač susijusi su jų turėtojo patirtimi bei kompetencija. </w:t>
      </w:r>
      <w:r>
        <w:rPr>
          <w:rFonts w:ascii="Times New Roman" w:hAnsi="Times New Roman"/>
          <w:sz w:val="24"/>
          <w:szCs w:val="24"/>
        </w:rPr>
        <w:t>Praktinė</w:t>
      </w:r>
      <w:r w:rsidRPr="00746C6E">
        <w:rPr>
          <w:rFonts w:ascii="Times New Roman" w:hAnsi="Times New Roman"/>
          <w:sz w:val="24"/>
          <w:szCs w:val="24"/>
        </w:rPr>
        <w:t xml:space="preserve"> patirtis nepatenka į pramoninės nuosavybės sąvoką ir nėra registruojama. Šios žinios saugomos siekiant užtikrinti jų konfidencialumą ir gali būti licencijuojamos. </w:t>
      </w:r>
      <w:r>
        <w:rPr>
          <w:rFonts w:ascii="Times New Roman" w:hAnsi="Times New Roman"/>
          <w:sz w:val="24"/>
          <w:szCs w:val="24"/>
        </w:rPr>
        <w:t>Praktinė</w:t>
      </w:r>
      <w:r w:rsidRPr="00746C6E">
        <w:rPr>
          <w:rFonts w:ascii="Times New Roman" w:hAnsi="Times New Roman"/>
          <w:sz w:val="24"/>
          <w:szCs w:val="24"/>
        </w:rPr>
        <w:t xml:space="preserve"> patirtis </w:t>
      </w:r>
      <w:r>
        <w:rPr>
          <w:rFonts w:ascii="Times New Roman" w:hAnsi="Times New Roman"/>
          <w:sz w:val="24"/>
          <w:szCs w:val="24"/>
        </w:rPr>
        <w:t>vaidina labai svarbų vaidmenį intelektinės nuosavybės komercializavimo</w:t>
      </w:r>
      <w:r w:rsidRPr="00746C6E">
        <w:rPr>
          <w:rFonts w:ascii="Times New Roman" w:hAnsi="Times New Roman"/>
          <w:sz w:val="24"/>
          <w:szCs w:val="24"/>
        </w:rPr>
        <w:t xml:space="preserve"> procese. </w:t>
      </w:r>
    </w:p>
    <w:p w:rsidR="006836BD" w:rsidRDefault="006836BD" w:rsidP="003E278F">
      <w:pPr>
        <w:pStyle w:val="BodyTextIndent"/>
        <w:tabs>
          <w:tab w:val="left" w:pos="0"/>
        </w:tabs>
        <w:spacing w:before="60" w:after="0" w:line="360" w:lineRule="auto"/>
        <w:ind w:left="0" w:firstLine="851"/>
        <w:jc w:val="both"/>
        <w:rPr>
          <w:rFonts w:ascii="Times New Roman" w:hAnsi="Times New Roman"/>
          <w:sz w:val="24"/>
          <w:szCs w:val="24"/>
        </w:rPr>
      </w:pPr>
      <w:r>
        <w:rPr>
          <w:rFonts w:ascii="Times New Roman" w:hAnsi="Times New Roman"/>
          <w:sz w:val="24"/>
          <w:szCs w:val="24"/>
        </w:rPr>
        <w:t xml:space="preserve">Konfidenciali informacija – </w:t>
      </w:r>
      <w:r w:rsidRPr="0084589E">
        <w:rPr>
          <w:rFonts w:ascii="Times New Roman" w:hAnsi="Times New Roman"/>
          <w:sz w:val="24"/>
          <w:szCs w:val="24"/>
        </w:rPr>
        <w:t>tokia informacija, kurios turinį, paskirtį, gavimo būdus ir laikmenas bendradarbiaujančios šalys nustato sutartimi arba kitu šalis įpareigojančiu dokumentu, taip pat numatydamos konfidencialumo pareigos pažeidimo veiksnius, atsakomybės už konfidencialumo pareigos pažeidimą nustatymo ir kitas sąlygas</w:t>
      </w:r>
      <w:r>
        <w:rPr>
          <w:rStyle w:val="FootnoteReference"/>
          <w:rFonts w:ascii="Times New Roman" w:hAnsi="Times New Roman"/>
          <w:sz w:val="24"/>
          <w:szCs w:val="24"/>
        </w:rPr>
        <w:footnoteReference w:id="51"/>
      </w:r>
      <w:r w:rsidRPr="0084589E">
        <w:rPr>
          <w:rFonts w:ascii="Times New Roman" w:hAnsi="Times New Roman"/>
          <w:sz w:val="24"/>
          <w:szCs w:val="24"/>
        </w:rPr>
        <w:t xml:space="preserve">. </w:t>
      </w:r>
      <w:r>
        <w:rPr>
          <w:rFonts w:ascii="Times New Roman" w:hAnsi="Times New Roman"/>
          <w:sz w:val="24"/>
          <w:szCs w:val="24"/>
        </w:rPr>
        <w:t>Universitete</w:t>
      </w:r>
      <w:r w:rsidRPr="0084589E">
        <w:rPr>
          <w:rFonts w:ascii="Times New Roman" w:hAnsi="Times New Roman"/>
          <w:sz w:val="24"/>
          <w:szCs w:val="24"/>
        </w:rPr>
        <w:t xml:space="preserve"> komercine paslaptimi laikoma konfidenciali informacija, kuri turi tikrą ar potencialią komercinę (gamybinę) vertę ir kurios </w:t>
      </w:r>
      <w:r>
        <w:rPr>
          <w:rFonts w:ascii="Times New Roman" w:hAnsi="Times New Roman"/>
          <w:sz w:val="24"/>
          <w:szCs w:val="24"/>
        </w:rPr>
        <w:t>universiteto kontrahentas</w:t>
      </w:r>
      <w:r w:rsidRPr="0084589E">
        <w:rPr>
          <w:rFonts w:ascii="Times New Roman" w:hAnsi="Times New Roman"/>
          <w:sz w:val="24"/>
          <w:szCs w:val="24"/>
        </w:rPr>
        <w:t xml:space="preserve"> neatskleidžia viešai tretiesiems asmenims ir siekia jos slaptumo, kad būtų išvengta šios informacijos panaudojimo kitų asmenų veikloje</w:t>
      </w:r>
      <w:r>
        <w:rPr>
          <w:rFonts w:ascii="Times New Roman" w:hAnsi="Times New Roman"/>
          <w:sz w:val="24"/>
          <w:szCs w:val="24"/>
        </w:rPr>
        <w:t xml:space="preserve">. </w:t>
      </w:r>
    </w:p>
    <w:p w:rsidR="006836BD" w:rsidRPr="00CB48D8" w:rsidRDefault="006836BD" w:rsidP="003E278F">
      <w:pPr>
        <w:pStyle w:val="BodyTextIndent"/>
        <w:tabs>
          <w:tab w:val="left" w:pos="0"/>
        </w:tabs>
        <w:spacing w:before="60" w:after="0" w:line="360" w:lineRule="auto"/>
        <w:ind w:left="0" w:firstLine="851"/>
        <w:jc w:val="both"/>
        <w:rPr>
          <w:rFonts w:ascii="Times New Roman" w:hAnsi="Times New Roman"/>
          <w:sz w:val="24"/>
          <w:szCs w:val="24"/>
        </w:rPr>
      </w:pPr>
      <w:r w:rsidRPr="00CB48D8">
        <w:rPr>
          <w:rFonts w:ascii="Times New Roman" w:hAnsi="Times New Roman"/>
          <w:sz w:val="24"/>
          <w:szCs w:val="24"/>
        </w:rPr>
        <w:t>Šiame skyriuje buvo aptariami intelektinės nuosavybės objektai, aktualūs aukštosioms mokykloms. Tokio pobūdžio objektai yra mokslinių tyrimų, mokymo rezultatai. Iš to, kas paminėta, taip pat matyti, kad šie objektai apima mokslinių publikacijų, mokymo medžiagą ir egzaminų užduotis, tačiau jie taip pat apima kompiuterines programas, duomenų bazes, patentuojamus išradimus, puslaidininkinių topografijas ir konfidencialią informaciją, pavyzdžiui, komercinę paslaptį.</w:t>
      </w:r>
    </w:p>
    <w:p w:rsidR="006836BD" w:rsidRPr="00CB48D8" w:rsidRDefault="006836BD" w:rsidP="00EF648B">
      <w:pPr>
        <w:pStyle w:val="Heading2"/>
        <w:rPr>
          <w:szCs w:val="24"/>
        </w:rPr>
      </w:pPr>
      <w:bookmarkStart w:id="19" w:name="_Toc322453903"/>
      <w:bookmarkStart w:id="20" w:name="_Toc322454017"/>
      <w:r>
        <w:br w:type="page"/>
      </w:r>
      <w:bookmarkStart w:id="21" w:name="_Toc322516268"/>
      <w:r w:rsidR="00EF648B">
        <w:lastRenderedPageBreak/>
        <w:t>2</w:t>
      </w:r>
      <w:r w:rsidRPr="00910EBD">
        <w:t>.2. Intelektinės nuosavybės teisių įgyvendinime aukštosiose mokyklose veikiantys subjektai</w:t>
      </w:r>
      <w:bookmarkEnd w:id="19"/>
      <w:bookmarkEnd w:id="20"/>
      <w:bookmarkEnd w:id="21"/>
    </w:p>
    <w:p w:rsidR="006836BD" w:rsidRDefault="006836BD" w:rsidP="003E278F">
      <w:pPr>
        <w:pStyle w:val="heading10"/>
        <w:spacing w:before="240" w:after="240"/>
        <w:ind w:firstLine="851"/>
        <w:rPr>
          <w:color w:val="auto"/>
          <w:lang w:eastAsia="en-US"/>
        </w:rPr>
      </w:pPr>
      <w:r>
        <w:rPr>
          <w:color w:val="auto"/>
          <w:lang w:eastAsia="en-US"/>
        </w:rPr>
        <w:t xml:space="preserve">Ankstesniuose šio darbo skyriuose autorius pateikė ir apibūdino sąrašą pagrindinių intelektinės nuosavybės teisių objektų, tiesiogiai susijusių su universitetais. Tikėtina, kad nagrinėjamų teisių objektai yra sukuriami kaip mokslinių tyrimų, mokymo, darbo pareigų veiklos rezultatai. Identifikavę objektus ir aplinkybes, kuriose jie yra sukuriami, toliau darbe autorius analizuoja šių intelektinės nuosavybės objektų autorystės klausimą. </w:t>
      </w:r>
      <w:r w:rsidRPr="00AF135D">
        <w:rPr>
          <w:color w:val="auto"/>
          <w:lang w:eastAsia="en-US"/>
        </w:rPr>
        <w:t>Ir kūrėjo tapatybė</w:t>
      </w:r>
      <w:r>
        <w:rPr>
          <w:color w:val="auto"/>
          <w:lang w:eastAsia="en-US"/>
        </w:rPr>
        <w:t xml:space="preserve"> (darbuotojas, studentas, kviestinis dėstytojas),</w:t>
      </w:r>
      <w:r w:rsidRPr="00AF135D">
        <w:rPr>
          <w:color w:val="auto"/>
          <w:lang w:eastAsia="en-US"/>
        </w:rPr>
        <w:t xml:space="preserve"> ir teisinių santykių pobūdis, kuris egzistuoj</w:t>
      </w:r>
      <w:r>
        <w:rPr>
          <w:color w:val="auto"/>
          <w:lang w:eastAsia="en-US"/>
        </w:rPr>
        <w:t xml:space="preserve">a tarp kūrėjų, viena vertus, ir santykiai </w:t>
      </w:r>
      <w:r w:rsidRPr="00AF135D">
        <w:rPr>
          <w:color w:val="auto"/>
          <w:lang w:eastAsia="en-US"/>
        </w:rPr>
        <w:t xml:space="preserve">tarp kūrėjų ir universitetų </w:t>
      </w:r>
      <w:r>
        <w:rPr>
          <w:color w:val="auto"/>
          <w:lang w:eastAsia="en-US"/>
        </w:rPr>
        <w:t>ir/</w:t>
      </w:r>
      <w:r w:rsidRPr="00AF135D">
        <w:rPr>
          <w:color w:val="auto"/>
          <w:lang w:eastAsia="en-US"/>
        </w:rPr>
        <w:t>ar</w:t>
      </w:r>
      <w:r>
        <w:rPr>
          <w:color w:val="auto"/>
          <w:lang w:eastAsia="en-US"/>
        </w:rPr>
        <w:t>ba rėmėjų, kita vertus, nustato teisių priklausomumą</w:t>
      </w:r>
      <w:r w:rsidRPr="00AF135D">
        <w:rPr>
          <w:color w:val="auto"/>
          <w:lang w:eastAsia="en-US"/>
        </w:rPr>
        <w:t>.</w:t>
      </w:r>
      <w:r>
        <w:rPr>
          <w:color w:val="auto"/>
          <w:lang w:eastAsia="en-US"/>
        </w:rPr>
        <w:t xml:space="preserve"> Pavyzdžiui, bendra taisyklė numato, kad universitetui priklauso </w:t>
      </w:r>
      <w:r w:rsidRPr="00E762A9">
        <w:rPr>
          <w:color w:val="auto"/>
          <w:lang w:eastAsia="en-US"/>
        </w:rPr>
        <w:t>turtinės teisės</w:t>
      </w:r>
      <w:r>
        <w:rPr>
          <w:color w:val="auto"/>
          <w:lang w:eastAsia="en-US"/>
        </w:rPr>
        <w:t xml:space="preserve">,  </w:t>
      </w:r>
      <w:r w:rsidRPr="00E762A9">
        <w:rPr>
          <w:color w:val="auto"/>
          <w:lang w:eastAsia="en-US"/>
        </w:rPr>
        <w:t>atsirandančios iš intelektinės veiklos rezultatų</w:t>
      </w:r>
      <w:r>
        <w:rPr>
          <w:rStyle w:val="FootnoteReference"/>
          <w:color w:val="auto"/>
          <w:lang w:eastAsia="en-US"/>
        </w:rPr>
        <w:footnoteReference w:id="52"/>
      </w:r>
      <w:r>
        <w:rPr>
          <w:color w:val="auto"/>
          <w:lang w:eastAsia="en-US"/>
        </w:rPr>
        <w:t>. Tačiau ši taisyklė nėra absoliuti, todėl kūrėjų bei objektų sukūrimo aplinkybių nustatymas yra kritiškai svarbūs šiame darbe, norint identifikuoti ir išspęsti problemas, susijusias su intelektinės nuosavybės teisių įgyvendinimu aukštosiose mokyklose.</w:t>
      </w:r>
    </w:p>
    <w:p w:rsidR="006836BD" w:rsidRDefault="006836BD" w:rsidP="003E278F">
      <w:pPr>
        <w:pStyle w:val="heading10"/>
        <w:spacing w:before="240" w:after="240"/>
        <w:ind w:firstLine="851"/>
        <w:rPr>
          <w:color w:val="auto"/>
          <w:lang w:eastAsia="en-US"/>
        </w:rPr>
      </w:pPr>
      <w:r>
        <w:rPr>
          <w:color w:val="auto"/>
          <w:lang w:eastAsia="en-US"/>
        </w:rPr>
        <w:t>Svarbu identifikuoti ir apibūdinti asmenis universiteto viduje ir už jo ribų, esančius intelektinio rezultato kūrėjais (realiais arba potencialiais). Svarbiausi, autoriaus nuomone, yra kūrėjai įtraukti į mokslinių tyrimų, mokymo veiklą, o būtent akademinis personalas</w:t>
      </w:r>
      <w:r>
        <w:rPr>
          <w:rStyle w:val="FootnoteReference"/>
          <w:color w:val="auto"/>
          <w:lang w:eastAsia="en-US"/>
        </w:rPr>
        <w:footnoteReference w:id="53"/>
      </w:r>
      <w:r>
        <w:rPr>
          <w:color w:val="auto"/>
          <w:lang w:eastAsia="en-US"/>
        </w:rPr>
        <w:t>, studentai, kviestiniai dėstytojai, buvęs akademinis personalas (profesoriai emeritai</w:t>
      </w:r>
      <w:r>
        <w:rPr>
          <w:rStyle w:val="FootnoteReference"/>
          <w:color w:val="auto"/>
          <w:lang w:eastAsia="en-US"/>
        </w:rPr>
        <w:footnoteReference w:id="54"/>
      </w:r>
      <w:r>
        <w:rPr>
          <w:color w:val="auto"/>
          <w:lang w:eastAsia="en-US"/>
        </w:rPr>
        <w:t xml:space="preserve">) ir bendraautoriai už universiteto </w:t>
      </w:r>
      <w:r w:rsidRPr="009D281F">
        <w:rPr>
          <w:color w:val="auto"/>
          <w:lang w:eastAsia="en-US"/>
        </w:rPr>
        <w:t xml:space="preserve">ribų, </w:t>
      </w:r>
      <w:bookmarkStart w:id="22" w:name="straipsnis62"/>
      <w:r w:rsidRPr="009D281F">
        <w:rPr>
          <w:bCs/>
          <w:color w:val="000000"/>
          <w:shd w:val="clear" w:color="auto" w:fill="FFFFFF"/>
        </w:rPr>
        <w:t>asocijuotieji mokslininkai</w:t>
      </w:r>
      <w:bookmarkEnd w:id="22"/>
      <w:r w:rsidRPr="009D281F">
        <w:rPr>
          <w:color w:val="auto"/>
          <w:lang w:eastAsia="en-US"/>
        </w:rPr>
        <w:t>. Nesvarbu</w:t>
      </w:r>
      <w:r>
        <w:rPr>
          <w:color w:val="auto"/>
          <w:lang w:eastAsia="en-US"/>
        </w:rPr>
        <w:t xml:space="preserve"> ar individualiai, ar bendradarbiaudami su trečiaisiais asmenimis, šie kūrėjai </w:t>
      </w:r>
      <w:r w:rsidRPr="005C2DDE">
        <w:rPr>
          <w:color w:val="auto"/>
          <w:lang w:eastAsia="en-US"/>
        </w:rPr>
        <w:t xml:space="preserve">gali būti </w:t>
      </w:r>
      <w:r>
        <w:rPr>
          <w:color w:val="auto"/>
          <w:lang w:eastAsia="en-US"/>
        </w:rPr>
        <w:t>medžiagos</w:t>
      </w:r>
      <w:r w:rsidRPr="005C2DDE">
        <w:rPr>
          <w:color w:val="auto"/>
          <w:lang w:eastAsia="en-US"/>
        </w:rPr>
        <w:t>, kuri tampa intelektinės nuosavybės teisių objekta</w:t>
      </w:r>
      <w:r>
        <w:rPr>
          <w:color w:val="auto"/>
          <w:lang w:eastAsia="en-US"/>
        </w:rPr>
        <w:t>is, autoriai; jie gali inicijuoti ir plėtoti</w:t>
      </w:r>
      <w:r w:rsidRPr="005C2DDE">
        <w:rPr>
          <w:color w:val="auto"/>
          <w:lang w:eastAsia="en-US"/>
        </w:rPr>
        <w:t xml:space="preserve"> intelektinės nuosavybės</w:t>
      </w:r>
      <w:r>
        <w:rPr>
          <w:color w:val="auto"/>
          <w:lang w:eastAsia="en-US"/>
        </w:rPr>
        <w:t xml:space="preserve"> teisių objektus</w:t>
      </w:r>
      <w:r w:rsidRPr="005C2DDE">
        <w:rPr>
          <w:color w:val="auto"/>
          <w:lang w:eastAsia="en-US"/>
        </w:rPr>
        <w:t xml:space="preserve">, </w:t>
      </w:r>
      <w:r>
        <w:rPr>
          <w:color w:val="auto"/>
          <w:lang w:eastAsia="en-US"/>
        </w:rPr>
        <w:t>kurie šiuo metu egzistuoja jų įstaigoje</w:t>
      </w:r>
      <w:r w:rsidRPr="005C2DDE">
        <w:rPr>
          <w:color w:val="auto"/>
          <w:lang w:eastAsia="en-US"/>
        </w:rPr>
        <w:t>.</w:t>
      </w:r>
    </w:p>
    <w:p w:rsidR="006836BD" w:rsidRDefault="006836BD" w:rsidP="003E278F">
      <w:pPr>
        <w:pStyle w:val="heading10"/>
        <w:spacing w:before="240" w:after="240"/>
        <w:ind w:firstLine="851"/>
        <w:rPr>
          <w:color w:val="auto"/>
          <w:lang w:eastAsia="en-US"/>
        </w:rPr>
      </w:pPr>
      <w:r>
        <w:rPr>
          <w:color w:val="auto"/>
          <w:lang w:eastAsia="en-US"/>
        </w:rPr>
        <w:t>Be to, egzistuoja įvairios rūšys neakademinio, bet su jais susijusio personalo, kurie yra įdarbinti atlikti pirmiausia administracines, susijusias su kompiuteriais, biblioteka pareigas, taip pat kanceliarijos darbuotojai. Dauguma šios rūšies personalo sukurtos intelektinės nuosavybės susijusi su administraciniais dalykais, tokiais kaip ataskaitos, susirinkimų protokolai, atmintinės ar kita medžiaga, sukurta specialiai universiteto ūkinės komercinės veiklos</w:t>
      </w:r>
      <w:r>
        <w:rPr>
          <w:rStyle w:val="FootnoteReference"/>
          <w:color w:val="auto"/>
          <w:lang w:eastAsia="en-US"/>
        </w:rPr>
        <w:footnoteReference w:id="55"/>
      </w:r>
      <w:r>
        <w:rPr>
          <w:color w:val="auto"/>
          <w:lang w:eastAsia="en-US"/>
        </w:rPr>
        <w:t xml:space="preserve"> vykdymo tikslais. Pažymėtina, kad neakademinis universiteto personalas nors pats realiai nedalyvauja kuriant </w:t>
      </w:r>
      <w:r>
        <w:rPr>
          <w:color w:val="auto"/>
          <w:lang w:eastAsia="en-US"/>
        </w:rPr>
        <w:lastRenderedPageBreak/>
        <w:t>intelektinės veiklos produktus, būdingus akademiniams darbuotojams, jis aprūpina pastaruosius kūrimo procesui būtinais resursais.</w:t>
      </w:r>
    </w:p>
    <w:p w:rsidR="006836BD" w:rsidRDefault="006836BD" w:rsidP="003E278F">
      <w:pPr>
        <w:pStyle w:val="heading10"/>
        <w:spacing w:before="240" w:after="240"/>
        <w:ind w:firstLine="851"/>
        <w:rPr>
          <w:color w:val="auto"/>
          <w:lang w:eastAsia="en-US"/>
        </w:rPr>
      </w:pPr>
      <w:r w:rsidRPr="00D80952">
        <w:rPr>
          <w:color w:val="auto"/>
          <w:lang w:eastAsia="en-US"/>
        </w:rPr>
        <w:t>Tuo atveju, kuomet santykiai tarp universiteto ir akademinio personalo yra tarnybiniai, tokių santykių turinyje yra numatytos pareigos ir uždaviniai, kuriuos darbuotojas privalo atlikti.  Konkrečios darbo užduotys ir pareigos yra nustatytos pareigybių aprašymuose, kuriuos tvirtina atitinkamas universiteto valdymo organas</w:t>
      </w:r>
      <w:r w:rsidRPr="00D80952">
        <w:rPr>
          <w:rStyle w:val="FootnoteReference"/>
          <w:color w:val="auto"/>
          <w:lang w:eastAsia="en-US"/>
        </w:rPr>
        <w:footnoteReference w:id="56"/>
      </w:r>
      <w:r w:rsidRPr="00D80952">
        <w:rPr>
          <w:color w:val="auto"/>
          <w:lang w:eastAsia="en-US"/>
        </w:rPr>
        <w:t>.</w:t>
      </w:r>
      <w:r>
        <w:rPr>
          <w:color w:val="auto"/>
          <w:lang w:eastAsia="en-US"/>
        </w:rPr>
        <w:t xml:space="preserve"> </w:t>
      </w:r>
      <w:r w:rsidRPr="005D6677">
        <w:rPr>
          <w:color w:val="auto"/>
          <w:lang w:eastAsia="en-US"/>
        </w:rPr>
        <w:t>Universiteto kaip darbdavio teisė reikalauti perduoti jam nuosavybės teises į intelektinę nuosavybę, kurią akademinis personalas sukuria pagal darbo pareigas priklauso ne tik nuo darbo santykių pradžios, bet taip pat nuo konkrečių darbo užduočių, kurios įe</w:t>
      </w:r>
      <w:r>
        <w:rPr>
          <w:color w:val="auto"/>
          <w:lang w:eastAsia="en-US"/>
        </w:rPr>
        <w:t xml:space="preserve">ina į </w:t>
      </w:r>
      <w:r w:rsidRPr="005D6677">
        <w:rPr>
          <w:color w:val="auto"/>
          <w:lang w:eastAsia="en-US"/>
        </w:rPr>
        <w:t xml:space="preserve">kūrėjo darbo pareigų sritį. </w:t>
      </w:r>
      <w:r>
        <w:rPr>
          <w:color w:val="auto"/>
          <w:lang w:eastAsia="en-US"/>
        </w:rPr>
        <w:t xml:space="preserve">Akademinio personalo darbo pareigos dažniausiai ženkliai skiriasi nuo tų, kurias atlieka neakademinis personalas, svarbiausia dėl to, kad akademinio personalo pareigas yra </w:t>
      </w:r>
      <w:r w:rsidRPr="00550EA0">
        <w:rPr>
          <w:color w:val="auto"/>
          <w:lang w:eastAsia="en-US"/>
        </w:rPr>
        <w:t xml:space="preserve">sunkiau konkrečiai apibūdinti. </w:t>
      </w:r>
      <w:r w:rsidRPr="00550EA0">
        <w:rPr>
          <w:color w:val="000000"/>
          <w:shd w:val="clear" w:color="auto" w:fill="FFFFFF"/>
        </w:rPr>
        <w:t xml:space="preserve">Profesoriaus pareigas einantis mokslininkas turi rengti mokslininkus, dėstyti studentams, vykdyti mokslinius tyrimus ir eksperimentinę (socialinę, kultūrinę) plėtrą ir jiems vadovauti, skelbti tyrimų rezultatus, docento pareigas einantis mokslininkas turi dėstyti studentams, vykdyti mokslinius tyrimus ir eksperimentinę (socialinę, kultūrinę) plėtrą, skelbti šios veiklos rezultatus, </w:t>
      </w:r>
      <w:r>
        <w:rPr>
          <w:color w:val="000000"/>
          <w:shd w:val="clear" w:color="auto" w:fill="FFFFFF"/>
        </w:rPr>
        <w:t>l</w:t>
      </w:r>
      <w:r w:rsidRPr="00550EA0">
        <w:rPr>
          <w:color w:val="000000"/>
          <w:shd w:val="clear" w:color="auto" w:fill="FFFFFF"/>
        </w:rPr>
        <w:t xml:space="preserve">ektorius turi dėstyti studentams, dirbti metodinį darbą, </w:t>
      </w:r>
      <w:r>
        <w:rPr>
          <w:color w:val="000000"/>
          <w:shd w:val="clear" w:color="auto" w:fill="FFFFFF"/>
        </w:rPr>
        <w:t>a</w:t>
      </w:r>
      <w:r w:rsidRPr="00550EA0">
        <w:rPr>
          <w:color w:val="000000"/>
          <w:shd w:val="clear" w:color="auto" w:fill="FFFFFF"/>
        </w:rPr>
        <w:t xml:space="preserve">sistentas turi vadovauti studentų praktiniams užsiėmimams (praktiniams darbams, pratyboms, studentų praktikai ir </w:t>
      </w:r>
      <w:proofErr w:type="spellStart"/>
      <w:r w:rsidRPr="00550EA0">
        <w:rPr>
          <w:color w:val="000000"/>
          <w:shd w:val="clear" w:color="auto" w:fill="FFFFFF"/>
        </w:rPr>
        <w:t>kt</w:t>
      </w:r>
      <w:proofErr w:type="spellEnd"/>
      <w:r w:rsidRPr="00550EA0">
        <w:rPr>
          <w:color w:val="000000"/>
          <w:shd w:val="clear" w:color="auto" w:fill="FFFFFF"/>
        </w:rPr>
        <w:t>.), padėti atlikti mokslinių tyrimų ir eksperimentinės (socialinės, kultūrinės) plėtros darbus</w:t>
      </w:r>
      <w:r w:rsidRPr="00550EA0">
        <w:rPr>
          <w:rStyle w:val="FootnoteReference"/>
          <w:color w:val="auto"/>
          <w:lang w:eastAsia="en-US"/>
        </w:rPr>
        <w:footnoteReference w:id="57"/>
      </w:r>
      <w:r w:rsidRPr="00550EA0">
        <w:rPr>
          <w:color w:val="000000"/>
          <w:shd w:val="clear" w:color="auto" w:fill="FFFFFF"/>
        </w:rPr>
        <w:t>.</w:t>
      </w:r>
      <w:r>
        <w:rPr>
          <w:color w:val="auto"/>
          <w:lang w:eastAsia="en-US"/>
        </w:rPr>
        <w:t xml:space="preserve"> Papildomai, jiems gali būti pavesta sudaryti ir patobulinti studijų kurso medžiagą, parengti ir pristatyti paskaitas ir seminarus, koordinuoti tam tikrą studijų dalyką. </w:t>
      </w:r>
    </w:p>
    <w:p w:rsidR="006836BD" w:rsidRDefault="006836BD" w:rsidP="003E278F">
      <w:pPr>
        <w:pStyle w:val="heading10"/>
        <w:spacing w:before="240" w:after="240"/>
        <w:ind w:firstLine="851"/>
        <w:rPr>
          <w:color w:val="auto"/>
          <w:lang w:eastAsia="en-US"/>
        </w:rPr>
      </w:pPr>
      <w:r>
        <w:rPr>
          <w:color w:val="auto"/>
          <w:lang w:eastAsia="en-US"/>
        </w:rPr>
        <w:t xml:space="preserve">Su moksliniais tyrimais susijusios pareigos dažniausiai apibūdinamos bendromis ir abstrakčiomis sąlygomis, susijusiomis su mokslinių tyrimų veikla. Priklausomai nuo akademinio personalo lygio, pareigos išsiplečia ir apima, </w:t>
      </w:r>
      <w:proofErr w:type="spellStart"/>
      <w:r>
        <w:rPr>
          <w:color w:val="auto"/>
          <w:lang w:eastAsia="en-US"/>
        </w:rPr>
        <w:t>pvz</w:t>
      </w:r>
      <w:proofErr w:type="spellEnd"/>
      <w:r>
        <w:rPr>
          <w:color w:val="auto"/>
          <w:lang w:eastAsia="en-US"/>
        </w:rPr>
        <w:t>., vadovavimą didelei tyrimo grupei, kitų grupių ar atskirų mokslininkų tyrimų puoselėjimas atskirame struktūriniame aukštosios mokyklos padalinyje, tyrimo politikos vystymas</w:t>
      </w:r>
      <w:r>
        <w:rPr>
          <w:rStyle w:val="FootnoteReference"/>
          <w:color w:val="auto"/>
          <w:lang w:eastAsia="en-US"/>
        </w:rPr>
        <w:footnoteReference w:id="58"/>
      </w:r>
      <w:r>
        <w:rPr>
          <w:color w:val="auto"/>
          <w:lang w:eastAsia="en-US"/>
        </w:rPr>
        <w:t>. Mokslo darbuotojų atveju, pareigos ir tikėtini atliktų tyrimų rezultatai yra daugmaž aiškiai apibūdinami. Pavyzdžiui, yra aiškiai numatyta ne tik dalyvauti tyrime, bet ir parašyti straipsnį</w:t>
      </w:r>
      <w:r w:rsidRPr="00004A34">
        <w:rPr>
          <w:color w:val="auto"/>
          <w:lang w:eastAsia="en-US"/>
        </w:rPr>
        <w:t xml:space="preserve"> </w:t>
      </w:r>
      <w:r>
        <w:rPr>
          <w:color w:val="auto"/>
          <w:lang w:eastAsia="en-US"/>
        </w:rPr>
        <w:t>konferencijai ar seminarui, publikaciją apie šį tyrimą</w:t>
      </w:r>
      <w:r>
        <w:rPr>
          <w:rStyle w:val="FootnoteReference"/>
          <w:color w:val="auto"/>
          <w:lang w:eastAsia="en-US"/>
        </w:rPr>
        <w:footnoteReference w:id="59"/>
      </w:r>
      <w:r>
        <w:rPr>
          <w:color w:val="auto"/>
          <w:lang w:eastAsia="en-US"/>
        </w:rPr>
        <w:t xml:space="preserve">. </w:t>
      </w:r>
      <w:r>
        <w:rPr>
          <w:color w:val="auto"/>
          <w:lang w:eastAsia="en-US"/>
        </w:rPr>
        <w:lastRenderedPageBreak/>
        <w:t xml:space="preserve">Suprantama, kad dėstymo veikla ir tyrimai skiriasi priklausomai nuo universiteto fakulteto ir katedros atliekamų uždavinių ir procedūrų. </w:t>
      </w:r>
    </w:p>
    <w:p w:rsidR="006836BD" w:rsidRDefault="006836BD" w:rsidP="003E278F">
      <w:pPr>
        <w:pStyle w:val="heading10"/>
        <w:spacing w:before="240" w:after="240"/>
        <w:ind w:firstLine="851"/>
        <w:rPr>
          <w:color w:val="auto"/>
          <w:lang w:eastAsia="en-US"/>
        </w:rPr>
      </w:pPr>
      <w:r>
        <w:rPr>
          <w:color w:val="auto"/>
          <w:lang w:eastAsia="en-US"/>
        </w:rPr>
        <w:t>Intelektinė nuosavybė akademinės bendruomenės nario gali būti sukurta savarankiškai, kartu su kitu akademiniu darbuotoju, įdarbintu toje pačioje aukštojoje mokykloje, kartu su studentu/-</w:t>
      </w:r>
      <w:proofErr w:type="spellStart"/>
      <w:r>
        <w:rPr>
          <w:color w:val="auto"/>
          <w:lang w:eastAsia="en-US"/>
        </w:rPr>
        <w:t>ais</w:t>
      </w:r>
      <w:proofErr w:type="spellEnd"/>
      <w:r>
        <w:rPr>
          <w:color w:val="auto"/>
          <w:lang w:eastAsia="en-US"/>
        </w:rPr>
        <w:t xml:space="preserve"> arba autorių kolektyvu (grupe). Remiantis Autorių teisių ir gretutinių teisių įstatymo nuostatomis, k</w:t>
      </w:r>
      <w:r w:rsidRPr="00B17B43">
        <w:rPr>
          <w:color w:val="auto"/>
          <w:lang w:eastAsia="en-US"/>
        </w:rPr>
        <w:t>ai kūrinį bendru kūrybiniu darbu sukuria du arba daugiau fizinių asmenų, jie laikomi bendraautoriais, nepaisant to, ar tas kūrinys sudaro nedalomą visumą, ar susideda iš dalių, kurių kiekviena gali turėti savarankišką reikšmę. Bendrai sukurto kūrinio dalis laikoma turinčia savarankišką reikšmę, jeigu ji gali būti panaudota atskirai nuo kitų to kūrinio dalių.</w:t>
      </w:r>
      <w:r>
        <w:rPr>
          <w:color w:val="auto"/>
          <w:lang w:eastAsia="en-US"/>
        </w:rPr>
        <w:t xml:space="preserve"> </w:t>
      </w:r>
      <w:r w:rsidRPr="00B17B43">
        <w:rPr>
          <w:color w:val="auto"/>
          <w:lang w:eastAsia="en-US"/>
        </w:rPr>
        <w:t>Bendraautorių tarpusavio santykiai nustatomi sutartyje. Jeigu bendraautorių susitarimo dėl autorinio atlyginimo nėra, autorių teises į kūrinį visi bendraautoriai įgyvendina kartu, o atlyginimas jiems paskirstomas atsižvelgiant į kiekvieno bendraautorio kūrybos indėlį. Nė vienas iš bendraautorių neturi teisės, neturėdamas tam pakankamo pagrindo, uždrausti naudoti bendrą kūrinį.</w:t>
      </w:r>
      <w:r>
        <w:rPr>
          <w:color w:val="auto"/>
          <w:lang w:eastAsia="en-US"/>
        </w:rPr>
        <w:t xml:space="preserve"> </w:t>
      </w:r>
      <w:r w:rsidRPr="00B17B43">
        <w:rPr>
          <w:color w:val="auto"/>
          <w:lang w:eastAsia="en-US"/>
        </w:rPr>
        <w:t>Kiekvienas bendraautoris turi teisę savo nuožiūra panaudoti savo sukurtą bendro kūrinio dalį, turinčią savarankišką reikšmę, jeigu kitaip nenustatyta bendraautorių sudarytoje sutartyje.</w:t>
      </w:r>
      <w:r>
        <w:rPr>
          <w:color w:val="auto"/>
          <w:lang w:eastAsia="en-US"/>
        </w:rPr>
        <w:t xml:space="preserve"> Pavyzdžiui, jeigu du universiteto darbuotojai kartu parašo knygą, kurioje jų įnašai susijungia, darbuotojai tampa šios knygos bendraautoriais. Deja, Patentų įstatymas konkrečiai nereglamentuodamas išradimo bendraautorių santykių, abstrakčia norma nustato, kad i</w:t>
      </w:r>
      <w:r w:rsidRPr="001E4F52">
        <w:rPr>
          <w:color w:val="auto"/>
          <w:lang w:eastAsia="en-US"/>
        </w:rPr>
        <w:t>šradimo bendraautoriai turi lygias teises gauti patentą, jeigu jie nėra susitarę kitaip</w:t>
      </w:r>
      <w:r>
        <w:rPr>
          <w:rStyle w:val="FootnoteReference"/>
          <w:color w:val="auto"/>
          <w:lang w:eastAsia="en-US"/>
        </w:rPr>
        <w:footnoteReference w:id="60"/>
      </w:r>
      <w:r>
        <w:rPr>
          <w:color w:val="auto"/>
          <w:lang w:eastAsia="en-US"/>
        </w:rPr>
        <w:t>. Tačiau Kauno technologijos universitetas pakankamai aiškiai įgyvendina bendraautorystės, remiantis Autorių teisių ir gretutinių teisių nuostatomis</w:t>
      </w:r>
      <w:r>
        <w:rPr>
          <w:rStyle w:val="FootnoteReference"/>
          <w:color w:val="auto"/>
          <w:lang w:eastAsia="en-US"/>
        </w:rPr>
        <w:footnoteReference w:id="61"/>
      </w:r>
      <w:r>
        <w:rPr>
          <w:color w:val="auto"/>
          <w:lang w:eastAsia="en-US"/>
        </w:rPr>
        <w:t xml:space="preserve">, koncepciją: </w:t>
      </w:r>
      <w:r>
        <w:t>k</w:t>
      </w:r>
      <w:r w:rsidRPr="00BC3874">
        <w:t>ai kūrinį bendru kūrybiniu darbu sukuria du arba daugiau darbuotojų ar/ir studentų, jie laikomi bendraautoriais. Kiekvienas bendraautoris turi teisę savo nuožiūra panaudoti savo sukurtą bendro kūrinio dalį, turinčią savarankišką reikšmę, jeigu kitaip nenustatyta bendraautorių sudarytoje sutartyje. Bendrai sukurto kūrinio dalis laikoma turinčia savarankišką reikšmę, jeigu ji gali būti panaudota atskirai nuo kitų to kūrinio dalių.</w:t>
      </w:r>
      <w:r>
        <w:rPr>
          <w:color w:val="auto"/>
          <w:lang w:eastAsia="en-US"/>
        </w:rPr>
        <w:t xml:space="preserve"> </w:t>
      </w:r>
    </w:p>
    <w:p w:rsidR="006836BD" w:rsidRDefault="006836BD" w:rsidP="003E278F">
      <w:pPr>
        <w:pStyle w:val="heading10"/>
        <w:spacing w:before="240" w:after="240"/>
        <w:ind w:firstLine="851"/>
        <w:rPr>
          <w:color w:val="auto"/>
          <w:lang w:eastAsia="en-US"/>
        </w:rPr>
      </w:pPr>
      <w:r>
        <w:rPr>
          <w:color w:val="auto"/>
          <w:lang w:eastAsia="en-US"/>
        </w:rPr>
        <w:t xml:space="preserve">Kitos bendraautorystės formos gali apjungti šalis už universiteto ribų, t. y. kitų aukštųjų mokyklų akademinius darbuotojus arba studentus, įvairių pramonės, vyriausybės, komercinių sričių institucijų partnerius. Taigi, bendraautorystė gali būtų daugelio situacijų rezultatu. </w:t>
      </w:r>
    </w:p>
    <w:p w:rsidR="006836BD" w:rsidRDefault="006836BD" w:rsidP="003E278F">
      <w:pPr>
        <w:pStyle w:val="heading10"/>
        <w:spacing w:before="240" w:after="240"/>
        <w:ind w:firstLine="851"/>
        <w:rPr>
          <w:color w:val="auto"/>
          <w:lang w:eastAsia="en-US"/>
        </w:rPr>
      </w:pPr>
      <w:r>
        <w:rPr>
          <w:color w:val="auto"/>
          <w:lang w:eastAsia="en-US"/>
        </w:rPr>
        <w:t xml:space="preserve">Retai sutiksi akademinį darbuotoją, kuris pradėjo darbą viename universitete ir išliko ten iki pensijos. Dažnesnis atvejis, kuomet akademikai „keliauja“ tarp universitetų, kaip šalies </w:t>
      </w:r>
      <w:r>
        <w:rPr>
          <w:color w:val="auto"/>
          <w:lang w:eastAsia="en-US"/>
        </w:rPr>
        <w:lastRenderedPageBreak/>
        <w:t xml:space="preserve">viduje, taip ir už jos ribų. Nemažai yra tokių, kurie tam tikrą laiko tarpą dirba už švietimo ir mokslo institucijų sektoriaus ribų, </w:t>
      </w:r>
      <w:proofErr w:type="spellStart"/>
      <w:r>
        <w:rPr>
          <w:color w:val="auto"/>
          <w:lang w:eastAsia="en-US"/>
        </w:rPr>
        <w:t>pvz</w:t>
      </w:r>
      <w:proofErr w:type="spellEnd"/>
      <w:r>
        <w:rPr>
          <w:color w:val="auto"/>
          <w:lang w:eastAsia="en-US"/>
        </w:rPr>
        <w:t xml:space="preserve">., vyriausybinėje institucijoje ar privačiame sektoriuje. Atitinkamai, į kiekvieną darbą jie ateina, sukaupdami tam tikrą patirtį, žinias, dažnai turėdami tam tikrą intelektinę nuosavybę, kuri tuo metu jau reikalauja teisinės apsaugos režimo. Tai gali būti dėstytojų konspektai arba kita dėstymo medžiaga, neužbaigtų knygų rankraščiai, kompiuterinės programos, neužbaigti tyrimai. Priklausomai nuo ankstesnių darboviečių darbo funkcijų ir sutartinių santykių su trečiosiomis šalimis, akademiniam darbuotojui gali priklausyti nuosavybės teisė į tam tikrą dalį arba visą šią intelektinę nuosavybę. Kita vertus, ankstesnių darbo santykių pasekme gali būti ir tai, kad jam nepriklausys niekas. Kaip pavyzdį, autorius pateikia situaciją, kuomet akademinis darbuotojas išvysto dalį novatoriškos idėjos X universitete, o vėliau atlieka tolimesnius veiksmus, realizuodamas tą novatorišką idėją į </w:t>
      </w:r>
      <w:proofErr w:type="spellStart"/>
      <w:r>
        <w:rPr>
          <w:color w:val="auto"/>
          <w:lang w:eastAsia="en-US"/>
        </w:rPr>
        <w:t>patentabilų</w:t>
      </w:r>
      <w:proofErr w:type="spellEnd"/>
      <w:r>
        <w:rPr>
          <w:color w:val="auto"/>
          <w:lang w:eastAsia="en-US"/>
        </w:rPr>
        <w:t xml:space="preserve"> išradimą universitete Y. Situacija tampa sudėtingesnė tuomet, kai visi tyrimai abiejuose universitetuose atliekami gaunant išorines privačias ir viešas finansavimo dotacijas, ir kiekviena institucija reikalauja nuosavybės teisių į išradimus, kuriuos jų darbuotojai sukūrė pagal savo pareigas. Įtraukiant į šią situaciją studentą magistrantą, situacijos sudėtingumas padvigubėtų. Tokio pobūdžio problemos sprendimas reikalauja, kad kiekviena šioje teorinėje situacijoje dalyvaujanti aukštoji mokykla</w:t>
      </w:r>
      <w:r w:rsidRPr="002F5E61">
        <w:rPr>
          <w:color w:val="auto"/>
          <w:lang w:eastAsia="en-US"/>
        </w:rPr>
        <w:t xml:space="preserve"> </w:t>
      </w:r>
      <w:r>
        <w:rPr>
          <w:color w:val="auto"/>
          <w:lang w:eastAsia="en-US"/>
        </w:rPr>
        <w:t>skirtų dėmesį intelektinės nuosavybės teisių paskirstymui esant įvairioms šių teisių sukūrimo aplinkybėms, o tokio tipo sąlygos nebūtų didžiuliu iššūkiu bandant išnarplioti visas intelektinės nuosavybės teises, kurios egzistuoja pilnai sukurtame produkte.</w:t>
      </w:r>
    </w:p>
    <w:p w:rsidR="006836BD" w:rsidRDefault="006836BD" w:rsidP="003E278F">
      <w:pPr>
        <w:pStyle w:val="heading10"/>
        <w:spacing w:before="240" w:after="240"/>
        <w:ind w:firstLine="851"/>
        <w:rPr>
          <w:color w:val="auto"/>
          <w:lang w:eastAsia="en-US"/>
        </w:rPr>
      </w:pPr>
      <w:r>
        <w:rPr>
          <w:color w:val="auto"/>
          <w:lang w:eastAsia="en-US"/>
        </w:rPr>
        <w:t xml:space="preserve">Papildomai, nemažai akademinių darbuotojų dirbdami universitete, tam tikrą savo laiko dalį kiekvieną savaitę praleidžia dirbdami </w:t>
      </w:r>
      <w:proofErr w:type="spellStart"/>
      <w:r w:rsidRPr="00B808F8">
        <w:rPr>
          <w:i/>
          <w:color w:val="auto"/>
          <w:lang w:eastAsia="en-US"/>
        </w:rPr>
        <w:t>start-up</w:t>
      </w:r>
      <w:proofErr w:type="spellEnd"/>
      <w:r>
        <w:rPr>
          <w:color w:val="auto"/>
          <w:lang w:eastAsia="en-US"/>
        </w:rPr>
        <w:t xml:space="preserve"> kompanijose, jungtinių tyrimų centruose, viešose mokymo įstaigose ir kituose institutuose. Kai laikas yra skirstomas tokiu būdu, egzistuoja tikimybė, kad laikas praleistas atliekant tyrimus, iš dalies sutampa su darbu keliose vietose, ir tuomet kyla klausimas: kaip reikės atskirti kur ir kada intelektinės nuosavybės objektas buvo sukurtas? Atsakymas į šį klausimą įtakos intelektinės nuosavybės autorystės paskirstymą.</w:t>
      </w:r>
    </w:p>
    <w:p w:rsidR="006836BD" w:rsidRDefault="006836BD" w:rsidP="003E278F">
      <w:pPr>
        <w:pStyle w:val="heading10"/>
        <w:spacing w:before="240" w:after="240"/>
        <w:ind w:firstLine="851"/>
        <w:rPr>
          <w:color w:val="auto"/>
          <w:lang w:eastAsia="en-US"/>
        </w:rPr>
      </w:pPr>
      <w:r>
        <w:rPr>
          <w:color w:val="auto"/>
          <w:lang w:eastAsia="en-US"/>
        </w:rPr>
        <w:t>Neskaitant aplinkybių, aprašytų aukščiau, intelektinė nuosavybė gali būti kuriama ir atostogų laikotarpiu. Tai gali būti kūrybinės mokslininko atostogos</w:t>
      </w:r>
      <w:r>
        <w:rPr>
          <w:rStyle w:val="FootnoteReference"/>
          <w:color w:val="auto"/>
          <w:lang w:eastAsia="en-US"/>
        </w:rPr>
        <w:footnoteReference w:id="62"/>
      </w:r>
      <w:r>
        <w:rPr>
          <w:color w:val="auto"/>
          <w:lang w:eastAsia="en-US"/>
        </w:rPr>
        <w:t>, tyrimams skirtas laikas pravestas universitete ar už jo ribų, kasmetinės atostogos. Darbuotojų mainų programos, vizitai į kitas aukštąsias mokyklas, konsultacijos nustato aplinkybes, kurių metu aukštosios mokyklos akademinis personalas kuria intelektinės nuosavybės produktus.</w:t>
      </w:r>
    </w:p>
    <w:p w:rsidR="006836BD" w:rsidRPr="00910EBD" w:rsidRDefault="006836BD" w:rsidP="003E278F">
      <w:pPr>
        <w:pStyle w:val="heading10"/>
        <w:spacing w:before="240" w:after="240"/>
        <w:ind w:firstLine="851"/>
        <w:rPr>
          <w:color w:val="auto"/>
          <w:lang w:eastAsia="en-US"/>
        </w:rPr>
      </w:pPr>
      <w:r>
        <w:rPr>
          <w:color w:val="auto"/>
          <w:lang w:eastAsia="en-US"/>
        </w:rPr>
        <w:lastRenderedPageBreak/>
        <w:t xml:space="preserve">Mokslo ir studijų įstatymo </w:t>
      </w:r>
      <w:r w:rsidRPr="00850991">
        <w:rPr>
          <w:color w:val="auto"/>
          <w:lang w:eastAsia="en-US"/>
        </w:rPr>
        <w:t xml:space="preserve">4 </w:t>
      </w:r>
      <w:r w:rsidRPr="00894AC2">
        <w:rPr>
          <w:color w:val="auto"/>
          <w:lang w:eastAsia="en-US"/>
        </w:rPr>
        <w:t>straipsnio</w:t>
      </w:r>
      <w:r w:rsidRPr="00850991">
        <w:rPr>
          <w:color w:val="auto"/>
          <w:lang w:eastAsia="en-US"/>
        </w:rPr>
        <w:t xml:space="preserve"> 19 </w:t>
      </w:r>
      <w:r w:rsidRPr="00894AC2">
        <w:rPr>
          <w:color w:val="auto"/>
          <w:lang w:eastAsia="en-US"/>
        </w:rPr>
        <w:t>dalyje</w:t>
      </w:r>
      <w:r w:rsidRPr="00850991">
        <w:rPr>
          <w:color w:val="auto"/>
          <w:lang w:eastAsia="en-US"/>
        </w:rPr>
        <w:t xml:space="preserve"> </w:t>
      </w:r>
      <w:r w:rsidRPr="00894AC2">
        <w:rPr>
          <w:color w:val="auto"/>
          <w:lang w:eastAsia="en-US"/>
        </w:rPr>
        <w:t>pateikt</w:t>
      </w:r>
      <w:r>
        <w:rPr>
          <w:color w:val="auto"/>
          <w:lang w:eastAsia="en-US"/>
        </w:rPr>
        <w:t xml:space="preserve">as studento kaip akademinės bendruomenės nario </w:t>
      </w:r>
      <w:r w:rsidRPr="00894AC2">
        <w:rPr>
          <w:color w:val="auto"/>
          <w:lang w:eastAsia="en-US"/>
        </w:rPr>
        <w:t xml:space="preserve">apibrėžimas, pagal kurį studentu laikomas asmuo, studijuojantis aukštojoje mokykloje pagal </w:t>
      </w:r>
      <w:r w:rsidRPr="00D64318">
        <w:rPr>
          <w:color w:val="auto"/>
          <w:lang w:eastAsia="en-US"/>
        </w:rPr>
        <w:t xml:space="preserve">studijų programą arba doktorantūroje. Kauno technologijos universiteto akademiniame reguliamine studento apibrėžimas patikslinamas ir studentu </w:t>
      </w:r>
      <w:r w:rsidRPr="00D64318">
        <w:rPr>
          <w:bCs/>
        </w:rPr>
        <w:t>laikomas</w:t>
      </w:r>
      <w:r w:rsidRPr="00D64318">
        <w:t xml:space="preserve"> asmuo, studijuojantis aukštojoje mokykloje pagal nuosekliųjų studijų programą</w:t>
      </w:r>
      <w:r w:rsidRPr="00D64318">
        <w:rPr>
          <w:rStyle w:val="FootnoteReference"/>
        </w:rPr>
        <w:footnoteReference w:id="63"/>
      </w:r>
      <w:r w:rsidRPr="00D64318">
        <w:t>. Vilniaus universiteto statute papildomai nurodoma, kad studentai įrašomi į Universiteto studentų registrą</w:t>
      </w:r>
      <w:r w:rsidRPr="00D64318">
        <w:rPr>
          <w:rStyle w:val="FootnoteReference"/>
        </w:rPr>
        <w:footnoteReference w:id="64"/>
      </w:r>
      <w:r w:rsidRPr="00D64318">
        <w:t>. Studento ir aukštosios mokyklos santykiai įforminami studijų sutartimi</w:t>
      </w:r>
      <w:r w:rsidRPr="00D64318">
        <w:rPr>
          <w:rStyle w:val="FootnoteReference"/>
        </w:rPr>
        <w:footnoteReference w:id="65"/>
      </w:r>
      <w:r w:rsidRPr="00D64318">
        <w:t>. Standartines studijų sutarties sąlygas</w:t>
      </w:r>
      <w:r w:rsidRPr="00137D7B">
        <w:t xml:space="preserve"> nustato Švietimo ir mokslo ministerija</w:t>
      </w:r>
      <w:r>
        <w:t>, tačiau kiekvienas universitetas savarankiškai nustato studijų sutarčių formas.</w:t>
      </w:r>
    </w:p>
    <w:p w:rsidR="006836BD" w:rsidRDefault="006836BD" w:rsidP="003E278F">
      <w:pPr>
        <w:pStyle w:val="heading10"/>
        <w:spacing w:before="240" w:after="240"/>
        <w:ind w:firstLine="851"/>
      </w:pPr>
      <w:r>
        <w:rPr>
          <w:color w:val="auto"/>
          <w:lang w:eastAsia="en-US"/>
        </w:rPr>
        <w:t xml:space="preserve">Studentai kuria intelektinės nuosavybės objektus studijuodami bakalauro, magistrantūros, doktorantūros studijose. </w:t>
      </w:r>
      <w:r w:rsidRPr="00833A1C">
        <w:t>Mažų mažiausiai tai apim</w:t>
      </w:r>
      <w:r>
        <w:t>a</w:t>
      </w:r>
      <w:r w:rsidRPr="00833A1C">
        <w:t xml:space="preserve"> užduočių sprendimus, atsakymus į egzaminų klausimus, baigiamuosius darbus. Tačiau siūlomų mokslinių laipsnių įvairovė universitetuose sąlygoja tai, kad studentai gali sukurti tokį patį spektrą dalykų, kokie kyla iš akademinio personalo darbų. Todėl </w:t>
      </w:r>
      <w:r>
        <w:t>kuriamų intelektinės veiklos rezultatų spektras</w:t>
      </w:r>
      <w:r w:rsidRPr="00833A1C">
        <w:t xml:space="preserve"> apim</w:t>
      </w:r>
      <w:r>
        <w:t>a</w:t>
      </w:r>
      <w:r w:rsidRPr="00833A1C">
        <w:t xml:space="preserve"> ir kompiuterių programas, ir duomenų bazes, ir puslaidininkinių gaminių topografijas, ir patentuojamus išradimus, ir modelius, ir dizaino, meno ir muzikos kūrinius, ir daugelį kitų </w:t>
      </w:r>
      <w:r>
        <w:t>intelektinės nuosavybės teisių objektų</w:t>
      </w:r>
      <w:r>
        <w:rPr>
          <w:rStyle w:val="FootnoteReference"/>
        </w:rPr>
        <w:footnoteReference w:id="66"/>
      </w:r>
      <w:r>
        <w:t>.</w:t>
      </w:r>
    </w:p>
    <w:p w:rsidR="006836BD" w:rsidRPr="00C75793" w:rsidRDefault="006836BD" w:rsidP="003E278F">
      <w:pPr>
        <w:pStyle w:val="heading10"/>
        <w:spacing w:before="240" w:after="240"/>
        <w:ind w:firstLine="851"/>
      </w:pPr>
      <w:r>
        <w:rPr>
          <w:color w:val="auto"/>
          <w:lang w:eastAsia="en-US"/>
        </w:rPr>
        <w:t xml:space="preserve">Daugeliu atvejų studentai sukuria intelektinės veiklos produktą individualiai. Tačiau, vis dažiau pasitaiko atvejų, kai įvairių studijų pakopų studentai sukuria darbus kolektyviai mažomis ar didesnėmis grupėmis. Kartais, gali būti pateikiami tokie darbai, kuriuose nebus įmanoma nustatyti kiekvieno atskiro studento įnašo. </w:t>
      </w:r>
      <w:r w:rsidRPr="00873A18">
        <w:rPr>
          <w:color w:val="auto"/>
          <w:lang w:eastAsia="en-US"/>
        </w:rPr>
        <w:t>Tai apims rašytines u</w:t>
      </w:r>
      <w:r>
        <w:rPr>
          <w:color w:val="auto"/>
          <w:lang w:eastAsia="en-US"/>
        </w:rPr>
        <w:t>žduotis, tačiau viso</w:t>
      </w:r>
      <w:r w:rsidRPr="00873A18">
        <w:rPr>
          <w:color w:val="auto"/>
          <w:lang w:eastAsia="en-US"/>
        </w:rPr>
        <w:t xml:space="preserve"> </w:t>
      </w:r>
      <w:r>
        <w:rPr>
          <w:color w:val="auto"/>
          <w:lang w:eastAsia="en-US"/>
        </w:rPr>
        <w:t xml:space="preserve">objekto sukūrimo būdas gali sąlygoti tokių jungtinių darbų kaip, </w:t>
      </w:r>
      <w:r w:rsidRPr="00873A18">
        <w:rPr>
          <w:color w:val="auto"/>
          <w:lang w:eastAsia="en-US"/>
        </w:rPr>
        <w:t>pa</w:t>
      </w:r>
      <w:r>
        <w:rPr>
          <w:color w:val="auto"/>
          <w:lang w:eastAsia="en-US"/>
        </w:rPr>
        <w:t>vyzdžiui, kompiuterinių programos, modeliai ir vaizdo įrašai, atsiradimą</w:t>
      </w:r>
      <w:r w:rsidRPr="00873A18">
        <w:rPr>
          <w:color w:val="auto"/>
          <w:lang w:eastAsia="en-US"/>
        </w:rPr>
        <w:t xml:space="preserve">. Kitais atvejais atskiri </w:t>
      </w:r>
      <w:r>
        <w:rPr>
          <w:color w:val="auto"/>
          <w:lang w:eastAsia="en-US"/>
        </w:rPr>
        <w:t xml:space="preserve">kiekvieno studento </w:t>
      </w:r>
      <w:r w:rsidRPr="00873A18">
        <w:rPr>
          <w:color w:val="auto"/>
          <w:lang w:eastAsia="en-US"/>
        </w:rPr>
        <w:t xml:space="preserve">kūriniai, </w:t>
      </w:r>
      <w:r>
        <w:rPr>
          <w:color w:val="auto"/>
          <w:lang w:eastAsia="en-US"/>
        </w:rPr>
        <w:t>bus identifikuoti kaip atskiras produktas. Pavyzdžiu</w:t>
      </w:r>
      <w:r w:rsidRPr="00873A18">
        <w:rPr>
          <w:color w:val="auto"/>
          <w:lang w:eastAsia="en-US"/>
        </w:rPr>
        <w:t xml:space="preserve"> </w:t>
      </w:r>
      <w:r>
        <w:rPr>
          <w:color w:val="auto"/>
          <w:lang w:eastAsia="en-US"/>
        </w:rPr>
        <w:t>gali būti vaizdo įrašas, kuriame studentai prisiima</w:t>
      </w:r>
      <w:r w:rsidRPr="00873A18">
        <w:rPr>
          <w:color w:val="auto"/>
          <w:lang w:eastAsia="en-US"/>
        </w:rPr>
        <w:t xml:space="preserve"> individua</w:t>
      </w:r>
      <w:r>
        <w:rPr>
          <w:color w:val="auto"/>
          <w:lang w:eastAsia="en-US"/>
        </w:rPr>
        <w:t>lią atsakomybę už jos sudedamąsias dalis: scenarijų, muziką</w:t>
      </w:r>
      <w:r w:rsidRPr="00873A18">
        <w:rPr>
          <w:color w:val="auto"/>
          <w:lang w:eastAsia="en-US"/>
        </w:rPr>
        <w:t xml:space="preserve">, </w:t>
      </w:r>
      <w:r>
        <w:rPr>
          <w:color w:val="auto"/>
          <w:lang w:eastAsia="en-US"/>
        </w:rPr>
        <w:t xml:space="preserve">filmavimą ir rašytinį lydraštį, kuriame nustatyti kiekvienos sukurtos kūrinio dalies autoriai. Tokiais atvejais, autoriaus nuomone, jiems, kaip ir akademinio personalo atveju, bus taikomos atitinkamos Autorių teisių ir gretutinių teisių įstatymo nuostatos, reglamentuojančios bendraautorių </w:t>
      </w:r>
      <w:r>
        <w:rPr>
          <w:color w:val="auto"/>
          <w:lang w:eastAsia="en-US"/>
        </w:rPr>
        <w:lastRenderedPageBreak/>
        <w:t>santykius, arba atitinkamos kitų intelektinės nuosavybės santykius, reglamentuojančių teisės aktų nuostatos</w:t>
      </w:r>
      <w:r>
        <w:rPr>
          <w:rStyle w:val="FootnoteReference"/>
          <w:color w:val="auto"/>
          <w:lang w:eastAsia="en-US"/>
        </w:rPr>
        <w:footnoteReference w:id="67"/>
      </w:r>
      <w:r>
        <w:rPr>
          <w:color w:val="auto"/>
          <w:lang w:eastAsia="en-US"/>
        </w:rPr>
        <w:t>.</w:t>
      </w:r>
    </w:p>
    <w:p w:rsidR="006836BD" w:rsidRDefault="006836BD" w:rsidP="003E278F">
      <w:pPr>
        <w:pStyle w:val="heading10"/>
        <w:spacing w:before="240" w:after="240"/>
        <w:ind w:firstLine="851"/>
      </w:pPr>
      <w:r>
        <w:t xml:space="preserve">Intelektinę nuosavybę aukštosiose mokyklose kuria ne tik akademinis personalas ir studentai, bet ir kita universiteto </w:t>
      </w:r>
      <w:r w:rsidRPr="005F0AB2">
        <w:t>intelektinės subjektų grupė, kuri Mokslo ir studijų įstatyme įvardinta kaip kviestiniai dėstytojai ir mokslo darbuotojai</w:t>
      </w:r>
      <w:r w:rsidRPr="005F0AB2">
        <w:rPr>
          <w:rStyle w:val="FootnoteReference"/>
        </w:rPr>
        <w:footnoteReference w:id="68"/>
      </w:r>
      <w:r w:rsidRPr="005F0AB2">
        <w:t xml:space="preserve">. Vilniaus universiteto statute papildomai prie šios grupės subjektų priskiriami vizituojantys dėstytojai. </w:t>
      </w:r>
      <w:r>
        <w:t>S</w:t>
      </w:r>
      <w:r w:rsidRPr="005F0AB2">
        <w:t xml:space="preserve">tatute </w:t>
      </w:r>
      <w:r>
        <w:t>k</w:t>
      </w:r>
      <w:r w:rsidRPr="005F0AB2">
        <w:t xml:space="preserve">viestiniai dėstytojai bei mokslo darbuotojai apibrėžiami kaip kitų valstybių institucijų darbuotojai, ne konkurso tvarka pakviesti į </w:t>
      </w:r>
      <w:r>
        <w:t>u</w:t>
      </w:r>
      <w:r w:rsidRPr="005F0AB2">
        <w:t xml:space="preserve">niversitetą vykdyti studijų ir mokslo programų, o vizituojančiais dėstytojais ir mokslo darbuotojais yra laikomi kitų mokslo ir studijų institucijų mokslininkai, kurie bendra savo ir universiteto iniciatyva lankosi universitete studijų ir (ar) mokslo tyrimo reikalais. Šių asmenų grupių nariai, būdami darbuotojais pagal terminuotą darbo sutartį, taip pat dalyvauja mokymo, tyrimų, seminarų, konferencijų veikloje. </w:t>
      </w:r>
      <w:r>
        <w:t>Kadangi aukštosios mokyklos konkrečiai nereglamentuoja šios grupės subjektų intelektinės nuosavybės teisių santykių, autorius pagristai daro išvadą, kad n</w:t>
      </w:r>
      <w:r w:rsidRPr="005F0AB2">
        <w:t>uosavybės teisė į intelektinės veiklos</w:t>
      </w:r>
      <w:r>
        <w:t xml:space="preserve"> produktus, sukurtus jų buvimo universitete laikotarpiu, </w:t>
      </w:r>
      <w:r w:rsidRPr="002A6015">
        <w:t xml:space="preserve">priklauso nuo susitarimo pobūdžio ir konkrečių vykdytinų </w:t>
      </w:r>
      <w:r>
        <w:t>darbo užduočių, susijusių</w:t>
      </w:r>
      <w:r w:rsidRPr="002A6015">
        <w:t xml:space="preserve"> su intel</w:t>
      </w:r>
      <w:r>
        <w:t>ektinės nuosavybės kūrimu</w:t>
      </w:r>
      <w:r w:rsidRPr="002A6015">
        <w:t>.</w:t>
      </w:r>
      <w:r>
        <w:t xml:space="preserve"> </w:t>
      </w:r>
    </w:p>
    <w:p w:rsidR="006836BD" w:rsidRDefault="006836BD" w:rsidP="003E278F">
      <w:pPr>
        <w:pStyle w:val="heading10"/>
        <w:spacing w:before="240" w:after="240"/>
        <w:ind w:firstLine="851"/>
      </w:pPr>
      <w:r>
        <w:t xml:space="preserve">Papildomai prie jau aptartų subjektų, verta paminėti ir kitas išorinio bendradarbiavimo subjektų rūšis, kurios taip pat sukuria intelektinę nuosavybę kaip bendradarbiavimo su universitetu rezultatą. Labiausiai paplitę iš jų: kitų universitetų tyrimų laboratorijos, nacionalinės arba tarptautinės; nepriklausomi tyrimų institutai; privačios kompanijos; </w:t>
      </w:r>
      <w:proofErr w:type="spellStart"/>
      <w:r w:rsidRPr="00782475">
        <w:rPr>
          <w:i/>
        </w:rPr>
        <w:t>start-up</w:t>
      </w:r>
      <w:proofErr w:type="spellEnd"/>
      <w:r>
        <w:t xml:space="preserve"> kompanijos; privatūs tyrimų centrai; vyriausybiniai padaliniai. Lietuvos aukštosios mokyklos savo tinklalapiuose viešai skelbia bendradarbiavimo partnerius</w:t>
      </w:r>
      <w:r>
        <w:rPr>
          <w:rStyle w:val="FootnoteReference"/>
        </w:rPr>
        <w:footnoteReference w:id="69"/>
      </w:r>
      <w:r>
        <w:t xml:space="preserve">. </w:t>
      </w:r>
      <w:r w:rsidRPr="005D6677">
        <w:t xml:space="preserve">Bendradarbiavimo su kitomis įstaigomis atvejais, universitetas pasirašo sutartis, pagal kurias vykdomi užsakomieji </w:t>
      </w:r>
      <w:r w:rsidRPr="005D6677">
        <w:rPr>
          <w:rStyle w:val="Strong"/>
          <w:b w:val="0"/>
          <w:bCs/>
        </w:rPr>
        <w:t>moksliniai tyrimai ir eksperimentinė plėtra (MTEP)</w:t>
      </w:r>
      <w:r>
        <w:rPr>
          <w:rStyle w:val="Strong"/>
          <w:b w:val="0"/>
          <w:bCs/>
        </w:rPr>
        <w:t>.</w:t>
      </w:r>
      <w:r w:rsidRPr="007F2E51">
        <w:t xml:space="preserve"> </w:t>
      </w:r>
      <w:r>
        <w:t xml:space="preserve">MTEP – tai </w:t>
      </w:r>
      <w:r w:rsidRPr="007F2E51">
        <w:t xml:space="preserve">sistemingai atliekamas kūrybinis pažinimo darbas, apimantis žmogaus, gamtos, kultūros ir visuomenės pažinimą, ir naujai gautų pažinimo rezultatų panaudojimas. MTEP sudaro trys veiklos sritys: fundamentiniai moksliniai tyrimai, </w:t>
      </w:r>
      <w:r w:rsidRPr="007F2E51">
        <w:lastRenderedPageBreak/>
        <w:t>taikomieji moksliniai tyrimai ir eksperimentinė plėtra</w:t>
      </w:r>
      <w:r>
        <w:rPr>
          <w:rStyle w:val="FootnoteReference"/>
        </w:rPr>
        <w:footnoteReference w:id="70"/>
      </w:r>
      <w:r>
        <w:t xml:space="preserve">. </w:t>
      </w:r>
      <w:proofErr w:type="spellStart"/>
      <w:r>
        <w:t>Pvz</w:t>
      </w:r>
      <w:proofErr w:type="spellEnd"/>
      <w:r>
        <w:t>., Kauno technologijos universiteto intelektinės nuosavybės valdymo ir žinių perdavimo nuostatuose nustatyta, kad MTEP valdymo, naudojimo ir disponavimo ja sąlygos tarp šalių turi būti iš anksto nustatomos sutartimi, ir intelektinės nuosavybės disponavimo variantai priklauso nuo finansinio bei intelektinio sutarties šalies indėlio</w:t>
      </w:r>
      <w:r>
        <w:rPr>
          <w:rStyle w:val="FootnoteReference"/>
        </w:rPr>
        <w:footnoteReference w:id="71"/>
      </w:r>
      <w:r>
        <w:t>.</w:t>
      </w:r>
    </w:p>
    <w:p w:rsidR="006836BD" w:rsidRDefault="006836BD" w:rsidP="003E278F">
      <w:pPr>
        <w:pStyle w:val="heading10"/>
        <w:spacing w:before="240" w:after="240"/>
        <w:ind w:firstLine="851"/>
      </w:pPr>
      <w:r>
        <w:t xml:space="preserve">Šiame skyriuje autorius identifikavo ir apibūdino intelektinės nuosavybės objektų kūrėjus, jų kuriamus intelektinės veiklos produktus, aplinkybes ir sąlygas, kuriose subjektai sukuria minėtus objektus. Pažymėtina, kad intelektinės teisės subjektais laikomi ne tik universiteto darbuotojai (dėstytojai ir mokslo darbuotojai), bet ir įvairių studijų pakopų studentai, kviestiniai dėstytojai ir mokslo darbuotojai. Kūrėjų ir aplinkybių, kuriose jie, pradedant nuo akademinio darbuotojo arba studento individualaus tyrimo ir baigiant sudėtingais bendradarbiavimo mechanizmais, sukuria įvairius intelektinės veiklos produktus, deriniai, sąlygoja teisių paskirstymą tarp jų. </w:t>
      </w:r>
    </w:p>
    <w:p w:rsidR="006836BD" w:rsidRPr="00F1652C" w:rsidRDefault="006836BD" w:rsidP="00EF648B">
      <w:pPr>
        <w:pStyle w:val="Heading2"/>
      </w:pPr>
      <w:bookmarkStart w:id="23" w:name="_Toc322453904"/>
      <w:bookmarkStart w:id="24" w:name="_Toc322454018"/>
      <w:r>
        <w:br w:type="page"/>
      </w:r>
      <w:bookmarkStart w:id="25" w:name="_Toc322516269"/>
      <w:r w:rsidR="00D64318">
        <w:lastRenderedPageBreak/>
        <w:t>2</w:t>
      </w:r>
      <w:r w:rsidRPr="00F1652C">
        <w:t>.3. Intelektinės nuosavybės teisių aukštosiose mokyklose įgijimo</w:t>
      </w:r>
      <w:r>
        <w:t>,</w:t>
      </w:r>
      <w:r w:rsidRPr="00F1652C">
        <w:t xml:space="preserve"> </w:t>
      </w:r>
      <w:r>
        <w:t xml:space="preserve">paskirstymo </w:t>
      </w:r>
      <w:r w:rsidRPr="00F1652C">
        <w:t>ir perdavimo aspektai</w:t>
      </w:r>
      <w:bookmarkEnd w:id="23"/>
      <w:bookmarkEnd w:id="24"/>
      <w:bookmarkEnd w:id="25"/>
    </w:p>
    <w:p w:rsidR="006836BD" w:rsidRPr="00910EBD" w:rsidRDefault="006836BD" w:rsidP="003E278F">
      <w:pPr>
        <w:pStyle w:val="heading10"/>
        <w:tabs>
          <w:tab w:val="left" w:pos="5320"/>
        </w:tabs>
        <w:spacing w:before="240" w:after="240"/>
        <w:ind w:firstLine="851"/>
        <w:rPr>
          <w:color w:val="000000"/>
          <w:highlight w:val="yellow"/>
          <w:lang w:eastAsia="en-US"/>
        </w:rPr>
      </w:pPr>
      <w:r w:rsidRPr="00D012D8">
        <w:rPr>
          <w:color w:val="auto"/>
          <w:lang w:eastAsia="en-US"/>
        </w:rPr>
        <w:t xml:space="preserve">Šiame skyriuje autorius analizuoja intelektinės nuosavybės teisių įgyvendinimui aktualius Lietuvos Respublikos, Europos Sąjungos, tarptautinius teisės aktus, taip pat universitetų vidinius teisės aktus, išskiria įgyvendinimui būtinas sąlygas, atlieka teisės aktų, </w:t>
      </w:r>
      <w:r>
        <w:rPr>
          <w:color w:val="auto"/>
          <w:lang w:eastAsia="en-US"/>
        </w:rPr>
        <w:t>skatinančių</w:t>
      </w:r>
      <w:r w:rsidRPr="00D012D8">
        <w:rPr>
          <w:color w:val="auto"/>
          <w:lang w:eastAsia="en-US"/>
        </w:rPr>
        <w:t xml:space="preserve"> teisių įgyvendinimą </w:t>
      </w:r>
      <w:r w:rsidRPr="00910EBD">
        <w:rPr>
          <w:color w:val="000000"/>
          <w:lang w:eastAsia="en-US"/>
        </w:rPr>
        <w:t>ateityje, analizę siekdamas nustatyti intelektinės nuosavybės teisių aukštosiose mokyklose įgijimo, paskirstymo ir perdavimo pagrindus, nors kiekvieno universiteto nustatomus savarankiškai tačiau neperžengiant valstybinių (šios srities) teisės aktų ribų.</w:t>
      </w:r>
      <w:r w:rsidRPr="00910EBD">
        <w:rPr>
          <w:color w:val="000000"/>
          <w:highlight w:val="yellow"/>
          <w:lang w:eastAsia="en-US"/>
        </w:rPr>
        <w:t xml:space="preserve"> </w:t>
      </w:r>
    </w:p>
    <w:p w:rsidR="006836BD" w:rsidRPr="00910EBD" w:rsidRDefault="006836BD" w:rsidP="003E278F">
      <w:pPr>
        <w:pStyle w:val="heading10"/>
        <w:spacing w:before="240" w:after="240"/>
        <w:ind w:firstLine="851"/>
        <w:rPr>
          <w:color w:val="000000"/>
          <w:lang w:eastAsia="en-US"/>
        </w:rPr>
      </w:pPr>
      <w:r w:rsidRPr="00910EBD">
        <w:rPr>
          <w:color w:val="000000"/>
        </w:rPr>
        <w:t>Visi intelektinės nuosavybės objektų kūrėjai, jų darbdaviai ir rėmėjai, turi tam tikrą asmeninį, kūrybinį ar finansinį suinteresuotumą projekto rezultatu, tačiau ne visi būtinai turės teises į šiuos rezultatus. Teisių paskirstymo, įgijimo ir perdavimo pagrindai yra kitas svarbus žingsnis kelyje į veiksmingiausių šių teisių įgyvendinimo priemonių nustatymą.</w:t>
      </w:r>
    </w:p>
    <w:p w:rsidR="006836BD" w:rsidRDefault="006836BD" w:rsidP="003E278F">
      <w:pPr>
        <w:pStyle w:val="heading10"/>
        <w:spacing w:before="240" w:after="240"/>
        <w:ind w:firstLine="851"/>
        <w:rPr>
          <w:color w:val="auto"/>
          <w:lang w:eastAsia="en-US"/>
        </w:rPr>
      </w:pPr>
      <w:r w:rsidRPr="00910EBD">
        <w:rPr>
          <w:color w:val="000000"/>
          <w:lang w:eastAsia="en-US"/>
        </w:rPr>
        <w:t xml:space="preserve">Mokslo ir studijų įstatymo </w:t>
      </w:r>
      <w:r w:rsidRPr="00850991">
        <w:rPr>
          <w:color w:val="000000"/>
          <w:lang w:eastAsia="en-US"/>
        </w:rPr>
        <w:t xml:space="preserve">82 </w:t>
      </w:r>
      <w:proofErr w:type="spellStart"/>
      <w:r w:rsidRPr="00910EBD">
        <w:rPr>
          <w:color w:val="000000"/>
          <w:lang w:eastAsia="en-US"/>
        </w:rPr>
        <w:t>str</w:t>
      </w:r>
      <w:proofErr w:type="spellEnd"/>
      <w:r w:rsidRPr="00910EBD">
        <w:rPr>
          <w:color w:val="000000"/>
          <w:lang w:eastAsia="en-US"/>
        </w:rPr>
        <w:t xml:space="preserve">. 4 </w:t>
      </w:r>
      <w:proofErr w:type="spellStart"/>
      <w:r w:rsidRPr="00910EBD">
        <w:rPr>
          <w:color w:val="000000"/>
          <w:lang w:eastAsia="en-US"/>
        </w:rPr>
        <w:t>d</w:t>
      </w:r>
      <w:proofErr w:type="spellEnd"/>
      <w:r w:rsidRPr="00910EBD">
        <w:rPr>
          <w:color w:val="000000"/>
          <w:lang w:eastAsia="en-US"/>
        </w:rPr>
        <w:t>. nustatoma, kad</w:t>
      </w:r>
      <w:r w:rsidRPr="00850991">
        <w:rPr>
          <w:color w:val="000000"/>
          <w:lang w:eastAsia="en-US"/>
        </w:rPr>
        <w:t xml:space="preserve"> </w:t>
      </w:r>
      <w:r w:rsidRPr="00910EBD">
        <w:rPr>
          <w:color w:val="000000"/>
          <w:lang w:eastAsia="en-US"/>
        </w:rPr>
        <w:t xml:space="preserve">aukštosios mokyklos, bendradarbiaudamos mokslinių tyrimų ir (arba) eksperimentinės (socialinės, kultūrinės) plėtros srityje su kitomis įstaigomis, įmonėmis ir organizacijomis, intelektinės nuosavybės valdymo, naudojimo ir disponavimo ja sąlygas nustato sutartyje. Ši nuostata yra perkelta iš 2008 </w:t>
      </w:r>
      <w:proofErr w:type="spellStart"/>
      <w:r w:rsidRPr="00910EBD">
        <w:rPr>
          <w:color w:val="000000"/>
          <w:lang w:eastAsia="en-US"/>
        </w:rPr>
        <w:t>m</w:t>
      </w:r>
      <w:proofErr w:type="spellEnd"/>
      <w:r w:rsidRPr="00910EBD">
        <w:rPr>
          <w:color w:val="000000"/>
          <w:lang w:eastAsia="en-US"/>
        </w:rPr>
        <w:t xml:space="preserve">. balandžio 10 </w:t>
      </w:r>
      <w:proofErr w:type="spellStart"/>
      <w:r w:rsidRPr="00910EBD">
        <w:rPr>
          <w:color w:val="000000"/>
          <w:lang w:eastAsia="en-US"/>
        </w:rPr>
        <w:t>d</w:t>
      </w:r>
      <w:proofErr w:type="spellEnd"/>
      <w:r w:rsidRPr="00910EBD">
        <w:rPr>
          <w:color w:val="000000"/>
          <w:lang w:eastAsia="en-US"/>
        </w:rPr>
        <w:t>. Europos Komisija pateiktos rekomendacijos dėl intelektinės nuosavybės valdymo žinių perdavimo veikloje ir universitetų</w:t>
      </w:r>
      <w:r w:rsidRPr="00D826C0">
        <w:rPr>
          <w:color w:val="auto"/>
          <w:lang w:eastAsia="en-US"/>
        </w:rPr>
        <w:t xml:space="preserve"> bei kitų viešųjų mokslinių tyrimų organizacijų praktikos kodekso</w:t>
      </w:r>
      <w:r>
        <w:rPr>
          <w:rStyle w:val="FootnoteReference"/>
          <w:color w:val="auto"/>
          <w:lang w:eastAsia="en-US"/>
        </w:rPr>
        <w:footnoteReference w:id="72"/>
      </w:r>
      <w:r w:rsidRPr="00D826C0">
        <w:rPr>
          <w:color w:val="auto"/>
          <w:lang w:eastAsia="en-US"/>
        </w:rPr>
        <w:t xml:space="preserve">. </w:t>
      </w:r>
      <w:r>
        <w:rPr>
          <w:color w:val="auto"/>
          <w:lang w:eastAsia="en-US"/>
        </w:rPr>
        <w:t>Šios rekomendacijos tikslas –</w:t>
      </w:r>
      <w:r w:rsidRPr="00E95555">
        <w:rPr>
          <w:color w:val="auto"/>
          <w:lang w:eastAsia="en-US"/>
        </w:rPr>
        <w:t xml:space="preserve"> pateikti politikos gairių, kuriomis vadovaujantis</w:t>
      </w:r>
      <w:r>
        <w:rPr>
          <w:color w:val="auto"/>
          <w:lang w:eastAsia="en-US"/>
        </w:rPr>
        <w:t xml:space="preserve"> </w:t>
      </w:r>
      <w:r w:rsidRPr="00E95555">
        <w:rPr>
          <w:color w:val="auto"/>
          <w:lang w:eastAsia="en-US"/>
        </w:rPr>
        <w:t>būtų galima sukurti arba atnaujinti nacionalines</w:t>
      </w:r>
      <w:r>
        <w:rPr>
          <w:color w:val="auto"/>
          <w:lang w:eastAsia="en-US"/>
        </w:rPr>
        <w:t xml:space="preserve"> </w:t>
      </w:r>
      <w:r w:rsidRPr="00E95555">
        <w:rPr>
          <w:color w:val="auto"/>
          <w:lang w:eastAsia="en-US"/>
        </w:rPr>
        <w:t>gaires ir sistemas, o viešosioms mokslinių tyrimų organizacijoms</w:t>
      </w:r>
      <w:r>
        <w:rPr>
          <w:color w:val="auto"/>
          <w:lang w:eastAsia="en-US"/>
        </w:rPr>
        <w:t xml:space="preserve"> </w:t>
      </w:r>
      <w:r w:rsidRPr="00E95555">
        <w:rPr>
          <w:color w:val="auto"/>
          <w:lang w:eastAsia="en-US"/>
        </w:rPr>
        <w:t>– praktikos kodeksą, siekiant pagerinti šių organizacijų</w:t>
      </w:r>
      <w:r>
        <w:rPr>
          <w:color w:val="auto"/>
          <w:lang w:eastAsia="en-US"/>
        </w:rPr>
        <w:t xml:space="preserve"> </w:t>
      </w:r>
      <w:r w:rsidRPr="00E95555">
        <w:rPr>
          <w:color w:val="auto"/>
          <w:lang w:eastAsia="en-US"/>
        </w:rPr>
        <w:t>intelektinės nuosavybės valdymą ir žinių perdavimą.</w:t>
      </w:r>
      <w:r>
        <w:rPr>
          <w:color w:val="auto"/>
          <w:lang w:eastAsia="en-US"/>
        </w:rPr>
        <w:t xml:space="preserve"> Rekomendacijoje abstrakčiai a</w:t>
      </w:r>
      <w:r w:rsidRPr="00D826C0">
        <w:rPr>
          <w:color w:val="auto"/>
          <w:lang w:eastAsia="en-US"/>
        </w:rPr>
        <w:t xml:space="preserve">ptariami </w:t>
      </w:r>
      <w:r>
        <w:rPr>
          <w:color w:val="auto"/>
          <w:lang w:eastAsia="en-US"/>
        </w:rPr>
        <w:t xml:space="preserve">bendri tarpvalstybiniai intelektinės nuosavybės įgyvendinimui universitetuose aktualūs </w:t>
      </w:r>
      <w:r w:rsidRPr="00D826C0">
        <w:rPr>
          <w:color w:val="auto"/>
          <w:lang w:eastAsia="en-US"/>
        </w:rPr>
        <w:t>klausimai</w:t>
      </w:r>
      <w:r>
        <w:rPr>
          <w:color w:val="auto"/>
          <w:lang w:eastAsia="en-US"/>
        </w:rPr>
        <w:t>.</w:t>
      </w:r>
    </w:p>
    <w:p w:rsidR="006836BD" w:rsidRDefault="006836BD" w:rsidP="003E278F">
      <w:pPr>
        <w:pStyle w:val="heading10"/>
        <w:spacing w:before="240" w:after="240"/>
        <w:ind w:firstLine="851"/>
        <w:rPr>
          <w:color w:val="auto"/>
          <w:lang w:eastAsia="en-US"/>
        </w:rPr>
      </w:pPr>
      <w:r>
        <w:rPr>
          <w:color w:val="auto"/>
          <w:lang w:eastAsia="en-US"/>
        </w:rPr>
        <w:t>Kalbant apie bendrai ir pagal sutartis atliekamus mokslinius tyrimus, n</w:t>
      </w:r>
      <w:r w:rsidRPr="00074F4A">
        <w:rPr>
          <w:color w:val="auto"/>
          <w:lang w:eastAsia="en-US"/>
        </w:rPr>
        <w:t xml:space="preserve">ustatomas principas, kad </w:t>
      </w:r>
      <w:r>
        <w:rPr>
          <w:color w:val="auto"/>
          <w:lang w:eastAsia="en-US"/>
        </w:rPr>
        <w:t>b</w:t>
      </w:r>
      <w:r w:rsidRPr="00074F4A">
        <w:rPr>
          <w:color w:val="auto"/>
          <w:lang w:eastAsia="en-US"/>
        </w:rPr>
        <w:t xml:space="preserve">endrame mokslinių tyrimų projekte sukurtos naujos žinios turėtų likti jas sukūrusios šalies nuosavybe, bet jas galima paskirstyti ir kelioms šalims pagal iš anksto pasirašytą sutartį, kurioje būtų atsižvelgta į atitinkamus kiekvienos šalies interesus, užduotis ir finansinius ar kitus įnašus į projektą. Atliekant mokslinius tyrimus pagal sutartį, viešosios </w:t>
      </w:r>
      <w:r w:rsidRPr="00074F4A">
        <w:rPr>
          <w:color w:val="auto"/>
          <w:lang w:eastAsia="en-US"/>
        </w:rPr>
        <w:lastRenderedPageBreak/>
        <w:t>mokslinių tyrimų organizacijos sukurtos naujos žinios yra šios privačiojo sektoriaus šalies nuosavybė. Toks projektas neturėtų turėti poveikio pirminių žinių nuosavybei</w:t>
      </w:r>
      <w:r>
        <w:rPr>
          <w:color w:val="auto"/>
          <w:lang w:eastAsia="en-US"/>
        </w:rPr>
        <w:t xml:space="preserve">. Vadinasi, konkrečią intelektinės nuosavybės teisių apimtį ir iš to gaunamą naudą galima nustatyti pasirašant sutartis, kadangi sutartyse yra galimybė nustatyti realų šalies indėlį į vykdomą mokslinio tyrimo projektą. </w:t>
      </w:r>
    </w:p>
    <w:p w:rsidR="006836BD" w:rsidRDefault="006836BD" w:rsidP="003E278F">
      <w:pPr>
        <w:pStyle w:val="heading10"/>
        <w:spacing w:before="240" w:after="240"/>
        <w:ind w:firstLine="851"/>
        <w:rPr>
          <w:color w:val="000000"/>
        </w:rPr>
      </w:pPr>
      <w:r>
        <w:rPr>
          <w:color w:val="auto"/>
          <w:lang w:eastAsia="en-US"/>
        </w:rPr>
        <w:t xml:space="preserve">Šis principas yra atkartotas ir išplėstas </w:t>
      </w:r>
      <w:r w:rsidRPr="00AB7318">
        <w:rPr>
          <w:color w:val="auto"/>
          <w:lang w:eastAsia="en-US"/>
        </w:rPr>
        <w:t>Rekomendacijos</w:t>
      </w:r>
      <w:r>
        <w:rPr>
          <w:color w:val="auto"/>
          <w:lang w:eastAsia="en-US"/>
        </w:rPr>
        <w:t>e</w:t>
      </w:r>
      <w:r w:rsidRPr="00AB7318">
        <w:rPr>
          <w:color w:val="auto"/>
          <w:lang w:eastAsia="en-US"/>
        </w:rPr>
        <w:t xml:space="preserve"> Lietuvos mokslo ir studijų institucijoms dėl teisių, atsirandančių iš intelektinės veiklos rezultatų</w:t>
      </w:r>
      <w:r>
        <w:rPr>
          <w:rStyle w:val="FootnoteReference"/>
          <w:color w:val="auto"/>
          <w:lang w:eastAsia="en-US"/>
        </w:rPr>
        <w:footnoteReference w:id="73"/>
      </w:r>
      <w:r>
        <w:rPr>
          <w:color w:val="auto"/>
          <w:lang w:eastAsia="en-US"/>
        </w:rPr>
        <w:t>. Universitetams</w:t>
      </w:r>
      <w:r w:rsidRPr="008F56E0">
        <w:rPr>
          <w:color w:val="auto"/>
          <w:lang w:eastAsia="en-US"/>
        </w:rPr>
        <w:t xml:space="preserve"> ir partneri</w:t>
      </w:r>
      <w:r>
        <w:rPr>
          <w:color w:val="auto"/>
          <w:lang w:eastAsia="en-US"/>
        </w:rPr>
        <w:t xml:space="preserve">ams, vykdantiems </w:t>
      </w:r>
      <w:r w:rsidRPr="008F56E0">
        <w:rPr>
          <w:color w:val="auto"/>
          <w:lang w:eastAsia="en-US"/>
        </w:rPr>
        <w:t>bendr</w:t>
      </w:r>
      <w:r>
        <w:rPr>
          <w:color w:val="auto"/>
          <w:lang w:eastAsia="en-US"/>
        </w:rPr>
        <w:t>us</w:t>
      </w:r>
      <w:r w:rsidRPr="008F56E0">
        <w:rPr>
          <w:color w:val="auto"/>
          <w:lang w:eastAsia="en-US"/>
        </w:rPr>
        <w:t xml:space="preserve"> </w:t>
      </w:r>
      <w:r>
        <w:rPr>
          <w:color w:val="auto"/>
          <w:lang w:eastAsia="en-US"/>
        </w:rPr>
        <w:t>mokslinių tyrimų projektus,</w:t>
      </w:r>
      <w:r w:rsidRPr="008F56E0">
        <w:rPr>
          <w:color w:val="auto"/>
          <w:lang w:eastAsia="en-US"/>
        </w:rPr>
        <w:t xml:space="preserve"> derybų būdu sutartimi </w:t>
      </w:r>
      <w:r>
        <w:rPr>
          <w:color w:val="auto"/>
          <w:lang w:eastAsia="en-US"/>
        </w:rPr>
        <w:t>rekomenduojama</w:t>
      </w:r>
      <w:r w:rsidRPr="008F56E0">
        <w:rPr>
          <w:color w:val="auto"/>
          <w:lang w:eastAsia="en-US"/>
        </w:rPr>
        <w:t xml:space="preserve"> nustatyti teis</w:t>
      </w:r>
      <w:r>
        <w:rPr>
          <w:color w:val="auto"/>
          <w:lang w:eastAsia="en-US"/>
        </w:rPr>
        <w:t>ių</w:t>
      </w:r>
      <w:r w:rsidRPr="008F56E0">
        <w:rPr>
          <w:color w:val="auto"/>
          <w:lang w:eastAsia="en-US"/>
        </w:rPr>
        <w:t>, atsirandanči</w:t>
      </w:r>
      <w:r>
        <w:rPr>
          <w:color w:val="auto"/>
          <w:lang w:eastAsia="en-US"/>
        </w:rPr>
        <w:t>ų</w:t>
      </w:r>
      <w:r w:rsidRPr="008F56E0">
        <w:rPr>
          <w:color w:val="auto"/>
          <w:lang w:eastAsia="en-US"/>
        </w:rPr>
        <w:t xml:space="preserve"> iš intelektinės veiklos rezultatų, paskirstymo bei komerci</w:t>
      </w:r>
      <w:r>
        <w:rPr>
          <w:color w:val="auto"/>
          <w:lang w:eastAsia="en-US"/>
        </w:rPr>
        <w:t>alizavimo</w:t>
      </w:r>
      <w:r w:rsidRPr="008F56E0">
        <w:rPr>
          <w:color w:val="auto"/>
          <w:lang w:eastAsia="en-US"/>
        </w:rPr>
        <w:t xml:space="preserve"> sąlygas</w:t>
      </w:r>
      <w:r>
        <w:rPr>
          <w:color w:val="auto"/>
          <w:lang w:eastAsia="en-US"/>
        </w:rPr>
        <w:t>. P</w:t>
      </w:r>
      <w:r w:rsidRPr="008F56E0">
        <w:rPr>
          <w:color w:val="auto"/>
          <w:lang w:eastAsia="en-US"/>
        </w:rPr>
        <w:t>rieš pradedant bendradarbiauti</w:t>
      </w:r>
      <w:r>
        <w:rPr>
          <w:color w:val="auto"/>
          <w:lang w:eastAsia="en-US"/>
        </w:rPr>
        <w:t xml:space="preserve"> </w:t>
      </w:r>
      <w:r>
        <w:rPr>
          <w:color w:val="000000"/>
        </w:rPr>
        <w:t xml:space="preserve">aukštosios mokyklos </w:t>
      </w:r>
      <w:r w:rsidRPr="00C03136">
        <w:rPr>
          <w:color w:val="000000"/>
        </w:rPr>
        <w:t>turėtų siekti užtikrinti, kad teisių dėl intelektinės veiklos rezultatų paskirstymas</w:t>
      </w:r>
      <w:r>
        <w:rPr>
          <w:rStyle w:val="FootnoteReference"/>
          <w:color w:val="000000"/>
        </w:rPr>
        <w:footnoteReference w:id="74"/>
      </w:r>
      <w:r w:rsidRPr="00C03136">
        <w:rPr>
          <w:color w:val="000000"/>
        </w:rPr>
        <w:t xml:space="preserve"> būtų nustatomas, atsižvelgus į įdėtą arba numatomą įdėti kiekvieno partnerio intelektinį indėlį </w:t>
      </w:r>
      <w:r>
        <w:rPr>
          <w:color w:val="000000"/>
        </w:rPr>
        <w:t>bei</w:t>
      </w:r>
      <w:r w:rsidRPr="00C03136">
        <w:rPr>
          <w:color w:val="000000"/>
        </w:rPr>
        <w:t xml:space="preserve"> pajėgumus atlikti numatytas </w:t>
      </w:r>
      <w:r>
        <w:rPr>
          <w:color w:val="000000"/>
        </w:rPr>
        <w:t xml:space="preserve">veiklas, ir </w:t>
      </w:r>
      <w:r w:rsidRPr="00C03136">
        <w:rPr>
          <w:color w:val="000000"/>
        </w:rPr>
        <w:t>galimybes komerci</w:t>
      </w:r>
      <w:r>
        <w:rPr>
          <w:color w:val="000000"/>
        </w:rPr>
        <w:t>alizuoti</w:t>
      </w:r>
      <w:r w:rsidRPr="00C03136">
        <w:rPr>
          <w:color w:val="000000"/>
        </w:rPr>
        <w:t xml:space="preserve"> intelektinės veiklos rezultatus</w:t>
      </w:r>
      <w:r>
        <w:rPr>
          <w:color w:val="000000"/>
        </w:rPr>
        <w:t xml:space="preserve">. </w:t>
      </w:r>
    </w:p>
    <w:p w:rsidR="006836BD" w:rsidRDefault="006836BD" w:rsidP="003E278F">
      <w:pPr>
        <w:pStyle w:val="heading10"/>
        <w:spacing w:before="240" w:after="240"/>
        <w:ind w:firstLine="851"/>
        <w:rPr>
          <w:color w:val="000000"/>
          <w:szCs w:val="24"/>
        </w:rPr>
      </w:pPr>
      <w:r>
        <w:rPr>
          <w:color w:val="000000"/>
        </w:rPr>
        <w:t>Šias Mokslo ir studijų įstatyme įtvirtintas, Europos bendrijų komisijos ir Lietuvos Respublikos švietimo ir mokslo ministro patvirtintų rekomendacijų nuostatas aiškiai įgyvendino Kauno technologijos universitetas intelektinės nuosavybės valdymo ir žinių perdavimo nuostatuose. Remiantis jais, turtinių teisių paskirstymas tarp universiteto ir verslo subjektų priklauso</w:t>
      </w:r>
      <w:r w:rsidRPr="00AA1248">
        <w:rPr>
          <w:color w:val="000000"/>
          <w:szCs w:val="24"/>
        </w:rPr>
        <w:t xml:space="preserve"> nuo finansinio bei intelektinio </w:t>
      </w:r>
      <w:r>
        <w:rPr>
          <w:color w:val="000000"/>
          <w:szCs w:val="24"/>
        </w:rPr>
        <w:t xml:space="preserve">universiteto ir verslo subjekto </w:t>
      </w:r>
      <w:r w:rsidRPr="00AA1248">
        <w:rPr>
          <w:color w:val="000000"/>
          <w:szCs w:val="24"/>
        </w:rPr>
        <w:t>indėlio</w:t>
      </w:r>
      <w:r>
        <w:rPr>
          <w:color w:val="000000"/>
          <w:szCs w:val="24"/>
        </w:rPr>
        <w:t>. Išskiriami trys intelektinės nuosavybės disponavimo variantai:</w:t>
      </w:r>
    </w:p>
    <w:p w:rsidR="006836BD" w:rsidRDefault="006836BD" w:rsidP="003E278F">
      <w:pPr>
        <w:pStyle w:val="heading10"/>
        <w:numPr>
          <w:ilvl w:val="0"/>
          <w:numId w:val="16"/>
        </w:numPr>
        <w:spacing w:before="240" w:after="240"/>
        <w:ind w:firstLine="851"/>
        <w:rPr>
          <w:color w:val="000000"/>
        </w:rPr>
      </w:pPr>
      <w:r w:rsidRPr="004C1518">
        <w:rPr>
          <w:color w:val="000000"/>
        </w:rPr>
        <w:t>Universitetui priklauso turtinės teisės į sukurtą intelektinę nu</w:t>
      </w:r>
      <w:r>
        <w:rPr>
          <w:color w:val="000000"/>
        </w:rPr>
        <w:t>osavybę, o užsakovui ar rėmėjui</w:t>
      </w:r>
      <w:r w:rsidRPr="004C1518">
        <w:rPr>
          <w:color w:val="000000"/>
        </w:rPr>
        <w:t xml:space="preserve"> suteikiama licencija naudoti gautus rezultatus tam tikroje srityje. Licencija</w:t>
      </w:r>
      <w:r>
        <w:rPr>
          <w:rStyle w:val="FootnoteReference"/>
          <w:color w:val="000000"/>
        </w:rPr>
        <w:footnoteReference w:id="75"/>
      </w:r>
      <w:r w:rsidRPr="004C1518">
        <w:rPr>
          <w:color w:val="000000"/>
        </w:rPr>
        <w:t xml:space="preserve"> gali būti neišimtinė arba išimtinė, taip pat gali būti numatoma galimybė užsakovui ar rėmėjui ateityje derėtis dėl turtinių teisių į sukurtą intelektinę nuosavybę perėmimo. Šis variantas taikytinas, kai projekte vyrauja mokslo komponentė, akademinis interesas, kai kuriama </w:t>
      </w:r>
      <w:r>
        <w:rPr>
          <w:color w:val="000000"/>
        </w:rPr>
        <w:t>intelektinė nuosavybė</w:t>
      </w:r>
      <w:r w:rsidRPr="004C1518">
        <w:rPr>
          <w:color w:val="000000"/>
        </w:rPr>
        <w:t xml:space="preserve"> </w:t>
      </w:r>
      <w:r w:rsidRPr="004C1518">
        <w:rPr>
          <w:color w:val="000000"/>
        </w:rPr>
        <w:lastRenderedPageBreak/>
        <w:t xml:space="preserve">labai priklauso nuo </w:t>
      </w:r>
      <w:r>
        <w:rPr>
          <w:color w:val="000000"/>
        </w:rPr>
        <w:t>u</w:t>
      </w:r>
      <w:r w:rsidRPr="004C1518">
        <w:rPr>
          <w:color w:val="000000"/>
        </w:rPr>
        <w:t xml:space="preserve">niversitete iki projekto sukauptos </w:t>
      </w:r>
      <w:r>
        <w:rPr>
          <w:color w:val="000000"/>
        </w:rPr>
        <w:t>intelektinės nuosavybės</w:t>
      </w:r>
      <w:r w:rsidRPr="004C1518">
        <w:rPr>
          <w:color w:val="000000"/>
        </w:rPr>
        <w:t xml:space="preserve">, o </w:t>
      </w:r>
      <w:r>
        <w:rPr>
          <w:color w:val="000000"/>
        </w:rPr>
        <w:t>u</w:t>
      </w:r>
      <w:r w:rsidRPr="004C1518">
        <w:rPr>
          <w:color w:val="000000"/>
        </w:rPr>
        <w:t>žsakovo ar rėmėjo intelektinis ir finansinis indėlis yra nedidelis.</w:t>
      </w:r>
    </w:p>
    <w:p w:rsidR="006836BD" w:rsidRDefault="006836BD" w:rsidP="003E278F">
      <w:pPr>
        <w:pStyle w:val="heading10"/>
        <w:numPr>
          <w:ilvl w:val="0"/>
          <w:numId w:val="16"/>
        </w:numPr>
        <w:spacing w:before="240" w:after="240"/>
        <w:ind w:firstLine="851"/>
        <w:rPr>
          <w:color w:val="000000"/>
        </w:rPr>
      </w:pPr>
      <w:r w:rsidRPr="004C1518">
        <w:rPr>
          <w:color w:val="000000"/>
        </w:rPr>
        <w:t xml:space="preserve">Turtinės teisės į sukurtą intelektinę nuosavybę priklauso užsakovui ar rėmėjui, o </w:t>
      </w:r>
      <w:r>
        <w:rPr>
          <w:color w:val="000000"/>
        </w:rPr>
        <w:t>u</w:t>
      </w:r>
      <w:r w:rsidRPr="004C1518">
        <w:rPr>
          <w:color w:val="000000"/>
        </w:rPr>
        <w:t xml:space="preserve">niversitetui paliekama arba nepaliekama teisė sukurtus rezultatus naudoti mokslo ir studijų veikloje, įskaitant mokslinių straipsnių publikavimą. Kai teisė naudoti rezultatus mokslo ir studijų veikloje paliekama, būtina užtikrinti, kad nebus pažeisti užsakovo ar rėmėjo keliami konfidencialumo reikalavimai bei intelektinės </w:t>
      </w:r>
      <w:r>
        <w:rPr>
          <w:color w:val="000000"/>
        </w:rPr>
        <w:t>nuosavybės apsaugos procedūros.</w:t>
      </w:r>
      <w:r w:rsidRPr="004C1518">
        <w:rPr>
          <w:color w:val="000000"/>
        </w:rPr>
        <w:t xml:space="preserve"> Šis variantas taikytinas tais atvejais, kai vykdomi taikomojo pobūdžio, technologinės plėtros darbai pagal tikslų užsakovo ar rėmėjo užsakymą.</w:t>
      </w:r>
    </w:p>
    <w:p w:rsidR="006836BD" w:rsidRPr="00A43ECD" w:rsidRDefault="006836BD" w:rsidP="003E278F">
      <w:pPr>
        <w:pStyle w:val="heading10"/>
        <w:numPr>
          <w:ilvl w:val="0"/>
          <w:numId w:val="16"/>
        </w:numPr>
        <w:spacing w:before="240" w:after="240"/>
        <w:ind w:firstLine="851"/>
        <w:rPr>
          <w:color w:val="000000"/>
        </w:rPr>
      </w:pPr>
      <w:r w:rsidRPr="004C1518">
        <w:rPr>
          <w:color w:val="000000"/>
        </w:rPr>
        <w:t>Turtinės teisės į sukurtą intelektinę nuosavybę priklauso Universitetui ir</w:t>
      </w:r>
      <w:r>
        <w:rPr>
          <w:color w:val="000000"/>
        </w:rPr>
        <w:t xml:space="preserve"> užsakovui arba rėmėjui drauge.</w:t>
      </w:r>
      <w:r w:rsidRPr="004C1518">
        <w:rPr>
          <w:color w:val="000000"/>
        </w:rPr>
        <w:t xml:space="preserve"> Drauge sukurtos intelektinės nuosavybės pasidalijimo sąlygos, procentinė dalis ir </w:t>
      </w:r>
      <w:r>
        <w:rPr>
          <w:color w:val="000000"/>
        </w:rPr>
        <w:t>kiti klausimai</w:t>
      </w:r>
      <w:r w:rsidRPr="004C1518">
        <w:rPr>
          <w:color w:val="000000"/>
        </w:rPr>
        <w:t xml:space="preserve"> iš anksto nustatomi sutartimi. Šis variantas taikytinas korporacinio pobūdžio projektuose, kai visi projekto partneriai drauge kuria </w:t>
      </w:r>
      <w:r>
        <w:rPr>
          <w:color w:val="000000"/>
        </w:rPr>
        <w:t>intelektinę nuosavybę</w:t>
      </w:r>
      <w:r w:rsidRPr="004C1518">
        <w:rPr>
          <w:color w:val="000000"/>
        </w:rPr>
        <w:t xml:space="preserve">. </w:t>
      </w:r>
      <w:r w:rsidRPr="00C64390">
        <w:t xml:space="preserve"> </w:t>
      </w:r>
    </w:p>
    <w:p w:rsidR="006836BD" w:rsidRPr="005B75DB" w:rsidRDefault="006836BD" w:rsidP="003E278F">
      <w:pPr>
        <w:pStyle w:val="heading10"/>
        <w:spacing w:before="240" w:after="240"/>
        <w:ind w:firstLine="851"/>
        <w:rPr>
          <w:color w:val="auto"/>
          <w:szCs w:val="24"/>
          <w:lang w:eastAsia="en-US"/>
        </w:rPr>
      </w:pPr>
      <w:r w:rsidRPr="00C64390">
        <w:rPr>
          <w:color w:val="auto"/>
          <w:lang w:eastAsia="en-US"/>
        </w:rPr>
        <w:t xml:space="preserve">Paskirstant </w:t>
      </w:r>
      <w:r w:rsidRPr="005B75DB">
        <w:rPr>
          <w:color w:val="auto"/>
          <w:szCs w:val="24"/>
          <w:lang w:eastAsia="en-US"/>
        </w:rPr>
        <w:t xml:space="preserve">teises tarp universiteto ir kūrinių autorių, </w:t>
      </w:r>
      <w:r w:rsidRPr="005B75DB">
        <w:rPr>
          <w:szCs w:val="24"/>
        </w:rPr>
        <w:t xml:space="preserve">Lietuvos Respublikos švietimo ir mokslo ministro patvirtintose </w:t>
      </w:r>
      <w:r w:rsidRPr="005B75DB">
        <w:rPr>
          <w:color w:val="auto"/>
          <w:szCs w:val="24"/>
          <w:lang w:eastAsia="en-US"/>
        </w:rPr>
        <w:t>rekomendacijose</w:t>
      </w:r>
      <w:r>
        <w:rPr>
          <w:rStyle w:val="FootnoteReference"/>
          <w:color w:val="auto"/>
          <w:szCs w:val="24"/>
          <w:lang w:eastAsia="en-US"/>
        </w:rPr>
        <w:footnoteReference w:id="76"/>
      </w:r>
      <w:r w:rsidRPr="005B75DB">
        <w:rPr>
          <w:color w:val="auto"/>
          <w:szCs w:val="24"/>
          <w:lang w:eastAsia="en-US"/>
        </w:rPr>
        <w:t xml:space="preserve"> </w:t>
      </w:r>
      <w:r w:rsidRPr="005B75DB">
        <w:rPr>
          <w:color w:val="000000"/>
          <w:szCs w:val="24"/>
          <w:shd w:val="clear" w:color="auto" w:fill="FFFFFF"/>
        </w:rPr>
        <w:t>darbo sutarties, sudaromos tarp institucijos ir jos darbuotojo, priede arba (ir) vidiniame institucijos teisės akte (taisyklėse) rekomenduojama numatyti nuostatas, taikomas</w:t>
      </w:r>
      <w:r w:rsidRPr="005B75DB">
        <w:rPr>
          <w:color w:val="auto"/>
          <w:szCs w:val="24"/>
          <w:lang w:eastAsia="en-US"/>
        </w:rPr>
        <w:t>:</w:t>
      </w:r>
    </w:p>
    <w:p w:rsidR="006836BD" w:rsidRPr="005B75DB" w:rsidRDefault="006836BD" w:rsidP="003E278F">
      <w:pPr>
        <w:pStyle w:val="heading10"/>
        <w:numPr>
          <w:ilvl w:val="0"/>
          <w:numId w:val="16"/>
        </w:numPr>
        <w:spacing w:before="240" w:after="240"/>
        <w:ind w:firstLine="851"/>
        <w:rPr>
          <w:color w:val="auto"/>
          <w:szCs w:val="24"/>
          <w:lang w:eastAsia="en-US"/>
        </w:rPr>
      </w:pPr>
      <w:r w:rsidRPr="005B75DB">
        <w:rPr>
          <w:color w:val="000000"/>
          <w:szCs w:val="24"/>
          <w:shd w:val="clear" w:color="auto" w:fill="FFFFFF"/>
        </w:rPr>
        <w:t>atvejams, susijusiems su turtinių teisių į intelektinės nuosavybės objektus, sukurtus vykdant darbo funkcijas, perdavimu (suteikimu) mokslo ir studijų institucijoms, taip pat su informacijos, turinčios praktinio pritaikomumo (komercinę) vertę, atskleidimo instituci</w:t>
      </w:r>
      <w:r w:rsidRPr="005B75DB">
        <w:rPr>
          <w:color w:val="000000"/>
          <w:szCs w:val="24"/>
          <w:shd w:val="clear" w:color="auto" w:fill="FFFFFF"/>
        </w:rPr>
        <w:softHyphen/>
        <w:t>jai tvarka</w:t>
      </w:r>
      <w:r w:rsidRPr="005B75DB">
        <w:rPr>
          <w:color w:val="auto"/>
          <w:szCs w:val="24"/>
          <w:lang w:eastAsia="en-US"/>
        </w:rPr>
        <w:t>;</w:t>
      </w:r>
    </w:p>
    <w:p w:rsidR="006836BD" w:rsidRPr="005B75DB" w:rsidRDefault="006836BD" w:rsidP="003E278F">
      <w:pPr>
        <w:pStyle w:val="heading10"/>
        <w:numPr>
          <w:ilvl w:val="0"/>
          <w:numId w:val="16"/>
        </w:numPr>
        <w:spacing w:before="240" w:after="240"/>
        <w:ind w:firstLine="851"/>
        <w:rPr>
          <w:color w:val="auto"/>
          <w:szCs w:val="24"/>
          <w:lang w:eastAsia="en-US"/>
        </w:rPr>
      </w:pPr>
      <w:r w:rsidRPr="005B75DB">
        <w:rPr>
          <w:color w:val="000000"/>
          <w:szCs w:val="24"/>
          <w:shd w:val="clear" w:color="auto" w:fill="FFFFFF"/>
        </w:rPr>
        <w:t xml:space="preserve">atvejams, susijusiems su turtinių teisių į intelektinės nuosavybės objektus, sukurtus ne darbo funkcijų vykdymo metu, tačiau naudojantis mokslo ir studijų institucijos žiniomis, įranga ir </w:t>
      </w:r>
      <w:proofErr w:type="spellStart"/>
      <w:r w:rsidRPr="005B75DB">
        <w:rPr>
          <w:color w:val="000000"/>
          <w:szCs w:val="24"/>
          <w:shd w:val="clear" w:color="auto" w:fill="FFFFFF"/>
        </w:rPr>
        <w:t>pan</w:t>
      </w:r>
      <w:proofErr w:type="spellEnd"/>
      <w:r w:rsidRPr="005B75DB">
        <w:rPr>
          <w:color w:val="000000"/>
          <w:szCs w:val="24"/>
          <w:shd w:val="clear" w:color="auto" w:fill="FFFFFF"/>
        </w:rPr>
        <w:t>., perdavimu (suteikimu) mokslo ir studijų institucijoms;</w:t>
      </w:r>
    </w:p>
    <w:p w:rsidR="006836BD" w:rsidRPr="005B75DB" w:rsidRDefault="006836BD" w:rsidP="003E278F">
      <w:pPr>
        <w:pStyle w:val="heading10"/>
        <w:numPr>
          <w:ilvl w:val="0"/>
          <w:numId w:val="16"/>
        </w:numPr>
        <w:spacing w:before="240" w:after="240"/>
        <w:ind w:firstLine="851"/>
        <w:rPr>
          <w:color w:val="auto"/>
          <w:szCs w:val="24"/>
          <w:lang w:eastAsia="en-US"/>
        </w:rPr>
      </w:pPr>
      <w:r w:rsidRPr="005B75DB">
        <w:rPr>
          <w:color w:val="000000"/>
          <w:szCs w:val="24"/>
          <w:shd w:val="clear" w:color="auto" w:fill="FFFFFF"/>
        </w:rPr>
        <w:t>atvejams, susijusiems su turtinėmis teisėmis į intelektinės veiklos rezultatus, kai jų turinys neturi potencialaus komercinio ar kitokio pritaikomumo pobūdžio. Dėl autorių teisių į monografijas, vadovėlius ir metodines priemones priklausomybės rekomenduotina susitarti atskirai</w:t>
      </w:r>
      <w:r>
        <w:rPr>
          <w:color w:val="000000"/>
          <w:szCs w:val="24"/>
          <w:shd w:val="clear" w:color="auto" w:fill="FFFFFF"/>
        </w:rPr>
        <w:t>.</w:t>
      </w:r>
    </w:p>
    <w:p w:rsidR="006836BD" w:rsidRDefault="006836BD" w:rsidP="003E278F">
      <w:pPr>
        <w:pStyle w:val="heading10"/>
        <w:spacing w:before="240" w:after="240"/>
        <w:ind w:firstLine="851"/>
        <w:rPr>
          <w:color w:val="000000"/>
          <w:szCs w:val="24"/>
          <w:shd w:val="clear" w:color="auto" w:fill="FFFFFF"/>
        </w:rPr>
      </w:pPr>
      <w:r>
        <w:rPr>
          <w:color w:val="auto"/>
          <w:lang w:eastAsia="en-US"/>
        </w:rPr>
        <w:lastRenderedPageBreak/>
        <w:t xml:space="preserve">Lietuvos Respublikos mokslo ir studijų įstatymo </w:t>
      </w:r>
      <w:r w:rsidRPr="00F664C1">
        <w:rPr>
          <w:color w:val="auto"/>
          <w:lang w:eastAsia="en-US"/>
        </w:rPr>
        <w:t xml:space="preserve">82 </w:t>
      </w:r>
      <w:proofErr w:type="spellStart"/>
      <w:r>
        <w:rPr>
          <w:color w:val="auto"/>
          <w:lang w:eastAsia="en-US"/>
        </w:rPr>
        <w:t>str</w:t>
      </w:r>
      <w:proofErr w:type="spellEnd"/>
      <w:r>
        <w:rPr>
          <w:color w:val="auto"/>
          <w:lang w:eastAsia="en-US"/>
        </w:rPr>
        <w:t xml:space="preserve">. </w:t>
      </w:r>
      <w:r w:rsidRPr="006628B0">
        <w:rPr>
          <w:color w:val="auto"/>
          <w:lang w:eastAsia="en-US"/>
        </w:rPr>
        <w:t xml:space="preserve">1 </w:t>
      </w:r>
      <w:proofErr w:type="spellStart"/>
      <w:r w:rsidRPr="006628B0">
        <w:rPr>
          <w:color w:val="auto"/>
          <w:lang w:eastAsia="en-US"/>
        </w:rPr>
        <w:t>d</w:t>
      </w:r>
      <w:proofErr w:type="spellEnd"/>
      <w:r w:rsidRPr="006628B0">
        <w:rPr>
          <w:color w:val="auto"/>
          <w:lang w:eastAsia="en-US"/>
        </w:rPr>
        <w:t xml:space="preserve">. </w:t>
      </w:r>
      <w:r>
        <w:rPr>
          <w:color w:val="auto"/>
          <w:lang w:eastAsia="en-US"/>
        </w:rPr>
        <w:t xml:space="preserve">nustatyta, kad </w:t>
      </w:r>
      <w:r w:rsidRPr="00F664C1">
        <w:rPr>
          <w:color w:val="000000"/>
          <w:szCs w:val="24"/>
          <w:shd w:val="clear" w:color="auto" w:fill="FFFFFF"/>
        </w:rPr>
        <w:t xml:space="preserve">aukštosioms mokykloms nuosavybės teise priklauso turtinės teisės, atsirandančios iš intelektinės veiklos rezultatų (mokslo ar meno kūrinių ir pramoninės nuosavybės teisių objektų – išradimų patentų, dizaino, prekių ženklų ir puslaidininkinių gaminių topografijų, kitų intelektinės nuosavybės objektų), įgytų </w:t>
      </w:r>
      <w:r w:rsidRPr="00454F26">
        <w:rPr>
          <w:color w:val="000000"/>
          <w:szCs w:val="24"/>
          <w:shd w:val="clear" w:color="auto" w:fill="FFFFFF"/>
        </w:rPr>
        <w:t xml:space="preserve">pagal sutartį ar įstatymų nustatyta tvarka. To paties įstatymo straipsnio antrojoje </w:t>
      </w:r>
      <w:r>
        <w:rPr>
          <w:color w:val="000000"/>
          <w:szCs w:val="24"/>
          <w:shd w:val="clear" w:color="auto" w:fill="FFFFFF"/>
        </w:rPr>
        <w:t xml:space="preserve">dalyje </w:t>
      </w:r>
      <w:r w:rsidRPr="00454F26">
        <w:rPr>
          <w:color w:val="000000"/>
          <w:szCs w:val="24"/>
          <w:shd w:val="clear" w:color="auto" w:fill="FFFFFF"/>
        </w:rPr>
        <w:t>papildomai teigiama, kad intelektinės veiklos rezultatų, kurie buvo sukurti valstybinėje aukštojoje mokykloje naudojantis jos patirtimi arba technologija ir (arba) įranga ir (arba) atliekant mokslo tiriamąjį darbą vykdant darbo funkcijas, turtinių teisių perdavimo aukštajai mokyklai ar suteikimo jomis naudotis klausimai reglamentuojami įstatymų ir (arba) sutarčių nustatyta tvarka. Autorius, analizuodamas</w:t>
      </w:r>
      <w:r>
        <w:rPr>
          <w:color w:val="000000"/>
          <w:szCs w:val="24"/>
          <w:shd w:val="clear" w:color="auto" w:fill="FFFFFF"/>
        </w:rPr>
        <w:t xml:space="preserve"> šias nuostatas, atkreipia dėmesį į jose įtvirtintas intelektinės veiklos rezultatų turtinių teisių įgijimo ir perdavimo pagrindus: sutarties pagrindas, įstatymuose nustatytos tvarkos pagrindas, darbo funkcijos, pasinaudojimas aukštosios mokyklos</w:t>
      </w:r>
      <w:r w:rsidRPr="00454F26">
        <w:rPr>
          <w:color w:val="000000"/>
          <w:szCs w:val="24"/>
          <w:shd w:val="clear" w:color="auto" w:fill="FFFFFF"/>
        </w:rPr>
        <w:t xml:space="preserve"> patirtimi arba technologija ir (arba) įranga</w:t>
      </w:r>
      <w:r>
        <w:rPr>
          <w:color w:val="000000"/>
          <w:szCs w:val="24"/>
          <w:shd w:val="clear" w:color="auto" w:fill="FFFFFF"/>
        </w:rPr>
        <w:t>. Šie pagrindai praktikoje persipina, ir tai bus matyti iš autoriaus pateikto konkrečios aukštosios mokyklos praktinio pavyzdžio.</w:t>
      </w:r>
    </w:p>
    <w:p w:rsidR="006836BD" w:rsidRDefault="006836BD" w:rsidP="003E278F">
      <w:pPr>
        <w:pStyle w:val="heading10"/>
        <w:spacing w:before="240" w:after="240"/>
        <w:ind w:firstLine="851"/>
        <w:rPr>
          <w:color w:val="000000"/>
          <w:szCs w:val="24"/>
          <w:shd w:val="clear" w:color="auto" w:fill="FFFFFF"/>
        </w:rPr>
      </w:pPr>
      <w:r>
        <w:rPr>
          <w:color w:val="000000"/>
          <w:szCs w:val="24"/>
          <w:shd w:val="clear" w:color="auto" w:fill="FFFFFF"/>
        </w:rPr>
        <w:t xml:space="preserve">Visi aukščiau paminėti pagrindai įstatyme nėra tiksliai apibrėžti, tokiu būdu, įstatymo leidėjas tarytum suteikia galimybę aukštosioms mokykloms savarankiškai juos konkretizuoti ir nustatyti tikslias turtinių teisių atsiradimo sąlygas. „Sutarties“ ir „Įstatymų nustatyta tvarka“ pagrindai yra bendro pobūdžio nuostatos, kurios daro nuorodą į kituose įstatymuose nustatytus turtinių teisių atsiradimo pagrindus. Pagrindiniais tokio pobūdžio įstatymais, autoriaus nuomone, turi būti laikomi Autorių ir gretutinių teisių įstatymas ir Patentų įstatymas. Pirmuoju atveju, įstatyme yra nustatyta, kad </w:t>
      </w:r>
      <w:r w:rsidRPr="00B21AC1">
        <w:rPr>
          <w:color w:val="000000"/>
          <w:szCs w:val="24"/>
          <w:shd w:val="clear" w:color="auto" w:fill="FFFFFF"/>
        </w:rPr>
        <w:t xml:space="preserve">turtinės autorių teisės į kūrinį, kurį sukūrė darbuotojas atlikdamas tarnybines pareigas ar darbo funkcijas, išskyrus kompiuterių programas, </w:t>
      </w:r>
      <w:r>
        <w:rPr>
          <w:color w:val="000000"/>
          <w:szCs w:val="24"/>
          <w:shd w:val="clear" w:color="auto" w:fill="FFFFFF"/>
        </w:rPr>
        <w:t>penkeriems</w:t>
      </w:r>
      <w:r w:rsidRPr="00B21AC1">
        <w:rPr>
          <w:color w:val="000000"/>
          <w:szCs w:val="24"/>
          <w:shd w:val="clear" w:color="auto" w:fill="FFFFFF"/>
        </w:rPr>
        <w:t xml:space="preserve"> metams pereina darbdaviui, jeigu kitaip nenustatyta sutartyje</w:t>
      </w:r>
      <w:r>
        <w:rPr>
          <w:rStyle w:val="FootnoteReference"/>
          <w:color w:val="000000"/>
          <w:szCs w:val="24"/>
          <w:shd w:val="clear" w:color="auto" w:fill="FFFFFF"/>
        </w:rPr>
        <w:footnoteReference w:id="77"/>
      </w:r>
      <w:r>
        <w:rPr>
          <w:color w:val="000000"/>
          <w:szCs w:val="24"/>
          <w:shd w:val="clear" w:color="auto" w:fill="FFFFFF"/>
        </w:rPr>
        <w:t xml:space="preserve">. Praktinis šių nuostatų įgyvendinimas atsispindi Kauno technologijos universiteto intelektinės nuosavybės valdymo ir žinių perdavimo nuostatuose, į kurias ši įstatymo norma yra perkelta (patikslinant, kad turtinės teisės į darbuotojų ir studentų sukurtas kompiuterių programas ir duomenų bazes universitetui pereina visam laikui), tačiau nuostatuose taip pat įvardijamos papildomos sąlygos, šioms turtinėms teisėms atsirasti: </w:t>
      </w:r>
    </w:p>
    <w:p w:rsidR="006836BD" w:rsidRPr="00B21AC1" w:rsidRDefault="006836BD" w:rsidP="003E278F">
      <w:pPr>
        <w:pStyle w:val="heading10"/>
        <w:numPr>
          <w:ilvl w:val="0"/>
          <w:numId w:val="16"/>
        </w:numPr>
        <w:spacing w:before="240" w:after="240"/>
        <w:ind w:firstLine="851"/>
        <w:rPr>
          <w:color w:val="000000"/>
          <w:szCs w:val="24"/>
          <w:shd w:val="clear" w:color="auto" w:fill="FFFFFF"/>
        </w:rPr>
      </w:pPr>
      <w:r w:rsidRPr="00B21AC1">
        <w:rPr>
          <w:color w:val="000000"/>
          <w:szCs w:val="24"/>
          <w:shd w:val="clear" w:color="auto" w:fill="FFFFFF"/>
        </w:rPr>
        <w:t xml:space="preserve">vykdant tarnybines pareigas ar darbo funkcijas, numatytas darbo sutartyse, pareiginiuose nuostatuose, pareigybių aprašymuose ar kituose </w:t>
      </w:r>
      <w:r>
        <w:rPr>
          <w:color w:val="000000"/>
          <w:szCs w:val="24"/>
          <w:shd w:val="clear" w:color="auto" w:fill="FFFFFF"/>
        </w:rPr>
        <w:t>u</w:t>
      </w:r>
      <w:r w:rsidRPr="00B21AC1">
        <w:rPr>
          <w:color w:val="000000"/>
          <w:szCs w:val="24"/>
          <w:shd w:val="clear" w:color="auto" w:fill="FFFFFF"/>
        </w:rPr>
        <w:t>niversiteto vidaus dokumentuose;</w:t>
      </w:r>
    </w:p>
    <w:p w:rsidR="006836BD" w:rsidRPr="00982C88" w:rsidRDefault="006836BD" w:rsidP="003E278F">
      <w:pPr>
        <w:pStyle w:val="heading10"/>
        <w:numPr>
          <w:ilvl w:val="0"/>
          <w:numId w:val="16"/>
        </w:numPr>
        <w:spacing w:before="240" w:after="240"/>
        <w:ind w:firstLine="851"/>
        <w:rPr>
          <w:color w:val="000000"/>
          <w:szCs w:val="24"/>
          <w:shd w:val="clear" w:color="auto" w:fill="FFFFFF"/>
        </w:rPr>
      </w:pPr>
      <w:r w:rsidRPr="00982C88">
        <w:rPr>
          <w:color w:val="000000"/>
          <w:szCs w:val="24"/>
          <w:shd w:val="clear" w:color="auto" w:fill="FFFFFF"/>
        </w:rPr>
        <w:lastRenderedPageBreak/>
        <w:t>pasinaudojus universiteto sukaupta patirtimi, finansine parama, įranga ar patalpomis, jei nėra nustatyta kitaip.</w:t>
      </w:r>
    </w:p>
    <w:p w:rsidR="006836BD" w:rsidRDefault="006836BD" w:rsidP="003E278F">
      <w:pPr>
        <w:pStyle w:val="heading10"/>
        <w:spacing w:before="240" w:after="240"/>
        <w:ind w:firstLine="851"/>
        <w:rPr>
          <w:color w:val="000000"/>
          <w:szCs w:val="24"/>
          <w:shd w:val="clear" w:color="auto" w:fill="FFFFFF"/>
        </w:rPr>
      </w:pPr>
      <w:r w:rsidRPr="00982C88">
        <w:rPr>
          <w:color w:val="000000"/>
          <w:szCs w:val="24"/>
          <w:shd w:val="clear" w:color="auto" w:fill="FFFFFF"/>
        </w:rPr>
        <w:t>Antruoju atveju</w:t>
      </w:r>
      <w:r>
        <w:rPr>
          <w:color w:val="000000"/>
          <w:szCs w:val="24"/>
          <w:shd w:val="clear" w:color="auto" w:fill="FFFFFF"/>
        </w:rPr>
        <w:t xml:space="preserve">, yra </w:t>
      </w:r>
      <w:r w:rsidRPr="00982C88">
        <w:rPr>
          <w:color w:val="000000"/>
          <w:szCs w:val="24"/>
          <w:shd w:val="clear" w:color="auto" w:fill="FFFFFF"/>
        </w:rPr>
        <w:t>įgyvendinama Patentų įstatymo nuostata „teisė gauti patentą priklauso išradėjui arba jo teisių perėmėjui, arba darbdaviui, kai išradimas yra tarnybinis“</w:t>
      </w:r>
      <w:r>
        <w:rPr>
          <w:rStyle w:val="FootnoteReference"/>
          <w:color w:val="000000"/>
          <w:szCs w:val="24"/>
          <w:shd w:val="clear" w:color="auto" w:fill="FFFFFF"/>
        </w:rPr>
        <w:footnoteReference w:id="78"/>
      </w:r>
      <w:r w:rsidRPr="00982C88">
        <w:rPr>
          <w:color w:val="000000"/>
          <w:szCs w:val="24"/>
          <w:shd w:val="clear" w:color="auto" w:fill="FFFFFF"/>
        </w:rPr>
        <w:t>. Kauno technologijos universitete</w:t>
      </w:r>
      <w:r w:rsidRPr="00982C88">
        <w:t xml:space="preserve"> turtinės teisės į darbuotojų ir studentų sukurtus </w:t>
      </w:r>
      <w:r w:rsidRPr="00982C88">
        <w:rPr>
          <w:color w:val="000000"/>
        </w:rPr>
        <w:t xml:space="preserve">pramoninės nuosavybės teisių objektus, komercines paslaptis, </w:t>
      </w:r>
      <w:proofErr w:type="spellStart"/>
      <w:r w:rsidRPr="00982C88">
        <w:rPr>
          <w:i/>
          <w:color w:val="000000"/>
        </w:rPr>
        <w:t>know-how</w:t>
      </w:r>
      <w:proofErr w:type="spellEnd"/>
      <w:r w:rsidRPr="00982C88">
        <w:rPr>
          <w:color w:val="000000"/>
        </w:rPr>
        <w:t xml:space="preserve"> </w:t>
      </w:r>
      <w:r w:rsidRPr="00982C88">
        <w:t>ir su tuo susijusią materialiąją nuosavybę priklauso universitetui, jei jie sukurti</w:t>
      </w:r>
      <w:r w:rsidRPr="00982C88">
        <w:rPr>
          <w:color w:val="000000"/>
          <w:szCs w:val="24"/>
          <w:shd w:val="clear" w:color="auto" w:fill="FFFFFF"/>
        </w:rPr>
        <w:t xml:space="preserve"> vykdant tarnybines pareigas ar darbo funkcijas, numatytas darbo sutartyse, pareiginiuose nuostatuose, pareigybių aprašymuose ar kituose universiteto vidaus dokumentuose; arba pasinaudojus Universiteto sukaupta patirtimi, finansine parama, įranga ar patalpomis, jei nėra nustatyta kitaip.</w:t>
      </w:r>
      <w:r>
        <w:rPr>
          <w:color w:val="000000"/>
          <w:szCs w:val="24"/>
          <w:shd w:val="clear" w:color="auto" w:fill="FFFFFF"/>
        </w:rPr>
        <w:t xml:space="preserve"> Be to, tuose pačiose nuostatuose teigiama, kad komisija, sprendžianti ar darbuotojo sukurtą išradimą tikslinga patentuoti, registruoti ar saugoti komercinės paslapties pavidalu, taip pat sprendžia ar turtinės šio intelektinės nuosavybės objekto teisės priklausys universitetui, ar jas tikslinga atiduoti autoriui</w:t>
      </w:r>
      <w:r>
        <w:rPr>
          <w:rStyle w:val="FootnoteReference"/>
          <w:color w:val="000000"/>
          <w:szCs w:val="24"/>
          <w:shd w:val="clear" w:color="auto" w:fill="FFFFFF"/>
        </w:rPr>
        <w:footnoteReference w:id="79"/>
      </w:r>
      <w:r>
        <w:rPr>
          <w:color w:val="000000"/>
          <w:szCs w:val="24"/>
          <w:shd w:val="clear" w:color="auto" w:fill="FFFFFF"/>
        </w:rPr>
        <w:t>.</w:t>
      </w:r>
    </w:p>
    <w:p w:rsidR="006836BD" w:rsidRDefault="006836BD" w:rsidP="003E278F">
      <w:pPr>
        <w:pStyle w:val="heading10"/>
        <w:spacing w:before="240" w:after="240"/>
        <w:ind w:firstLine="851"/>
        <w:rPr>
          <w:color w:val="000000"/>
          <w:szCs w:val="24"/>
          <w:shd w:val="clear" w:color="auto" w:fill="FFFFFF"/>
        </w:rPr>
      </w:pPr>
      <w:r>
        <w:rPr>
          <w:color w:val="000000"/>
          <w:szCs w:val="24"/>
          <w:shd w:val="clear" w:color="auto" w:fill="FFFFFF"/>
        </w:rPr>
        <w:t>Įvardindamas alternatyvius turtinių teisių į intelektinės nuosavybės rezultatus atsiradimo pagrindus „</w:t>
      </w:r>
      <w:r w:rsidRPr="00982C88">
        <w:rPr>
          <w:color w:val="000000"/>
          <w:szCs w:val="24"/>
          <w:shd w:val="clear" w:color="auto" w:fill="FFFFFF"/>
        </w:rPr>
        <w:t>pasinaudojus universiteto sukaupta patirtimi, finansine parama, įranga ar patalpomis</w:t>
      </w:r>
      <w:r>
        <w:rPr>
          <w:color w:val="000000"/>
          <w:szCs w:val="24"/>
          <w:shd w:val="clear" w:color="auto" w:fill="FFFFFF"/>
        </w:rPr>
        <w:t>“ Kauno technologijos universitetas įgyvendina Mokslo ir studijų įstatyme nustatytą dar vieną turtinių teisių atsiradimo pagrindą „pasinaudojimas aukštosios mokyklos</w:t>
      </w:r>
      <w:r w:rsidRPr="00454F26">
        <w:rPr>
          <w:color w:val="000000"/>
          <w:szCs w:val="24"/>
          <w:shd w:val="clear" w:color="auto" w:fill="FFFFFF"/>
        </w:rPr>
        <w:t xml:space="preserve"> patirtimi arba technologija ir (arba) įranga</w:t>
      </w:r>
      <w:r>
        <w:rPr>
          <w:color w:val="000000"/>
          <w:szCs w:val="24"/>
          <w:shd w:val="clear" w:color="auto" w:fill="FFFFFF"/>
        </w:rPr>
        <w:t>“</w:t>
      </w:r>
      <w:r>
        <w:rPr>
          <w:rStyle w:val="FootnoteReference"/>
          <w:color w:val="000000"/>
          <w:szCs w:val="24"/>
          <w:shd w:val="clear" w:color="auto" w:fill="FFFFFF"/>
        </w:rPr>
        <w:footnoteReference w:id="80"/>
      </w:r>
      <w:r>
        <w:rPr>
          <w:color w:val="000000"/>
          <w:szCs w:val="24"/>
          <w:shd w:val="clear" w:color="auto" w:fill="FFFFFF"/>
        </w:rPr>
        <w:t>, praplėsdamas jį sąlygomis, kad turtinių teisių atsiradimui pakanka universiteto finansinės paramos arba naudojimosi jo patalpomis. Tačiau, universitetas nepasinaudoja Rekomendacijų siūlymu, į Intelektinės nuosavybės valdymo ir žinių perdavimo nuostatus papildomai prie sąlygos „pasinaudojimas aukštosios mokyklos</w:t>
      </w:r>
      <w:r w:rsidRPr="00454F26">
        <w:rPr>
          <w:color w:val="000000"/>
          <w:szCs w:val="24"/>
          <w:shd w:val="clear" w:color="auto" w:fill="FFFFFF"/>
        </w:rPr>
        <w:t xml:space="preserve"> patirtimi arba technologija ir (arba) įranga</w:t>
      </w:r>
      <w:r>
        <w:rPr>
          <w:color w:val="000000"/>
          <w:szCs w:val="24"/>
          <w:shd w:val="clear" w:color="auto" w:fill="FFFFFF"/>
        </w:rPr>
        <w:t>“ įtraukti sąlygos, kuri nustato „</w:t>
      </w:r>
      <w:r w:rsidRPr="005B75DB">
        <w:rPr>
          <w:color w:val="000000"/>
          <w:szCs w:val="24"/>
          <w:shd w:val="clear" w:color="auto" w:fill="FFFFFF"/>
        </w:rPr>
        <w:t>ne darbo funkcijų vykdymo metu</w:t>
      </w:r>
      <w:r>
        <w:rPr>
          <w:color w:val="000000"/>
          <w:szCs w:val="24"/>
          <w:shd w:val="clear" w:color="auto" w:fill="FFFFFF"/>
        </w:rPr>
        <w:t xml:space="preserve">, tačiau </w:t>
      </w:r>
      <w:r w:rsidRPr="00A43ECD">
        <w:rPr>
          <w:color w:val="000000"/>
          <w:szCs w:val="24"/>
          <w:shd w:val="clear" w:color="auto" w:fill="FFFFFF"/>
        </w:rPr>
        <w:t>naudojantis mokslo ir studijų institucijos žiniomis, įranga</w:t>
      </w:r>
      <w:r>
        <w:rPr>
          <w:color w:val="000000"/>
          <w:szCs w:val="24"/>
          <w:shd w:val="clear" w:color="auto" w:fill="FFFFFF"/>
        </w:rPr>
        <w:t xml:space="preserve">“. </w:t>
      </w:r>
    </w:p>
    <w:p w:rsidR="006836BD" w:rsidRDefault="006836BD" w:rsidP="003E278F">
      <w:pPr>
        <w:pStyle w:val="heading10"/>
        <w:spacing w:before="240" w:after="240"/>
        <w:ind w:firstLine="851"/>
        <w:rPr>
          <w:color w:val="000000"/>
          <w:szCs w:val="24"/>
          <w:shd w:val="clear" w:color="auto" w:fill="FFFFFF"/>
        </w:rPr>
      </w:pPr>
      <w:r>
        <w:rPr>
          <w:color w:val="000000"/>
          <w:szCs w:val="24"/>
          <w:shd w:val="clear" w:color="auto" w:fill="FFFFFF"/>
        </w:rPr>
        <w:t xml:space="preserve">Rekomendacijose pateiktas pasiūlymas aukštosioms mokykloms susitarti </w:t>
      </w:r>
      <w:r w:rsidRPr="005B75DB">
        <w:rPr>
          <w:color w:val="000000"/>
          <w:szCs w:val="24"/>
          <w:shd w:val="clear" w:color="auto" w:fill="FFFFFF"/>
        </w:rPr>
        <w:t>atskirai</w:t>
      </w:r>
      <w:r>
        <w:rPr>
          <w:color w:val="000000"/>
          <w:szCs w:val="24"/>
          <w:shd w:val="clear" w:color="auto" w:fill="FFFFFF"/>
        </w:rPr>
        <w:t xml:space="preserve"> dėl</w:t>
      </w:r>
      <w:r w:rsidRPr="005B75DB">
        <w:rPr>
          <w:color w:val="000000"/>
          <w:szCs w:val="24"/>
          <w:shd w:val="clear" w:color="auto" w:fill="FFFFFF"/>
        </w:rPr>
        <w:t xml:space="preserve"> autorių teisių į monografijas, vadovėlius ir meto</w:t>
      </w:r>
      <w:r>
        <w:rPr>
          <w:color w:val="000000"/>
          <w:szCs w:val="24"/>
          <w:shd w:val="clear" w:color="auto" w:fill="FFFFFF"/>
        </w:rPr>
        <w:t>dines priemones priklausomybės yra pilnai įgyvendintas Kauno technologijos universiteto minėtuose nuostatuose: t</w:t>
      </w:r>
      <w:r w:rsidRPr="00AA1248">
        <w:t>urtinės teisės į darbuotojų sukurtus vadovėlius, monografijas, kaip ypatingos autoriaus pedagoginės bei mokslinės raiškos kūrinius, mokslo straipsnius, konferencijų tezes, pranešimus, knygų skyrius ir panašius kūrinius perleidžiamos autoriams, jei kitaip nenumatyta autorin</w:t>
      </w:r>
      <w:r>
        <w:t>ėje</w:t>
      </w:r>
      <w:r w:rsidRPr="00AA1248">
        <w:t xml:space="preserve"> sutart</w:t>
      </w:r>
      <w:r>
        <w:t>yje</w:t>
      </w:r>
      <w:r w:rsidRPr="00AA1248">
        <w:t xml:space="preserve">, pagal kurią </w:t>
      </w:r>
      <w:r w:rsidRPr="00AA1248">
        <w:lastRenderedPageBreak/>
        <w:t xml:space="preserve">autoriams mokamas papildomas autorinis atlyginimas. </w:t>
      </w:r>
      <w:r>
        <w:t>Tačiau, šiuo atveju, yra pasinaudojama turtinių teisių perdavimo sąlyga „finansinė parama“</w:t>
      </w:r>
      <w:r>
        <w:rPr>
          <w:rStyle w:val="FootnoteReference"/>
        </w:rPr>
        <w:footnoteReference w:id="81"/>
      </w:r>
      <w:r>
        <w:t>, remiantis kuria, universitetui finansuojant v</w:t>
      </w:r>
      <w:r w:rsidRPr="00AA1248">
        <w:t xml:space="preserve">adovėlio ar monografijos </w:t>
      </w:r>
      <w:r>
        <w:t>leidybą</w:t>
      </w:r>
      <w:r w:rsidRPr="00AA1248">
        <w:t xml:space="preserve">, turtinės teisės sutartyje numatytam laikotarpiui pereina </w:t>
      </w:r>
      <w:r>
        <w:t>u</w:t>
      </w:r>
      <w:r w:rsidRPr="00AA1248">
        <w:t>niversitetui.</w:t>
      </w:r>
      <w:r>
        <w:rPr>
          <w:color w:val="000000"/>
          <w:szCs w:val="24"/>
          <w:shd w:val="clear" w:color="auto" w:fill="FFFFFF"/>
        </w:rPr>
        <w:t xml:space="preserve"> </w:t>
      </w:r>
    </w:p>
    <w:p w:rsidR="006836BD" w:rsidRDefault="006836BD" w:rsidP="003E278F">
      <w:pPr>
        <w:pStyle w:val="heading10"/>
        <w:spacing w:before="240" w:after="240"/>
        <w:ind w:firstLine="851"/>
        <w:rPr>
          <w:color w:val="000000"/>
          <w:szCs w:val="24"/>
          <w:shd w:val="clear" w:color="auto" w:fill="FFFFFF"/>
        </w:rPr>
      </w:pPr>
      <w:r>
        <w:rPr>
          <w:color w:val="000000"/>
          <w:szCs w:val="24"/>
          <w:shd w:val="clear" w:color="auto" w:fill="FFFFFF"/>
        </w:rPr>
        <w:t>Kaip jau buvo minėta, studentai irgi priskiriami prie intelektinės nuosavybės teisių subjektų, todėl būtina išanalizuoti, kiek tai leidžia minėti teisės aktai, jų kuriamos intelektinės nuosavybės teisių paskirstymą. Autoriaus minėtose Švietimo ir mokslo ministro patvirtintose rekomendacijose yra siūloma santykius tarp aukštųjų mokyklų ir studentų grįsti sutartimis</w:t>
      </w:r>
      <w:r>
        <w:rPr>
          <w:rStyle w:val="FootnoteReference"/>
          <w:color w:val="000000"/>
          <w:szCs w:val="24"/>
          <w:shd w:val="clear" w:color="auto" w:fill="FFFFFF"/>
        </w:rPr>
        <w:footnoteReference w:id="82"/>
      </w:r>
      <w:r>
        <w:rPr>
          <w:color w:val="000000"/>
          <w:szCs w:val="24"/>
          <w:shd w:val="clear" w:color="auto" w:fill="FFFFFF"/>
        </w:rPr>
        <w:t xml:space="preserve">. Studentas, pasirašydamas studijų sutartį su universitetu, įsipareigoja laikytis universiteto statuto, kuriame yra sureglamentuotos turtinės teisės, atsirandančios iš intelektinės veiklos rezultatų, kuriamų universitete. Vadinasi, analizuojamų teisės aktų nuostatos, kiek tai yra aktualu, galioja ir studentams, kuriantiems intelektinės nuosavybės rezultatus aukštosiose mokyklose. Kadangi Mokslo ir studijų įstatyme atskirai nesureguliuoti atvejai, kuriais turtinės teisės iš studentų sukurtų intelektinės nuosavybės kūrinių pereina universitetams, autorius daro išvadą, kad jiems yra taikomi tie patys turtinių teisių atsiradimo ir perdavimo pagrindai, kurie taikomi universiteto darbuotojams tiek, kiek tai neprieštarauja universiteto misijai ir studentų teisėms pagal Mokslo ir studijų įstatymą. Kauno technologijos universitetas įgyvendindamas intelektinės nuosavybės teises, susijusias su studentais, nustato, kad </w:t>
      </w:r>
      <w:r>
        <w:t>s</w:t>
      </w:r>
      <w:r w:rsidRPr="00A43A79">
        <w:t>tudentams priklauso autorių</w:t>
      </w:r>
      <w:r>
        <w:t xml:space="preserve"> neturtinės ir</w:t>
      </w:r>
      <w:r w:rsidRPr="00A43A79">
        <w:t xml:space="preserve"> turtinės teisės į jų studijų darbus – baigiamuosius darbus, disertacijas, kursinius projektus, referatus, mokslinius straipsnius, konferencijų tezes ir </w:t>
      </w:r>
      <w:proofErr w:type="spellStart"/>
      <w:r w:rsidRPr="00A43A79">
        <w:t>kt</w:t>
      </w:r>
      <w:proofErr w:type="spellEnd"/>
      <w:r w:rsidRPr="00A43A79">
        <w:t>., tačiau būtina užtikrinti, kad, naudojantis šiomis teisėmis,</w:t>
      </w:r>
      <w:r>
        <w:t xml:space="preserve"> nebus pažeisti</w:t>
      </w:r>
      <w:r w:rsidRPr="00A43A79">
        <w:t xml:space="preserve"> </w:t>
      </w:r>
      <w:r>
        <w:t>Intelektinės nuosavybės valdymo ir žinių perdavimo nuostatuose</w:t>
      </w:r>
      <w:r w:rsidRPr="00A43A79">
        <w:t xml:space="preserve"> išdėstyti pramoninės nuosavybės, komercinių paslapčių bei gerosios patirties priklausomybės pasidalijimo principai. Universitetas</w:t>
      </w:r>
      <w:r>
        <w:t xml:space="preserve"> taipogi</w:t>
      </w:r>
      <w:r w:rsidRPr="00A43A79">
        <w:t xml:space="preserve"> turi neišimtinę licenciją publikuoti studentų sukurtus darbus</w:t>
      </w:r>
      <w:r>
        <w:t xml:space="preserve">. </w:t>
      </w:r>
    </w:p>
    <w:p w:rsidR="006836BD" w:rsidRDefault="006836BD" w:rsidP="003E278F">
      <w:pPr>
        <w:pStyle w:val="heading10"/>
        <w:spacing w:before="240" w:after="240"/>
        <w:ind w:firstLine="851"/>
        <w:rPr>
          <w:color w:val="000000"/>
          <w:szCs w:val="24"/>
          <w:shd w:val="clear" w:color="auto" w:fill="FFFFFF"/>
        </w:rPr>
      </w:pPr>
      <w:r>
        <w:rPr>
          <w:color w:val="000000"/>
          <w:szCs w:val="24"/>
          <w:shd w:val="clear" w:color="auto" w:fill="FFFFFF"/>
        </w:rPr>
        <w:t xml:space="preserve">Tokiu būdu, autorius daro pagrįstą išvadą, kad darbo sutartis tarp aukštosios mokyklos ir akademinio personalo, </w:t>
      </w:r>
      <w:proofErr w:type="spellStart"/>
      <w:r>
        <w:rPr>
          <w:color w:val="000000"/>
          <w:szCs w:val="24"/>
          <w:shd w:val="clear" w:color="auto" w:fill="FFFFFF"/>
        </w:rPr>
        <w:t>t.y</w:t>
      </w:r>
      <w:proofErr w:type="spellEnd"/>
      <w:r>
        <w:rPr>
          <w:color w:val="000000"/>
          <w:szCs w:val="24"/>
          <w:shd w:val="clear" w:color="auto" w:fill="FFFFFF"/>
        </w:rPr>
        <w:t xml:space="preserve">. dėstytojo ar mokslinio darbuotojo, ir joje nustatytos darbo funkcijos, studijų sutartis su studentu (studentas, pasirašydamas studijų sutartį su universitetu, įsipareigoja laikytis universiteto statuto, kuriame yra sureglamentuotos turtinės teisės, atsirandančios iš intelektinės veiklos rezultatų, kuriamų universitete), taip pat naudojimasis universiteto sukaupta patirtimi, finansine parama, įranga arba patalpomis yra alternatyvūs </w:t>
      </w:r>
      <w:r>
        <w:rPr>
          <w:color w:val="000000"/>
          <w:szCs w:val="24"/>
          <w:shd w:val="clear" w:color="auto" w:fill="FFFFFF"/>
        </w:rPr>
        <w:lastRenderedPageBreak/>
        <w:t>pakankami pagrindai aukštosios mokyklos intelektinės veiklos rezultatų turtinių teisių, atsiradimui.</w:t>
      </w:r>
    </w:p>
    <w:p w:rsidR="006836BD" w:rsidRDefault="006836BD" w:rsidP="003E278F">
      <w:pPr>
        <w:pStyle w:val="heading10"/>
        <w:spacing w:before="240" w:after="240"/>
        <w:ind w:firstLine="851"/>
        <w:rPr>
          <w:color w:val="auto"/>
          <w:lang w:eastAsia="en-US"/>
        </w:rPr>
      </w:pPr>
      <w:r>
        <w:rPr>
          <w:color w:val="auto"/>
          <w:lang w:eastAsia="en-US"/>
        </w:rPr>
        <w:t>Remiantis Lietuvos Respublikos autorių teisių ir gretutinių teisių įstatymo nuostatomis</w:t>
      </w:r>
      <w:r>
        <w:rPr>
          <w:rStyle w:val="FootnoteReference"/>
          <w:color w:val="auto"/>
          <w:lang w:eastAsia="en-US"/>
        </w:rPr>
        <w:footnoteReference w:id="83"/>
      </w:r>
      <w:r>
        <w:rPr>
          <w:color w:val="auto"/>
          <w:lang w:eastAsia="en-US"/>
        </w:rPr>
        <w:t>, neatsižvelgiant į veiksmus, atliekamus su kūriniu, jo autorius išlaiko:</w:t>
      </w:r>
    </w:p>
    <w:p w:rsidR="006836BD" w:rsidRPr="00236D82" w:rsidRDefault="006836BD" w:rsidP="003E278F">
      <w:pPr>
        <w:pStyle w:val="heading10"/>
        <w:numPr>
          <w:ilvl w:val="0"/>
          <w:numId w:val="15"/>
        </w:numPr>
        <w:spacing w:before="240" w:after="240"/>
        <w:ind w:firstLine="851"/>
        <w:rPr>
          <w:color w:val="auto"/>
          <w:lang w:eastAsia="en-US"/>
        </w:rPr>
      </w:pPr>
      <w:r w:rsidRPr="00236D82">
        <w:rPr>
          <w:color w:val="auto"/>
          <w:lang w:eastAsia="en-US"/>
        </w:rPr>
        <w:t>autoryst</w:t>
      </w:r>
      <w:r>
        <w:rPr>
          <w:color w:val="auto"/>
          <w:lang w:eastAsia="en-US"/>
        </w:rPr>
        <w:t>ės teisę – „teisę reikalauti pripažinti kūrinio autorystę aiš</w:t>
      </w:r>
      <w:r w:rsidRPr="00236D82">
        <w:rPr>
          <w:color w:val="auto"/>
          <w:lang w:eastAsia="en-US"/>
        </w:rPr>
        <w:t>kiai nurodant autoriaus</w:t>
      </w:r>
      <w:r>
        <w:rPr>
          <w:color w:val="auto"/>
          <w:lang w:eastAsia="en-US"/>
        </w:rPr>
        <w:t xml:space="preserve"> vardą ant visų išleidžiamojo kūrinio egzempliorių, taip pat kitu įmanomu bū</w:t>
      </w:r>
      <w:r w:rsidRPr="00236D82">
        <w:rPr>
          <w:color w:val="auto"/>
          <w:lang w:eastAsia="en-US"/>
        </w:rPr>
        <w:t>du</w:t>
      </w:r>
      <w:r>
        <w:rPr>
          <w:color w:val="auto"/>
          <w:lang w:eastAsia="en-US"/>
        </w:rPr>
        <w:t xml:space="preserve"> viešai atliekant kūrinį“</w:t>
      </w:r>
      <w:r w:rsidRPr="00236D82">
        <w:rPr>
          <w:color w:val="auto"/>
          <w:lang w:eastAsia="en-US"/>
        </w:rPr>
        <w:t>;</w:t>
      </w:r>
    </w:p>
    <w:p w:rsidR="006836BD" w:rsidRDefault="006836BD" w:rsidP="003E278F">
      <w:pPr>
        <w:pStyle w:val="heading10"/>
        <w:numPr>
          <w:ilvl w:val="0"/>
          <w:numId w:val="15"/>
        </w:numPr>
        <w:spacing w:before="240" w:after="240"/>
        <w:ind w:firstLine="851"/>
        <w:rPr>
          <w:color w:val="auto"/>
          <w:lang w:eastAsia="en-US"/>
        </w:rPr>
      </w:pPr>
      <w:r>
        <w:rPr>
          <w:color w:val="auto"/>
          <w:lang w:eastAsia="en-US"/>
        </w:rPr>
        <w:t>teisę į autoriaus vardą – „teisę reikalauti, kad bet kokiu būdu naudojant kūrinį būtų nurodomas arba nebūtų</w:t>
      </w:r>
      <w:r w:rsidRPr="00236D82">
        <w:rPr>
          <w:color w:val="auto"/>
          <w:lang w:eastAsia="en-US"/>
        </w:rPr>
        <w:t xml:space="preserve"> nu</w:t>
      </w:r>
      <w:r>
        <w:rPr>
          <w:color w:val="auto"/>
          <w:lang w:eastAsia="en-US"/>
        </w:rPr>
        <w:t>rodomas autoriaus vardas arba būtų</w:t>
      </w:r>
      <w:r w:rsidRPr="00236D82">
        <w:rPr>
          <w:color w:val="auto"/>
          <w:lang w:eastAsia="en-US"/>
        </w:rPr>
        <w:t xml:space="preserve"> nurodomas autoriaus</w:t>
      </w:r>
      <w:r>
        <w:rPr>
          <w:color w:val="auto"/>
          <w:lang w:eastAsia="en-US"/>
        </w:rPr>
        <w:t xml:space="preserve"> </w:t>
      </w:r>
      <w:r w:rsidRPr="00236D82">
        <w:rPr>
          <w:color w:val="auto"/>
          <w:lang w:eastAsia="en-US"/>
        </w:rPr>
        <w:t>pseudonimas“;</w:t>
      </w:r>
    </w:p>
    <w:p w:rsidR="006836BD" w:rsidRDefault="006836BD" w:rsidP="003E278F">
      <w:pPr>
        <w:pStyle w:val="heading10"/>
        <w:numPr>
          <w:ilvl w:val="0"/>
          <w:numId w:val="15"/>
        </w:numPr>
        <w:spacing w:before="240" w:after="240"/>
        <w:ind w:firstLine="851"/>
        <w:rPr>
          <w:color w:val="auto"/>
          <w:lang w:eastAsia="en-US"/>
        </w:rPr>
      </w:pPr>
      <w:r>
        <w:rPr>
          <w:color w:val="auto"/>
          <w:lang w:eastAsia="en-US"/>
        </w:rPr>
        <w:t>teisę į kūrinio neliečiamybę – „teisę prieštarauti dėl kū</w:t>
      </w:r>
      <w:r w:rsidRPr="00236D82">
        <w:rPr>
          <w:color w:val="auto"/>
          <w:lang w:eastAsia="en-US"/>
        </w:rPr>
        <w:t>rinio ar jo pavadinimo bet kokio</w:t>
      </w:r>
      <w:r>
        <w:rPr>
          <w:color w:val="auto"/>
          <w:lang w:eastAsia="en-US"/>
        </w:rPr>
        <w:t xml:space="preserve"> iš</w:t>
      </w:r>
      <w:r w:rsidRPr="00236D82">
        <w:rPr>
          <w:color w:val="auto"/>
          <w:lang w:eastAsia="en-US"/>
        </w:rPr>
        <w:t>kraipymo a</w:t>
      </w:r>
      <w:r>
        <w:rPr>
          <w:color w:val="auto"/>
          <w:lang w:eastAsia="en-US"/>
        </w:rPr>
        <w:t>r kitokio pakeitimo, taip pat dėl bet kokio kito kėsinimosi į kūrinį, galinč</w:t>
      </w:r>
      <w:r w:rsidRPr="00236D82">
        <w:rPr>
          <w:color w:val="auto"/>
          <w:lang w:eastAsia="en-US"/>
        </w:rPr>
        <w:t>io</w:t>
      </w:r>
      <w:r>
        <w:rPr>
          <w:color w:val="auto"/>
          <w:lang w:eastAsia="en-US"/>
        </w:rPr>
        <w:t xml:space="preserve"> pažeisti autoriaus garbę ar reputaciją</w:t>
      </w:r>
      <w:r w:rsidRPr="00236D82">
        <w:rPr>
          <w:color w:val="auto"/>
          <w:lang w:eastAsia="en-US"/>
        </w:rPr>
        <w:t>“.</w:t>
      </w:r>
    </w:p>
    <w:p w:rsidR="006836BD" w:rsidRDefault="006836BD" w:rsidP="003E278F">
      <w:pPr>
        <w:pStyle w:val="heading10"/>
        <w:spacing w:before="240" w:after="240"/>
        <w:ind w:firstLine="851"/>
        <w:rPr>
          <w:color w:val="auto"/>
          <w:lang w:eastAsia="en-US"/>
        </w:rPr>
      </w:pPr>
      <w:r>
        <w:rPr>
          <w:color w:val="auto"/>
          <w:lang w:eastAsia="en-US"/>
        </w:rPr>
        <w:t xml:space="preserve">Įstatymo nuostatos susijusios su neturtinėmis autorių teisėmis yra atkartojamos ir Lietuvos švietimo ir mokslo ministro patvirtintų rekomendacijose, kuriose teigiama, kad </w:t>
      </w:r>
      <w:r w:rsidRPr="00A214DF">
        <w:rPr>
          <w:color w:val="000000"/>
          <w:szCs w:val="24"/>
          <w:shd w:val="clear" w:color="auto" w:fill="FFFFFF"/>
        </w:rPr>
        <w:t>asmeninės neturtinės teisės į mokslo kūrinius (mokslo straipsnius, vadovėlius, metodines mokymo priemones) ir kitus intelektinės veiklos rezultatus priklauso autoriui</w:t>
      </w:r>
      <w:r>
        <w:rPr>
          <w:rStyle w:val="FootnoteReference"/>
          <w:color w:val="000000"/>
          <w:szCs w:val="24"/>
          <w:shd w:val="clear" w:color="auto" w:fill="FFFFFF"/>
        </w:rPr>
        <w:footnoteReference w:id="84"/>
      </w:r>
      <w:r>
        <w:rPr>
          <w:color w:val="auto"/>
          <w:lang w:eastAsia="en-US"/>
        </w:rPr>
        <w:t>. Tokia įstatymo leidėjo pozicija yra akivaizdi, nes neturtinės teisės yra neatsiejamos nuo paties autoriaus, ir todėl jos negali būti perduodamos kitiems asmenims arba paveldimos, be to jos saugomos neterminuotai.</w:t>
      </w:r>
    </w:p>
    <w:p w:rsidR="006836BD" w:rsidRDefault="006836BD" w:rsidP="003E278F">
      <w:pPr>
        <w:pStyle w:val="heading10"/>
        <w:spacing w:before="240" w:after="240"/>
        <w:ind w:firstLine="851"/>
        <w:rPr>
          <w:color w:val="auto"/>
          <w:lang w:eastAsia="en-US"/>
        </w:rPr>
      </w:pPr>
      <w:r>
        <w:rPr>
          <w:color w:val="auto"/>
          <w:lang w:eastAsia="en-US"/>
        </w:rPr>
        <w:t xml:space="preserve">Taigi, išanalizavus Europos Sąjungos ir Lietuvos rekomendacijų, Mokslo ir studijų įstatymo atitinkamas nuostatas, autorius prieina išvadą, kad šie teisės aktai pateikia tik bendrus intelektinės nuosavybės teisių paskirstymo principus, suteikdami plačias teises aukštosioms mokykloms savarankiškai sureguliuoti intelektinės nuosavybės įgyvendinimo klausimus, neperžengiant teisės aktuose nustatytų ribų. Analizuotuose teisės aktuose taip pat skiriamas dėmesys intelektinės nuosavybės objektų turtinių teisių paskirstymo klausimą tarp aukštosios mokyklos ir verslo subjektų spręsti sutartyse </w:t>
      </w:r>
      <w:r>
        <w:rPr>
          <w:color w:val="000000"/>
          <w:szCs w:val="24"/>
        </w:rPr>
        <w:t>p</w:t>
      </w:r>
      <w:r w:rsidRPr="00AA1248">
        <w:rPr>
          <w:color w:val="000000"/>
          <w:szCs w:val="24"/>
        </w:rPr>
        <w:t>riklausomai nuo finansinio bei intelektinio</w:t>
      </w:r>
      <w:r>
        <w:rPr>
          <w:color w:val="000000"/>
          <w:szCs w:val="24"/>
        </w:rPr>
        <w:t xml:space="preserve"> </w:t>
      </w:r>
      <w:r>
        <w:rPr>
          <w:color w:val="auto"/>
          <w:lang w:eastAsia="en-US"/>
        </w:rPr>
        <w:t xml:space="preserve"> kiekvienos šalies indėlio. Visgi, autoriaus nuomone, tam, kad teisių įgyvendinimas aukštosiose </w:t>
      </w:r>
      <w:r>
        <w:rPr>
          <w:color w:val="auto"/>
          <w:lang w:eastAsia="en-US"/>
        </w:rPr>
        <w:lastRenderedPageBreak/>
        <w:t>mokyklose vyktų sklandžiai ir kitos Lietuvos aukštosios mokyklos, galbūt tam tikra apimtimi pasirėmusios Kauno technologijos pavyzdžiu, taip pat galėtų sukurti intelektinės nuosavybės teisių įgyvendinimo procesą, išanalizuotose Lietuvos teisės aktuose reikia konkretizuoti su intelektinės nuosavybės teisėmis susijusias nuostatas, įtraukiant į reglamentavimą iš studentų intelektinės veiklos atsiradusių turtinių teisių paskirstymą (arba įtraukiant juos į intelektinės nuosavybės objektus kuriančius subjektus), taip pat aiškiai atribojant universiteto turtinių teisių atsiradimo pagrindus. Tokiu būdu, universitetai, susiduriantys su intelektinės nuosavybės teisių įgyvendinimo problema, galėtų sureglamentuoti šiuos klausimus.</w:t>
      </w:r>
    </w:p>
    <w:p w:rsidR="006836BD" w:rsidRPr="00016780" w:rsidRDefault="006836BD" w:rsidP="00EF648B">
      <w:pPr>
        <w:pStyle w:val="Heading2"/>
      </w:pPr>
      <w:bookmarkStart w:id="27" w:name="_Toc322453906"/>
      <w:bookmarkStart w:id="28" w:name="_Toc322454020"/>
      <w:r>
        <w:br w:type="page"/>
      </w:r>
      <w:bookmarkStart w:id="29" w:name="_Toc322516270"/>
      <w:r w:rsidR="00E0106A">
        <w:lastRenderedPageBreak/>
        <w:t>2</w:t>
      </w:r>
      <w:r>
        <w:t xml:space="preserve">.4. </w:t>
      </w:r>
      <w:r w:rsidRPr="00016780">
        <w:t>Lietuvos aukštųjų mokyklų intelektinės nuosavybės teisių valdymo politikos apžvalga</w:t>
      </w:r>
      <w:bookmarkEnd w:id="27"/>
      <w:bookmarkEnd w:id="28"/>
      <w:bookmarkEnd w:id="29"/>
    </w:p>
    <w:p w:rsidR="006836BD" w:rsidRPr="00BA53F6" w:rsidRDefault="006836BD" w:rsidP="003E278F">
      <w:pPr>
        <w:spacing w:before="120" w:after="120" w:line="360" w:lineRule="auto"/>
        <w:ind w:firstLine="851"/>
        <w:jc w:val="both"/>
        <w:rPr>
          <w:rFonts w:ascii="Times New Roman" w:hAnsi="Times New Roman"/>
          <w:sz w:val="24"/>
          <w:szCs w:val="24"/>
        </w:rPr>
      </w:pPr>
      <w:r>
        <w:rPr>
          <w:rFonts w:ascii="Times New Roman" w:hAnsi="Times New Roman"/>
          <w:sz w:val="24"/>
        </w:rPr>
        <w:t xml:space="preserve">Autorius darbe jau analizavo 2010 </w:t>
      </w:r>
      <w:proofErr w:type="spellStart"/>
      <w:r w:rsidRPr="00016780">
        <w:rPr>
          <w:rFonts w:ascii="Times New Roman" w:hAnsi="Times New Roman"/>
          <w:sz w:val="24"/>
        </w:rPr>
        <w:t>m</w:t>
      </w:r>
      <w:proofErr w:type="spellEnd"/>
      <w:r w:rsidRPr="00016780">
        <w:rPr>
          <w:rFonts w:ascii="Times New Roman" w:hAnsi="Times New Roman"/>
          <w:sz w:val="24"/>
        </w:rPr>
        <w:t xml:space="preserve">. birželio 30 </w:t>
      </w:r>
      <w:proofErr w:type="spellStart"/>
      <w:r w:rsidRPr="00016780">
        <w:rPr>
          <w:rFonts w:ascii="Times New Roman" w:hAnsi="Times New Roman"/>
          <w:sz w:val="24"/>
        </w:rPr>
        <w:t>d</w:t>
      </w:r>
      <w:proofErr w:type="spellEnd"/>
      <w:r w:rsidRPr="00016780">
        <w:rPr>
          <w:rFonts w:ascii="Times New Roman" w:hAnsi="Times New Roman"/>
          <w:sz w:val="24"/>
        </w:rPr>
        <w:t xml:space="preserve">. </w:t>
      </w:r>
      <w:r>
        <w:rPr>
          <w:rFonts w:ascii="Times New Roman" w:hAnsi="Times New Roman"/>
          <w:sz w:val="24"/>
        </w:rPr>
        <w:t>patvirtintus</w:t>
      </w:r>
      <w:r w:rsidRPr="00016780">
        <w:rPr>
          <w:rFonts w:ascii="Times New Roman" w:hAnsi="Times New Roman"/>
          <w:sz w:val="24"/>
        </w:rPr>
        <w:t xml:space="preserve"> Kauno technologijos universiteto intelektinės nuosavybės valdymo ir žinių perdavimo nuostat</w:t>
      </w:r>
      <w:r>
        <w:rPr>
          <w:rFonts w:ascii="Times New Roman" w:hAnsi="Times New Roman"/>
          <w:sz w:val="24"/>
        </w:rPr>
        <w:t>us, todėl šiame skyriuje bus aptariami tik tie aspektai, kuriuos nebuvo tikslinga analizuoti aukščiau</w:t>
      </w:r>
      <w:r w:rsidRPr="00016780">
        <w:rPr>
          <w:rFonts w:ascii="Times New Roman" w:hAnsi="Times New Roman"/>
          <w:sz w:val="24"/>
        </w:rPr>
        <w:t xml:space="preserve">. Viena pagrindinių </w:t>
      </w:r>
      <w:r>
        <w:rPr>
          <w:rFonts w:ascii="Times New Roman" w:hAnsi="Times New Roman"/>
          <w:sz w:val="24"/>
        </w:rPr>
        <w:t>n</w:t>
      </w:r>
      <w:r w:rsidRPr="00016780">
        <w:rPr>
          <w:rFonts w:ascii="Times New Roman" w:hAnsi="Times New Roman"/>
          <w:sz w:val="24"/>
        </w:rPr>
        <w:t>uostatuose pateikiam</w:t>
      </w:r>
      <w:r>
        <w:rPr>
          <w:rFonts w:ascii="Times New Roman" w:hAnsi="Times New Roman"/>
          <w:sz w:val="24"/>
        </w:rPr>
        <w:t>ų</w:t>
      </w:r>
      <w:r w:rsidRPr="00016780">
        <w:rPr>
          <w:rFonts w:ascii="Times New Roman" w:hAnsi="Times New Roman"/>
          <w:sz w:val="24"/>
        </w:rPr>
        <w:t xml:space="preserve"> sąvokų yra žinių perdavimas – intelektinės nuosavybės teisių perdavimas iš </w:t>
      </w:r>
      <w:r>
        <w:rPr>
          <w:rFonts w:ascii="Times New Roman" w:hAnsi="Times New Roman"/>
          <w:sz w:val="24"/>
        </w:rPr>
        <w:t>u</w:t>
      </w:r>
      <w:r w:rsidRPr="00016780">
        <w:rPr>
          <w:rFonts w:ascii="Times New Roman" w:hAnsi="Times New Roman"/>
          <w:sz w:val="24"/>
        </w:rPr>
        <w:t xml:space="preserve">niversiteto verslui, taikomas tiek registruotai, tiek neregistruotai intelektinei nuosavybei. Bendrąja prasme žinių perdavimas apima kelias </w:t>
      </w:r>
      <w:r>
        <w:rPr>
          <w:rFonts w:ascii="Times New Roman" w:hAnsi="Times New Roman"/>
          <w:sz w:val="24"/>
        </w:rPr>
        <w:t>MTEP</w:t>
      </w:r>
      <w:r w:rsidRPr="00016780">
        <w:rPr>
          <w:rFonts w:ascii="Times New Roman" w:hAnsi="Times New Roman"/>
          <w:sz w:val="24"/>
        </w:rPr>
        <w:t xml:space="preserve"> stadijas: tiek žinių kūrimą bendrai su </w:t>
      </w:r>
      <w:r w:rsidRPr="00BA53F6">
        <w:rPr>
          <w:rFonts w:ascii="Times New Roman" w:hAnsi="Times New Roman"/>
          <w:sz w:val="24"/>
          <w:szCs w:val="24"/>
        </w:rPr>
        <w:t xml:space="preserve">verslo įmonėmis, kitais subjektais, tiek jų tiesioginį perdavimą licencijuojant, parduodant intelektinę nuosavybę, kuriant </w:t>
      </w:r>
      <w:proofErr w:type="spellStart"/>
      <w:r w:rsidRPr="00BA53F6">
        <w:rPr>
          <w:rFonts w:ascii="Times New Roman" w:hAnsi="Times New Roman"/>
          <w:sz w:val="24"/>
          <w:szCs w:val="24"/>
        </w:rPr>
        <w:t>pumpurines</w:t>
      </w:r>
      <w:proofErr w:type="spellEnd"/>
      <w:r w:rsidRPr="00BA53F6">
        <w:rPr>
          <w:rFonts w:ascii="Times New Roman" w:hAnsi="Times New Roman"/>
          <w:sz w:val="24"/>
          <w:szCs w:val="24"/>
        </w:rPr>
        <w:t xml:space="preserve"> įmones.</w:t>
      </w:r>
    </w:p>
    <w:p w:rsidR="006836BD" w:rsidRPr="00576707" w:rsidRDefault="006836BD" w:rsidP="003E278F">
      <w:pPr>
        <w:spacing w:before="120" w:after="120" w:line="360" w:lineRule="auto"/>
        <w:ind w:firstLine="851"/>
        <w:jc w:val="both"/>
        <w:rPr>
          <w:rFonts w:ascii="Times New Roman" w:hAnsi="Times New Roman"/>
          <w:sz w:val="24"/>
          <w:szCs w:val="24"/>
        </w:rPr>
      </w:pPr>
      <w:r w:rsidRPr="00BA53F6">
        <w:rPr>
          <w:rFonts w:ascii="Times New Roman" w:hAnsi="Times New Roman"/>
          <w:sz w:val="24"/>
          <w:szCs w:val="24"/>
        </w:rPr>
        <w:t xml:space="preserve">Kauno technologijos universiteto intelektinės nuosavybės nuostatuose nustatomas </w:t>
      </w:r>
      <w:proofErr w:type="spellStart"/>
      <w:r w:rsidRPr="00BA53F6">
        <w:rPr>
          <w:rFonts w:ascii="Times New Roman" w:hAnsi="Times New Roman"/>
          <w:sz w:val="24"/>
          <w:szCs w:val="24"/>
        </w:rPr>
        <w:t>pumpurinių</w:t>
      </w:r>
      <w:proofErr w:type="spellEnd"/>
      <w:r w:rsidRPr="00BA53F6">
        <w:rPr>
          <w:rFonts w:ascii="Times New Roman" w:hAnsi="Times New Roman"/>
          <w:sz w:val="24"/>
          <w:szCs w:val="24"/>
        </w:rPr>
        <w:t xml:space="preserve"> įmonių – naujų įmonių, skirtų universitete sukurtos intelektinės nuosavybės rezultatų diegimui – steigimas ir pateikiami du </w:t>
      </w:r>
      <w:proofErr w:type="spellStart"/>
      <w:r w:rsidRPr="00BA53F6">
        <w:rPr>
          <w:rFonts w:ascii="Times New Roman" w:hAnsi="Times New Roman"/>
          <w:sz w:val="24"/>
          <w:szCs w:val="24"/>
        </w:rPr>
        <w:t>pumpurinių</w:t>
      </w:r>
      <w:proofErr w:type="spellEnd"/>
      <w:r w:rsidRPr="00BA53F6">
        <w:rPr>
          <w:rFonts w:ascii="Times New Roman" w:hAnsi="Times New Roman"/>
          <w:sz w:val="24"/>
          <w:szCs w:val="24"/>
        </w:rPr>
        <w:t xml:space="preserve"> įmonių tipai: </w:t>
      </w:r>
      <w:proofErr w:type="spellStart"/>
      <w:r w:rsidRPr="00E6006E">
        <w:rPr>
          <w:rFonts w:ascii="Times New Roman" w:hAnsi="Times New Roman"/>
          <w:i/>
          <w:sz w:val="24"/>
          <w:szCs w:val="24"/>
        </w:rPr>
        <w:t>spin-off</w:t>
      </w:r>
      <w:proofErr w:type="spellEnd"/>
      <w:r w:rsidRPr="00BA53F6">
        <w:rPr>
          <w:rFonts w:ascii="Times New Roman" w:hAnsi="Times New Roman"/>
          <w:sz w:val="24"/>
          <w:szCs w:val="24"/>
        </w:rPr>
        <w:t xml:space="preserve"> ir </w:t>
      </w:r>
      <w:proofErr w:type="spellStart"/>
      <w:r w:rsidRPr="00E6006E">
        <w:rPr>
          <w:rFonts w:ascii="Times New Roman" w:hAnsi="Times New Roman"/>
          <w:i/>
          <w:sz w:val="24"/>
          <w:szCs w:val="24"/>
        </w:rPr>
        <w:t>start-up</w:t>
      </w:r>
      <w:r w:rsidRPr="00BA53F6">
        <w:rPr>
          <w:rFonts w:ascii="Times New Roman" w:hAnsi="Times New Roman"/>
          <w:sz w:val="24"/>
          <w:szCs w:val="24"/>
        </w:rPr>
        <w:t>.</w:t>
      </w:r>
      <w:proofErr w:type="spellEnd"/>
      <w:r w:rsidRPr="00BA53F6">
        <w:rPr>
          <w:rFonts w:ascii="Times New Roman" w:hAnsi="Times New Roman"/>
          <w:sz w:val="24"/>
          <w:szCs w:val="24"/>
        </w:rPr>
        <w:t xml:space="preserve"> Pažymėtina, kad Mokslo ir studijų įstatymas</w:t>
      </w:r>
      <w:r>
        <w:rPr>
          <w:rStyle w:val="FootnoteReference"/>
          <w:rFonts w:ascii="Times New Roman" w:hAnsi="Times New Roman"/>
          <w:sz w:val="24"/>
          <w:szCs w:val="24"/>
        </w:rPr>
        <w:footnoteReference w:id="85"/>
      </w:r>
      <w:r w:rsidRPr="00BA53F6">
        <w:rPr>
          <w:rFonts w:ascii="Times New Roman" w:hAnsi="Times New Roman"/>
          <w:sz w:val="24"/>
          <w:szCs w:val="24"/>
        </w:rPr>
        <w:t xml:space="preserve"> draudžia aukštosioms mokykloms steigti neribotos civilinės atsakomybės juridinius asmenis, o ribotos atsakomybės juridinius asmenis a</w:t>
      </w:r>
      <w:r w:rsidRPr="00BA53F6">
        <w:rPr>
          <w:rFonts w:ascii="Times New Roman" w:hAnsi="Times New Roman"/>
          <w:color w:val="000000"/>
          <w:sz w:val="24"/>
          <w:szCs w:val="24"/>
          <w:shd w:val="clear" w:color="auto" w:fill="FFFFFF"/>
        </w:rPr>
        <w:t>ukštosios mokyklos gali steigti ir į juos investuoti aukštosios mokyklos tarybos nustatytomis sąlygomis ir tvarka tik tuo atveju, kai toks steigimas ar investavimas yra susijęs su valstybinės aukštosios mokyklos vykdoma studijų organizavimo ar mokslinių tyrimų veikla ir būtinas šiems tikslams pasiekti</w:t>
      </w:r>
      <w:r>
        <w:rPr>
          <w:rFonts w:ascii="Times New Roman" w:hAnsi="Times New Roman"/>
          <w:color w:val="000000"/>
          <w:sz w:val="24"/>
          <w:szCs w:val="24"/>
          <w:shd w:val="clear" w:color="auto" w:fill="FFFFFF"/>
        </w:rPr>
        <w:t>.</w:t>
      </w:r>
    </w:p>
    <w:p w:rsidR="006836BD" w:rsidRPr="00016780" w:rsidRDefault="000F3F84" w:rsidP="00B918CD">
      <w:pPr>
        <w:spacing w:before="120" w:after="120" w:line="360" w:lineRule="auto"/>
        <w:jc w:val="both"/>
        <w:rPr>
          <w:rFonts w:ascii="Times New Roman" w:hAnsi="Times New Roman"/>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5pt;height:249pt" wrapcoords="-34 0 -34 21535 21600 21535 21600 0 -34 0">
            <v:imagedata r:id="rId9" o:title=""/>
          </v:shape>
        </w:pict>
      </w:r>
    </w:p>
    <w:p w:rsidR="006836BD" w:rsidRPr="00016780" w:rsidRDefault="006836BD" w:rsidP="003E278F">
      <w:pPr>
        <w:spacing w:before="120" w:after="120" w:line="360" w:lineRule="auto"/>
        <w:ind w:firstLine="851"/>
        <w:jc w:val="both"/>
        <w:rPr>
          <w:rFonts w:ascii="Times New Roman" w:hAnsi="Times New Roman"/>
          <w:b/>
          <w:sz w:val="24"/>
        </w:rPr>
      </w:pPr>
      <w:r w:rsidRPr="00016780">
        <w:rPr>
          <w:rFonts w:ascii="Times New Roman" w:hAnsi="Times New Roman"/>
          <w:b/>
          <w:sz w:val="24"/>
        </w:rPr>
        <w:t xml:space="preserve">Paveikslas 1. Intelektinės nuosavybės </w:t>
      </w:r>
      <w:r>
        <w:rPr>
          <w:rFonts w:ascii="Times New Roman" w:hAnsi="Times New Roman"/>
          <w:b/>
          <w:sz w:val="24"/>
        </w:rPr>
        <w:t>komercializavimo procesas</w:t>
      </w:r>
      <w:r w:rsidRPr="00016780">
        <w:rPr>
          <w:rFonts w:ascii="Times New Roman" w:hAnsi="Times New Roman"/>
          <w:b/>
          <w:sz w:val="24"/>
        </w:rPr>
        <w:t xml:space="preserve"> Kauno technologijos universitete</w:t>
      </w:r>
    </w:p>
    <w:p w:rsidR="006836BD" w:rsidRPr="00016780" w:rsidRDefault="006836BD" w:rsidP="003E278F">
      <w:pPr>
        <w:spacing w:before="120" w:after="120" w:line="360" w:lineRule="auto"/>
        <w:ind w:firstLine="851"/>
        <w:jc w:val="both"/>
        <w:rPr>
          <w:rFonts w:ascii="Times New Roman" w:hAnsi="Times New Roman"/>
          <w:sz w:val="24"/>
        </w:rPr>
      </w:pPr>
      <w:proofErr w:type="spellStart"/>
      <w:r w:rsidRPr="00016780">
        <w:rPr>
          <w:rFonts w:ascii="Times New Roman" w:hAnsi="Times New Roman"/>
          <w:sz w:val="24"/>
        </w:rPr>
        <w:lastRenderedPageBreak/>
        <w:t>Pav</w:t>
      </w:r>
      <w:proofErr w:type="spellEnd"/>
      <w:r w:rsidRPr="00016780">
        <w:rPr>
          <w:rFonts w:ascii="Times New Roman" w:hAnsi="Times New Roman"/>
          <w:sz w:val="24"/>
        </w:rPr>
        <w:t xml:space="preserve">. 1 pavaizduota intelektinės nuosavybės </w:t>
      </w:r>
      <w:r>
        <w:rPr>
          <w:rFonts w:ascii="Times New Roman" w:hAnsi="Times New Roman"/>
          <w:sz w:val="24"/>
        </w:rPr>
        <w:t>komercializavimo</w:t>
      </w:r>
      <w:r w:rsidRPr="00016780">
        <w:rPr>
          <w:rFonts w:ascii="Times New Roman" w:hAnsi="Times New Roman"/>
          <w:sz w:val="24"/>
        </w:rPr>
        <w:t xml:space="preserve"> schema Kauno technologijos universitete, kurią reglamentuoja Intelektinės nuosavybės valdymo ir žinių perdavimo nuostatai. Pagal ją, darbuotojas ar studentas, sukūręs pramoninės nuosavybės objektą ar potencialiai komercinės paslapties pavidalu saugotiną intelektinę nuosavybę, į kurį turtinės teisės priklauso Universitetui, turi nedelsdamas apie tai raštu pranešti Inovacijų skyriui. K</w:t>
      </w:r>
      <w:r>
        <w:rPr>
          <w:rFonts w:ascii="Times New Roman" w:hAnsi="Times New Roman"/>
          <w:sz w:val="24"/>
        </w:rPr>
        <w:t>auno technologijos universiteto</w:t>
      </w:r>
      <w:r w:rsidRPr="00016780">
        <w:rPr>
          <w:rFonts w:ascii="Times New Roman" w:hAnsi="Times New Roman"/>
          <w:sz w:val="24"/>
        </w:rPr>
        <w:t xml:space="preserve"> informacija apie sukurtus išradimus, įskaitant ir tuos atvejus, kai patentuoti neketinama, kuri reikalinga intelektinės nuosavybės apskaitai pateikiama pagal tam tikslui parengtą „Išradimo atskleidimo formą“, kurioje yra 9 punktai</w:t>
      </w:r>
      <w:r w:rsidRPr="00016780">
        <w:rPr>
          <w:rStyle w:val="FootnoteReference"/>
          <w:rFonts w:ascii="Times New Roman" w:hAnsi="Times New Roman"/>
          <w:sz w:val="24"/>
        </w:rPr>
        <w:footnoteReference w:id="86"/>
      </w:r>
      <w:r w:rsidRPr="00016780">
        <w:rPr>
          <w:rFonts w:ascii="Times New Roman" w:hAnsi="Times New Roman"/>
          <w:sz w:val="24"/>
        </w:rPr>
        <w:t>.</w:t>
      </w:r>
    </w:p>
    <w:p w:rsidR="006836BD" w:rsidRPr="00016780" w:rsidRDefault="006836BD" w:rsidP="003E278F">
      <w:pPr>
        <w:spacing w:before="120" w:after="120" w:line="360" w:lineRule="auto"/>
        <w:ind w:firstLine="851"/>
        <w:jc w:val="both"/>
        <w:rPr>
          <w:rFonts w:ascii="Times New Roman" w:hAnsi="Times New Roman"/>
          <w:sz w:val="24"/>
        </w:rPr>
      </w:pPr>
      <w:r w:rsidRPr="00016780">
        <w:rPr>
          <w:rFonts w:ascii="Times New Roman" w:hAnsi="Times New Roman"/>
          <w:sz w:val="24"/>
        </w:rPr>
        <w:t>Komisija, susidedanti iš Mokslo prorektoriaus, Mokslo tarnybos direktoriaus ir Inovacijų skyriaus vedėjo sprendžia, ar deklaruotą intelektinę nuosavybę tikslinga patentuoti, registruoti ar saugoti komercinės paslapties pavidalu. Komisija taip pat nusprendžia, ar turtinės intelektinės nuosavybės objektų teisės priklausys Universitetui, ar jas tikslinga atiduoti autoriui ir padalina finansinę naudą tarp Universiteto ir autoriaus remiantis finansinės naudos pasidalijimo principais, nustatytais Intelektinės nuosavybės valdymo ir žinių perdavimo nuostatais.</w:t>
      </w:r>
    </w:p>
    <w:p w:rsidR="006836BD" w:rsidRPr="00016780" w:rsidRDefault="006836BD" w:rsidP="003E278F">
      <w:pPr>
        <w:spacing w:before="120" w:after="120" w:line="360" w:lineRule="auto"/>
        <w:ind w:firstLine="851"/>
        <w:jc w:val="both"/>
        <w:rPr>
          <w:rFonts w:ascii="Times New Roman" w:hAnsi="Times New Roman"/>
          <w:sz w:val="24"/>
        </w:rPr>
      </w:pPr>
      <w:r w:rsidRPr="00016780">
        <w:rPr>
          <w:rFonts w:ascii="Times New Roman" w:hAnsi="Times New Roman"/>
          <w:sz w:val="24"/>
        </w:rPr>
        <w:t xml:space="preserve">Autorių teisių objektai, kurių teisės priklauso </w:t>
      </w:r>
      <w:r>
        <w:rPr>
          <w:rFonts w:ascii="Times New Roman" w:hAnsi="Times New Roman"/>
          <w:sz w:val="24"/>
        </w:rPr>
        <w:t>u</w:t>
      </w:r>
      <w:r w:rsidRPr="00016780">
        <w:rPr>
          <w:rFonts w:ascii="Times New Roman" w:hAnsi="Times New Roman"/>
          <w:sz w:val="24"/>
        </w:rPr>
        <w:t xml:space="preserve">niversitetui, registruojami bei kūrinių originalai saugomi juos sukūrusių autorių padaliniuose. </w:t>
      </w:r>
      <w:r>
        <w:rPr>
          <w:rFonts w:ascii="Times New Roman" w:hAnsi="Times New Roman"/>
          <w:sz w:val="24"/>
        </w:rPr>
        <w:t>Taip pat nustatoma, kad p</w:t>
      </w:r>
      <w:r w:rsidRPr="00016780">
        <w:rPr>
          <w:rFonts w:ascii="Times New Roman" w:hAnsi="Times New Roman"/>
          <w:sz w:val="24"/>
        </w:rPr>
        <w:t xml:space="preserve">asibaigus </w:t>
      </w:r>
      <w:r>
        <w:rPr>
          <w:rFonts w:ascii="Times New Roman" w:hAnsi="Times New Roman"/>
          <w:sz w:val="24"/>
        </w:rPr>
        <w:t>u</w:t>
      </w:r>
      <w:r w:rsidRPr="00016780">
        <w:rPr>
          <w:rFonts w:ascii="Times New Roman" w:hAnsi="Times New Roman"/>
          <w:sz w:val="24"/>
        </w:rPr>
        <w:t>niversiteto teisių į autorių teisių objektus galiojimui, kūriniai perduodami autoriams.</w:t>
      </w:r>
    </w:p>
    <w:p w:rsidR="006836BD" w:rsidRPr="00016780" w:rsidRDefault="006836BD" w:rsidP="003E278F">
      <w:pPr>
        <w:spacing w:before="120" w:after="120" w:line="360" w:lineRule="auto"/>
        <w:ind w:firstLine="851"/>
        <w:jc w:val="both"/>
        <w:rPr>
          <w:rFonts w:ascii="Times New Roman" w:hAnsi="Times New Roman"/>
          <w:sz w:val="24"/>
        </w:rPr>
      </w:pPr>
      <w:r w:rsidRPr="00016780">
        <w:rPr>
          <w:rFonts w:ascii="Times New Roman" w:hAnsi="Times New Roman"/>
          <w:sz w:val="24"/>
        </w:rPr>
        <w:t>Nuostatuose taip pat aptariamas labai svarbus finansinis aspektas, pateikiami finansinės naudos pasidalijimo principai. Pasak jų, autoriui (-</w:t>
      </w:r>
      <w:proofErr w:type="spellStart"/>
      <w:r w:rsidRPr="00016780">
        <w:rPr>
          <w:rFonts w:ascii="Times New Roman" w:hAnsi="Times New Roman"/>
          <w:sz w:val="24"/>
        </w:rPr>
        <w:t>iams</w:t>
      </w:r>
      <w:proofErr w:type="spellEnd"/>
      <w:r w:rsidRPr="00016780">
        <w:rPr>
          <w:rFonts w:ascii="Times New Roman" w:hAnsi="Times New Roman"/>
          <w:sz w:val="24"/>
        </w:rPr>
        <w:t xml:space="preserve">) skiriama 30% pajamų, gautų už išradimų, dizaino, puslaidininkinių gaminių topografijų bei kitų pramoninės nuosavybės objektų teisių bei </w:t>
      </w:r>
      <w:proofErr w:type="spellStart"/>
      <w:r w:rsidRPr="00E6006E">
        <w:rPr>
          <w:rFonts w:ascii="Times New Roman" w:hAnsi="Times New Roman"/>
          <w:i/>
          <w:sz w:val="24"/>
        </w:rPr>
        <w:t>know-how</w:t>
      </w:r>
      <w:proofErr w:type="spellEnd"/>
      <w:r w:rsidRPr="00016780">
        <w:rPr>
          <w:rFonts w:ascii="Times New Roman" w:hAnsi="Times New Roman"/>
          <w:sz w:val="24"/>
        </w:rPr>
        <w:t xml:space="preserve"> licencijavimą ar perleidimą, atskaičius </w:t>
      </w:r>
      <w:r>
        <w:rPr>
          <w:rFonts w:ascii="Times New Roman" w:hAnsi="Times New Roman"/>
          <w:sz w:val="24"/>
        </w:rPr>
        <w:t>u</w:t>
      </w:r>
      <w:r w:rsidRPr="00016780">
        <w:rPr>
          <w:rFonts w:ascii="Times New Roman" w:hAnsi="Times New Roman"/>
          <w:sz w:val="24"/>
        </w:rPr>
        <w:t>niversiteto patirtas bei numatomas patirti išlaidas konkretaus objekto intelektinės nuosavybės teisių apsaugai.</w:t>
      </w:r>
    </w:p>
    <w:p w:rsidR="006836BD" w:rsidRPr="00016780" w:rsidRDefault="006836BD" w:rsidP="003E278F">
      <w:pPr>
        <w:spacing w:before="120" w:after="120" w:line="360" w:lineRule="auto"/>
        <w:ind w:firstLine="851"/>
        <w:jc w:val="both"/>
        <w:rPr>
          <w:rFonts w:ascii="Times New Roman" w:hAnsi="Times New Roman"/>
          <w:sz w:val="24"/>
        </w:rPr>
      </w:pPr>
      <w:r w:rsidRPr="00016780">
        <w:rPr>
          <w:rFonts w:ascii="Times New Roman" w:hAnsi="Times New Roman"/>
          <w:sz w:val="24"/>
        </w:rPr>
        <w:t xml:space="preserve">Jei mokslo rezultatų plėtrai yra steigiama </w:t>
      </w:r>
      <w:proofErr w:type="spellStart"/>
      <w:r w:rsidRPr="00016780">
        <w:rPr>
          <w:rFonts w:ascii="Times New Roman" w:hAnsi="Times New Roman"/>
          <w:sz w:val="24"/>
        </w:rPr>
        <w:t>pumpurinė</w:t>
      </w:r>
      <w:proofErr w:type="spellEnd"/>
      <w:r w:rsidRPr="00016780">
        <w:rPr>
          <w:rFonts w:ascii="Times New Roman" w:hAnsi="Times New Roman"/>
          <w:sz w:val="24"/>
        </w:rPr>
        <w:t xml:space="preserve"> įmonė, įmonės steigimo išlaidų pasidalijimo, įmonės valdymo, akcinio kapitalo bei pelno pasidalijimo klausimus kiekvienu atveju sprendžia rektoriaus įsakymu sudaryta komisija.</w:t>
      </w:r>
    </w:p>
    <w:p w:rsidR="006836BD" w:rsidRPr="00016780" w:rsidRDefault="006836BD" w:rsidP="003E278F">
      <w:pPr>
        <w:spacing w:before="120" w:after="120" w:line="360" w:lineRule="auto"/>
        <w:ind w:firstLine="851"/>
        <w:jc w:val="both"/>
        <w:rPr>
          <w:rFonts w:ascii="Times New Roman" w:hAnsi="Times New Roman"/>
          <w:sz w:val="24"/>
        </w:rPr>
      </w:pPr>
      <w:r w:rsidRPr="00016780">
        <w:rPr>
          <w:rFonts w:ascii="Times New Roman" w:hAnsi="Times New Roman"/>
          <w:sz w:val="24"/>
        </w:rPr>
        <w:t>Autoriui gali būti mokamas autorinis atlyginimas (honoraras) – iki 15 % leidinio parengimo ir išleidimo vertės</w:t>
      </w:r>
      <w:r w:rsidRPr="00016780">
        <w:rPr>
          <w:rStyle w:val="FootnoteReference"/>
          <w:rFonts w:ascii="Times New Roman" w:hAnsi="Times New Roman"/>
          <w:sz w:val="24"/>
        </w:rPr>
        <w:footnoteReference w:id="87"/>
      </w:r>
      <w:r w:rsidRPr="00016780">
        <w:rPr>
          <w:rFonts w:ascii="Times New Roman" w:hAnsi="Times New Roman"/>
          <w:sz w:val="24"/>
        </w:rPr>
        <w:t>, bet ne mažiau kaip 100 Lt už monografijos ar vadovėlio autorinį lanką ir ne mažiau kaip 50 Lt už mokomosios knygos autorinį lanką. Autorinis atlyginimas visada mokamas už monografijas ir vadovėlius, už mokomąsias knygas autorinis atlyginimas gali būti mokamas, jeigu leidinį</w:t>
      </w:r>
      <w:r>
        <w:rPr>
          <w:rFonts w:ascii="Times New Roman" w:hAnsi="Times New Roman"/>
          <w:sz w:val="24"/>
        </w:rPr>
        <w:t xml:space="preserve"> finansuoja</w:t>
      </w:r>
      <w:r w:rsidRPr="00016780">
        <w:rPr>
          <w:rFonts w:ascii="Times New Roman" w:hAnsi="Times New Roman"/>
          <w:sz w:val="24"/>
        </w:rPr>
        <w:t xml:space="preserve"> inicijavęs padalinys arba tretieji asmenys</w:t>
      </w:r>
      <w:r>
        <w:rPr>
          <w:rFonts w:ascii="Times New Roman" w:hAnsi="Times New Roman"/>
          <w:sz w:val="24"/>
        </w:rPr>
        <w:t xml:space="preserve"> (konkrečios sąlygos </w:t>
      </w:r>
      <w:r w:rsidRPr="00016780">
        <w:rPr>
          <w:rFonts w:ascii="Times New Roman" w:hAnsi="Times New Roman"/>
          <w:sz w:val="24"/>
        </w:rPr>
        <w:t>nustatom</w:t>
      </w:r>
      <w:r>
        <w:rPr>
          <w:rFonts w:ascii="Times New Roman" w:hAnsi="Times New Roman"/>
          <w:sz w:val="24"/>
        </w:rPr>
        <w:t>os</w:t>
      </w:r>
      <w:r w:rsidRPr="00016780">
        <w:rPr>
          <w:rFonts w:ascii="Times New Roman" w:hAnsi="Times New Roman"/>
          <w:sz w:val="24"/>
        </w:rPr>
        <w:t xml:space="preserve"> leidybos sutartyje</w:t>
      </w:r>
      <w:r>
        <w:rPr>
          <w:rFonts w:ascii="Times New Roman" w:hAnsi="Times New Roman"/>
          <w:sz w:val="24"/>
        </w:rPr>
        <w:t>)</w:t>
      </w:r>
      <w:r w:rsidRPr="00016780">
        <w:rPr>
          <w:rFonts w:ascii="Times New Roman" w:hAnsi="Times New Roman"/>
          <w:sz w:val="24"/>
        </w:rPr>
        <w:t xml:space="preserve">. Kai leidinys paklausus ir jo tiražas skiriamas ne tik </w:t>
      </w:r>
      <w:r>
        <w:rPr>
          <w:rFonts w:ascii="Times New Roman" w:hAnsi="Times New Roman"/>
          <w:sz w:val="24"/>
        </w:rPr>
        <w:lastRenderedPageBreak/>
        <w:t>u</w:t>
      </w:r>
      <w:r w:rsidRPr="00016780">
        <w:rPr>
          <w:rFonts w:ascii="Times New Roman" w:hAnsi="Times New Roman"/>
          <w:sz w:val="24"/>
        </w:rPr>
        <w:t>niversiteto tiesioginėms reikmėms, gali būti mokamas papildomas honoraras, kuriam gali būti skiriama iki 50%, bet ne mažiau kaip 30%, papildomo tiražo pardavimo pajamų, atskaičius išleidimo ir pardavimo sąnaudas.</w:t>
      </w:r>
    </w:p>
    <w:p w:rsidR="006836BD" w:rsidRPr="00E6006E" w:rsidRDefault="006836BD" w:rsidP="003E278F">
      <w:pPr>
        <w:spacing w:before="120" w:after="120" w:line="360" w:lineRule="auto"/>
        <w:ind w:firstLine="851"/>
        <w:jc w:val="both"/>
        <w:rPr>
          <w:rFonts w:ascii="Times New Roman" w:hAnsi="Times New Roman"/>
          <w:sz w:val="24"/>
        </w:rPr>
      </w:pPr>
      <w:r w:rsidRPr="00E6006E">
        <w:rPr>
          <w:rFonts w:ascii="Times New Roman" w:hAnsi="Times New Roman"/>
          <w:sz w:val="24"/>
        </w:rPr>
        <w:t>Išanalizavus universiteto intelektinės nuosavybės nuostatus</w:t>
      </w:r>
      <w:r>
        <w:rPr>
          <w:rFonts w:ascii="Times New Roman" w:hAnsi="Times New Roman"/>
          <w:sz w:val="24"/>
        </w:rPr>
        <w:t>,</w:t>
      </w:r>
      <w:r w:rsidRPr="00E6006E">
        <w:rPr>
          <w:rFonts w:ascii="Times New Roman" w:hAnsi="Times New Roman"/>
          <w:sz w:val="24"/>
        </w:rPr>
        <w:t xml:space="preserve"> </w:t>
      </w:r>
      <w:r>
        <w:rPr>
          <w:rFonts w:ascii="Times New Roman" w:hAnsi="Times New Roman"/>
          <w:sz w:val="24"/>
        </w:rPr>
        <w:t>autorius daro pagrįstą išvadą</w:t>
      </w:r>
      <w:r w:rsidRPr="00E6006E">
        <w:rPr>
          <w:rFonts w:ascii="Times New Roman" w:hAnsi="Times New Roman"/>
          <w:sz w:val="24"/>
        </w:rPr>
        <w:t>, kad Kauno technologijos universitetas</w:t>
      </w:r>
      <w:r>
        <w:rPr>
          <w:rFonts w:ascii="Times New Roman" w:hAnsi="Times New Roman"/>
          <w:sz w:val="24"/>
        </w:rPr>
        <w:t>,</w:t>
      </w:r>
      <w:r w:rsidRPr="00E6006E">
        <w:rPr>
          <w:rFonts w:ascii="Times New Roman" w:hAnsi="Times New Roman"/>
          <w:sz w:val="24"/>
        </w:rPr>
        <w:t xml:space="preserve"> </w:t>
      </w:r>
      <w:r>
        <w:rPr>
          <w:rFonts w:ascii="Times New Roman" w:hAnsi="Times New Roman"/>
          <w:sz w:val="24"/>
        </w:rPr>
        <w:t>sukūręs šį vidinį teisės aktą, aktyviai naudodamasis minėtomis Europos bendrijos komisijos, jų pagrindu išleistomis Švietimo ir mokslo ministro Rekomendacijomis ir, aišku, Mokslo ir studijų įstatymo nuostatomis, kuriose yra sureglamentuoti intelektinės nuosavybės teisių įgyvendinimo aspektai, pakankamai aiškiai ir tiksliai įgyvendino svarbiausius intelektinės nuosavybės teisių klausimus aukštosios mokyklos srityje</w:t>
      </w:r>
      <w:r w:rsidRPr="00E6006E">
        <w:rPr>
          <w:rFonts w:ascii="Times New Roman" w:hAnsi="Times New Roman"/>
          <w:sz w:val="24"/>
        </w:rPr>
        <w:t xml:space="preserve">. </w:t>
      </w:r>
    </w:p>
    <w:p w:rsidR="006836BD" w:rsidRPr="00016780" w:rsidRDefault="006836BD" w:rsidP="003E278F">
      <w:pPr>
        <w:spacing w:before="120" w:after="120" w:line="360" w:lineRule="auto"/>
        <w:ind w:firstLine="851"/>
        <w:jc w:val="both"/>
        <w:rPr>
          <w:rFonts w:ascii="Times New Roman" w:hAnsi="Times New Roman"/>
          <w:sz w:val="24"/>
        </w:rPr>
      </w:pPr>
      <w:r>
        <w:rPr>
          <w:rFonts w:ascii="Times New Roman" w:hAnsi="Times New Roman"/>
          <w:sz w:val="24"/>
        </w:rPr>
        <w:t>Papildomai, autorius</w:t>
      </w:r>
      <w:r w:rsidRPr="000F3675">
        <w:rPr>
          <w:rFonts w:ascii="Times New Roman" w:hAnsi="Times New Roman"/>
          <w:sz w:val="24"/>
        </w:rPr>
        <w:t xml:space="preserve"> analizuoja</w:t>
      </w:r>
      <w:r>
        <w:rPr>
          <w:rFonts w:ascii="Times New Roman" w:hAnsi="Times New Roman"/>
          <w:sz w:val="24"/>
        </w:rPr>
        <w:t xml:space="preserve"> kitos Lietuvos aukštosios mokyklos, t. y.</w:t>
      </w:r>
      <w:r w:rsidRPr="000F3675">
        <w:rPr>
          <w:rFonts w:ascii="Times New Roman" w:hAnsi="Times New Roman"/>
          <w:sz w:val="24"/>
        </w:rPr>
        <w:t xml:space="preserve"> Vilniaus Gedimino technikos universiteto potencialias</w:t>
      </w:r>
      <w:r>
        <w:rPr>
          <w:rFonts w:ascii="Times New Roman" w:hAnsi="Times New Roman"/>
          <w:sz w:val="24"/>
        </w:rPr>
        <w:t xml:space="preserve"> </w:t>
      </w:r>
      <w:r w:rsidRPr="000F3675">
        <w:rPr>
          <w:rFonts w:ascii="Times New Roman" w:hAnsi="Times New Roman"/>
          <w:sz w:val="24"/>
        </w:rPr>
        <w:t xml:space="preserve">galimybes kuriant ir </w:t>
      </w:r>
      <w:proofErr w:type="spellStart"/>
      <w:r w:rsidRPr="000F3675">
        <w:rPr>
          <w:rFonts w:ascii="Times New Roman" w:hAnsi="Times New Roman"/>
          <w:sz w:val="24"/>
        </w:rPr>
        <w:t>komercializuojant</w:t>
      </w:r>
      <w:proofErr w:type="spellEnd"/>
      <w:r>
        <w:rPr>
          <w:rStyle w:val="FootnoteReference"/>
          <w:rFonts w:ascii="Times New Roman" w:hAnsi="Times New Roman"/>
          <w:sz w:val="24"/>
        </w:rPr>
        <w:footnoteReference w:id="88"/>
      </w:r>
      <w:r w:rsidRPr="000F3675">
        <w:rPr>
          <w:rFonts w:ascii="Times New Roman" w:hAnsi="Times New Roman"/>
          <w:sz w:val="24"/>
        </w:rPr>
        <w:t xml:space="preserve"> intelektinę produkciją, taip pat akcentuoja problemas, su kuriomis susiduria universitetas.</w:t>
      </w:r>
    </w:p>
    <w:p w:rsidR="006836BD" w:rsidRPr="00016780" w:rsidRDefault="006836BD" w:rsidP="003E278F">
      <w:pPr>
        <w:spacing w:before="120" w:after="120" w:line="360" w:lineRule="auto"/>
        <w:ind w:firstLine="851"/>
        <w:jc w:val="both"/>
        <w:rPr>
          <w:rFonts w:ascii="Times New Roman" w:hAnsi="Times New Roman"/>
          <w:sz w:val="24"/>
        </w:rPr>
      </w:pPr>
      <w:r w:rsidRPr="00016780">
        <w:rPr>
          <w:rFonts w:ascii="Times New Roman" w:hAnsi="Times New Roman"/>
          <w:sz w:val="24"/>
        </w:rPr>
        <w:t>V</w:t>
      </w:r>
      <w:r>
        <w:rPr>
          <w:rFonts w:ascii="Times New Roman" w:hAnsi="Times New Roman"/>
          <w:sz w:val="24"/>
        </w:rPr>
        <w:t xml:space="preserve">ilniaus </w:t>
      </w:r>
      <w:r w:rsidRPr="00016780">
        <w:rPr>
          <w:rFonts w:ascii="Times New Roman" w:hAnsi="Times New Roman"/>
          <w:sz w:val="24"/>
        </w:rPr>
        <w:t>G</w:t>
      </w:r>
      <w:r>
        <w:rPr>
          <w:rFonts w:ascii="Times New Roman" w:hAnsi="Times New Roman"/>
          <w:sz w:val="24"/>
        </w:rPr>
        <w:t>edimino technikos universiteto</w:t>
      </w:r>
      <w:r w:rsidRPr="00016780">
        <w:rPr>
          <w:rFonts w:ascii="Times New Roman" w:hAnsi="Times New Roman"/>
          <w:sz w:val="24"/>
        </w:rPr>
        <w:t xml:space="preserve"> prielaidos intelektinės nuosavybės </w:t>
      </w:r>
      <w:proofErr w:type="spellStart"/>
      <w:r w:rsidRPr="00016780">
        <w:rPr>
          <w:rFonts w:ascii="Times New Roman" w:hAnsi="Times New Roman"/>
          <w:sz w:val="24"/>
        </w:rPr>
        <w:t>komercializavimui</w:t>
      </w:r>
      <w:proofErr w:type="spellEnd"/>
      <w:r w:rsidRPr="00016780">
        <w:rPr>
          <w:rFonts w:ascii="Times New Roman" w:hAnsi="Times New Roman"/>
          <w:sz w:val="24"/>
        </w:rPr>
        <w:t>:</w:t>
      </w:r>
    </w:p>
    <w:p w:rsidR="006836BD" w:rsidRPr="00016780" w:rsidRDefault="006836BD" w:rsidP="003E278F">
      <w:pPr>
        <w:pStyle w:val="ListParagraph"/>
        <w:numPr>
          <w:ilvl w:val="0"/>
          <w:numId w:val="6"/>
        </w:numPr>
        <w:spacing w:before="120" w:after="120" w:line="360" w:lineRule="auto"/>
        <w:ind w:left="0" w:firstLine="851"/>
        <w:jc w:val="both"/>
        <w:rPr>
          <w:rFonts w:ascii="Times New Roman" w:hAnsi="Times New Roman"/>
          <w:sz w:val="24"/>
        </w:rPr>
      </w:pPr>
      <w:r w:rsidRPr="00016780">
        <w:rPr>
          <w:rFonts w:ascii="Times New Roman" w:hAnsi="Times New Roman"/>
          <w:sz w:val="24"/>
        </w:rPr>
        <w:t>universitetas turi infrastruktūrą reikalingą intelektinės produkcijos kūrimui;</w:t>
      </w:r>
    </w:p>
    <w:p w:rsidR="006836BD" w:rsidRPr="00016780" w:rsidRDefault="006836BD" w:rsidP="003E278F">
      <w:pPr>
        <w:pStyle w:val="ListParagraph"/>
        <w:numPr>
          <w:ilvl w:val="0"/>
          <w:numId w:val="6"/>
        </w:numPr>
        <w:spacing w:before="120" w:after="120" w:line="360" w:lineRule="auto"/>
        <w:ind w:left="0" w:firstLine="851"/>
        <w:jc w:val="both"/>
        <w:rPr>
          <w:rFonts w:ascii="Times New Roman" w:hAnsi="Times New Roman"/>
          <w:sz w:val="24"/>
        </w:rPr>
      </w:pPr>
      <w:r w:rsidRPr="00016780">
        <w:rPr>
          <w:rFonts w:ascii="Times New Roman" w:hAnsi="Times New Roman"/>
          <w:sz w:val="24"/>
        </w:rPr>
        <w:t>universiteto yra ribotos galimybės investuoti į intelektinę nuosavybę;</w:t>
      </w:r>
    </w:p>
    <w:p w:rsidR="006836BD" w:rsidRPr="00016780" w:rsidRDefault="006836BD" w:rsidP="003E278F">
      <w:pPr>
        <w:pStyle w:val="ListParagraph"/>
        <w:numPr>
          <w:ilvl w:val="0"/>
          <w:numId w:val="6"/>
        </w:numPr>
        <w:spacing w:before="120" w:after="120" w:line="360" w:lineRule="auto"/>
        <w:ind w:left="0" w:firstLine="851"/>
        <w:jc w:val="both"/>
        <w:rPr>
          <w:rFonts w:ascii="Times New Roman" w:hAnsi="Times New Roman"/>
          <w:sz w:val="24"/>
        </w:rPr>
      </w:pPr>
      <w:r w:rsidRPr="00016780">
        <w:rPr>
          <w:rFonts w:ascii="Times New Roman" w:hAnsi="Times New Roman"/>
          <w:sz w:val="24"/>
        </w:rPr>
        <w:t xml:space="preserve">galimybės universitetui uždirbti iš intelektinės nuosavybės atsirado tik 2011 </w:t>
      </w:r>
      <w:proofErr w:type="spellStart"/>
      <w:r w:rsidRPr="00016780">
        <w:rPr>
          <w:rFonts w:ascii="Times New Roman" w:hAnsi="Times New Roman"/>
          <w:sz w:val="24"/>
        </w:rPr>
        <w:t>m</w:t>
      </w:r>
      <w:proofErr w:type="spellEnd"/>
      <w:r w:rsidRPr="00016780">
        <w:rPr>
          <w:rFonts w:ascii="Times New Roman" w:hAnsi="Times New Roman"/>
          <w:sz w:val="24"/>
        </w:rPr>
        <w:t>.</w:t>
      </w:r>
    </w:p>
    <w:p w:rsidR="006836BD" w:rsidRPr="00016780" w:rsidRDefault="006836BD" w:rsidP="003E278F">
      <w:pPr>
        <w:pStyle w:val="ListParagraph"/>
        <w:numPr>
          <w:ilvl w:val="0"/>
          <w:numId w:val="6"/>
        </w:numPr>
        <w:spacing w:before="120" w:after="120" w:line="360" w:lineRule="auto"/>
        <w:ind w:left="0" w:firstLine="851"/>
        <w:jc w:val="both"/>
        <w:rPr>
          <w:rFonts w:ascii="Times New Roman" w:hAnsi="Times New Roman"/>
          <w:sz w:val="24"/>
        </w:rPr>
      </w:pPr>
      <w:r w:rsidRPr="00016780">
        <w:rPr>
          <w:rFonts w:ascii="Times New Roman" w:hAnsi="Times New Roman"/>
          <w:sz w:val="24"/>
        </w:rPr>
        <w:t xml:space="preserve">universitetas turi minimalią infrastruktūrą intelektinės nuosavybės registravimui, perdavimui ar </w:t>
      </w:r>
      <w:proofErr w:type="spellStart"/>
      <w:r w:rsidRPr="00016780">
        <w:rPr>
          <w:rFonts w:ascii="Times New Roman" w:hAnsi="Times New Roman"/>
          <w:sz w:val="24"/>
        </w:rPr>
        <w:t>komercializavimui</w:t>
      </w:r>
      <w:proofErr w:type="spellEnd"/>
      <w:r w:rsidRPr="00016780">
        <w:rPr>
          <w:rFonts w:ascii="Times New Roman" w:hAnsi="Times New Roman"/>
          <w:sz w:val="24"/>
        </w:rPr>
        <w:t>.</w:t>
      </w:r>
    </w:p>
    <w:p w:rsidR="006836BD" w:rsidRPr="00016780" w:rsidRDefault="006836BD" w:rsidP="003E278F">
      <w:pPr>
        <w:spacing w:before="120" w:after="120" w:line="360" w:lineRule="auto"/>
        <w:ind w:firstLine="851"/>
        <w:jc w:val="both"/>
        <w:rPr>
          <w:rFonts w:ascii="Times New Roman" w:hAnsi="Times New Roman"/>
          <w:sz w:val="24"/>
        </w:rPr>
      </w:pPr>
      <w:r>
        <w:rPr>
          <w:rFonts w:ascii="Times New Roman" w:hAnsi="Times New Roman"/>
          <w:sz w:val="24"/>
        </w:rPr>
        <w:t>U</w:t>
      </w:r>
      <w:r w:rsidRPr="00016780">
        <w:rPr>
          <w:rFonts w:ascii="Times New Roman" w:hAnsi="Times New Roman"/>
          <w:sz w:val="24"/>
        </w:rPr>
        <w:t>niversitete dirbantys mokslininkai</w:t>
      </w:r>
      <w:r>
        <w:rPr>
          <w:rFonts w:ascii="Times New Roman" w:hAnsi="Times New Roman"/>
          <w:sz w:val="24"/>
        </w:rPr>
        <w:t>,</w:t>
      </w:r>
      <w:r w:rsidRPr="00016780">
        <w:rPr>
          <w:rFonts w:ascii="Times New Roman" w:hAnsi="Times New Roman"/>
        </w:rPr>
        <w:t xml:space="preserve"> </w:t>
      </w:r>
      <w:r w:rsidRPr="00016780">
        <w:rPr>
          <w:rFonts w:ascii="Times New Roman" w:hAnsi="Times New Roman"/>
          <w:sz w:val="24"/>
        </w:rPr>
        <w:t>kuria</w:t>
      </w:r>
      <w:r>
        <w:rPr>
          <w:rFonts w:ascii="Times New Roman" w:hAnsi="Times New Roman"/>
          <w:sz w:val="24"/>
        </w:rPr>
        <w:t>ntys</w:t>
      </w:r>
      <w:r w:rsidRPr="00016780">
        <w:rPr>
          <w:rFonts w:ascii="Times New Roman" w:hAnsi="Times New Roman"/>
          <w:sz w:val="24"/>
        </w:rPr>
        <w:t xml:space="preserve"> intelektinę nuosavybę, </w:t>
      </w:r>
      <w:r>
        <w:rPr>
          <w:rFonts w:ascii="Times New Roman" w:hAnsi="Times New Roman"/>
          <w:sz w:val="24"/>
        </w:rPr>
        <w:t>patys investuoti negali ir jiems trūksta finansinių lėšų</w:t>
      </w:r>
      <w:r w:rsidRPr="00016780">
        <w:rPr>
          <w:rFonts w:ascii="Times New Roman" w:hAnsi="Times New Roman"/>
          <w:sz w:val="24"/>
        </w:rPr>
        <w:t xml:space="preserve"> užsiimti reklama, kūrinių </w:t>
      </w:r>
      <w:proofErr w:type="spellStart"/>
      <w:r w:rsidRPr="00016780">
        <w:rPr>
          <w:rFonts w:ascii="Times New Roman" w:hAnsi="Times New Roman"/>
          <w:sz w:val="24"/>
        </w:rPr>
        <w:t>komercializavimu</w:t>
      </w:r>
      <w:proofErr w:type="spellEnd"/>
      <w:r w:rsidRPr="00016780">
        <w:rPr>
          <w:rFonts w:ascii="Times New Roman" w:hAnsi="Times New Roman"/>
          <w:sz w:val="24"/>
        </w:rPr>
        <w:t>.</w:t>
      </w:r>
    </w:p>
    <w:p w:rsidR="006836BD" w:rsidRPr="00016780" w:rsidRDefault="006836BD" w:rsidP="003E278F">
      <w:pPr>
        <w:spacing w:before="120" w:after="120" w:line="360" w:lineRule="auto"/>
        <w:ind w:firstLine="851"/>
        <w:jc w:val="both"/>
        <w:rPr>
          <w:rFonts w:ascii="Times New Roman" w:hAnsi="Times New Roman"/>
          <w:sz w:val="24"/>
        </w:rPr>
      </w:pPr>
      <w:r w:rsidRPr="00016780">
        <w:rPr>
          <w:rFonts w:ascii="Times New Roman" w:hAnsi="Times New Roman"/>
          <w:sz w:val="24"/>
        </w:rPr>
        <w:t>V</w:t>
      </w:r>
      <w:r>
        <w:rPr>
          <w:rFonts w:ascii="Times New Roman" w:hAnsi="Times New Roman"/>
          <w:sz w:val="24"/>
        </w:rPr>
        <w:t>ilniaus Gedimino technikos universitetas</w:t>
      </w:r>
      <w:r w:rsidRPr="00016780">
        <w:rPr>
          <w:rFonts w:ascii="Times New Roman" w:hAnsi="Times New Roman"/>
          <w:sz w:val="24"/>
        </w:rPr>
        <w:t xml:space="preserve"> – vienas iš lyderių Lietuvoje išradimų patentavimo srityje</w:t>
      </w:r>
      <w:r>
        <w:rPr>
          <w:rStyle w:val="FootnoteReference"/>
          <w:rFonts w:ascii="Times New Roman" w:hAnsi="Times New Roman"/>
          <w:sz w:val="24"/>
        </w:rPr>
        <w:footnoteReference w:id="89"/>
      </w:r>
      <w:r w:rsidRPr="00016780">
        <w:rPr>
          <w:rFonts w:ascii="Times New Roman" w:hAnsi="Times New Roman"/>
          <w:sz w:val="24"/>
        </w:rPr>
        <w:t>:</w:t>
      </w:r>
    </w:p>
    <w:p w:rsidR="006836BD" w:rsidRPr="00016780" w:rsidRDefault="006836BD" w:rsidP="003E278F">
      <w:pPr>
        <w:pStyle w:val="ListParagraph"/>
        <w:numPr>
          <w:ilvl w:val="0"/>
          <w:numId w:val="7"/>
        </w:numPr>
        <w:spacing w:before="120" w:after="120" w:line="360" w:lineRule="auto"/>
        <w:ind w:left="0" w:firstLine="851"/>
        <w:jc w:val="both"/>
        <w:rPr>
          <w:rFonts w:ascii="Times New Roman" w:hAnsi="Times New Roman"/>
          <w:sz w:val="24"/>
        </w:rPr>
      </w:pPr>
      <w:r w:rsidRPr="00016780">
        <w:rPr>
          <w:rFonts w:ascii="Times New Roman" w:hAnsi="Times New Roman"/>
          <w:sz w:val="24"/>
        </w:rPr>
        <w:t>iš viso paduota beveik 70 patentinių paraiškų, iš jų 5 – Europos patentui gauti;</w:t>
      </w:r>
    </w:p>
    <w:p w:rsidR="006836BD" w:rsidRPr="00016780" w:rsidRDefault="006836BD" w:rsidP="003E278F">
      <w:pPr>
        <w:pStyle w:val="ListParagraph"/>
        <w:numPr>
          <w:ilvl w:val="0"/>
          <w:numId w:val="7"/>
        </w:numPr>
        <w:spacing w:before="120" w:after="120" w:line="360" w:lineRule="auto"/>
        <w:ind w:left="0" w:firstLine="851"/>
        <w:jc w:val="both"/>
        <w:rPr>
          <w:rFonts w:ascii="Times New Roman" w:hAnsi="Times New Roman"/>
          <w:sz w:val="24"/>
        </w:rPr>
      </w:pPr>
      <w:r w:rsidRPr="00016780">
        <w:rPr>
          <w:rFonts w:ascii="Times New Roman" w:hAnsi="Times New Roman"/>
          <w:sz w:val="24"/>
        </w:rPr>
        <w:t>iš viso gauti 59 Lietuvos patentai;</w:t>
      </w:r>
    </w:p>
    <w:p w:rsidR="006836BD" w:rsidRPr="00016780" w:rsidRDefault="006836BD" w:rsidP="003E278F">
      <w:pPr>
        <w:pStyle w:val="ListParagraph"/>
        <w:numPr>
          <w:ilvl w:val="0"/>
          <w:numId w:val="7"/>
        </w:numPr>
        <w:spacing w:before="120" w:after="120" w:line="360" w:lineRule="auto"/>
        <w:ind w:left="0" w:firstLine="851"/>
        <w:jc w:val="both"/>
        <w:rPr>
          <w:rFonts w:ascii="Times New Roman" w:hAnsi="Times New Roman"/>
          <w:sz w:val="24"/>
        </w:rPr>
      </w:pPr>
      <w:r w:rsidRPr="00016780">
        <w:rPr>
          <w:rFonts w:ascii="Times New Roman" w:hAnsi="Times New Roman"/>
          <w:sz w:val="24"/>
        </w:rPr>
        <w:t xml:space="preserve">2011 </w:t>
      </w:r>
      <w:proofErr w:type="spellStart"/>
      <w:r w:rsidRPr="00016780">
        <w:rPr>
          <w:rFonts w:ascii="Times New Roman" w:hAnsi="Times New Roman"/>
          <w:sz w:val="24"/>
        </w:rPr>
        <w:t>m</w:t>
      </w:r>
      <w:proofErr w:type="spellEnd"/>
      <w:r w:rsidRPr="00016780">
        <w:rPr>
          <w:rFonts w:ascii="Times New Roman" w:hAnsi="Times New Roman"/>
          <w:sz w:val="24"/>
        </w:rPr>
        <w:t>. duomenimis universitetas turi 20 galiojančių Lietuvos patentų;</w:t>
      </w:r>
    </w:p>
    <w:p w:rsidR="006836BD" w:rsidRPr="00016780" w:rsidRDefault="006836BD" w:rsidP="003E278F">
      <w:pPr>
        <w:pStyle w:val="ListParagraph"/>
        <w:numPr>
          <w:ilvl w:val="0"/>
          <w:numId w:val="7"/>
        </w:numPr>
        <w:spacing w:before="120" w:after="120" w:line="360" w:lineRule="auto"/>
        <w:ind w:left="0" w:firstLine="851"/>
        <w:jc w:val="both"/>
        <w:rPr>
          <w:rFonts w:ascii="Times New Roman" w:hAnsi="Times New Roman"/>
          <w:sz w:val="24"/>
        </w:rPr>
      </w:pPr>
      <w:r w:rsidRPr="00016780">
        <w:rPr>
          <w:rFonts w:ascii="Times New Roman" w:hAnsi="Times New Roman"/>
          <w:sz w:val="24"/>
        </w:rPr>
        <w:t>universitete dirba daugiau negu 50 išradėjų.</w:t>
      </w:r>
    </w:p>
    <w:p w:rsidR="006836BD" w:rsidRPr="00016780" w:rsidRDefault="006836BD" w:rsidP="003E278F">
      <w:pPr>
        <w:spacing w:before="120" w:after="120" w:line="360" w:lineRule="auto"/>
        <w:ind w:firstLine="851"/>
        <w:jc w:val="both"/>
        <w:rPr>
          <w:rFonts w:ascii="Times New Roman" w:hAnsi="Times New Roman"/>
          <w:sz w:val="24"/>
        </w:rPr>
      </w:pPr>
      <w:r w:rsidRPr="00016780">
        <w:rPr>
          <w:rFonts w:ascii="Times New Roman" w:hAnsi="Times New Roman"/>
          <w:sz w:val="24"/>
        </w:rPr>
        <w:lastRenderedPageBreak/>
        <w:t xml:space="preserve">Universitetas dalyvauja tarptautinėje ir </w:t>
      </w:r>
      <w:r>
        <w:rPr>
          <w:rFonts w:ascii="Times New Roman" w:hAnsi="Times New Roman"/>
          <w:sz w:val="24"/>
        </w:rPr>
        <w:t>nacionalinėje</w:t>
      </w:r>
      <w:r w:rsidRPr="00016780">
        <w:rPr>
          <w:rFonts w:ascii="Times New Roman" w:hAnsi="Times New Roman"/>
          <w:sz w:val="24"/>
        </w:rPr>
        <w:t xml:space="preserve"> intelektinės teisės plėtojimo ir vystymo veikloje. 2004 </w:t>
      </w:r>
      <w:proofErr w:type="spellStart"/>
      <w:r w:rsidRPr="00016780">
        <w:rPr>
          <w:rFonts w:ascii="Times New Roman" w:hAnsi="Times New Roman"/>
          <w:sz w:val="24"/>
        </w:rPr>
        <w:t>m</w:t>
      </w:r>
      <w:proofErr w:type="spellEnd"/>
      <w:r w:rsidRPr="00016780">
        <w:rPr>
          <w:rFonts w:ascii="Times New Roman" w:hAnsi="Times New Roman"/>
          <w:sz w:val="24"/>
        </w:rPr>
        <w:t xml:space="preserve">. universitetas tampa </w:t>
      </w:r>
      <w:r>
        <w:rPr>
          <w:rFonts w:ascii="Times New Roman" w:hAnsi="Times New Roman"/>
          <w:sz w:val="24"/>
        </w:rPr>
        <w:t>PINO</w:t>
      </w:r>
      <w:r w:rsidRPr="00016780">
        <w:rPr>
          <w:rFonts w:ascii="Times New Roman" w:hAnsi="Times New Roman"/>
          <w:sz w:val="24"/>
        </w:rPr>
        <w:t xml:space="preserve"> universitetinės iniciatyvos dalyviu</w:t>
      </w:r>
      <w:r w:rsidRPr="00016780">
        <w:rPr>
          <w:rStyle w:val="FootnoteReference"/>
          <w:rFonts w:ascii="Times New Roman" w:hAnsi="Times New Roman"/>
          <w:sz w:val="24"/>
        </w:rPr>
        <w:footnoteReference w:id="90"/>
      </w:r>
      <w:r w:rsidRPr="00016780">
        <w:rPr>
          <w:rFonts w:ascii="Times New Roman" w:hAnsi="Times New Roman"/>
          <w:sz w:val="24"/>
        </w:rPr>
        <w:t xml:space="preserve">. 2005 m. </w:t>
      </w:r>
      <w:r>
        <w:rPr>
          <w:rFonts w:ascii="Times New Roman" w:hAnsi="Times New Roman"/>
          <w:sz w:val="24"/>
        </w:rPr>
        <w:t>universiteto</w:t>
      </w:r>
      <w:r w:rsidRPr="00016780">
        <w:rPr>
          <w:rFonts w:ascii="Times New Roman" w:hAnsi="Times New Roman"/>
          <w:sz w:val="24"/>
        </w:rPr>
        <w:t xml:space="preserve"> bibliotekoje įkurtas patentinės informacijos sektorius</w:t>
      </w:r>
      <w:r>
        <w:rPr>
          <w:rStyle w:val="FootnoteReference"/>
          <w:rFonts w:ascii="Times New Roman" w:hAnsi="Times New Roman"/>
          <w:sz w:val="24"/>
        </w:rPr>
        <w:footnoteReference w:id="91"/>
      </w:r>
      <w:r w:rsidRPr="00016780">
        <w:rPr>
          <w:rFonts w:ascii="Times New Roman" w:hAnsi="Times New Roman"/>
          <w:sz w:val="24"/>
        </w:rPr>
        <w:t xml:space="preserve">. </w:t>
      </w:r>
    </w:p>
    <w:p w:rsidR="006836BD" w:rsidRPr="00016780" w:rsidRDefault="006836BD" w:rsidP="003E278F">
      <w:pPr>
        <w:spacing w:before="120" w:after="120" w:line="360" w:lineRule="auto"/>
        <w:ind w:firstLine="851"/>
        <w:jc w:val="both"/>
        <w:rPr>
          <w:rFonts w:ascii="Times New Roman" w:hAnsi="Times New Roman"/>
          <w:sz w:val="24"/>
        </w:rPr>
      </w:pPr>
      <w:r w:rsidRPr="00016780">
        <w:rPr>
          <w:rFonts w:ascii="Times New Roman" w:hAnsi="Times New Roman"/>
          <w:sz w:val="24"/>
        </w:rPr>
        <w:t>Tačiau, kaip jau buvo minėta, universitetas susiduria su tam tikromis problemomis, norint praktiškai įgyvendinti intelektinės nuosavybės teises, kurti intelektinės nuosavybės politiką universitete. Universitetas neturi išradimų komercializavimo patirties ir žinių: nemokėjimas apskaičiuoti išradimo komercinės vertės, derybų patirties stoka bendraujant su potencialiais pirkėjais, universitetui palankios komercializavimo sutarties sudarymo sunkumai, nepakankamas dėstytojų ir mokslininkų intelektinės nuosavybės apsaugos i</w:t>
      </w:r>
      <w:r>
        <w:rPr>
          <w:rFonts w:ascii="Times New Roman" w:hAnsi="Times New Roman"/>
          <w:sz w:val="24"/>
        </w:rPr>
        <w:t>r komercializavimo žinių lygis.</w:t>
      </w:r>
    </w:p>
    <w:p w:rsidR="006836BD" w:rsidRPr="00016780" w:rsidRDefault="006836BD" w:rsidP="003E278F">
      <w:pPr>
        <w:spacing w:before="120" w:after="120" w:line="360" w:lineRule="auto"/>
        <w:ind w:firstLine="851"/>
        <w:jc w:val="both"/>
        <w:rPr>
          <w:rFonts w:ascii="Times New Roman" w:hAnsi="Times New Roman"/>
          <w:sz w:val="24"/>
        </w:rPr>
      </w:pPr>
      <w:r w:rsidRPr="00016780">
        <w:rPr>
          <w:rFonts w:ascii="Times New Roman" w:hAnsi="Times New Roman"/>
          <w:sz w:val="24"/>
        </w:rPr>
        <w:t xml:space="preserve">Universitetas susiduria su sunkiai įveikiamais iššūkiais komercializavimo srityje. Svarbiausias dėmesys skiriamas publikacijoms, o toks požiūris nustumia į šalį būtinumą apsaugoti mokslinių tyrimų rezultatus, ir to pasėkoje jų </w:t>
      </w:r>
      <w:proofErr w:type="spellStart"/>
      <w:r w:rsidRPr="00016780">
        <w:rPr>
          <w:rFonts w:ascii="Times New Roman" w:hAnsi="Times New Roman"/>
          <w:sz w:val="24"/>
        </w:rPr>
        <w:t>komercializavimą</w:t>
      </w:r>
      <w:proofErr w:type="spellEnd"/>
      <w:r w:rsidRPr="00016780">
        <w:rPr>
          <w:rFonts w:ascii="Times New Roman" w:hAnsi="Times New Roman"/>
          <w:sz w:val="24"/>
        </w:rPr>
        <w:t>. Universitetas neturi stiprios eksperimentinės bazės prototipui</w:t>
      </w:r>
      <w:r w:rsidRPr="00016780">
        <w:rPr>
          <w:rStyle w:val="FootnoteReference"/>
          <w:rFonts w:ascii="Times New Roman" w:hAnsi="Times New Roman"/>
          <w:sz w:val="24"/>
        </w:rPr>
        <w:footnoteReference w:id="92"/>
      </w:r>
      <w:r w:rsidRPr="00016780">
        <w:rPr>
          <w:rFonts w:ascii="Times New Roman" w:hAnsi="Times New Roman"/>
          <w:sz w:val="24"/>
        </w:rPr>
        <w:t xml:space="preserve"> pagaminti ar išbandyti išradimo rezultatus. Be to, yra riboti Lietuvos rinkos poreikiai inovacijoms</w:t>
      </w:r>
      <w:r>
        <w:rPr>
          <w:rStyle w:val="FootnoteReference"/>
          <w:rFonts w:ascii="Times New Roman" w:hAnsi="Times New Roman"/>
          <w:sz w:val="24"/>
        </w:rPr>
        <w:footnoteReference w:id="93"/>
      </w:r>
      <w:r w:rsidRPr="00016780">
        <w:rPr>
          <w:rFonts w:ascii="Times New Roman" w:hAnsi="Times New Roman"/>
          <w:sz w:val="24"/>
        </w:rPr>
        <w:t xml:space="preserve">, todėl būtina </w:t>
      </w:r>
      <w:r>
        <w:rPr>
          <w:rFonts w:ascii="Times New Roman" w:hAnsi="Times New Roman"/>
          <w:sz w:val="24"/>
        </w:rPr>
        <w:t>atkreipti dėmesį</w:t>
      </w:r>
      <w:r w:rsidRPr="00016780">
        <w:rPr>
          <w:rFonts w:ascii="Times New Roman" w:hAnsi="Times New Roman"/>
          <w:sz w:val="24"/>
        </w:rPr>
        <w:t xml:space="preserve"> į tarptautinius patentus, kurių vidutiniškos kainos yra 45 </w:t>
      </w:r>
      <w:proofErr w:type="spellStart"/>
      <w:r w:rsidRPr="00016780">
        <w:rPr>
          <w:rFonts w:ascii="Times New Roman" w:hAnsi="Times New Roman"/>
          <w:sz w:val="24"/>
        </w:rPr>
        <w:t>tūkst</w:t>
      </w:r>
      <w:proofErr w:type="spellEnd"/>
      <w:r w:rsidRPr="00016780">
        <w:rPr>
          <w:rFonts w:ascii="Times New Roman" w:hAnsi="Times New Roman"/>
          <w:sz w:val="24"/>
        </w:rPr>
        <w:t xml:space="preserve">. eurų. Universitetui skiriama Ūkio ministerijos parama avanso būdu sudaro nedidelę dalį (apie 5 </w:t>
      </w:r>
      <w:proofErr w:type="spellStart"/>
      <w:r w:rsidRPr="00016780">
        <w:rPr>
          <w:rFonts w:ascii="Times New Roman" w:hAnsi="Times New Roman"/>
          <w:sz w:val="24"/>
        </w:rPr>
        <w:t>tūkst</w:t>
      </w:r>
      <w:proofErr w:type="spellEnd"/>
      <w:r w:rsidRPr="00016780">
        <w:rPr>
          <w:rFonts w:ascii="Times New Roman" w:hAnsi="Times New Roman"/>
          <w:sz w:val="24"/>
        </w:rPr>
        <w:t xml:space="preserve">. eurų). Tokiu būdu, nesant pakankamai lėšų, nutrūksta patentavimo procesas. Yra galimybės gauti paramą per verslo paramos agentūrą, tačiau paramos gavimo procedūra yra sudėtingesnė nei paties </w:t>
      </w:r>
      <w:proofErr w:type="spellStart"/>
      <w:r w:rsidRPr="00016780">
        <w:rPr>
          <w:rFonts w:ascii="Times New Roman" w:hAnsi="Times New Roman"/>
          <w:sz w:val="24"/>
        </w:rPr>
        <w:t>europatento</w:t>
      </w:r>
      <w:proofErr w:type="spellEnd"/>
      <w:r w:rsidRPr="00016780">
        <w:rPr>
          <w:rFonts w:ascii="Times New Roman" w:hAnsi="Times New Roman"/>
          <w:sz w:val="24"/>
        </w:rPr>
        <w:t xml:space="preserve"> gavimas ir užima nemažai laiko.</w:t>
      </w:r>
    </w:p>
    <w:p w:rsidR="006836BD" w:rsidRPr="00016780" w:rsidRDefault="006836BD" w:rsidP="003E278F">
      <w:pPr>
        <w:spacing w:before="120" w:after="120" w:line="360" w:lineRule="auto"/>
        <w:ind w:firstLine="851"/>
        <w:jc w:val="both"/>
        <w:rPr>
          <w:rFonts w:ascii="Times New Roman" w:hAnsi="Times New Roman"/>
          <w:sz w:val="24"/>
        </w:rPr>
      </w:pPr>
      <w:r>
        <w:rPr>
          <w:rFonts w:ascii="Times New Roman" w:hAnsi="Times New Roman"/>
          <w:sz w:val="24"/>
        </w:rPr>
        <w:t>Autorius nustato dar kelias problema</w:t>
      </w:r>
      <w:r w:rsidRPr="00016780">
        <w:rPr>
          <w:rFonts w:ascii="Times New Roman" w:hAnsi="Times New Roman"/>
          <w:sz w:val="24"/>
        </w:rPr>
        <w:t>s, su kuriomis susiduria universitetas:</w:t>
      </w:r>
    </w:p>
    <w:p w:rsidR="006836BD" w:rsidRPr="00016780" w:rsidRDefault="006836BD" w:rsidP="003E278F">
      <w:pPr>
        <w:pStyle w:val="ListParagraph"/>
        <w:numPr>
          <w:ilvl w:val="0"/>
          <w:numId w:val="8"/>
        </w:numPr>
        <w:spacing w:before="120" w:after="120" w:line="360" w:lineRule="auto"/>
        <w:ind w:left="0" w:firstLine="851"/>
        <w:jc w:val="both"/>
        <w:rPr>
          <w:rFonts w:ascii="Times New Roman" w:hAnsi="Times New Roman"/>
          <w:sz w:val="24"/>
        </w:rPr>
      </w:pPr>
      <w:r w:rsidRPr="00016780">
        <w:rPr>
          <w:rFonts w:ascii="Times New Roman" w:hAnsi="Times New Roman"/>
          <w:sz w:val="24"/>
        </w:rPr>
        <w:t>intelektinės nuosavybės apskaitos, tame tarpe ir buhalterinės, metodikos ir praktikos nebūvimas;</w:t>
      </w:r>
    </w:p>
    <w:p w:rsidR="006836BD" w:rsidRPr="00016780" w:rsidRDefault="006836BD" w:rsidP="003E278F">
      <w:pPr>
        <w:pStyle w:val="ListParagraph"/>
        <w:numPr>
          <w:ilvl w:val="0"/>
          <w:numId w:val="8"/>
        </w:numPr>
        <w:spacing w:before="120" w:after="120" w:line="360" w:lineRule="auto"/>
        <w:ind w:left="0" w:firstLine="851"/>
        <w:jc w:val="both"/>
        <w:rPr>
          <w:rFonts w:ascii="Times New Roman" w:hAnsi="Times New Roman"/>
          <w:sz w:val="24"/>
        </w:rPr>
      </w:pPr>
      <w:r>
        <w:rPr>
          <w:rFonts w:ascii="Times New Roman" w:hAnsi="Times New Roman"/>
          <w:sz w:val="24"/>
        </w:rPr>
        <w:t>Interesų konfliktų tarp universiteto, jo darbuotojų ir trečiųjų asmenų, valdymo  problemos</w:t>
      </w:r>
      <w:r w:rsidRPr="00016780">
        <w:rPr>
          <w:rFonts w:ascii="Times New Roman" w:hAnsi="Times New Roman"/>
          <w:sz w:val="24"/>
        </w:rPr>
        <w:t>.</w:t>
      </w:r>
    </w:p>
    <w:p w:rsidR="006836BD" w:rsidRPr="00016780" w:rsidRDefault="006836BD" w:rsidP="003E278F">
      <w:pPr>
        <w:spacing w:before="120" w:after="120" w:line="360" w:lineRule="auto"/>
        <w:ind w:firstLine="851"/>
        <w:jc w:val="both"/>
        <w:rPr>
          <w:rFonts w:ascii="Times New Roman" w:hAnsi="Times New Roman"/>
          <w:sz w:val="24"/>
        </w:rPr>
      </w:pPr>
      <w:r w:rsidRPr="00016780">
        <w:rPr>
          <w:rFonts w:ascii="Times New Roman" w:hAnsi="Times New Roman"/>
          <w:sz w:val="24"/>
        </w:rPr>
        <w:t xml:space="preserve">Taigi, akivaizdžios universiteto problemos ir sunkumai parodo, kad </w:t>
      </w:r>
      <w:r>
        <w:rPr>
          <w:rFonts w:ascii="Times New Roman" w:hAnsi="Times New Roman"/>
          <w:sz w:val="24"/>
        </w:rPr>
        <w:t>Vilniaus Gedimino technikos universitetas</w:t>
      </w:r>
      <w:r w:rsidRPr="00016780">
        <w:rPr>
          <w:rFonts w:ascii="Times New Roman" w:hAnsi="Times New Roman"/>
          <w:sz w:val="24"/>
        </w:rPr>
        <w:t xml:space="preserve"> neturi pakankamai patirties, žinių, infrastruktūros, žmoniškųjų resursų, </w:t>
      </w:r>
      <w:r w:rsidRPr="00016780">
        <w:rPr>
          <w:rFonts w:ascii="Times New Roman" w:hAnsi="Times New Roman"/>
          <w:sz w:val="24"/>
        </w:rPr>
        <w:lastRenderedPageBreak/>
        <w:t xml:space="preserve">darbuotojų motyvacijos intelektinės nuosavybės teisių </w:t>
      </w:r>
      <w:r>
        <w:rPr>
          <w:rFonts w:ascii="Times New Roman" w:hAnsi="Times New Roman"/>
          <w:sz w:val="24"/>
        </w:rPr>
        <w:t xml:space="preserve">įgyvendinimo proceso </w:t>
      </w:r>
      <w:r w:rsidRPr="00016780">
        <w:rPr>
          <w:rFonts w:ascii="Times New Roman" w:hAnsi="Times New Roman"/>
          <w:sz w:val="24"/>
        </w:rPr>
        <w:t xml:space="preserve">formavimui </w:t>
      </w:r>
      <w:r>
        <w:rPr>
          <w:rFonts w:ascii="Times New Roman" w:hAnsi="Times New Roman"/>
          <w:sz w:val="24"/>
        </w:rPr>
        <w:t xml:space="preserve">ir intelektinės nuosavybės objektų </w:t>
      </w:r>
      <w:proofErr w:type="spellStart"/>
      <w:r>
        <w:rPr>
          <w:rFonts w:ascii="Times New Roman" w:hAnsi="Times New Roman"/>
          <w:sz w:val="24"/>
        </w:rPr>
        <w:t>komercializavimui</w:t>
      </w:r>
      <w:proofErr w:type="spellEnd"/>
      <w:r>
        <w:rPr>
          <w:rFonts w:ascii="Times New Roman" w:hAnsi="Times New Roman"/>
          <w:sz w:val="24"/>
        </w:rPr>
        <w:t xml:space="preserve"> </w:t>
      </w:r>
      <w:r w:rsidRPr="00016780">
        <w:rPr>
          <w:rFonts w:ascii="Times New Roman" w:hAnsi="Times New Roman"/>
          <w:sz w:val="24"/>
        </w:rPr>
        <w:t>greitu laiku.</w:t>
      </w:r>
    </w:p>
    <w:p w:rsidR="006836BD" w:rsidRDefault="006836BD" w:rsidP="003E278F">
      <w:pPr>
        <w:spacing w:before="120" w:after="120" w:line="360" w:lineRule="auto"/>
        <w:ind w:firstLine="851"/>
        <w:jc w:val="both"/>
        <w:rPr>
          <w:rFonts w:ascii="Times New Roman" w:hAnsi="Times New Roman"/>
          <w:sz w:val="24"/>
        </w:rPr>
      </w:pPr>
      <w:r w:rsidRPr="00016780">
        <w:rPr>
          <w:rFonts w:ascii="Times New Roman" w:hAnsi="Times New Roman"/>
          <w:sz w:val="24"/>
        </w:rPr>
        <w:t>T</w:t>
      </w:r>
      <w:r>
        <w:rPr>
          <w:rFonts w:ascii="Times New Roman" w:hAnsi="Times New Roman"/>
          <w:sz w:val="24"/>
        </w:rPr>
        <w:t xml:space="preserve">rečioji aukštoji mokykla, kurios intelektinės nuosavybės teisių įgyvendinimo ir komercializavimo aspektus analizuoja autorius, yra Vilniaus universitetas. </w:t>
      </w:r>
    </w:p>
    <w:p w:rsidR="006836BD" w:rsidRPr="00016780" w:rsidRDefault="006836BD" w:rsidP="003E278F">
      <w:pPr>
        <w:spacing w:before="120" w:after="120" w:line="360" w:lineRule="auto"/>
        <w:ind w:firstLine="851"/>
        <w:jc w:val="both"/>
        <w:rPr>
          <w:rFonts w:ascii="Times New Roman" w:hAnsi="Times New Roman"/>
          <w:sz w:val="24"/>
        </w:rPr>
      </w:pPr>
      <w:r>
        <w:rPr>
          <w:rFonts w:ascii="Times New Roman" w:hAnsi="Times New Roman"/>
          <w:sz w:val="24"/>
        </w:rPr>
        <w:t xml:space="preserve">Vilniaus universitete </w:t>
      </w:r>
      <w:r w:rsidRPr="00016780">
        <w:rPr>
          <w:rFonts w:ascii="Times New Roman" w:hAnsi="Times New Roman"/>
          <w:sz w:val="24"/>
        </w:rPr>
        <w:t>intelektin</w:t>
      </w:r>
      <w:r>
        <w:rPr>
          <w:rFonts w:ascii="Times New Roman" w:hAnsi="Times New Roman"/>
          <w:sz w:val="24"/>
        </w:rPr>
        <w:t>ės</w:t>
      </w:r>
      <w:r w:rsidRPr="00016780">
        <w:rPr>
          <w:rFonts w:ascii="Times New Roman" w:hAnsi="Times New Roman"/>
          <w:sz w:val="24"/>
        </w:rPr>
        <w:t xml:space="preserve"> nuosavyb</w:t>
      </w:r>
      <w:r>
        <w:rPr>
          <w:rFonts w:ascii="Times New Roman" w:hAnsi="Times New Roman"/>
          <w:sz w:val="24"/>
        </w:rPr>
        <w:t>ės objektais laikomi</w:t>
      </w:r>
      <w:r w:rsidRPr="00016780">
        <w:rPr>
          <w:rFonts w:ascii="Times New Roman" w:hAnsi="Times New Roman"/>
          <w:sz w:val="24"/>
        </w:rPr>
        <w:t>: mokomoji medžiaga, vadovėliai, monografijos, mokslinės publikacijos, studentų baigiamieji darbai, išradimai, prekių ir paslaugų ženklai, augalų veislės ir t.</w:t>
      </w:r>
      <w:r>
        <w:rPr>
          <w:rFonts w:ascii="Times New Roman" w:hAnsi="Times New Roman"/>
          <w:sz w:val="24"/>
        </w:rPr>
        <w:t xml:space="preserve"> </w:t>
      </w:r>
      <w:r w:rsidRPr="00016780">
        <w:rPr>
          <w:rFonts w:ascii="Times New Roman" w:hAnsi="Times New Roman"/>
          <w:sz w:val="24"/>
        </w:rPr>
        <w:t>t</w:t>
      </w:r>
      <w:r>
        <w:rPr>
          <w:rFonts w:ascii="Times New Roman" w:hAnsi="Times New Roman"/>
          <w:sz w:val="24"/>
        </w:rPr>
        <w:t>.</w:t>
      </w:r>
      <w:r w:rsidRPr="00AA50D8">
        <w:rPr>
          <w:rStyle w:val="FootnoteReference"/>
          <w:rFonts w:ascii="Times New Roman" w:hAnsi="Times New Roman"/>
          <w:sz w:val="24"/>
        </w:rPr>
        <w:footnoteReference w:id="94"/>
      </w:r>
      <w:r w:rsidRPr="00016780">
        <w:rPr>
          <w:rFonts w:ascii="Times New Roman" w:hAnsi="Times New Roman"/>
          <w:sz w:val="24"/>
        </w:rPr>
        <w:t>.</w:t>
      </w:r>
    </w:p>
    <w:p w:rsidR="006836BD" w:rsidRPr="00016780" w:rsidRDefault="006836BD" w:rsidP="003E278F">
      <w:pPr>
        <w:spacing w:before="120" w:after="120" w:line="360" w:lineRule="auto"/>
        <w:ind w:firstLine="851"/>
        <w:jc w:val="both"/>
        <w:rPr>
          <w:rFonts w:ascii="Times New Roman" w:hAnsi="Times New Roman"/>
          <w:sz w:val="24"/>
        </w:rPr>
      </w:pPr>
      <w:r w:rsidRPr="00016780">
        <w:rPr>
          <w:rFonts w:ascii="Times New Roman" w:hAnsi="Times New Roman"/>
          <w:sz w:val="24"/>
        </w:rPr>
        <w:t>Universitet</w:t>
      </w:r>
      <w:r>
        <w:rPr>
          <w:rFonts w:ascii="Times New Roman" w:hAnsi="Times New Roman"/>
          <w:sz w:val="24"/>
        </w:rPr>
        <w:t>o nustatomi</w:t>
      </w:r>
      <w:r w:rsidRPr="00016780">
        <w:rPr>
          <w:rFonts w:ascii="Times New Roman" w:hAnsi="Times New Roman"/>
          <w:sz w:val="24"/>
        </w:rPr>
        <w:t xml:space="preserve"> intelektinės nuosavybės komercializavimo ir technologijų perdavimo tiksl</w:t>
      </w:r>
      <w:r>
        <w:rPr>
          <w:rFonts w:ascii="Times New Roman" w:hAnsi="Times New Roman"/>
          <w:sz w:val="24"/>
        </w:rPr>
        <w:t>ai</w:t>
      </w:r>
      <w:r w:rsidRPr="00016780">
        <w:rPr>
          <w:rFonts w:ascii="Times New Roman" w:hAnsi="Times New Roman"/>
          <w:sz w:val="24"/>
        </w:rPr>
        <w:t>:</w:t>
      </w:r>
    </w:p>
    <w:p w:rsidR="006836BD" w:rsidRPr="00016780" w:rsidRDefault="006836BD" w:rsidP="003E278F">
      <w:pPr>
        <w:pStyle w:val="ListParagraph"/>
        <w:numPr>
          <w:ilvl w:val="0"/>
          <w:numId w:val="9"/>
        </w:numPr>
        <w:spacing w:before="120" w:after="120" w:line="360" w:lineRule="auto"/>
        <w:ind w:left="0" w:firstLine="851"/>
        <w:jc w:val="both"/>
        <w:rPr>
          <w:rFonts w:ascii="Times New Roman" w:hAnsi="Times New Roman"/>
          <w:sz w:val="24"/>
        </w:rPr>
      </w:pPr>
      <w:r w:rsidRPr="00016780">
        <w:rPr>
          <w:rFonts w:ascii="Times New Roman" w:hAnsi="Times New Roman"/>
          <w:sz w:val="24"/>
        </w:rPr>
        <w:t>gau</w:t>
      </w:r>
      <w:r>
        <w:rPr>
          <w:rFonts w:ascii="Times New Roman" w:hAnsi="Times New Roman"/>
          <w:sz w:val="24"/>
        </w:rPr>
        <w:t>ti pelną iš intelektinės nuosavybės rezultatų realizavimo rinkoje</w:t>
      </w:r>
      <w:r w:rsidRPr="00016780">
        <w:rPr>
          <w:rFonts w:ascii="Times New Roman" w:hAnsi="Times New Roman"/>
          <w:sz w:val="24"/>
        </w:rPr>
        <w:t>;</w:t>
      </w:r>
    </w:p>
    <w:p w:rsidR="006836BD" w:rsidRPr="00016780" w:rsidRDefault="006836BD" w:rsidP="003E278F">
      <w:pPr>
        <w:pStyle w:val="ListParagraph"/>
        <w:numPr>
          <w:ilvl w:val="0"/>
          <w:numId w:val="9"/>
        </w:numPr>
        <w:spacing w:before="120" w:after="120" w:line="360" w:lineRule="auto"/>
        <w:ind w:left="0" w:firstLine="851"/>
        <w:jc w:val="both"/>
        <w:rPr>
          <w:rFonts w:ascii="Times New Roman" w:hAnsi="Times New Roman"/>
          <w:sz w:val="24"/>
        </w:rPr>
      </w:pPr>
      <w:r>
        <w:rPr>
          <w:rFonts w:ascii="Times New Roman" w:hAnsi="Times New Roman"/>
          <w:sz w:val="24"/>
        </w:rPr>
        <w:t>kurti universiteto mokslinį įvaizdį</w:t>
      </w:r>
      <w:r w:rsidRPr="00016780">
        <w:rPr>
          <w:rFonts w:ascii="Times New Roman" w:hAnsi="Times New Roman"/>
          <w:sz w:val="24"/>
        </w:rPr>
        <w:t xml:space="preserve"> – straipsni</w:t>
      </w:r>
      <w:r>
        <w:rPr>
          <w:rFonts w:ascii="Times New Roman" w:hAnsi="Times New Roman"/>
          <w:sz w:val="24"/>
        </w:rPr>
        <w:t>ų</w:t>
      </w:r>
      <w:r w:rsidRPr="00016780">
        <w:rPr>
          <w:rFonts w:ascii="Times New Roman" w:hAnsi="Times New Roman"/>
          <w:sz w:val="24"/>
        </w:rPr>
        <w:t>, išleist</w:t>
      </w:r>
      <w:r>
        <w:rPr>
          <w:rFonts w:ascii="Times New Roman" w:hAnsi="Times New Roman"/>
          <w:sz w:val="24"/>
        </w:rPr>
        <w:t>ų</w:t>
      </w:r>
      <w:r w:rsidRPr="00016780">
        <w:rPr>
          <w:rFonts w:ascii="Times New Roman" w:hAnsi="Times New Roman"/>
          <w:sz w:val="24"/>
        </w:rPr>
        <w:t xml:space="preserve"> vadovėli</w:t>
      </w:r>
      <w:r>
        <w:rPr>
          <w:rFonts w:ascii="Times New Roman" w:hAnsi="Times New Roman"/>
          <w:sz w:val="24"/>
        </w:rPr>
        <w:t>ų</w:t>
      </w:r>
      <w:r w:rsidRPr="00016780">
        <w:rPr>
          <w:rFonts w:ascii="Times New Roman" w:hAnsi="Times New Roman"/>
          <w:sz w:val="24"/>
        </w:rPr>
        <w:t>, knyg</w:t>
      </w:r>
      <w:r>
        <w:rPr>
          <w:rFonts w:ascii="Times New Roman" w:hAnsi="Times New Roman"/>
          <w:sz w:val="24"/>
        </w:rPr>
        <w:t>ų</w:t>
      </w:r>
      <w:r w:rsidRPr="00016780">
        <w:rPr>
          <w:rFonts w:ascii="Times New Roman" w:hAnsi="Times New Roman"/>
          <w:sz w:val="24"/>
        </w:rPr>
        <w:t xml:space="preserve"> ir </w:t>
      </w:r>
      <w:proofErr w:type="spellStart"/>
      <w:r w:rsidRPr="00016780">
        <w:rPr>
          <w:rFonts w:ascii="Times New Roman" w:hAnsi="Times New Roman"/>
          <w:sz w:val="24"/>
        </w:rPr>
        <w:t>pan</w:t>
      </w:r>
      <w:proofErr w:type="spellEnd"/>
      <w:r w:rsidRPr="00016780">
        <w:rPr>
          <w:rFonts w:ascii="Times New Roman" w:hAnsi="Times New Roman"/>
          <w:sz w:val="24"/>
        </w:rPr>
        <w:t>.</w:t>
      </w:r>
      <w:r>
        <w:rPr>
          <w:rFonts w:ascii="Times New Roman" w:hAnsi="Times New Roman"/>
          <w:sz w:val="24"/>
        </w:rPr>
        <w:t xml:space="preserve"> dėka</w:t>
      </w:r>
      <w:r w:rsidRPr="00016780">
        <w:rPr>
          <w:rFonts w:ascii="Times New Roman" w:hAnsi="Times New Roman"/>
          <w:sz w:val="24"/>
        </w:rPr>
        <w:t>;</w:t>
      </w:r>
    </w:p>
    <w:p w:rsidR="006836BD" w:rsidRPr="00016780" w:rsidRDefault="006836BD" w:rsidP="003E278F">
      <w:pPr>
        <w:pStyle w:val="ListParagraph"/>
        <w:numPr>
          <w:ilvl w:val="0"/>
          <w:numId w:val="9"/>
        </w:numPr>
        <w:spacing w:before="120" w:after="120" w:line="360" w:lineRule="auto"/>
        <w:ind w:left="0" w:firstLine="851"/>
        <w:jc w:val="both"/>
        <w:rPr>
          <w:rFonts w:ascii="Times New Roman" w:hAnsi="Times New Roman"/>
          <w:sz w:val="24"/>
        </w:rPr>
      </w:pPr>
      <w:r>
        <w:rPr>
          <w:rFonts w:ascii="Times New Roman" w:hAnsi="Times New Roman"/>
          <w:sz w:val="24"/>
        </w:rPr>
        <w:t xml:space="preserve">kurti </w:t>
      </w:r>
      <w:r w:rsidRPr="00016780">
        <w:rPr>
          <w:rFonts w:ascii="Times New Roman" w:hAnsi="Times New Roman"/>
          <w:sz w:val="24"/>
        </w:rPr>
        <w:t>universiteto „kūrybin</w:t>
      </w:r>
      <w:r>
        <w:rPr>
          <w:rFonts w:ascii="Times New Roman" w:hAnsi="Times New Roman"/>
          <w:sz w:val="24"/>
        </w:rPr>
        <w:t>į</w:t>
      </w:r>
      <w:r w:rsidRPr="00016780">
        <w:rPr>
          <w:rFonts w:ascii="Times New Roman" w:hAnsi="Times New Roman"/>
          <w:sz w:val="24"/>
        </w:rPr>
        <w:t>“ įvaizd</w:t>
      </w:r>
      <w:r>
        <w:rPr>
          <w:rFonts w:ascii="Times New Roman" w:hAnsi="Times New Roman"/>
          <w:sz w:val="24"/>
        </w:rPr>
        <w:t>į</w:t>
      </w:r>
      <w:r w:rsidRPr="00016780">
        <w:rPr>
          <w:rFonts w:ascii="Times New Roman" w:hAnsi="Times New Roman"/>
          <w:sz w:val="24"/>
        </w:rPr>
        <w:t xml:space="preserve"> – aukštas tiriamųjų ir plėtros darbų lyg</w:t>
      </w:r>
      <w:r>
        <w:rPr>
          <w:rFonts w:ascii="Times New Roman" w:hAnsi="Times New Roman"/>
          <w:sz w:val="24"/>
        </w:rPr>
        <w:t>is, kuriuose yra daug išradimų,</w:t>
      </w:r>
      <w:r w:rsidRPr="00016780">
        <w:rPr>
          <w:rFonts w:ascii="Times New Roman" w:hAnsi="Times New Roman"/>
          <w:sz w:val="24"/>
        </w:rPr>
        <w:t xml:space="preserve"> </w:t>
      </w:r>
      <w:r>
        <w:rPr>
          <w:rFonts w:ascii="Times New Roman" w:hAnsi="Times New Roman"/>
          <w:sz w:val="24"/>
        </w:rPr>
        <w:t>u</w:t>
      </w:r>
      <w:r w:rsidRPr="00016780">
        <w:rPr>
          <w:rFonts w:ascii="Times New Roman" w:hAnsi="Times New Roman"/>
          <w:sz w:val="24"/>
        </w:rPr>
        <w:t>niversitetas nebūtinai yra</w:t>
      </w:r>
      <w:r>
        <w:rPr>
          <w:rFonts w:ascii="Times New Roman" w:hAnsi="Times New Roman"/>
          <w:sz w:val="24"/>
        </w:rPr>
        <w:t xml:space="preserve"> </w:t>
      </w:r>
      <w:r w:rsidRPr="00016780">
        <w:rPr>
          <w:rFonts w:ascii="Times New Roman" w:hAnsi="Times New Roman"/>
          <w:sz w:val="24"/>
        </w:rPr>
        <w:t>pareiškėjas;</w:t>
      </w:r>
    </w:p>
    <w:p w:rsidR="006836BD" w:rsidRPr="00016780" w:rsidRDefault="006836BD" w:rsidP="003E278F">
      <w:pPr>
        <w:pStyle w:val="ListParagraph"/>
        <w:numPr>
          <w:ilvl w:val="0"/>
          <w:numId w:val="9"/>
        </w:numPr>
        <w:spacing w:before="120" w:after="120" w:line="360" w:lineRule="auto"/>
        <w:ind w:left="0" w:firstLine="851"/>
        <w:jc w:val="both"/>
        <w:rPr>
          <w:rFonts w:ascii="Times New Roman" w:hAnsi="Times New Roman"/>
          <w:sz w:val="24"/>
        </w:rPr>
      </w:pPr>
      <w:r w:rsidRPr="00016780">
        <w:rPr>
          <w:rFonts w:ascii="Times New Roman" w:hAnsi="Times New Roman"/>
          <w:sz w:val="24"/>
        </w:rPr>
        <w:t>indėlis į valstybės ūkį.</w:t>
      </w:r>
    </w:p>
    <w:p w:rsidR="006836BD" w:rsidRPr="00016780" w:rsidRDefault="006836BD" w:rsidP="003E278F">
      <w:pPr>
        <w:spacing w:before="120" w:after="120" w:line="360" w:lineRule="auto"/>
        <w:ind w:firstLine="851"/>
        <w:jc w:val="both"/>
        <w:rPr>
          <w:rFonts w:ascii="Times New Roman" w:hAnsi="Times New Roman"/>
          <w:sz w:val="24"/>
        </w:rPr>
      </w:pPr>
      <w:r w:rsidRPr="00016780">
        <w:rPr>
          <w:rFonts w:ascii="Times New Roman" w:hAnsi="Times New Roman"/>
          <w:sz w:val="24"/>
        </w:rPr>
        <w:t>Tačiau</w:t>
      </w:r>
      <w:r>
        <w:rPr>
          <w:rFonts w:ascii="Times New Roman" w:hAnsi="Times New Roman"/>
          <w:sz w:val="24"/>
        </w:rPr>
        <w:t>, analizuojant</w:t>
      </w:r>
      <w:r w:rsidRPr="00016780">
        <w:rPr>
          <w:rFonts w:ascii="Times New Roman" w:hAnsi="Times New Roman"/>
          <w:sz w:val="24"/>
        </w:rPr>
        <w:t xml:space="preserve"> komercializavimo </w:t>
      </w:r>
      <w:r>
        <w:rPr>
          <w:rFonts w:ascii="Times New Roman" w:hAnsi="Times New Roman"/>
          <w:sz w:val="24"/>
        </w:rPr>
        <w:t>tikslus,</w:t>
      </w:r>
      <w:r w:rsidRPr="00016780">
        <w:rPr>
          <w:rFonts w:ascii="Times New Roman" w:hAnsi="Times New Roman"/>
          <w:sz w:val="24"/>
        </w:rPr>
        <w:t xml:space="preserve"> pirmiausiai </w:t>
      </w:r>
      <w:r>
        <w:rPr>
          <w:rFonts w:ascii="Times New Roman" w:hAnsi="Times New Roman"/>
          <w:sz w:val="24"/>
        </w:rPr>
        <w:t>dėmesys skiriamas išradimams ir patentam</w:t>
      </w:r>
      <w:r w:rsidRPr="00016780">
        <w:rPr>
          <w:rFonts w:ascii="Times New Roman" w:hAnsi="Times New Roman"/>
          <w:sz w:val="24"/>
        </w:rPr>
        <w:t xml:space="preserve">s. Vilniaus universitetas yra 10 patentų pareiškėjas, tuo tarpu universiteto išradėjai nurodyti daugiau negu 70 užsienio patentų (JAV, Europos ir </w:t>
      </w:r>
      <w:proofErr w:type="spellStart"/>
      <w:r w:rsidRPr="00016780">
        <w:rPr>
          <w:rFonts w:ascii="Times New Roman" w:hAnsi="Times New Roman"/>
          <w:sz w:val="24"/>
        </w:rPr>
        <w:t>kt</w:t>
      </w:r>
      <w:proofErr w:type="spellEnd"/>
      <w:r w:rsidRPr="00016780">
        <w:rPr>
          <w:rFonts w:ascii="Times New Roman" w:hAnsi="Times New Roman"/>
          <w:sz w:val="24"/>
        </w:rPr>
        <w:t>.)</w:t>
      </w:r>
    </w:p>
    <w:p w:rsidR="006836BD" w:rsidRPr="00016780" w:rsidRDefault="006836BD" w:rsidP="003E278F">
      <w:pPr>
        <w:spacing w:before="120" w:after="120" w:line="360" w:lineRule="auto"/>
        <w:ind w:firstLine="851"/>
        <w:jc w:val="both"/>
        <w:rPr>
          <w:rFonts w:ascii="Times New Roman" w:hAnsi="Times New Roman"/>
          <w:sz w:val="24"/>
        </w:rPr>
      </w:pPr>
      <w:r w:rsidRPr="00016780">
        <w:rPr>
          <w:rFonts w:ascii="Times New Roman" w:hAnsi="Times New Roman"/>
          <w:sz w:val="24"/>
        </w:rPr>
        <w:t>Kaip ir Vilniaus Gedimino technikos universitetas, V</w:t>
      </w:r>
      <w:r>
        <w:rPr>
          <w:rFonts w:ascii="Times New Roman" w:hAnsi="Times New Roman"/>
          <w:sz w:val="24"/>
        </w:rPr>
        <w:t>ilniaus universitetas</w:t>
      </w:r>
      <w:r w:rsidRPr="00016780">
        <w:rPr>
          <w:rFonts w:ascii="Times New Roman" w:hAnsi="Times New Roman"/>
          <w:sz w:val="24"/>
        </w:rPr>
        <w:t xml:space="preserve"> susiduria su tam tikromis problemomis ir klausimais sprendžiant ir vystant intelektinės nuosavybės politiką. </w:t>
      </w:r>
    </w:p>
    <w:p w:rsidR="006836BD" w:rsidRPr="00016780" w:rsidRDefault="006836BD" w:rsidP="003E278F">
      <w:pPr>
        <w:pStyle w:val="ListParagraph"/>
        <w:numPr>
          <w:ilvl w:val="0"/>
          <w:numId w:val="11"/>
        </w:numPr>
        <w:spacing w:before="120" w:after="120" w:line="360" w:lineRule="auto"/>
        <w:ind w:left="0" w:firstLine="851"/>
        <w:jc w:val="both"/>
        <w:rPr>
          <w:rFonts w:ascii="Times New Roman" w:hAnsi="Times New Roman"/>
          <w:sz w:val="24"/>
        </w:rPr>
      </w:pPr>
      <w:r w:rsidRPr="00016780">
        <w:rPr>
          <w:rFonts w:ascii="Times New Roman" w:hAnsi="Times New Roman"/>
          <w:sz w:val="24"/>
        </w:rPr>
        <w:t>Mokslininkai daugi</w:t>
      </w:r>
      <w:r>
        <w:rPr>
          <w:rFonts w:ascii="Times New Roman" w:hAnsi="Times New Roman"/>
          <w:sz w:val="24"/>
        </w:rPr>
        <w:t xml:space="preserve">au suinteresuoti pačiomis publikacijomis negu mokslinių tyrimų rezultatų </w:t>
      </w:r>
      <w:proofErr w:type="spellStart"/>
      <w:r>
        <w:rPr>
          <w:rFonts w:ascii="Times New Roman" w:hAnsi="Times New Roman"/>
          <w:sz w:val="24"/>
        </w:rPr>
        <w:t>komercializavimu</w:t>
      </w:r>
      <w:proofErr w:type="spellEnd"/>
      <w:r w:rsidRPr="00016780">
        <w:rPr>
          <w:rFonts w:ascii="Times New Roman" w:hAnsi="Times New Roman"/>
          <w:sz w:val="24"/>
        </w:rPr>
        <w:t>.</w:t>
      </w:r>
    </w:p>
    <w:p w:rsidR="006836BD" w:rsidRPr="00016780" w:rsidRDefault="006836BD" w:rsidP="003E278F">
      <w:pPr>
        <w:pStyle w:val="ListParagraph"/>
        <w:numPr>
          <w:ilvl w:val="0"/>
          <w:numId w:val="11"/>
        </w:numPr>
        <w:spacing w:before="120" w:after="120" w:line="360" w:lineRule="auto"/>
        <w:ind w:left="0" w:firstLine="851"/>
        <w:jc w:val="both"/>
        <w:rPr>
          <w:rFonts w:ascii="Times New Roman" w:hAnsi="Times New Roman"/>
          <w:sz w:val="24"/>
        </w:rPr>
      </w:pPr>
      <w:r w:rsidRPr="00016780">
        <w:rPr>
          <w:rFonts w:ascii="Times New Roman" w:hAnsi="Times New Roman"/>
          <w:sz w:val="24"/>
        </w:rPr>
        <w:t>Nepakankamos žinios apie rinką.</w:t>
      </w:r>
    </w:p>
    <w:p w:rsidR="006836BD" w:rsidRPr="00016780" w:rsidRDefault="006836BD" w:rsidP="003E278F">
      <w:pPr>
        <w:pStyle w:val="ListParagraph"/>
        <w:numPr>
          <w:ilvl w:val="0"/>
          <w:numId w:val="11"/>
        </w:numPr>
        <w:spacing w:before="120" w:after="120" w:line="360" w:lineRule="auto"/>
        <w:ind w:left="0" w:firstLine="851"/>
        <w:jc w:val="both"/>
        <w:rPr>
          <w:rFonts w:ascii="Times New Roman" w:hAnsi="Times New Roman"/>
          <w:sz w:val="24"/>
        </w:rPr>
      </w:pPr>
      <w:r w:rsidRPr="00016780">
        <w:rPr>
          <w:rFonts w:ascii="Times New Roman" w:hAnsi="Times New Roman"/>
          <w:sz w:val="24"/>
        </w:rPr>
        <w:t xml:space="preserve">Nepakankami ryšiai su </w:t>
      </w:r>
      <w:r>
        <w:rPr>
          <w:rFonts w:ascii="Times New Roman" w:hAnsi="Times New Roman"/>
          <w:sz w:val="24"/>
        </w:rPr>
        <w:t>verslo subjektais</w:t>
      </w:r>
      <w:r w:rsidRPr="00016780">
        <w:rPr>
          <w:rFonts w:ascii="Times New Roman" w:hAnsi="Times New Roman"/>
          <w:sz w:val="24"/>
        </w:rPr>
        <w:t>.</w:t>
      </w:r>
    </w:p>
    <w:p w:rsidR="006836BD" w:rsidRPr="00016780" w:rsidRDefault="006836BD" w:rsidP="003E278F">
      <w:pPr>
        <w:pStyle w:val="ListParagraph"/>
        <w:numPr>
          <w:ilvl w:val="0"/>
          <w:numId w:val="11"/>
        </w:numPr>
        <w:spacing w:before="120" w:after="120" w:line="360" w:lineRule="auto"/>
        <w:ind w:left="0" w:firstLine="851"/>
        <w:jc w:val="both"/>
        <w:rPr>
          <w:rFonts w:ascii="Times New Roman" w:hAnsi="Times New Roman"/>
          <w:sz w:val="24"/>
        </w:rPr>
      </w:pPr>
      <w:r w:rsidRPr="00016780">
        <w:rPr>
          <w:rFonts w:ascii="Times New Roman" w:hAnsi="Times New Roman"/>
          <w:sz w:val="24"/>
        </w:rPr>
        <w:t xml:space="preserve">Nepakankamos žinios apie </w:t>
      </w:r>
      <w:proofErr w:type="spellStart"/>
      <w:r w:rsidRPr="00016780">
        <w:rPr>
          <w:rFonts w:ascii="Times New Roman" w:hAnsi="Times New Roman"/>
          <w:sz w:val="24"/>
        </w:rPr>
        <w:t>patentabilum</w:t>
      </w:r>
      <w:r>
        <w:rPr>
          <w:rFonts w:ascii="Times New Roman" w:hAnsi="Times New Roman"/>
          <w:sz w:val="24"/>
        </w:rPr>
        <w:t>o</w:t>
      </w:r>
      <w:proofErr w:type="spellEnd"/>
      <w:r>
        <w:rPr>
          <w:rFonts w:ascii="Times New Roman" w:hAnsi="Times New Roman"/>
          <w:sz w:val="24"/>
        </w:rPr>
        <w:t xml:space="preserve"> sąlygas</w:t>
      </w:r>
      <w:r w:rsidRPr="00016780">
        <w:rPr>
          <w:rFonts w:ascii="Times New Roman" w:hAnsi="Times New Roman"/>
          <w:sz w:val="24"/>
        </w:rPr>
        <w:t xml:space="preserve"> ir patentavimą.</w:t>
      </w:r>
    </w:p>
    <w:p w:rsidR="006836BD" w:rsidRPr="00016780" w:rsidRDefault="006836BD" w:rsidP="003E278F">
      <w:pPr>
        <w:pStyle w:val="ListParagraph"/>
        <w:numPr>
          <w:ilvl w:val="0"/>
          <w:numId w:val="11"/>
        </w:numPr>
        <w:spacing w:before="120" w:after="120" w:line="360" w:lineRule="auto"/>
        <w:ind w:left="0" w:firstLine="851"/>
        <w:jc w:val="both"/>
        <w:rPr>
          <w:rFonts w:ascii="Times New Roman" w:hAnsi="Times New Roman"/>
          <w:sz w:val="24"/>
        </w:rPr>
      </w:pPr>
      <w:r w:rsidRPr="00016780">
        <w:rPr>
          <w:rFonts w:ascii="Times New Roman" w:hAnsi="Times New Roman"/>
          <w:sz w:val="24"/>
        </w:rPr>
        <w:t xml:space="preserve">Nepakankamas </w:t>
      </w:r>
      <w:r>
        <w:rPr>
          <w:rFonts w:ascii="Times New Roman" w:hAnsi="Times New Roman"/>
          <w:sz w:val="24"/>
        </w:rPr>
        <w:t xml:space="preserve">darbuotojų </w:t>
      </w:r>
      <w:r w:rsidRPr="00016780">
        <w:rPr>
          <w:rFonts w:ascii="Times New Roman" w:hAnsi="Times New Roman"/>
          <w:sz w:val="24"/>
        </w:rPr>
        <w:t>skatinimas.</w:t>
      </w:r>
    </w:p>
    <w:p w:rsidR="006836BD" w:rsidRPr="00016780" w:rsidRDefault="006836BD" w:rsidP="003E278F">
      <w:pPr>
        <w:spacing w:before="120" w:after="120" w:line="360" w:lineRule="auto"/>
        <w:ind w:firstLine="851"/>
        <w:jc w:val="both"/>
        <w:rPr>
          <w:rFonts w:ascii="Times New Roman" w:hAnsi="Times New Roman"/>
          <w:sz w:val="24"/>
        </w:rPr>
      </w:pPr>
      <w:r w:rsidRPr="00016780">
        <w:rPr>
          <w:rFonts w:ascii="Times New Roman" w:hAnsi="Times New Roman"/>
          <w:sz w:val="24"/>
        </w:rPr>
        <w:t xml:space="preserve">Nežiūrint į tai, kad universitetas susiduria su nemažai problemų, jis numato </w:t>
      </w:r>
      <w:r>
        <w:rPr>
          <w:rFonts w:ascii="Times New Roman" w:hAnsi="Times New Roman"/>
          <w:sz w:val="24"/>
        </w:rPr>
        <w:t xml:space="preserve">intelektinės nuosavybės objektų </w:t>
      </w:r>
      <w:r w:rsidRPr="00016780">
        <w:rPr>
          <w:rFonts w:ascii="Times New Roman" w:hAnsi="Times New Roman"/>
          <w:sz w:val="24"/>
        </w:rPr>
        <w:t>komercializavimo galimybes:</w:t>
      </w:r>
    </w:p>
    <w:p w:rsidR="006836BD" w:rsidRPr="00016780" w:rsidRDefault="006836BD" w:rsidP="003E278F">
      <w:pPr>
        <w:pStyle w:val="ListParagraph"/>
        <w:numPr>
          <w:ilvl w:val="0"/>
          <w:numId w:val="10"/>
        </w:numPr>
        <w:spacing w:before="120" w:after="120" w:line="360" w:lineRule="auto"/>
        <w:ind w:left="0" w:firstLine="851"/>
        <w:jc w:val="both"/>
        <w:rPr>
          <w:rFonts w:ascii="Times New Roman" w:hAnsi="Times New Roman"/>
          <w:sz w:val="24"/>
        </w:rPr>
      </w:pPr>
      <w:r>
        <w:rPr>
          <w:rFonts w:ascii="Times New Roman" w:hAnsi="Times New Roman"/>
          <w:sz w:val="24"/>
        </w:rPr>
        <w:t>Planuojami p</w:t>
      </w:r>
      <w:r w:rsidRPr="00016780">
        <w:rPr>
          <w:rFonts w:ascii="Times New Roman" w:hAnsi="Times New Roman"/>
          <w:sz w:val="24"/>
        </w:rPr>
        <w:t>atent</w:t>
      </w:r>
      <w:r>
        <w:rPr>
          <w:rFonts w:ascii="Times New Roman" w:hAnsi="Times New Roman"/>
          <w:sz w:val="24"/>
        </w:rPr>
        <w:t>ų</w:t>
      </w:r>
      <w:r w:rsidRPr="00016780">
        <w:rPr>
          <w:rFonts w:ascii="Times New Roman" w:hAnsi="Times New Roman"/>
          <w:sz w:val="24"/>
        </w:rPr>
        <w:t xml:space="preserve"> (licencij</w:t>
      </w:r>
      <w:r>
        <w:rPr>
          <w:rFonts w:ascii="Times New Roman" w:hAnsi="Times New Roman"/>
          <w:sz w:val="24"/>
        </w:rPr>
        <w:t>ų</w:t>
      </w:r>
      <w:r w:rsidRPr="00016780">
        <w:rPr>
          <w:rFonts w:ascii="Times New Roman" w:hAnsi="Times New Roman"/>
          <w:sz w:val="24"/>
        </w:rPr>
        <w:t>) pardavima</w:t>
      </w:r>
      <w:r>
        <w:rPr>
          <w:rFonts w:ascii="Times New Roman" w:hAnsi="Times New Roman"/>
          <w:sz w:val="24"/>
        </w:rPr>
        <w:t>i</w:t>
      </w:r>
      <w:r w:rsidRPr="00016780">
        <w:rPr>
          <w:rFonts w:ascii="Times New Roman" w:hAnsi="Times New Roman"/>
          <w:sz w:val="24"/>
        </w:rPr>
        <w:t>, tačiau neturint ir neieškant potencialių pirkėjų tai gali užimti nemažai laiko.</w:t>
      </w:r>
    </w:p>
    <w:p w:rsidR="006836BD" w:rsidRPr="00016780" w:rsidRDefault="006836BD" w:rsidP="003E278F">
      <w:pPr>
        <w:pStyle w:val="ListParagraph"/>
        <w:numPr>
          <w:ilvl w:val="0"/>
          <w:numId w:val="10"/>
        </w:numPr>
        <w:spacing w:before="120" w:after="120" w:line="360" w:lineRule="auto"/>
        <w:ind w:left="0" w:firstLine="851"/>
        <w:jc w:val="both"/>
        <w:rPr>
          <w:rFonts w:ascii="Times New Roman" w:hAnsi="Times New Roman"/>
          <w:sz w:val="24"/>
        </w:rPr>
      </w:pPr>
      <w:r>
        <w:rPr>
          <w:rFonts w:ascii="Times New Roman" w:hAnsi="Times New Roman"/>
          <w:sz w:val="24"/>
        </w:rPr>
        <w:lastRenderedPageBreak/>
        <w:t>Planuojama patentuoti išradimus bendradarbiaujant su verslo subjektais</w:t>
      </w:r>
      <w:r w:rsidRPr="00016780">
        <w:rPr>
          <w:rFonts w:ascii="Times New Roman" w:hAnsi="Times New Roman"/>
          <w:sz w:val="24"/>
        </w:rPr>
        <w:t>.</w:t>
      </w:r>
    </w:p>
    <w:p w:rsidR="006836BD" w:rsidRPr="00016780" w:rsidRDefault="006836BD" w:rsidP="003E278F">
      <w:pPr>
        <w:pStyle w:val="ListParagraph"/>
        <w:numPr>
          <w:ilvl w:val="0"/>
          <w:numId w:val="10"/>
        </w:numPr>
        <w:spacing w:before="120" w:after="120" w:line="360" w:lineRule="auto"/>
        <w:ind w:left="0" w:firstLine="851"/>
        <w:jc w:val="both"/>
        <w:rPr>
          <w:rFonts w:ascii="Times New Roman" w:hAnsi="Times New Roman"/>
          <w:sz w:val="24"/>
        </w:rPr>
      </w:pPr>
      <w:r>
        <w:rPr>
          <w:rFonts w:ascii="Times New Roman" w:hAnsi="Times New Roman"/>
          <w:sz w:val="24"/>
        </w:rPr>
        <w:t>Vykdomi užsakomieji tyrimų ir plėtros darbai (</w:t>
      </w:r>
      <w:r w:rsidRPr="00016780">
        <w:rPr>
          <w:rFonts w:ascii="Times New Roman" w:hAnsi="Times New Roman"/>
          <w:sz w:val="24"/>
        </w:rPr>
        <w:t xml:space="preserve">Išradimai pagal </w:t>
      </w:r>
      <w:r>
        <w:rPr>
          <w:rFonts w:ascii="Times New Roman" w:hAnsi="Times New Roman"/>
          <w:sz w:val="24"/>
        </w:rPr>
        <w:t xml:space="preserve">verslo subjektų užsakymus </w:t>
      </w:r>
      <w:r w:rsidRPr="00016780">
        <w:rPr>
          <w:rFonts w:ascii="Times New Roman" w:hAnsi="Times New Roman"/>
          <w:sz w:val="24"/>
        </w:rPr>
        <w:t>(reikalingas atitinkamas universiteto įvaizdis).</w:t>
      </w:r>
    </w:p>
    <w:p w:rsidR="006836BD" w:rsidRPr="00016780" w:rsidRDefault="006836BD" w:rsidP="003E278F">
      <w:pPr>
        <w:pStyle w:val="ListParagraph"/>
        <w:numPr>
          <w:ilvl w:val="0"/>
          <w:numId w:val="10"/>
        </w:numPr>
        <w:spacing w:before="120" w:after="120" w:line="360" w:lineRule="auto"/>
        <w:ind w:left="0" w:firstLine="851"/>
        <w:jc w:val="both"/>
        <w:rPr>
          <w:rFonts w:ascii="Times New Roman" w:hAnsi="Times New Roman"/>
          <w:sz w:val="24"/>
        </w:rPr>
      </w:pPr>
      <w:r w:rsidRPr="00016780">
        <w:rPr>
          <w:rFonts w:ascii="Times New Roman" w:hAnsi="Times New Roman"/>
          <w:sz w:val="24"/>
        </w:rPr>
        <w:t xml:space="preserve">Turimų patentų (ir publikacijų) reklama, kaip galimybė sudominti </w:t>
      </w:r>
      <w:r>
        <w:rPr>
          <w:rFonts w:ascii="Times New Roman" w:hAnsi="Times New Roman"/>
          <w:sz w:val="24"/>
        </w:rPr>
        <w:t>verslo subjektus</w:t>
      </w:r>
      <w:r w:rsidRPr="00016780">
        <w:rPr>
          <w:rFonts w:ascii="Times New Roman" w:hAnsi="Times New Roman"/>
          <w:sz w:val="24"/>
        </w:rPr>
        <w:t xml:space="preserve"> tol</w:t>
      </w:r>
      <w:r>
        <w:rPr>
          <w:rFonts w:ascii="Times New Roman" w:hAnsi="Times New Roman"/>
          <w:sz w:val="24"/>
        </w:rPr>
        <w:t>im</w:t>
      </w:r>
      <w:r w:rsidRPr="00016780">
        <w:rPr>
          <w:rFonts w:ascii="Times New Roman" w:hAnsi="Times New Roman"/>
          <w:sz w:val="24"/>
        </w:rPr>
        <w:t>esnių darbų samdymui (reikalingas atitinkamas universiteto įvaizdis).</w:t>
      </w:r>
    </w:p>
    <w:p w:rsidR="006836BD" w:rsidRPr="00016780" w:rsidRDefault="006836BD" w:rsidP="003E278F">
      <w:pPr>
        <w:spacing w:before="120" w:after="120" w:line="360" w:lineRule="auto"/>
        <w:ind w:firstLine="851"/>
        <w:jc w:val="both"/>
        <w:rPr>
          <w:rFonts w:ascii="Times New Roman" w:hAnsi="Times New Roman"/>
          <w:sz w:val="24"/>
        </w:rPr>
      </w:pPr>
      <w:r w:rsidRPr="00016780">
        <w:rPr>
          <w:rFonts w:ascii="Times New Roman" w:hAnsi="Times New Roman"/>
          <w:sz w:val="24"/>
        </w:rPr>
        <w:t>Vilniaus universitet</w:t>
      </w:r>
      <w:r>
        <w:rPr>
          <w:rFonts w:ascii="Times New Roman" w:hAnsi="Times New Roman"/>
          <w:sz w:val="24"/>
        </w:rPr>
        <w:t>e</w:t>
      </w:r>
      <w:r w:rsidRPr="00016780">
        <w:rPr>
          <w:rFonts w:ascii="Times New Roman" w:hAnsi="Times New Roman"/>
          <w:sz w:val="24"/>
        </w:rPr>
        <w:t xml:space="preserve"> yra </w:t>
      </w:r>
      <w:r>
        <w:rPr>
          <w:rFonts w:ascii="Times New Roman" w:hAnsi="Times New Roman"/>
          <w:sz w:val="24"/>
        </w:rPr>
        <w:t>nustatytos panašios</w:t>
      </w:r>
      <w:r w:rsidRPr="00016780">
        <w:rPr>
          <w:rFonts w:ascii="Times New Roman" w:hAnsi="Times New Roman"/>
          <w:sz w:val="24"/>
        </w:rPr>
        <w:t xml:space="preserve"> </w:t>
      </w:r>
      <w:r>
        <w:rPr>
          <w:rFonts w:ascii="Times New Roman" w:hAnsi="Times New Roman"/>
          <w:sz w:val="24"/>
        </w:rPr>
        <w:t>problemos, su kuriomis susiduria Vilniaus Gedimino technikos universitetas,</w:t>
      </w:r>
      <w:r w:rsidRPr="00016780">
        <w:rPr>
          <w:rFonts w:ascii="Times New Roman" w:hAnsi="Times New Roman"/>
          <w:sz w:val="24"/>
        </w:rPr>
        <w:t xml:space="preserve"> kadangi </w:t>
      </w:r>
      <w:r>
        <w:rPr>
          <w:rFonts w:ascii="Times New Roman" w:hAnsi="Times New Roman"/>
          <w:sz w:val="24"/>
        </w:rPr>
        <w:t>universitetui</w:t>
      </w:r>
      <w:r w:rsidRPr="00016780">
        <w:rPr>
          <w:rFonts w:ascii="Times New Roman" w:hAnsi="Times New Roman"/>
          <w:sz w:val="24"/>
        </w:rPr>
        <w:t xml:space="preserve"> taip pat trūksta teorinių žinių apie intelektinės nuosavybės įgyvendinimo politiką, </w:t>
      </w:r>
      <w:r>
        <w:rPr>
          <w:rFonts w:ascii="Times New Roman" w:hAnsi="Times New Roman"/>
          <w:sz w:val="24"/>
        </w:rPr>
        <w:t>universitetas neturi</w:t>
      </w:r>
      <w:r w:rsidRPr="00016780">
        <w:rPr>
          <w:rFonts w:ascii="Times New Roman" w:hAnsi="Times New Roman"/>
          <w:sz w:val="24"/>
        </w:rPr>
        <w:t xml:space="preserve"> duomenų apie rinką, kurioje ketinama komercializuoti kūrinius, darbuotojai neturi pakankamai motyvacijos, be to </w:t>
      </w:r>
      <w:r>
        <w:rPr>
          <w:rFonts w:ascii="Times New Roman" w:hAnsi="Times New Roman"/>
          <w:sz w:val="24"/>
        </w:rPr>
        <w:t>universitetas turi</w:t>
      </w:r>
      <w:r w:rsidRPr="00016780">
        <w:rPr>
          <w:rFonts w:ascii="Times New Roman" w:hAnsi="Times New Roman"/>
          <w:sz w:val="24"/>
        </w:rPr>
        <w:t xml:space="preserve"> problemų</w:t>
      </w:r>
      <w:r>
        <w:rPr>
          <w:rFonts w:ascii="Times New Roman" w:hAnsi="Times New Roman"/>
          <w:sz w:val="24"/>
        </w:rPr>
        <w:t xml:space="preserve"> rinkodaros srityje</w:t>
      </w:r>
      <w:r w:rsidRPr="00016780">
        <w:rPr>
          <w:rFonts w:ascii="Times New Roman" w:hAnsi="Times New Roman"/>
          <w:sz w:val="24"/>
        </w:rPr>
        <w:t>.</w:t>
      </w:r>
    </w:p>
    <w:p w:rsidR="006836BD" w:rsidRPr="00DA72CA" w:rsidRDefault="006836BD" w:rsidP="003E278F">
      <w:pPr>
        <w:spacing w:before="120" w:after="120" w:line="360" w:lineRule="auto"/>
        <w:ind w:firstLine="851"/>
        <w:jc w:val="both"/>
        <w:rPr>
          <w:rFonts w:ascii="Times New Roman" w:hAnsi="Times New Roman"/>
          <w:sz w:val="24"/>
        </w:rPr>
      </w:pPr>
      <w:r w:rsidRPr="00016780">
        <w:rPr>
          <w:rFonts w:ascii="Times New Roman" w:hAnsi="Times New Roman"/>
          <w:sz w:val="24"/>
        </w:rPr>
        <w:t xml:space="preserve">Reziumuojant </w:t>
      </w:r>
      <w:r>
        <w:rPr>
          <w:rFonts w:ascii="Times New Roman" w:hAnsi="Times New Roman"/>
          <w:sz w:val="24"/>
        </w:rPr>
        <w:t xml:space="preserve">trijų Lietuvos universitetų atliktą darbą ir veiksmus intelektinės nuosavybės teisių įgyvendinimo srityje, pirmiausia reikėtų pabrėžti, kad kiekvienas universitetas pats savarankiškai, neperžengdamas įstatymų ribų, įgyvendina </w:t>
      </w:r>
      <w:r w:rsidRPr="00DA72CA">
        <w:rPr>
          <w:rFonts w:ascii="Times New Roman" w:hAnsi="Times New Roman"/>
          <w:sz w:val="24"/>
        </w:rPr>
        <w:t>intelektinės nuosavybės valdymo žinių perdavim</w:t>
      </w:r>
      <w:r>
        <w:rPr>
          <w:rFonts w:ascii="Times New Roman" w:hAnsi="Times New Roman"/>
          <w:sz w:val="24"/>
        </w:rPr>
        <w:t xml:space="preserve">ą, remdamasis minėta Europos Komisijos Rekomendacija, Lietuvos Respublikos švietimo ir mokslo ministro patvirtintomis rekomendacijomis ir Mokslo ir studijų įstatymo nuostatais. Aiškiausiai iš trijų universitetų intelektinės nuosavybės teisių įgyvendinimo procesą sureglamentavo Kauno technologijos universitetas, teigiantis, kad jis yra </w:t>
      </w:r>
      <w:proofErr w:type="spellStart"/>
      <w:r w:rsidRPr="00DA72CA">
        <w:rPr>
          <w:rFonts w:ascii="Times New Roman" w:hAnsi="Times New Roman"/>
          <w:sz w:val="24"/>
        </w:rPr>
        <w:t>lyderi</w:t>
      </w:r>
      <w:r>
        <w:rPr>
          <w:rFonts w:ascii="Times New Roman" w:hAnsi="Times New Roman"/>
          <w:sz w:val="24"/>
        </w:rPr>
        <w:t>aujanti</w:t>
      </w:r>
      <w:proofErr w:type="spellEnd"/>
      <w:r w:rsidRPr="00DA72CA">
        <w:rPr>
          <w:rFonts w:ascii="Times New Roman" w:hAnsi="Times New Roman"/>
          <w:sz w:val="24"/>
        </w:rPr>
        <w:t xml:space="preserve"> šalies aukštojo mokslo institucij</w:t>
      </w:r>
      <w:r>
        <w:rPr>
          <w:rFonts w:ascii="Times New Roman" w:hAnsi="Times New Roman"/>
          <w:sz w:val="24"/>
        </w:rPr>
        <w:t>a</w:t>
      </w:r>
      <w:r>
        <w:rPr>
          <w:rStyle w:val="FootnoteReference"/>
          <w:rFonts w:ascii="Times New Roman" w:hAnsi="Times New Roman"/>
          <w:sz w:val="24"/>
        </w:rPr>
        <w:footnoteReference w:id="95"/>
      </w:r>
      <w:r w:rsidRPr="00DA72CA">
        <w:rPr>
          <w:rFonts w:ascii="Times New Roman" w:hAnsi="Times New Roman"/>
          <w:sz w:val="24"/>
        </w:rPr>
        <w:t xml:space="preserve"> kuriant</w:t>
      </w:r>
      <w:r>
        <w:rPr>
          <w:rFonts w:ascii="Times New Roman" w:hAnsi="Times New Roman"/>
          <w:sz w:val="24"/>
        </w:rPr>
        <w:t>i</w:t>
      </w:r>
      <w:r w:rsidRPr="00DA72CA">
        <w:rPr>
          <w:rFonts w:ascii="Times New Roman" w:hAnsi="Times New Roman"/>
          <w:sz w:val="24"/>
        </w:rPr>
        <w:t xml:space="preserve"> bei sėkmingai diegiant</w:t>
      </w:r>
      <w:r>
        <w:rPr>
          <w:rFonts w:ascii="Times New Roman" w:hAnsi="Times New Roman"/>
          <w:sz w:val="24"/>
        </w:rPr>
        <w:t>i</w:t>
      </w:r>
      <w:r w:rsidRPr="00DA72CA">
        <w:rPr>
          <w:rFonts w:ascii="Times New Roman" w:hAnsi="Times New Roman"/>
          <w:sz w:val="24"/>
        </w:rPr>
        <w:t xml:space="preserve"> pramonėje įvairius inovacinius sprendimus</w:t>
      </w:r>
      <w:r>
        <w:rPr>
          <w:rFonts w:ascii="Times New Roman" w:hAnsi="Times New Roman"/>
          <w:sz w:val="24"/>
        </w:rPr>
        <w:t xml:space="preserve">. </w:t>
      </w:r>
      <w:r w:rsidRPr="00DA72CA">
        <w:rPr>
          <w:rFonts w:ascii="Times New Roman" w:hAnsi="Times New Roman"/>
          <w:sz w:val="24"/>
        </w:rPr>
        <w:t xml:space="preserve">Inovacijų kūrimo procesas </w:t>
      </w:r>
      <w:r>
        <w:rPr>
          <w:rFonts w:ascii="Times New Roman" w:hAnsi="Times New Roman"/>
          <w:sz w:val="24"/>
        </w:rPr>
        <w:t>universitete</w:t>
      </w:r>
      <w:r w:rsidRPr="00DA72CA">
        <w:rPr>
          <w:rFonts w:ascii="Times New Roman" w:hAnsi="Times New Roman"/>
          <w:sz w:val="24"/>
        </w:rPr>
        <w:t xml:space="preserve"> yra grindžiamas glaudžiu mokslo ir verslo bendruomenės bendradarbiavimu, kuris apima įvairias mokslinių tyrimų ir eksperimentinės plėtros stadijas: nuo žinių kūrimo drauge su verslo įmonėmis – iki  jų tiesioginio perdavimo licencijuojant, parduodant intelektinę nuosavybę, kuriant </w:t>
      </w:r>
      <w:proofErr w:type="spellStart"/>
      <w:r w:rsidRPr="00DA72CA">
        <w:rPr>
          <w:rFonts w:ascii="Times New Roman" w:hAnsi="Times New Roman"/>
          <w:sz w:val="24"/>
        </w:rPr>
        <w:t>pumpurines</w:t>
      </w:r>
      <w:proofErr w:type="spellEnd"/>
      <w:r w:rsidRPr="00DA72CA">
        <w:rPr>
          <w:rFonts w:ascii="Times New Roman" w:hAnsi="Times New Roman"/>
          <w:sz w:val="24"/>
        </w:rPr>
        <w:t xml:space="preserve"> įmones.</w:t>
      </w:r>
      <w:r>
        <w:rPr>
          <w:rFonts w:ascii="Times New Roman" w:hAnsi="Times New Roman"/>
          <w:sz w:val="24"/>
        </w:rPr>
        <w:t xml:space="preserve"> Autoriaus manymu, Kauno technologijos universitetas, paruošęs ir priėmęs Intelektinės nuosavybės valdymo ir žinių perdavimo nuostatus, rodo</w:t>
      </w:r>
      <w:r w:rsidRPr="00DA72CA">
        <w:rPr>
          <w:rFonts w:ascii="Times New Roman" w:hAnsi="Times New Roman"/>
          <w:sz w:val="24"/>
        </w:rPr>
        <w:t xml:space="preserve"> gerą pavyzdį kitiems šalies</w:t>
      </w:r>
      <w:r>
        <w:rPr>
          <w:rFonts w:ascii="Times New Roman" w:hAnsi="Times New Roman"/>
          <w:sz w:val="24"/>
        </w:rPr>
        <w:t xml:space="preserve"> </w:t>
      </w:r>
      <w:r w:rsidRPr="00DA72CA">
        <w:rPr>
          <w:rFonts w:ascii="Times New Roman" w:hAnsi="Times New Roman"/>
          <w:sz w:val="24"/>
        </w:rPr>
        <w:t>universitetams</w:t>
      </w:r>
      <w:r>
        <w:rPr>
          <w:rFonts w:ascii="Times New Roman" w:hAnsi="Times New Roman"/>
          <w:sz w:val="24"/>
        </w:rPr>
        <w:t>, siekiantiems sukurti savo viduje efektyviai veikiantį mechanizmą kaip įgyvendinti intelektinės nuosavybės teises.</w:t>
      </w:r>
    </w:p>
    <w:p w:rsidR="006836BD" w:rsidRPr="00900BC8" w:rsidRDefault="006836BD" w:rsidP="003E278F">
      <w:pPr>
        <w:spacing w:before="120" w:after="120" w:line="360" w:lineRule="auto"/>
        <w:ind w:firstLine="851"/>
        <w:jc w:val="both"/>
        <w:rPr>
          <w:rFonts w:ascii="Times New Roman" w:hAnsi="Times New Roman"/>
          <w:sz w:val="24"/>
        </w:rPr>
      </w:pPr>
      <w:r>
        <w:rPr>
          <w:rFonts w:ascii="Times New Roman" w:hAnsi="Times New Roman"/>
          <w:sz w:val="24"/>
        </w:rPr>
        <w:t xml:space="preserve">Nežiūrint į tai, kad kiti du universitetai dar nėra priėmę oficialių teisės aktų šioje srityje, autoriaus manymu, svarbu paminėti tai, kad Vilniaus Gedimino technikos universitetas įkūrė </w:t>
      </w:r>
      <w:r w:rsidRPr="00DA72CA">
        <w:rPr>
          <w:rFonts w:ascii="Times New Roman" w:hAnsi="Times New Roman"/>
          <w:sz w:val="24"/>
        </w:rPr>
        <w:t>Int</w:t>
      </w:r>
      <w:r>
        <w:rPr>
          <w:rFonts w:ascii="Times New Roman" w:hAnsi="Times New Roman"/>
          <w:sz w:val="24"/>
        </w:rPr>
        <w:t xml:space="preserve">elektinės nuosavybės ir kokybės grupę, tokiu būdu nustatydamas intelektinės nuosavybės įgyvendinimo klausimo prioritetą, aktyvų jo svarstymą, kadangi efektyvaus mechanizmo sukūrimas intelektinės nuosavybės teisių įgyvendinimo srityje yra aktualus ir reikalaujantis daug </w:t>
      </w:r>
      <w:r>
        <w:rPr>
          <w:rFonts w:ascii="Times New Roman" w:hAnsi="Times New Roman"/>
          <w:sz w:val="24"/>
        </w:rPr>
        <w:lastRenderedPageBreak/>
        <w:t>pastangų klausimas norint pasiekti užsibrėžtą tikslą, ir ateityje įdiegti</w:t>
      </w:r>
      <w:r w:rsidRPr="00900BC8">
        <w:rPr>
          <w:rFonts w:ascii="Times New Roman" w:hAnsi="Times New Roman"/>
          <w:sz w:val="24"/>
        </w:rPr>
        <w:t xml:space="preserve"> intelektinės nuosavybės</w:t>
      </w:r>
      <w:r>
        <w:rPr>
          <w:rFonts w:ascii="Times New Roman" w:hAnsi="Times New Roman"/>
          <w:sz w:val="24"/>
        </w:rPr>
        <w:t xml:space="preserve"> teisių įgyvendinimo politiką.</w:t>
      </w:r>
    </w:p>
    <w:p w:rsidR="006836BD" w:rsidRPr="00016780" w:rsidRDefault="006836BD" w:rsidP="003E278F">
      <w:pPr>
        <w:spacing w:before="120" w:after="120" w:line="360" w:lineRule="auto"/>
        <w:ind w:firstLine="851"/>
        <w:jc w:val="both"/>
        <w:rPr>
          <w:rFonts w:ascii="Times New Roman" w:hAnsi="Times New Roman"/>
          <w:sz w:val="24"/>
        </w:rPr>
      </w:pPr>
      <w:r w:rsidRPr="00BD01CA">
        <w:rPr>
          <w:rFonts w:ascii="Times New Roman" w:hAnsi="Times New Roman"/>
          <w:sz w:val="24"/>
        </w:rPr>
        <w:t xml:space="preserve">Išanalizavus Vilniaus universiteto veiklą intelektinės nuosavybės įgyvendinimo srityje, </w:t>
      </w:r>
      <w:r>
        <w:rPr>
          <w:rFonts w:ascii="Times New Roman" w:hAnsi="Times New Roman"/>
          <w:sz w:val="24"/>
        </w:rPr>
        <w:t>autorius padaro išvadą, kad</w:t>
      </w:r>
      <w:r w:rsidRPr="00BD01CA">
        <w:rPr>
          <w:rFonts w:ascii="Times New Roman" w:hAnsi="Times New Roman"/>
          <w:sz w:val="24"/>
        </w:rPr>
        <w:t xml:space="preserve"> universitetas nėra priėmęs </w:t>
      </w:r>
      <w:r>
        <w:rPr>
          <w:rFonts w:ascii="Times New Roman" w:hAnsi="Times New Roman"/>
          <w:sz w:val="24"/>
        </w:rPr>
        <w:t>vidinių</w:t>
      </w:r>
      <w:r w:rsidRPr="00BD01CA">
        <w:rPr>
          <w:rFonts w:ascii="Times New Roman" w:hAnsi="Times New Roman"/>
          <w:sz w:val="24"/>
        </w:rPr>
        <w:t xml:space="preserve"> teisės aktų, </w:t>
      </w:r>
      <w:r>
        <w:rPr>
          <w:rFonts w:ascii="Times New Roman" w:hAnsi="Times New Roman"/>
          <w:sz w:val="24"/>
        </w:rPr>
        <w:t>reglamentuojančių intelektinės nuosavybės teisių įgijimo, paskirstymo ir perdavimo klausimus, todėl</w:t>
      </w:r>
      <w:r w:rsidRPr="00BD01CA">
        <w:rPr>
          <w:rFonts w:ascii="Times New Roman" w:hAnsi="Times New Roman"/>
          <w:sz w:val="24"/>
        </w:rPr>
        <w:t xml:space="preserve"> </w:t>
      </w:r>
      <w:r>
        <w:rPr>
          <w:rFonts w:ascii="Times New Roman" w:hAnsi="Times New Roman"/>
          <w:sz w:val="24"/>
        </w:rPr>
        <w:t xml:space="preserve">siekiant būti šiuolaikišku, inovacijas, mokslinių tyrimų veiklą bei žinių sklaidą skatinančiu akademinės bendruomenės nariu, universitetas turi siekti Lietuvos teisės aktų intelektinės nuosavybės įgyvendinimo srityje nustatytų tikslų ir reglamentuoti </w:t>
      </w:r>
      <w:r w:rsidRPr="00BD01CA">
        <w:rPr>
          <w:rFonts w:ascii="Times New Roman" w:hAnsi="Times New Roman"/>
          <w:color w:val="000000"/>
          <w:sz w:val="24"/>
          <w:szCs w:val="24"/>
          <w:shd w:val="clear" w:color="auto" w:fill="FFFFFF"/>
        </w:rPr>
        <w:t>teises, atsirandančias iš intelektinės veiklos rezultatų</w:t>
      </w:r>
      <w:r>
        <w:rPr>
          <w:rFonts w:ascii="Times New Roman" w:hAnsi="Times New Roman"/>
          <w:color w:val="000000"/>
          <w:sz w:val="24"/>
          <w:szCs w:val="24"/>
          <w:shd w:val="clear" w:color="auto" w:fill="FFFFFF"/>
        </w:rPr>
        <w:t>, juolab, kad pagrindinių šios srities problemų sprendimai teisės aktuose yra pasiūlyti</w:t>
      </w:r>
      <w:r>
        <w:rPr>
          <w:rFonts w:ascii="Times New Roman" w:hAnsi="Times New Roman"/>
          <w:sz w:val="24"/>
          <w:szCs w:val="24"/>
        </w:rPr>
        <w:t>.</w:t>
      </w:r>
      <w:r w:rsidRPr="00016780">
        <w:rPr>
          <w:rFonts w:ascii="Times New Roman" w:hAnsi="Times New Roman"/>
          <w:sz w:val="24"/>
        </w:rPr>
        <w:tab/>
      </w:r>
    </w:p>
    <w:p w:rsidR="006836BD" w:rsidRPr="00016780" w:rsidRDefault="006836BD" w:rsidP="00DA13FC">
      <w:pPr>
        <w:pStyle w:val="Heading1"/>
        <w:spacing w:before="240" w:after="240" w:line="360" w:lineRule="auto"/>
      </w:pPr>
      <w:r>
        <w:br w:type="page"/>
      </w:r>
      <w:bookmarkStart w:id="30" w:name="_Toc322453907"/>
      <w:bookmarkStart w:id="31" w:name="_Toc322454021"/>
      <w:bookmarkStart w:id="32" w:name="_Toc322516271"/>
      <w:r>
        <w:lastRenderedPageBreak/>
        <w:t>Išvados</w:t>
      </w:r>
      <w:bookmarkEnd w:id="30"/>
      <w:bookmarkEnd w:id="31"/>
      <w:bookmarkEnd w:id="32"/>
    </w:p>
    <w:p w:rsidR="006836BD" w:rsidRDefault="00F46975" w:rsidP="00F46975">
      <w:pPr>
        <w:pStyle w:val="heading10"/>
        <w:ind w:firstLine="851"/>
      </w:pPr>
      <w:r w:rsidRPr="00F46975">
        <w:t>1.</w:t>
      </w:r>
      <w:r>
        <w:t xml:space="preserve"> </w:t>
      </w:r>
      <w:r w:rsidR="006836BD">
        <w:t xml:space="preserve">Darbe nustatyti ir atskleisti intelektinės nuosavybės teisių instituto aukštosiose mokyklose elementai: objektai, subjektai ir jais susiję santykiai. Aukštosiose mokyklose kuriami produktai sudaro platų intelektinės nuosavybės objektų sąrašą (mokslinės publikacijos, dėstymui reikalinga medžiaga, studentų studijų darbai, išradimų patentai, puslaidininkinių gaminiai, dizainas, ir </w:t>
      </w:r>
      <w:proofErr w:type="spellStart"/>
      <w:r w:rsidR="006836BD">
        <w:t>t. t</w:t>
      </w:r>
      <w:proofErr w:type="spellEnd"/>
      <w:r w:rsidR="006836BD">
        <w:t xml:space="preserve">.). </w:t>
      </w:r>
    </w:p>
    <w:p w:rsidR="006836BD" w:rsidRDefault="00F46975" w:rsidP="00405CAF">
      <w:pPr>
        <w:pStyle w:val="heading10"/>
        <w:ind w:firstLine="851"/>
      </w:pPr>
      <w:r>
        <w:t xml:space="preserve">2. </w:t>
      </w:r>
      <w:r w:rsidR="006836BD">
        <w:t>Nustatyta, kad intelektinės nuosavybės teisių subjektai neapsiriboja pačia aukštąją mokykla ir jos akademiniu personalu. Išanalizavus Lietuvos Respublikos mokslo ir studijų įstatymo bei skirtingų aukštųjų mokyklų vidinių teisės aktų atitinkamas nuostatas, autoriaus yra nustatyta, kad įvairių pakopų studentai, kviestiniai dėstytojai ir mokslo darbuotojai, taip pat kiti subjektai (tyrimų laboratorijos, nepriklausomi tyrimų institutai, privatūs verslo subjektai, vyriausybės padaliniai) bendradarbiaujantys su aukštosiomis mokyklomis, taip pat laikomi intelektinės nuosavybės teisių subjektais.</w:t>
      </w:r>
    </w:p>
    <w:p w:rsidR="006836BD" w:rsidRDefault="00F46975" w:rsidP="00405CAF">
      <w:pPr>
        <w:pStyle w:val="heading10"/>
        <w:ind w:firstLine="851"/>
      </w:pPr>
      <w:r>
        <w:t xml:space="preserve">3. </w:t>
      </w:r>
      <w:r w:rsidR="006836BD" w:rsidRPr="00016780">
        <w:t xml:space="preserve">Darbo metu nustatytas ir </w:t>
      </w:r>
      <w:r w:rsidR="006836BD">
        <w:t>pagrįstas</w:t>
      </w:r>
      <w:r w:rsidR="006836BD" w:rsidRPr="00016780">
        <w:t xml:space="preserve"> teisinio reguliavimo nepakankamumas</w:t>
      </w:r>
      <w:r w:rsidR="006836BD">
        <w:t xml:space="preserve"> (studentų, kaip intelektinės nuosavybės teisių subjektų, teisinių santykių intelektinės nuosavybės srityje nepakankamas reguliavimas)</w:t>
      </w:r>
      <w:r w:rsidR="006836BD" w:rsidRPr="00016780">
        <w:t>, fragmentiškumas, ir abstraktumas</w:t>
      </w:r>
      <w:r w:rsidR="006836BD">
        <w:t xml:space="preserve"> (susijęs su turtinių teisių, atsiradusių iš intelektinės veiklos rezultatų, paskirstymu universitetuose)</w:t>
      </w:r>
      <w:r w:rsidR="006836BD" w:rsidRPr="00016780">
        <w:t xml:space="preserve">, realizavimo teisinių mechanizmų trūkumas </w:t>
      </w:r>
      <w:r w:rsidR="006836BD">
        <w:t>įgyvendinant</w:t>
      </w:r>
      <w:r w:rsidR="006836BD" w:rsidRPr="00016780">
        <w:t xml:space="preserve"> intelektinės nuosavybės teises </w:t>
      </w:r>
      <w:r w:rsidR="006836BD">
        <w:t xml:space="preserve">Lietuvos </w:t>
      </w:r>
      <w:r w:rsidR="006836BD" w:rsidRPr="00016780">
        <w:t xml:space="preserve">aukštosiose mokyklose. Atitinkamai pagrįstas teisinių santykių reguliavimo būtinumas ir aktualumas ir jų įtraukimas į aukštųjų mokyklų administracinius teisės aktus, siekiant užtikrinti efektyvią teisių realizaciją ir aukštųjų mokyklų visuomeninių (žinių perdavimas visuomenei, profesinis rengimas, mokslo vystymas) bei privačių (universitete sukurtos intelektinės produkcijos </w:t>
      </w:r>
      <w:proofErr w:type="spellStart"/>
      <w:r w:rsidR="006836BD" w:rsidRPr="00016780">
        <w:t>komercializavimas</w:t>
      </w:r>
      <w:proofErr w:type="spellEnd"/>
      <w:r w:rsidR="006836BD" w:rsidRPr="00016780">
        <w:t>, optimalus gautų lėšų paskirstymas universiteto vystymui) interesų derinimo.</w:t>
      </w:r>
    </w:p>
    <w:p w:rsidR="006836BD" w:rsidRDefault="00F46975" w:rsidP="00405CAF">
      <w:pPr>
        <w:pStyle w:val="heading10"/>
        <w:ind w:firstLine="851"/>
      </w:pPr>
      <w:r>
        <w:rPr>
          <w:color w:val="auto"/>
          <w:lang w:eastAsia="en-US"/>
        </w:rPr>
        <w:t xml:space="preserve">4. </w:t>
      </w:r>
      <w:r w:rsidR="006836BD">
        <w:rPr>
          <w:color w:val="auto"/>
          <w:lang w:eastAsia="en-US"/>
        </w:rPr>
        <w:t>Darbe analizuoti teisės aktai pateikia bendrus intelektinės nuosavybės teisių paskirstymo principus, nustato dispozityvias teisės normas, suteikdami plačias teises aukštosioms mokykloms savarankiškai sureguliuoti intelektinės nuosavybės įgyvendinimo klausimus, neperžengiant teisės aktuose nustatytų ribų.</w:t>
      </w:r>
    </w:p>
    <w:p w:rsidR="006836BD" w:rsidRDefault="00F46975" w:rsidP="00405CAF">
      <w:pPr>
        <w:pStyle w:val="heading10"/>
        <w:ind w:firstLine="851"/>
      </w:pPr>
      <w:r>
        <w:t xml:space="preserve">5. </w:t>
      </w:r>
      <w:r w:rsidR="006836BD">
        <w:t>Remiantis, išanalizuotų teisės aktų nuostatomis, autorius nustatė alternatyvius turtinių teisių į intelektinės nuosavybės rezultatus universitetuose atsiradimo pagrindus, kurie susipina praktiškai įgyvendinant intelektinės nuosavybės teises konkrečioje Lietuvos aukštojoje mokykloje:</w:t>
      </w:r>
    </w:p>
    <w:p w:rsidR="006836BD" w:rsidRPr="009F6148" w:rsidRDefault="006836BD" w:rsidP="00405CAF">
      <w:pPr>
        <w:pStyle w:val="ListParagraph"/>
        <w:numPr>
          <w:ilvl w:val="0"/>
          <w:numId w:val="10"/>
        </w:numPr>
        <w:spacing w:before="120" w:after="120" w:line="360" w:lineRule="auto"/>
        <w:ind w:left="0" w:firstLine="851"/>
        <w:jc w:val="both"/>
        <w:rPr>
          <w:rFonts w:ascii="Times New Roman" w:hAnsi="Times New Roman"/>
          <w:sz w:val="24"/>
          <w:szCs w:val="24"/>
        </w:rPr>
      </w:pPr>
      <w:r w:rsidRPr="009F6148">
        <w:rPr>
          <w:rFonts w:ascii="Times New Roman" w:hAnsi="Times New Roman"/>
          <w:sz w:val="24"/>
          <w:szCs w:val="24"/>
        </w:rPr>
        <w:t>Sutarčių pagrindas ir įstatymų nustatyta tvarka (darbo funkcijų atlikimas pagal darbo sutartis su universiteto akademiniu personalu);</w:t>
      </w:r>
    </w:p>
    <w:p w:rsidR="006836BD" w:rsidRPr="009F6148" w:rsidRDefault="006836BD" w:rsidP="00405CAF">
      <w:pPr>
        <w:pStyle w:val="ListParagraph"/>
        <w:numPr>
          <w:ilvl w:val="0"/>
          <w:numId w:val="10"/>
        </w:numPr>
        <w:spacing w:before="120" w:after="120" w:line="360" w:lineRule="auto"/>
        <w:ind w:left="0" w:firstLine="851"/>
        <w:jc w:val="both"/>
        <w:rPr>
          <w:rFonts w:ascii="Times New Roman" w:hAnsi="Times New Roman"/>
          <w:sz w:val="24"/>
          <w:szCs w:val="24"/>
        </w:rPr>
      </w:pPr>
      <w:r w:rsidRPr="009F6148">
        <w:rPr>
          <w:rFonts w:ascii="Times New Roman" w:hAnsi="Times New Roman"/>
          <w:sz w:val="24"/>
          <w:szCs w:val="24"/>
          <w:shd w:val="clear" w:color="auto" w:fill="FFFFFF"/>
        </w:rPr>
        <w:lastRenderedPageBreak/>
        <w:t>Studijų sutarčių pagrindas su studentais</w:t>
      </w:r>
      <w:r w:rsidRPr="009F6148">
        <w:rPr>
          <w:rFonts w:ascii="Times New Roman" w:hAnsi="Times New Roman"/>
          <w:sz w:val="24"/>
          <w:szCs w:val="24"/>
        </w:rPr>
        <w:t xml:space="preserve"> (autorius, daro išvada, kad </w:t>
      </w:r>
      <w:r w:rsidRPr="009F6148">
        <w:rPr>
          <w:rFonts w:ascii="Times New Roman" w:hAnsi="Times New Roman"/>
          <w:sz w:val="24"/>
          <w:szCs w:val="24"/>
          <w:shd w:val="clear" w:color="auto" w:fill="FFFFFF"/>
        </w:rPr>
        <w:t>jiems yra taikomi tie patys turtinių teisių atsiradimo ir perdavimo pagrindai, kurie taikomi universiteto darbuotojams tiek, kiek tai neprieštarauja universiteto misijai ir studentų teisėms</w:t>
      </w:r>
      <w:r w:rsidRPr="009F6148">
        <w:rPr>
          <w:rFonts w:ascii="Times New Roman" w:hAnsi="Times New Roman"/>
          <w:sz w:val="24"/>
          <w:szCs w:val="24"/>
        </w:rPr>
        <w:t>);</w:t>
      </w:r>
    </w:p>
    <w:p w:rsidR="006836BD" w:rsidRPr="009F6148" w:rsidRDefault="006836BD" w:rsidP="00405CAF">
      <w:pPr>
        <w:pStyle w:val="ListParagraph"/>
        <w:numPr>
          <w:ilvl w:val="0"/>
          <w:numId w:val="10"/>
        </w:numPr>
        <w:spacing w:before="120" w:after="120" w:line="360" w:lineRule="auto"/>
        <w:ind w:left="0" w:firstLine="851"/>
        <w:jc w:val="both"/>
        <w:rPr>
          <w:rFonts w:ascii="Times New Roman" w:hAnsi="Times New Roman"/>
          <w:sz w:val="24"/>
          <w:szCs w:val="24"/>
        </w:rPr>
      </w:pPr>
      <w:r w:rsidRPr="009F6148">
        <w:rPr>
          <w:rFonts w:ascii="Times New Roman" w:hAnsi="Times New Roman"/>
          <w:sz w:val="24"/>
          <w:szCs w:val="24"/>
          <w:shd w:val="clear" w:color="auto" w:fill="FFFFFF"/>
        </w:rPr>
        <w:t>Naudojimasis universiteto sukaupta patirtimi, finansine parama, įranga arba patalpomis – alternatyvūs pagrindai aukštosios mokyklos intelektinės veiklos rezultatų turtinių teisių, atsiradimui</w:t>
      </w:r>
      <w:r>
        <w:rPr>
          <w:rFonts w:ascii="Times New Roman" w:hAnsi="Times New Roman"/>
          <w:sz w:val="24"/>
          <w:szCs w:val="24"/>
          <w:shd w:val="clear" w:color="auto" w:fill="FFFFFF"/>
        </w:rPr>
        <w:t>.</w:t>
      </w:r>
    </w:p>
    <w:p w:rsidR="006836BD" w:rsidRDefault="00F46975" w:rsidP="00405CAF">
      <w:pPr>
        <w:pStyle w:val="heading10"/>
        <w:ind w:firstLine="851"/>
      </w:pPr>
      <w:r>
        <w:t xml:space="preserve">5. </w:t>
      </w:r>
      <w:r w:rsidR="006836BD">
        <w:t xml:space="preserve">Taip pat nustatyta, kad intelektinės nuosavybės objektų turtinių teisių paskirstymo klausimą tarp aukštosios mokyklos ir verslo subjektų reikia spręsti sutartyse </w:t>
      </w:r>
      <w:r w:rsidR="006836BD">
        <w:rPr>
          <w:color w:val="000000"/>
          <w:szCs w:val="24"/>
        </w:rPr>
        <w:t>p</w:t>
      </w:r>
      <w:r w:rsidR="006836BD" w:rsidRPr="00AA1248">
        <w:rPr>
          <w:color w:val="000000"/>
          <w:szCs w:val="24"/>
        </w:rPr>
        <w:t>riklausomai nuo finansinio bei intelektinio</w:t>
      </w:r>
      <w:r w:rsidR="006836BD">
        <w:t xml:space="preserve"> kiekvienos šalies indėlio.</w:t>
      </w:r>
    </w:p>
    <w:p w:rsidR="006836BD" w:rsidRDefault="00F46975" w:rsidP="00405CAF">
      <w:pPr>
        <w:pStyle w:val="heading10"/>
        <w:ind w:firstLine="851"/>
      </w:pPr>
      <w:r>
        <w:rPr>
          <w:color w:val="000000"/>
          <w:szCs w:val="24"/>
        </w:rPr>
        <w:t xml:space="preserve">6. </w:t>
      </w:r>
      <w:r w:rsidR="006836BD" w:rsidRPr="003F6EDB">
        <w:rPr>
          <w:color w:val="000000"/>
          <w:szCs w:val="24"/>
        </w:rPr>
        <w:t xml:space="preserve">Nustatyta, kad neatsižvelgiant į veiksmus, atliekamus su kūriniu, jo autorius išlaiko autorystės teisę, teisę į </w:t>
      </w:r>
      <w:r w:rsidR="006836BD">
        <w:rPr>
          <w:color w:val="auto"/>
          <w:lang w:eastAsia="en-US"/>
        </w:rPr>
        <w:t>autoriaus vardą</w:t>
      </w:r>
      <w:r w:rsidR="006836BD">
        <w:t xml:space="preserve"> ir </w:t>
      </w:r>
      <w:r w:rsidR="006836BD">
        <w:rPr>
          <w:color w:val="auto"/>
          <w:lang w:eastAsia="en-US"/>
        </w:rPr>
        <w:t>teisę į kūrinio neliečiamybę</w:t>
      </w:r>
      <w:r w:rsidR="006836BD">
        <w:t>, t.</w:t>
      </w:r>
      <w:r w:rsidR="00161C1F">
        <w:t xml:space="preserve"> </w:t>
      </w:r>
      <w:r w:rsidR="006836BD">
        <w:t>y. asmenines neturtines teises.</w:t>
      </w:r>
    </w:p>
    <w:p w:rsidR="006836BD" w:rsidRPr="00082E1F" w:rsidRDefault="00F46975" w:rsidP="00405CAF">
      <w:pPr>
        <w:pStyle w:val="heading10"/>
        <w:ind w:firstLine="851"/>
        <w:rPr>
          <w:color w:val="000000"/>
        </w:rPr>
      </w:pPr>
      <w:r>
        <w:t xml:space="preserve">7. </w:t>
      </w:r>
      <w:r w:rsidR="006836BD" w:rsidRPr="009F6148">
        <w:t>Europos Sąjungos išleistų rekomendacijų pagalba, kurias vėliau praplėtė Lietuvos Respublikos švietimo ir mokslo ministro išleistos rekomendacijos, o taip pat atitinkamos Mokslo ir studijų įstatymo nuostatos, numatytos pareigos Lietuvos aukštosios mokykloms veiksmingai valdyti ir naudoti intelektinės veiklos rezultatus, kiekvienu konkrečiu atveju stengiantis išlaikyti savo, kaip mokslo ir studijų institucijos, misiją skleisti intelektinės veiklos rezultatus mokymo ir mokslo tikslais. Iki šiol šia galimybe pasinaudojo tik viena Lietuvos aukštoji mokykla – Kauno technologijos universitetas, savo vidiniu teisės aktu sureglamentavęs intelektinių nuosavybės santykių įgyvendinimą.</w:t>
      </w:r>
    </w:p>
    <w:p w:rsidR="004D3B21" w:rsidRPr="000F3F84" w:rsidRDefault="006836BD" w:rsidP="004D3B21">
      <w:pPr>
        <w:pStyle w:val="Heading1"/>
        <w:spacing w:before="240" w:after="240" w:line="360" w:lineRule="auto"/>
      </w:pPr>
      <w:r w:rsidRPr="009F6148">
        <w:br w:type="page"/>
      </w:r>
      <w:bookmarkStart w:id="33" w:name="_Toc322516272"/>
      <w:bookmarkStart w:id="34" w:name="_Toc322453908"/>
      <w:bookmarkStart w:id="35" w:name="_Toc322454022"/>
      <w:r w:rsidRPr="000F3F84">
        <w:lastRenderedPageBreak/>
        <w:t>Santrauka</w:t>
      </w:r>
      <w:bookmarkEnd w:id="33"/>
    </w:p>
    <w:p w:rsidR="00766381" w:rsidRDefault="00DB4152" w:rsidP="00405CAF">
      <w:pPr>
        <w:spacing w:after="120" w:line="360" w:lineRule="auto"/>
        <w:ind w:firstLine="851"/>
        <w:jc w:val="both"/>
        <w:rPr>
          <w:rFonts w:ascii="Times New Roman" w:hAnsi="Times New Roman"/>
          <w:sz w:val="24"/>
          <w:szCs w:val="24"/>
        </w:rPr>
      </w:pPr>
      <w:r>
        <w:rPr>
          <w:rFonts w:ascii="Times New Roman" w:hAnsi="Times New Roman"/>
          <w:sz w:val="24"/>
          <w:szCs w:val="24"/>
        </w:rPr>
        <w:t>Š</w:t>
      </w:r>
      <w:r w:rsidR="00766381">
        <w:rPr>
          <w:rFonts w:ascii="Times New Roman" w:hAnsi="Times New Roman"/>
          <w:sz w:val="24"/>
          <w:szCs w:val="24"/>
        </w:rPr>
        <w:t xml:space="preserve">io baigiamojo darbo </w:t>
      </w:r>
      <w:r w:rsidR="00577C69">
        <w:rPr>
          <w:rFonts w:ascii="Times New Roman" w:hAnsi="Times New Roman"/>
          <w:sz w:val="24"/>
          <w:szCs w:val="24"/>
        </w:rPr>
        <w:t>pagrindinis tikslas</w:t>
      </w:r>
      <w:r>
        <w:rPr>
          <w:rFonts w:ascii="Times New Roman" w:hAnsi="Times New Roman"/>
          <w:sz w:val="24"/>
          <w:szCs w:val="24"/>
        </w:rPr>
        <w:t xml:space="preserve"> yra </w:t>
      </w:r>
      <w:r w:rsidR="00575A73" w:rsidRPr="00575A73">
        <w:rPr>
          <w:rFonts w:ascii="Times New Roman" w:hAnsi="Times New Roman"/>
          <w:sz w:val="24"/>
          <w:szCs w:val="24"/>
        </w:rPr>
        <w:t xml:space="preserve">intelektinės nuosavybės </w:t>
      </w:r>
      <w:r w:rsidR="00575A73">
        <w:rPr>
          <w:rFonts w:ascii="Times New Roman" w:hAnsi="Times New Roman"/>
          <w:sz w:val="24"/>
          <w:szCs w:val="24"/>
        </w:rPr>
        <w:t xml:space="preserve">teisių </w:t>
      </w:r>
      <w:r w:rsidR="00575A73" w:rsidRPr="00575A73">
        <w:rPr>
          <w:rFonts w:ascii="Times New Roman" w:hAnsi="Times New Roman"/>
          <w:sz w:val="24"/>
          <w:szCs w:val="24"/>
        </w:rPr>
        <w:t xml:space="preserve">įgyvendinimo </w:t>
      </w:r>
      <w:r w:rsidR="00575A73">
        <w:rPr>
          <w:rFonts w:ascii="Times New Roman" w:hAnsi="Times New Roman"/>
          <w:sz w:val="24"/>
          <w:szCs w:val="24"/>
        </w:rPr>
        <w:t>aspektų</w:t>
      </w:r>
      <w:r w:rsidR="00575A73" w:rsidRPr="00575A73">
        <w:rPr>
          <w:rFonts w:ascii="Times New Roman" w:hAnsi="Times New Roman"/>
          <w:sz w:val="24"/>
          <w:szCs w:val="24"/>
        </w:rPr>
        <w:t xml:space="preserve"> aukštosiose mokyklose</w:t>
      </w:r>
      <w:r w:rsidR="00575A73">
        <w:rPr>
          <w:rFonts w:ascii="Times New Roman" w:hAnsi="Times New Roman"/>
          <w:sz w:val="24"/>
          <w:szCs w:val="24"/>
        </w:rPr>
        <w:t xml:space="preserve"> nustatymas ir atskleidimas</w:t>
      </w:r>
      <w:r w:rsidR="00577C69">
        <w:rPr>
          <w:rFonts w:ascii="Times New Roman" w:hAnsi="Times New Roman"/>
          <w:sz w:val="24"/>
          <w:szCs w:val="24"/>
        </w:rPr>
        <w:t xml:space="preserve">, </w:t>
      </w:r>
      <w:r w:rsidR="00EE2BD7">
        <w:rPr>
          <w:rFonts w:ascii="Times New Roman" w:hAnsi="Times New Roman"/>
          <w:sz w:val="24"/>
          <w:szCs w:val="24"/>
        </w:rPr>
        <w:t>taip pat</w:t>
      </w:r>
      <w:r>
        <w:rPr>
          <w:rFonts w:ascii="Times New Roman" w:hAnsi="Times New Roman"/>
          <w:sz w:val="24"/>
          <w:szCs w:val="24"/>
        </w:rPr>
        <w:t xml:space="preserve"> </w:t>
      </w:r>
      <w:r w:rsidR="00405CAF" w:rsidRPr="00575A73">
        <w:rPr>
          <w:rFonts w:ascii="Times New Roman" w:hAnsi="Times New Roman"/>
          <w:sz w:val="24"/>
          <w:szCs w:val="24"/>
        </w:rPr>
        <w:t>priežas</w:t>
      </w:r>
      <w:r w:rsidR="00405CAF">
        <w:rPr>
          <w:rFonts w:ascii="Times New Roman" w:hAnsi="Times New Roman"/>
          <w:sz w:val="24"/>
          <w:szCs w:val="24"/>
        </w:rPr>
        <w:t>čių</w:t>
      </w:r>
      <w:r w:rsidR="00405CAF" w:rsidRPr="00575A73">
        <w:rPr>
          <w:rFonts w:ascii="Times New Roman" w:hAnsi="Times New Roman"/>
          <w:sz w:val="24"/>
          <w:szCs w:val="24"/>
        </w:rPr>
        <w:t>, dėl kurių aukštosios mokyklos Lietuvoje negali pilnai įgyvendinti intelektinės nuosavybės teisių</w:t>
      </w:r>
      <w:r w:rsidR="00575A73" w:rsidRPr="00575A73">
        <w:rPr>
          <w:rFonts w:ascii="Times New Roman" w:hAnsi="Times New Roman"/>
          <w:sz w:val="24"/>
          <w:szCs w:val="24"/>
        </w:rPr>
        <w:t>,</w:t>
      </w:r>
      <w:r w:rsidR="00405CAF">
        <w:rPr>
          <w:rFonts w:ascii="Times New Roman" w:hAnsi="Times New Roman"/>
          <w:sz w:val="24"/>
          <w:szCs w:val="24"/>
        </w:rPr>
        <w:t xml:space="preserve"> </w:t>
      </w:r>
      <w:r w:rsidR="005E7B87">
        <w:rPr>
          <w:rFonts w:ascii="Times New Roman" w:hAnsi="Times New Roman"/>
          <w:sz w:val="24"/>
          <w:szCs w:val="24"/>
        </w:rPr>
        <w:t>nustatymas</w:t>
      </w:r>
      <w:r w:rsidR="00EE2BD7">
        <w:rPr>
          <w:rFonts w:ascii="Times New Roman" w:hAnsi="Times New Roman"/>
          <w:sz w:val="24"/>
          <w:szCs w:val="24"/>
        </w:rPr>
        <w:t>. Tyrimo aktualumą nulėmė abstrak</w:t>
      </w:r>
      <w:r w:rsidR="00044653">
        <w:rPr>
          <w:rFonts w:ascii="Times New Roman" w:hAnsi="Times New Roman"/>
          <w:sz w:val="24"/>
          <w:szCs w:val="24"/>
        </w:rPr>
        <w:t>tu</w:t>
      </w:r>
      <w:r w:rsidR="00EB4823">
        <w:rPr>
          <w:rFonts w:ascii="Times New Roman" w:hAnsi="Times New Roman"/>
          <w:sz w:val="24"/>
          <w:szCs w:val="24"/>
        </w:rPr>
        <w:t>s</w:t>
      </w:r>
      <w:r w:rsidR="00EE2BD7">
        <w:rPr>
          <w:rFonts w:ascii="Times New Roman" w:hAnsi="Times New Roman"/>
          <w:sz w:val="24"/>
          <w:szCs w:val="24"/>
        </w:rPr>
        <w:t xml:space="preserve"> intelektinės nuosavybės teisių įgyvendinim</w:t>
      </w:r>
      <w:r w:rsidR="00EB4823">
        <w:rPr>
          <w:rFonts w:ascii="Times New Roman" w:hAnsi="Times New Roman"/>
          <w:sz w:val="24"/>
          <w:szCs w:val="24"/>
        </w:rPr>
        <w:t>o</w:t>
      </w:r>
      <w:r w:rsidR="00EE2BD7">
        <w:rPr>
          <w:rFonts w:ascii="Times New Roman" w:hAnsi="Times New Roman"/>
          <w:sz w:val="24"/>
          <w:szCs w:val="24"/>
        </w:rPr>
        <w:t xml:space="preserve"> aukštosiose mokyklose</w:t>
      </w:r>
      <w:r w:rsidR="00EB4823">
        <w:rPr>
          <w:rFonts w:ascii="Times New Roman" w:hAnsi="Times New Roman"/>
          <w:sz w:val="24"/>
          <w:szCs w:val="24"/>
        </w:rPr>
        <w:t xml:space="preserve"> teisin</w:t>
      </w:r>
      <w:r w:rsidR="00044653">
        <w:rPr>
          <w:rFonts w:ascii="Times New Roman" w:hAnsi="Times New Roman"/>
          <w:sz w:val="24"/>
          <w:szCs w:val="24"/>
        </w:rPr>
        <w:t>i</w:t>
      </w:r>
      <w:r w:rsidR="00EB4823">
        <w:rPr>
          <w:rFonts w:ascii="Times New Roman" w:hAnsi="Times New Roman"/>
          <w:sz w:val="24"/>
          <w:szCs w:val="24"/>
        </w:rPr>
        <w:t xml:space="preserve">s </w:t>
      </w:r>
      <w:r w:rsidR="00044653">
        <w:rPr>
          <w:rFonts w:ascii="Times New Roman" w:hAnsi="Times New Roman"/>
          <w:sz w:val="24"/>
          <w:szCs w:val="24"/>
        </w:rPr>
        <w:t>sureguliavimas, kuri</w:t>
      </w:r>
      <w:r w:rsidR="00EB4823">
        <w:rPr>
          <w:rFonts w:ascii="Times New Roman" w:hAnsi="Times New Roman"/>
          <w:sz w:val="24"/>
          <w:szCs w:val="24"/>
        </w:rPr>
        <w:t>s neišsprendžia akademinės bendruomenės problemų įgyvendinant intelektinės nuosavybės teises</w:t>
      </w:r>
      <w:r w:rsidR="00A57A38">
        <w:rPr>
          <w:rFonts w:ascii="Times New Roman" w:hAnsi="Times New Roman"/>
          <w:sz w:val="24"/>
          <w:szCs w:val="24"/>
        </w:rPr>
        <w:t>;</w:t>
      </w:r>
      <w:r w:rsidR="00C25FF6">
        <w:rPr>
          <w:rFonts w:ascii="Times New Roman" w:hAnsi="Times New Roman"/>
          <w:sz w:val="24"/>
          <w:szCs w:val="24"/>
        </w:rPr>
        <w:t xml:space="preserve"> taip pat panašių tiriamųjų darbų nebuvimas</w:t>
      </w:r>
      <w:r w:rsidR="00575A73" w:rsidRPr="00575A73">
        <w:rPr>
          <w:rFonts w:ascii="Times New Roman" w:hAnsi="Times New Roman"/>
          <w:sz w:val="24"/>
          <w:szCs w:val="24"/>
        </w:rPr>
        <w:t>.</w:t>
      </w:r>
      <w:r w:rsidR="005E7B87">
        <w:rPr>
          <w:rFonts w:ascii="Times New Roman" w:hAnsi="Times New Roman"/>
          <w:sz w:val="24"/>
          <w:szCs w:val="24"/>
        </w:rPr>
        <w:t xml:space="preserve"> </w:t>
      </w:r>
      <w:r w:rsidR="00766381">
        <w:rPr>
          <w:rFonts w:ascii="Times New Roman" w:hAnsi="Times New Roman"/>
          <w:sz w:val="24"/>
          <w:szCs w:val="24"/>
        </w:rPr>
        <w:t xml:space="preserve">  </w:t>
      </w:r>
    </w:p>
    <w:p w:rsidR="00D1284E" w:rsidRDefault="004463F8" w:rsidP="00405CAF">
      <w:pPr>
        <w:spacing w:after="120" w:line="360" w:lineRule="auto"/>
        <w:ind w:firstLine="851"/>
        <w:jc w:val="both"/>
        <w:rPr>
          <w:rFonts w:ascii="Times New Roman" w:hAnsi="Times New Roman"/>
          <w:sz w:val="24"/>
          <w:szCs w:val="24"/>
        </w:rPr>
      </w:pPr>
      <w:r w:rsidRPr="00E26774">
        <w:rPr>
          <w:rFonts w:ascii="Times New Roman" w:hAnsi="Times New Roman"/>
          <w:sz w:val="24"/>
          <w:szCs w:val="24"/>
        </w:rPr>
        <w:t>Pirmojoje šio darbo dalyje koncentruotai pateikiama</w:t>
      </w:r>
      <w:r w:rsidR="004D3B21" w:rsidRPr="00E26774">
        <w:rPr>
          <w:rFonts w:ascii="Times New Roman" w:hAnsi="Times New Roman"/>
          <w:sz w:val="24"/>
          <w:szCs w:val="24"/>
        </w:rPr>
        <w:t xml:space="preserve"> intelektinės nuosavybės </w:t>
      </w:r>
      <w:r w:rsidR="00E26774" w:rsidRPr="00E26774">
        <w:rPr>
          <w:rFonts w:ascii="Times New Roman" w:hAnsi="Times New Roman"/>
          <w:sz w:val="24"/>
          <w:szCs w:val="24"/>
        </w:rPr>
        <w:t xml:space="preserve">teisių bendroji charakteristika Lietuvoje ir aukštosiose mokyklose, išskiriami intelektinės nuosavybės objektų ypatumai, </w:t>
      </w:r>
      <w:r w:rsidR="00E26774">
        <w:rPr>
          <w:rFonts w:ascii="Times New Roman" w:hAnsi="Times New Roman"/>
          <w:sz w:val="24"/>
          <w:szCs w:val="24"/>
        </w:rPr>
        <w:t>intelektinės nuosavybės teisių tikslai ir reikšmė aukštosiose mokyklose.</w:t>
      </w:r>
      <w:r w:rsidR="009C7A2E">
        <w:rPr>
          <w:rFonts w:ascii="Times New Roman" w:hAnsi="Times New Roman"/>
          <w:sz w:val="24"/>
          <w:szCs w:val="24"/>
        </w:rPr>
        <w:t xml:space="preserve"> Antrojoje darbo dalyje yra nustatomi ir apibrėžiami intelektinės nuosavybės teisių objektai ir subjektai Lietuvos aukštosiose mokyklose, taip pat analizuojama esama Lietuvoje situacija intelektinės nuosavybės teisių įgyvendinimo aukštosiose mokyklose srityje, </w:t>
      </w:r>
      <w:r w:rsidR="00577C69">
        <w:rPr>
          <w:rFonts w:ascii="Times New Roman" w:hAnsi="Times New Roman"/>
          <w:sz w:val="24"/>
          <w:szCs w:val="24"/>
        </w:rPr>
        <w:t>galiojančių</w:t>
      </w:r>
      <w:r w:rsidR="009C7A2E">
        <w:rPr>
          <w:rFonts w:ascii="Times New Roman" w:hAnsi="Times New Roman"/>
          <w:sz w:val="24"/>
          <w:szCs w:val="24"/>
        </w:rPr>
        <w:t xml:space="preserve"> normini</w:t>
      </w:r>
      <w:r w:rsidR="00766381">
        <w:rPr>
          <w:rFonts w:ascii="Times New Roman" w:hAnsi="Times New Roman"/>
          <w:sz w:val="24"/>
          <w:szCs w:val="24"/>
        </w:rPr>
        <w:t>ų</w:t>
      </w:r>
      <w:r w:rsidR="009C7A2E">
        <w:rPr>
          <w:rFonts w:ascii="Times New Roman" w:hAnsi="Times New Roman"/>
          <w:sz w:val="24"/>
          <w:szCs w:val="24"/>
        </w:rPr>
        <w:t xml:space="preserve"> teisės akt</w:t>
      </w:r>
      <w:r w:rsidR="00766381">
        <w:rPr>
          <w:rFonts w:ascii="Times New Roman" w:hAnsi="Times New Roman"/>
          <w:sz w:val="24"/>
          <w:szCs w:val="24"/>
        </w:rPr>
        <w:t xml:space="preserve">ų </w:t>
      </w:r>
      <w:r w:rsidR="00962CBB">
        <w:rPr>
          <w:rFonts w:ascii="Times New Roman" w:hAnsi="Times New Roman"/>
          <w:sz w:val="24"/>
          <w:szCs w:val="24"/>
        </w:rPr>
        <w:t xml:space="preserve">analizės </w:t>
      </w:r>
      <w:r w:rsidR="00766381">
        <w:rPr>
          <w:rFonts w:ascii="Times New Roman" w:hAnsi="Times New Roman"/>
          <w:sz w:val="24"/>
          <w:szCs w:val="24"/>
        </w:rPr>
        <w:t>pagrindu</w:t>
      </w:r>
      <w:r w:rsidR="00F46975">
        <w:rPr>
          <w:rFonts w:ascii="Times New Roman" w:hAnsi="Times New Roman"/>
          <w:sz w:val="24"/>
          <w:szCs w:val="24"/>
        </w:rPr>
        <w:t xml:space="preserve">. </w:t>
      </w:r>
      <w:r w:rsidR="00244509">
        <w:rPr>
          <w:rFonts w:ascii="Times New Roman" w:hAnsi="Times New Roman"/>
          <w:sz w:val="24"/>
          <w:szCs w:val="24"/>
        </w:rPr>
        <w:t>Darbo rašymo metu, i</w:t>
      </w:r>
      <w:r w:rsidR="00962CBB" w:rsidRPr="00EE2BD7">
        <w:rPr>
          <w:rFonts w:ascii="Times New Roman" w:hAnsi="Times New Roman"/>
          <w:sz w:val="24"/>
          <w:szCs w:val="24"/>
        </w:rPr>
        <w:t xml:space="preserve">šanalizuotų teisės aktų </w:t>
      </w:r>
      <w:r w:rsidR="00EB4823">
        <w:rPr>
          <w:rFonts w:ascii="Times New Roman" w:hAnsi="Times New Roman"/>
          <w:sz w:val="24"/>
          <w:szCs w:val="24"/>
        </w:rPr>
        <w:t>atitinkamų nuostatų pagalba</w:t>
      </w:r>
      <w:r w:rsidR="00962CBB" w:rsidRPr="00EE2BD7">
        <w:rPr>
          <w:rFonts w:ascii="Times New Roman" w:hAnsi="Times New Roman"/>
          <w:sz w:val="24"/>
          <w:szCs w:val="24"/>
        </w:rPr>
        <w:t>, nusta</w:t>
      </w:r>
      <w:r w:rsidR="00244509">
        <w:rPr>
          <w:rFonts w:ascii="Times New Roman" w:hAnsi="Times New Roman"/>
          <w:sz w:val="24"/>
          <w:szCs w:val="24"/>
        </w:rPr>
        <w:t>tyt</w:t>
      </w:r>
      <w:r w:rsidR="00962CBB" w:rsidRPr="00EE2BD7">
        <w:rPr>
          <w:rFonts w:ascii="Times New Roman" w:hAnsi="Times New Roman"/>
          <w:sz w:val="24"/>
          <w:szCs w:val="24"/>
        </w:rPr>
        <w:t>i alternatyvūs turtinių teisių į intelektinės nuosavybės rezultatus universitetuose atsiradimo pagrind</w:t>
      </w:r>
      <w:r w:rsidR="00B348DE">
        <w:rPr>
          <w:rFonts w:ascii="Times New Roman" w:hAnsi="Times New Roman"/>
          <w:sz w:val="24"/>
          <w:szCs w:val="24"/>
        </w:rPr>
        <w:t>ai ir teis</w:t>
      </w:r>
      <w:r w:rsidR="002C2EF8">
        <w:rPr>
          <w:rFonts w:ascii="Times New Roman" w:hAnsi="Times New Roman"/>
          <w:sz w:val="24"/>
          <w:szCs w:val="24"/>
        </w:rPr>
        <w:t>inio reguliavimo nepakankamumas,</w:t>
      </w:r>
      <w:r w:rsidR="00EB4823">
        <w:rPr>
          <w:rFonts w:ascii="Times New Roman" w:hAnsi="Times New Roman"/>
          <w:sz w:val="24"/>
          <w:szCs w:val="24"/>
        </w:rPr>
        <w:t xml:space="preserve"> </w:t>
      </w:r>
      <w:r w:rsidR="005E7B87">
        <w:rPr>
          <w:rFonts w:ascii="Times New Roman" w:hAnsi="Times New Roman"/>
          <w:sz w:val="24"/>
          <w:szCs w:val="24"/>
        </w:rPr>
        <w:t>įvertin</w:t>
      </w:r>
      <w:r w:rsidR="00244509">
        <w:rPr>
          <w:rFonts w:ascii="Times New Roman" w:hAnsi="Times New Roman"/>
          <w:sz w:val="24"/>
          <w:szCs w:val="24"/>
        </w:rPr>
        <w:t>t</w:t>
      </w:r>
      <w:r w:rsidR="005E7B87">
        <w:rPr>
          <w:rFonts w:ascii="Times New Roman" w:hAnsi="Times New Roman"/>
          <w:sz w:val="24"/>
          <w:szCs w:val="24"/>
        </w:rPr>
        <w:t>i Lietuvos aukštųjų mokyklų atlikti veiksmai kuriant intelektinės nuosavybės teisių įgyvendinimo procesą, remiantis priimtais Lietuvos ir Europos Sąjungos teisės aktais.</w:t>
      </w:r>
    </w:p>
    <w:p w:rsidR="00B348DE" w:rsidRPr="00E26774" w:rsidRDefault="00B348DE" w:rsidP="00405CAF">
      <w:pPr>
        <w:spacing w:after="120" w:line="360" w:lineRule="auto"/>
        <w:ind w:firstLine="851"/>
        <w:jc w:val="both"/>
        <w:rPr>
          <w:rFonts w:ascii="Times New Roman" w:hAnsi="Times New Roman"/>
          <w:sz w:val="24"/>
          <w:szCs w:val="24"/>
        </w:rPr>
      </w:pPr>
      <w:r>
        <w:rPr>
          <w:rFonts w:ascii="Times New Roman" w:hAnsi="Times New Roman"/>
          <w:sz w:val="24"/>
          <w:szCs w:val="24"/>
        </w:rPr>
        <w:t>Tiriamojo darbo rezultatai gali būti panaudojami Lietuvos aukštosiose mokyklose, siekiant sureguliuoti</w:t>
      </w:r>
      <w:r w:rsidR="002C2EF8">
        <w:rPr>
          <w:rFonts w:ascii="Times New Roman" w:hAnsi="Times New Roman"/>
          <w:sz w:val="24"/>
          <w:szCs w:val="24"/>
        </w:rPr>
        <w:t xml:space="preserve"> (vidiniais teisės aktais)</w:t>
      </w:r>
      <w:r>
        <w:rPr>
          <w:rFonts w:ascii="Times New Roman" w:hAnsi="Times New Roman"/>
          <w:sz w:val="24"/>
          <w:szCs w:val="24"/>
        </w:rPr>
        <w:t xml:space="preserve"> intelektinės nuosavybės teisių santykius tarp aukštųjų mokyklų ir intelektinės nuosavybės objektų kūrėjų.</w:t>
      </w:r>
    </w:p>
    <w:p w:rsidR="006836BD" w:rsidRPr="00962CBB" w:rsidRDefault="00D1284E" w:rsidP="00D1284E">
      <w:pPr>
        <w:pStyle w:val="Heading1"/>
        <w:spacing w:before="240" w:after="240" w:line="360" w:lineRule="auto"/>
      </w:pPr>
      <w:r>
        <w:rPr>
          <w:b w:val="0"/>
          <w:bCs w:val="0"/>
          <w:caps w:val="0"/>
          <w:color w:val="222222"/>
          <w:sz w:val="24"/>
          <w:szCs w:val="20"/>
        </w:rPr>
        <w:br w:type="page"/>
      </w:r>
      <w:bookmarkStart w:id="36" w:name="_Toc322516273"/>
      <w:r w:rsidR="006836BD" w:rsidRPr="00962CBB">
        <w:lastRenderedPageBreak/>
        <w:t>SUMMARY</w:t>
      </w:r>
      <w:bookmarkEnd w:id="36"/>
    </w:p>
    <w:p w:rsidR="0022149F" w:rsidRPr="001741EB" w:rsidRDefault="0022149F" w:rsidP="0022149F">
      <w:pPr>
        <w:spacing w:after="0" w:line="360" w:lineRule="auto"/>
        <w:ind w:firstLine="851"/>
        <w:jc w:val="both"/>
        <w:rPr>
          <w:rFonts w:ascii="Times New Roman" w:hAnsi="Times New Roman"/>
          <w:sz w:val="24"/>
          <w:szCs w:val="24"/>
          <w:lang w:val="en-US"/>
        </w:rPr>
      </w:pPr>
      <w:r w:rsidRPr="001741EB">
        <w:rPr>
          <w:rFonts w:ascii="Times New Roman" w:hAnsi="Times New Roman"/>
          <w:sz w:val="24"/>
          <w:szCs w:val="24"/>
          <w:lang w:val="en-US"/>
        </w:rPr>
        <w:t xml:space="preserve">The </w:t>
      </w:r>
      <w:r w:rsidR="008F3079" w:rsidRPr="001741EB">
        <w:rPr>
          <w:rFonts w:ascii="Times New Roman" w:hAnsi="Times New Roman"/>
          <w:sz w:val="24"/>
          <w:szCs w:val="24"/>
          <w:lang w:val="en-US"/>
        </w:rPr>
        <w:t>aim</w:t>
      </w:r>
      <w:r w:rsidRPr="001741EB">
        <w:rPr>
          <w:rFonts w:ascii="Times New Roman" w:hAnsi="Times New Roman"/>
          <w:sz w:val="24"/>
          <w:szCs w:val="24"/>
          <w:lang w:val="en-US"/>
        </w:rPr>
        <w:t xml:space="preserve"> of this master thesis is </w:t>
      </w:r>
      <w:r w:rsidR="008F3079" w:rsidRPr="001741EB">
        <w:rPr>
          <w:rFonts w:ascii="Times New Roman" w:hAnsi="Times New Roman"/>
          <w:sz w:val="24"/>
          <w:szCs w:val="24"/>
          <w:lang w:val="en-US"/>
        </w:rPr>
        <w:t>setting and disclosure of</w:t>
      </w:r>
      <w:r w:rsidRPr="001741EB">
        <w:rPr>
          <w:rFonts w:ascii="Times New Roman" w:hAnsi="Times New Roman"/>
          <w:sz w:val="24"/>
          <w:szCs w:val="24"/>
          <w:lang w:val="en-US"/>
        </w:rPr>
        <w:t xml:space="preserve"> intellectual property rights aspects </w:t>
      </w:r>
      <w:r w:rsidR="001741EB">
        <w:rPr>
          <w:rFonts w:ascii="Times New Roman" w:hAnsi="Times New Roman"/>
          <w:sz w:val="24"/>
          <w:szCs w:val="24"/>
          <w:lang w:val="en-US"/>
        </w:rPr>
        <w:t>in high</w:t>
      </w:r>
      <w:r w:rsidRPr="001741EB">
        <w:rPr>
          <w:rFonts w:ascii="Times New Roman" w:hAnsi="Times New Roman"/>
          <w:sz w:val="24"/>
          <w:szCs w:val="24"/>
          <w:lang w:val="en-US"/>
        </w:rPr>
        <w:t xml:space="preserve"> </w:t>
      </w:r>
      <w:r w:rsidR="001741EB">
        <w:rPr>
          <w:rFonts w:ascii="Times New Roman" w:hAnsi="Times New Roman"/>
          <w:sz w:val="24"/>
          <w:szCs w:val="24"/>
          <w:lang w:val="en-US"/>
        </w:rPr>
        <w:t>schools</w:t>
      </w:r>
      <w:r w:rsidRPr="001741EB">
        <w:rPr>
          <w:rFonts w:ascii="Times New Roman" w:hAnsi="Times New Roman"/>
          <w:sz w:val="24"/>
          <w:szCs w:val="24"/>
          <w:lang w:val="en-US"/>
        </w:rPr>
        <w:t xml:space="preserve"> as well as </w:t>
      </w:r>
      <w:r w:rsidR="001741EB">
        <w:rPr>
          <w:rFonts w:ascii="Times New Roman" w:hAnsi="Times New Roman"/>
          <w:sz w:val="24"/>
          <w:szCs w:val="24"/>
          <w:lang w:val="en-US"/>
        </w:rPr>
        <w:t>setting the</w:t>
      </w:r>
      <w:r w:rsidRPr="001741EB">
        <w:rPr>
          <w:rFonts w:ascii="Times New Roman" w:hAnsi="Times New Roman"/>
          <w:sz w:val="24"/>
          <w:szCs w:val="24"/>
          <w:lang w:val="en-US"/>
        </w:rPr>
        <w:t xml:space="preserve"> reasons </w:t>
      </w:r>
      <w:r w:rsidR="001741EB">
        <w:rPr>
          <w:rFonts w:ascii="Times New Roman" w:hAnsi="Times New Roman"/>
          <w:sz w:val="24"/>
          <w:szCs w:val="24"/>
          <w:lang w:val="en-US"/>
        </w:rPr>
        <w:t>why</w:t>
      </w:r>
      <w:r w:rsidRPr="001741EB">
        <w:rPr>
          <w:rFonts w:ascii="Times New Roman" w:hAnsi="Times New Roman"/>
          <w:sz w:val="24"/>
          <w:szCs w:val="24"/>
          <w:lang w:val="en-US"/>
        </w:rPr>
        <w:t xml:space="preserve"> </w:t>
      </w:r>
      <w:r w:rsidR="001741EB">
        <w:rPr>
          <w:rFonts w:ascii="Times New Roman" w:hAnsi="Times New Roman"/>
          <w:sz w:val="24"/>
          <w:szCs w:val="24"/>
          <w:lang w:val="en-US"/>
        </w:rPr>
        <w:t>Lithuanian</w:t>
      </w:r>
      <w:r w:rsidRPr="001741EB">
        <w:rPr>
          <w:rFonts w:ascii="Times New Roman" w:hAnsi="Times New Roman"/>
          <w:sz w:val="24"/>
          <w:szCs w:val="24"/>
          <w:lang w:val="en-US"/>
        </w:rPr>
        <w:t xml:space="preserve"> high schools </w:t>
      </w:r>
      <w:proofErr w:type="spellStart"/>
      <w:r w:rsidRPr="001741EB">
        <w:rPr>
          <w:rFonts w:ascii="Times New Roman" w:hAnsi="Times New Roman"/>
          <w:sz w:val="24"/>
          <w:szCs w:val="24"/>
          <w:lang w:val="en-US"/>
        </w:rPr>
        <w:t>can not</w:t>
      </w:r>
      <w:proofErr w:type="spellEnd"/>
      <w:r w:rsidRPr="001741EB">
        <w:rPr>
          <w:rFonts w:ascii="Times New Roman" w:hAnsi="Times New Roman"/>
          <w:sz w:val="24"/>
          <w:szCs w:val="24"/>
          <w:lang w:val="en-US"/>
        </w:rPr>
        <w:t xml:space="preserve"> fully implement the </w:t>
      </w:r>
      <w:r w:rsidR="001741EB">
        <w:rPr>
          <w:rFonts w:ascii="Times New Roman" w:hAnsi="Times New Roman"/>
          <w:sz w:val="24"/>
          <w:szCs w:val="24"/>
          <w:lang w:val="en-US"/>
        </w:rPr>
        <w:t>intellectual property rights</w:t>
      </w:r>
      <w:r w:rsidRPr="001741EB">
        <w:rPr>
          <w:rFonts w:ascii="Times New Roman" w:hAnsi="Times New Roman"/>
          <w:sz w:val="24"/>
          <w:szCs w:val="24"/>
          <w:lang w:val="en-US"/>
        </w:rPr>
        <w:t>. The study</w:t>
      </w:r>
      <w:r w:rsidR="009807C4">
        <w:rPr>
          <w:rFonts w:ascii="Times New Roman" w:hAnsi="Times New Roman"/>
          <w:sz w:val="24"/>
          <w:szCs w:val="24"/>
          <w:lang w:val="en-US"/>
        </w:rPr>
        <w:t xml:space="preserve"> relevance is</w:t>
      </w:r>
      <w:r w:rsidRPr="001741EB">
        <w:rPr>
          <w:rFonts w:ascii="Times New Roman" w:hAnsi="Times New Roman"/>
          <w:sz w:val="24"/>
          <w:szCs w:val="24"/>
          <w:lang w:val="en-US"/>
        </w:rPr>
        <w:t xml:space="preserve"> determined </w:t>
      </w:r>
      <w:r w:rsidR="009807C4">
        <w:rPr>
          <w:rFonts w:ascii="Times New Roman" w:hAnsi="Times New Roman"/>
          <w:sz w:val="24"/>
          <w:szCs w:val="24"/>
          <w:lang w:val="en-US"/>
        </w:rPr>
        <w:t>by</w:t>
      </w:r>
      <w:r w:rsidR="00044653">
        <w:rPr>
          <w:rFonts w:ascii="Times New Roman" w:hAnsi="Times New Roman"/>
          <w:sz w:val="24"/>
          <w:szCs w:val="24"/>
          <w:lang w:val="en-US"/>
        </w:rPr>
        <w:t xml:space="preserve"> the</w:t>
      </w:r>
      <w:r w:rsidRPr="001741EB">
        <w:rPr>
          <w:rFonts w:ascii="Times New Roman" w:hAnsi="Times New Roman"/>
          <w:sz w:val="24"/>
          <w:szCs w:val="24"/>
          <w:lang w:val="en-US"/>
        </w:rPr>
        <w:t xml:space="preserve"> abstract</w:t>
      </w:r>
      <w:r w:rsidR="00044653">
        <w:rPr>
          <w:rFonts w:ascii="Times New Roman" w:hAnsi="Times New Roman"/>
          <w:sz w:val="24"/>
          <w:szCs w:val="24"/>
          <w:lang w:val="en-US"/>
        </w:rPr>
        <w:t xml:space="preserve"> legislation</w:t>
      </w:r>
      <w:r w:rsidR="00A57A38">
        <w:rPr>
          <w:rFonts w:ascii="Times New Roman" w:hAnsi="Times New Roman"/>
          <w:sz w:val="24"/>
          <w:szCs w:val="24"/>
          <w:lang w:val="en-US"/>
        </w:rPr>
        <w:t xml:space="preserve"> of</w:t>
      </w:r>
      <w:r w:rsidRPr="001741EB">
        <w:rPr>
          <w:rFonts w:ascii="Times New Roman" w:hAnsi="Times New Roman"/>
          <w:sz w:val="24"/>
          <w:szCs w:val="24"/>
          <w:lang w:val="en-US"/>
        </w:rPr>
        <w:t xml:space="preserve"> intellectual property rights in high </w:t>
      </w:r>
      <w:r w:rsidR="00A57A38">
        <w:rPr>
          <w:rFonts w:ascii="Times New Roman" w:hAnsi="Times New Roman"/>
          <w:sz w:val="24"/>
          <w:szCs w:val="24"/>
          <w:lang w:val="en-US"/>
        </w:rPr>
        <w:t>schools</w:t>
      </w:r>
      <w:r w:rsidRPr="001741EB">
        <w:rPr>
          <w:rFonts w:ascii="Times New Roman" w:hAnsi="Times New Roman"/>
          <w:sz w:val="24"/>
          <w:szCs w:val="24"/>
          <w:lang w:val="en-US"/>
        </w:rPr>
        <w:t xml:space="preserve">, </w:t>
      </w:r>
      <w:r w:rsidR="00A57A38">
        <w:rPr>
          <w:rFonts w:ascii="Times New Roman" w:hAnsi="Times New Roman"/>
          <w:sz w:val="24"/>
          <w:szCs w:val="24"/>
          <w:lang w:val="en-US"/>
        </w:rPr>
        <w:t>which do not</w:t>
      </w:r>
      <w:r w:rsidRPr="001741EB">
        <w:rPr>
          <w:rFonts w:ascii="Times New Roman" w:hAnsi="Times New Roman"/>
          <w:sz w:val="24"/>
          <w:szCs w:val="24"/>
          <w:lang w:val="en-US"/>
        </w:rPr>
        <w:t xml:space="preserve"> solve </w:t>
      </w:r>
      <w:r w:rsidR="00A57A38">
        <w:rPr>
          <w:rFonts w:ascii="Times New Roman" w:hAnsi="Times New Roman"/>
          <w:sz w:val="24"/>
          <w:szCs w:val="24"/>
          <w:lang w:val="en-US"/>
        </w:rPr>
        <w:t xml:space="preserve">academics’ </w:t>
      </w:r>
      <w:r w:rsidRPr="001741EB">
        <w:rPr>
          <w:rFonts w:ascii="Times New Roman" w:hAnsi="Times New Roman"/>
          <w:sz w:val="24"/>
          <w:szCs w:val="24"/>
          <w:lang w:val="en-US"/>
        </w:rPr>
        <w:t>problems implement</w:t>
      </w:r>
      <w:r w:rsidR="00A57A38">
        <w:rPr>
          <w:rFonts w:ascii="Times New Roman" w:hAnsi="Times New Roman"/>
          <w:sz w:val="24"/>
          <w:szCs w:val="24"/>
          <w:lang w:val="en-US"/>
        </w:rPr>
        <w:t>ing</w:t>
      </w:r>
      <w:r w:rsidRPr="001741EB">
        <w:rPr>
          <w:rFonts w:ascii="Times New Roman" w:hAnsi="Times New Roman"/>
          <w:sz w:val="24"/>
          <w:szCs w:val="24"/>
          <w:lang w:val="en-US"/>
        </w:rPr>
        <w:t xml:space="preserve"> intellectual</w:t>
      </w:r>
      <w:r w:rsidR="00A57A38">
        <w:rPr>
          <w:rFonts w:ascii="Times New Roman" w:hAnsi="Times New Roman"/>
          <w:sz w:val="24"/>
          <w:szCs w:val="24"/>
          <w:lang w:val="en-US"/>
        </w:rPr>
        <w:t xml:space="preserve"> property rights;</w:t>
      </w:r>
      <w:r w:rsidRPr="001741EB">
        <w:rPr>
          <w:rFonts w:ascii="Times New Roman" w:hAnsi="Times New Roman"/>
          <w:sz w:val="24"/>
          <w:szCs w:val="24"/>
          <w:lang w:val="en-US"/>
        </w:rPr>
        <w:t xml:space="preserve"> as well as the lack of similar research </w:t>
      </w:r>
      <w:r w:rsidR="00A57A38">
        <w:rPr>
          <w:rFonts w:ascii="Times New Roman" w:hAnsi="Times New Roman"/>
          <w:sz w:val="24"/>
          <w:szCs w:val="24"/>
          <w:lang w:val="en-US"/>
        </w:rPr>
        <w:t>works</w:t>
      </w:r>
      <w:r w:rsidRPr="001741EB">
        <w:rPr>
          <w:rFonts w:ascii="Times New Roman" w:hAnsi="Times New Roman"/>
          <w:sz w:val="24"/>
          <w:szCs w:val="24"/>
          <w:lang w:val="en-US"/>
        </w:rPr>
        <w:t>.</w:t>
      </w:r>
    </w:p>
    <w:p w:rsidR="0022149F" w:rsidRPr="001741EB" w:rsidRDefault="0022149F" w:rsidP="0022149F">
      <w:pPr>
        <w:spacing w:after="0" w:line="360" w:lineRule="auto"/>
        <w:ind w:firstLine="851"/>
        <w:jc w:val="both"/>
        <w:rPr>
          <w:rFonts w:ascii="Times New Roman" w:hAnsi="Times New Roman"/>
          <w:sz w:val="24"/>
          <w:szCs w:val="24"/>
          <w:lang w:val="en-US"/>
        </w:rPr>
      </w:pPr>
      <w:r w:rsidRPr="001741EB">
        <w:rPr>
          <w:rFonts w:ascii="Times New Roman" w:hAnsi="Times New Roman"/>
          <w:sz w:val="24"/>
          <w:szCs w:val="24"/>
          <w:lang w:val="en-US"/>
        </w:rPr>
        <w:t xml:space="preserve">The first part </w:t>
      </w:r>
      <w:r w:rsidR="00A57A38">
        <w:rPr>
          <w:rFonts w:ascii="Times New Roman" w:hAnsi="Times New Roman"/>
          <w:sz w:val="24"/>
          <w:szCs w:val="24"/>
          <w:lang w:val="en-US"/>
        </w:rPr>
        <w:t>consists of</w:t>
      </w:r>
      <w:r w:rsidRPr="001741EB">
        <w:rPr>
          <w:rFonts w:ascii="Times New Roman" w:hAnsi="Times New Roman"/>
          <w:sz w:val="24"/>
          <w:szCs w:val="24"/>
          <w:lang w:val="en-US"/>
        </w:rPr>
        <w:t xml:space="preserve"> </w:t>
      </w:r>
      <w:r w:rsidR="00A57A38" w:rsidRPr="001741EB">
        <w:rPr>
          <w:rFonts w:ascii="Times New Roman" w:hAnsi="Times New Roman"/>
          <w:sz w:val="24"/>
          <w:szCs w:val="24"/>
          <w:lang w:val="en-US"/>
        </w:rPr>
        <w:t>concentrated</w:t>
      </w:r>
      <w:r w:rsidR="001770E6">
        <w:rPr>
          <w:rFonts w:ascii="Times New Roman" w:hAnsi="Times New Roman"/>
          <w:sz w:val="24"/>
          <w:szCs w:val="24"/>
          <w:lang w:val="en-US"/>
        </w:rPr>
        <w:t xml:space="preserve"> characteristics of</w:t>
      </w:r>
      <w:r w:rsidRPr="001741EB">
        <w:rPr>
          <w:rFonts w:ascii="Times New Roman" w:hAnsi="Times New Roman"/>
          <w:sz w:val="24"/>
          <w:szCs w:val="24"/>
          <w:lang w:val="en-US"/>
        </w:rPr>
        <w:t xml:space="preserve"> intellectual property rights in Lithuania </w:t>
      </w:r>
      <w:r w:rsidR="001770E6">
        <w:rPr>
          <w:rFonts w:ascii="Times New Roman" w:hAnsi="Times New Roman"/>
          <w:sz w:val="24"/>
          <w:szCs w:val="24"/>
          <w:lang w:val="en-US"/>
        </w:rPr>
        <w:t xml:space="preserve">and its high schools, </w:t>
      </w:r>
      <w:r w:rsidR="00AF0E05">
        <w:rPr>
          <w:rFonts w:ascii="Times New Roman" w:hAnsi="Times New Roman"/>
          <w:sz w:val="24"/>
          <w:szCs w:val="24"/>
          <w:lang w:val="en-US"/>
        </w:rPr>
        <w:t xml:space="preserve">allocation of </w:t>
      </w:r>
      <w:r w:rsidR="001770E6">
        <w:rPr>
          <w:rFonts w:ascii="Times New Roman" w:hAnsi="Times New Roman"/>
          <w:sz w:val="24"/>
          <w:szCs w:val="24"/>
          <w:lang w:val="en-US"/>
        </w:rPr>
        <w:t>the features of</w:t>
      </w:r>
      <w:r w:rsidRPr="001741EB">
        <w:rPr>
          <w:rFonts w:ascii="Times New Roman" w:hAnsi="Times New Roman"/>
          <w:sz w:val="24"/>
          <w:szCs w:val="24"/>
          <w:lang w:val="en-US"/>
        </w:rPr>
        <w:t xml:space="preserve"> </w:t>
      </w:r>
      <w:r w:rsidR="001770E6" w:rsidRPr="001741EB">
        <w:rPr>
          <w:rFonts w:ascii="Times New Roman" w:hAnsi="Times New Roman"/>
          <w:sz w:val="24"/>
          <w:szCs w:val="24"/>
          <w:lang w:val="en-US"/>
        </w:rPr>
        <w:t xml:space="preserve">intellectual property </w:t>
      </w:r>
      <w:r w:rsidRPr="001741EB">
        <w:rPr>
          <w:rFonts w:ascii="Times New Roman" w:hAnsi="Times New Roman"/>
          <w:sz w:val="24"/>
          <w:szCs w:val="24"/>
          <w:lang w:val="en-US"/>
        </w:rPr>
        <w:t xml:space="preserve">objects, intellectual property rights objectives and </w:t>
      </w:r>
      <w:r w:rsidR="00AF0E05">
        <w:rPr>
          <w:rFonts w:ascii="Times New Roman" w:hAnsi="Times New Roman"/>
          <w:sz w:val="24"/>
          <w:szCs w:val="24"/>
          <w:lang w:val="en-US"/>
        </w:rPr>
        <w:t>significance in high schools</w:t>
      </w:r>
      <w:r w:rsidRPr="001741EB">
        <w:rPr>
          <w:rFonts w:ascii="Times New Roman" w:hAnsi="Times New Roman"/>
          <w:sz w:val="24"/>
          <w:szCs w:val="24"/>
          <w:lang w:val="en-US"/>
        </w:rPr>
        <w:t>. The second part</w:t>
      </w:r>
      <w:r w:rsidR="00AF0E05">
        <w:rPr>
          <w:rFonts w:ascii="Times New Roman" w:hAnsi="Times New Roman"/>
          <w:sz w:val="24"/>
          <w:szCs w:val="24"/>
          <w:lang w:val="en-US"/>
        </w:rPr>
        <w:t xml:space="preserve"> consists of </w:t>
      </w:r>
      <w:r w:rsidRPr="001741EB">
        <w:rPr>
          <w:rFonts w:ascii="Times New Roman" w:hAnsi="Times New Roman"/>
          <w:sz w:val="24"/>
          <w:szCs w:val="24"/>
          <w:lang w:val="en-US"/>
        </w:rPr>
        <w:t>identified and defined objects and subjects</w:t>
      </w:r>
      <w:r w:rsidR="00AF0E05">
        <w:rPr>
          <w:rFonts w:ascii="Times New Roman" w:hAnsi="Times New Roman"/>
          <w:sz w:val="24"/>
          <w:szCs w:val="24"/>
          <w:lang w:val="en-US"/>
        </w:rPr>
        <w:t xml:space="preserve"> of intellectual property rights</w:t>
      </w:r>
      <w:r w:rsidRPr="001741EB">
        <w:rPr>
          <w:rFonts w:ascii="Times New Roman" w:hAnsi="Times New Roman"/>
          <w:sz w:val="24"/>
          <w:szCs w:val="24"/>
          <w:lang w:val="en-US"/>
        </w:rPr>
        <w:t xml:space="preserve"> in Lithuanian high schools, as well as analyzing </w:t>
      </w:r>
      <w:r w:rsidR="00AF0E05">
        <w:rPr>
          <w:rFonts w:ascii="Times New Roman" w:hAnsi="Times New Roman"/>
          <w:sz w:val="24"/>
          <w:szCs w:val="24"/>
          <w:lang w:val="en-US"/>
        </w:rPr>
        <w:t xml:space="preserve">of </w:t>
      </w:r>
      <w:r w:rsidRPr="001741EB">
        <w:rPr>
          <w:rFonts w:ascii="Times New Roman" w:hAnsi="Times New Roman"/>
          <w:sz w:val="24"/>
          <w:szCs w:val="24"/>
          <w:lang w:val="en-US"/>
        </w:rPr>
        <w:t>the current situation in Lithuania</w:t>
      </w:r>
      <w:r w:rsidR="00AF0E05">
        <w:rPr>
          <w:rFonts w:ascii="Times New Roman" w:hAnsi="Times New Roman"/>
          <w:sz w:val="24"/>
          <w:szCs w:val="24"/>
          <w:lang w:val="en-US"/>
        </w:rPr>
        <w:t xml:space="preserve"> in the field of implementation of</w:t>
      </w:r>
      <w:r w:rsidRPr="001741EB">
        <w:rPr>
          <w:rFonts w:ascii="Times New Roman" w:hAnsi="Times New Roman"/>
          <w:sz w:val="24"/>
          <w:szCs w:val="24"/>
          <w:lang w:val="en-US"/>
        </w:rPr>
        <w:t xml:space="preserve"> intellectual property </w:t>
      </w:r>
      <w:r w:rsidR="00AF0E05">
        <w:rPr>
          <w:rFonts w:ascii="Times New Roman" w:hAnsi="Times New Roman"/>
          <w:sz w:val="24"/>
          <w:szCs w:val="24"/>
          <w:lang w:val="en-US"/>
        </w:rPr>
        <w:t>in high</w:t>
      </w:r>
      <w:r w:rsidRPr="001741EB">
        <w:rPr>
          <w:rFonts w:ascii="Times New Roman" w:hAnsi="Times New Roman"/>
          <w:sz w:val="24"/>
          <w:szCs w:val="24"/>
          <w:lang w:val="en-US"/>
        </w:rPr>
        <w:t xml:space="preserve"> </w:t>
      </w:r>
      <w:r w:rsidR="00AF0E05">
        <w:rPr>
          <w:rFonts w:ascii="Times New Roman" w:hAnsi="Times New Roman"/>
          <w:sz w:val="24"/>
          <w:szCs w:val="24"/>
          <w:lang w:val="en-US"/>
        </w:rPr>
        <w:t>schools</w:t>
      </w:r>
      <w:r w:rsidRPr="001741EB">
        <w:rPr>
          <w:rFonts w:ascii="Times New Roman" w:hAnsi="Times New Roman"/>
          <w:sz w:val="24"/>
          <w:szCs w:val="24"/>
          <w:lang w:val="en-US"/>
        </w:rPr>
        <w:t>,</w:t>
      </w:r>
      <w:r w:rsidR="00AF0E05">
        <w:rPr>
          <w:rFonts w:ascii="Times New Roman" w:hAnsi="Times New Roman"/>
          <w:sz w:val="24"/>
          <w:szCs w:val="24"/>
          <w:lang w:val="en-US"/>
        </w:rPr>
        <w:t xml:space="preserve"> on the basis </w:t>
      </w:r>
      <w:r w:rsidR="0054291B">
        <w:rPr>
          <w:rFonts w:ascii="Times New Roman" w:hAnsi="Times New Roman"/>
          <w:sz w:val="24"/>
          <w:szCs w:val="24"/>
          <w:lang w:val="en-US"/>
        </w:rPr>
        <w:t xml:space="preserve">of </w:t>
      </w:r>
      <w:r w:rsidRPr="001741EB">
        <w:rPr>
          <w:rFonts w:ascii="Times New Roman" w:hAnsi="Times New Roman"/>
          <w:sz w:val="24"/>
          <w:szCs w:val="24"/>
          <w:lang w:val="en-US"/>
        </w:rPr>
        <w:t xml:space="preserve">the existing </w:t>
      </w:r>
      <w:r w:rsidR="0054291B">
        <w:rPr>
          <w:rFonts w:ascii="Times New Roman" w:hAnsi="Times New Roman"/>
          <w:sz w:val="24"/>
          <w:szCs w:val="24"/>
          <w:lang w:val="en-US"/>
        </w:rPr>
        <w:t>legal acts</w:t>
      </w:r>
      <w:r w:rsidR="0054291B" w:rsidRPr="0054291B">
        <w:rPr>
          <w:rFonts w:ascii="Times New Roman" w:hAnsi="Times New Roman"/>
          <w:sz w:val="24"/>
          <w:szCs w:val="24"/>
          <w:lang w:val="en-US"/>
        </w:rPr>
        <w:t xml:space="preserve"> </w:t>
      </w:r>
      <w:r w:rsidR="0054291B">
        <w:rPr>
          <w:rFonts w:ascii="Times New Roman" w:hAnsi="Times New Roman"/>
          <w:sz w:val="24"/>
          <w:szCs w:val="24"/>
          <w:lang w:val="en-US"/>
        </w:rPr>
        <w:t>analysis</w:t>
      </w:r>
      <w:r w:rsidRPr="001741EB">
        <w:rPr>
          <w:rFonts w:ascii="Times New Roman" w:hAnsi="Times New Roman"/>
          <w:sz w:val="24"/>
          <w:szCs w:val="24"/>
          <w:lang w:val="en-US"/>
        </w:rPr>
        <w:t xml:space="preserve">. </w:t>
      </w:r>
      <w:r w:rsidR="0054291B">
        <w:rPr>
          <w:rFonts w:ascii="Times New Roman" w:hAnsi="Times New Roman"/>
          <w:sz w:val="24"/>
          <w:szCs w:val="24"/>
          <w:lang w:val="en-US"/>
        </w:rPr>
        <w:t>During this study</w:t>
      </w:r>
      <w:r w:rsidRPr="001741EB">
        <w:rPr>
          <w:rFonts w:ascii="Times New Roman" w:hAnsi="Times New Roman"/>
          <w:sz w:val="24"/>
          <w:szCs w:val="24"/>
          <w:lang w:val="en-US"/>
        </w:rPr>
        <w:t>,</w:t>
      </w:r>
      <w:r w:rsidR="0054291B">
        <w:rPr>
          <w:rFonts w:ascii="Times New Roman" w:hAnsi="Times New Roman"/>
          <w:sz w:val="24"/>
          <w:szCs w:val="24"/>
          <w:lang w:val="en-US"/>
        </w:rPr>
        <w:t xml:space="preserve"> on the basis of</w:t>
      </w:r>
      <w:r w:rsidRPr="001741EB">
        <w:rPr>
          <w:rFonts w:ascii="Times New Roman" w:hAnsi="Times New Roman"/>
          <w:sz w:val="24"/>
          <w:szCs w:val="24"/>
          <w:lang w:val="en-US"/>
        </w:rPr>
        <w:t xml:space="preserve"> </w:t>
      </w:r>
      <w:r w:rsidR="0054291B">
        <w:rPr>
          <w:rFonts w:ascii="Times New Roman" w:hAnsi="Times New Roman"/>
          <w:sz w:val="24"/>
          <w:szCs w:val="24"/>
          <w:lang w:val="en-US"/>
        </w:rPr>
        <w:t xml:space="preserve">the </w:t>
      </w:r>
      <w:r w:rsidR="0054291B" w:rsidRPr="001741EB">
        <w:rPr>
          <w:rFonts w:ascii="Times New Roman" w:hAnsi="Times New Roman"/>
          <w:sz w:val="24"/>
          <w:szCs w:val="24"/>
          <w:lang w:val="en-US"/>
        </w:rPr>
        <w:t xml:space="preserve">relevant provisions </w:t>
      </w:r>
      <w:r w:rsidR="0054291B">
        <w:rPr>
          <w:rFonts w:ascii="Times New Roman" w:hAnsi="Times New Roman"/>
          <w:sz w:val="24"/>
          <w:szCs w:val="24"/>
          <w:lang w:val="en-US"/>
        </w:rPr>
        <w:t xml:space="preserve">of </w:t>
      </w:r>
      <w:r w:rsidRPr="001741EB">
        <w:rPr>
          <w:rFonts w:ascii="Times New Roman" w:hAnsi="Times New Roman"/>
          <w:sz w:val="24"/>
          <w:szCs w:val="24"/>
          <w:lang w:val="en-US"/>
        </w:rPr>
        <w:t>analyze</w:t>
      </w:r>
      <w:r w:rsidR="0054291B">
        <w:rPr>
          <w:rFonts w:ascii="Times New Roman" w:hAnsi="Times New Roman"/>
          <w:sz w:val="24"/>
          <w:szCs w:val="24"/>
          <w:lang w:val="en-US"/>
        </w:rPr>
        <w:t>d legal</w:t>
      </w:r>
      <w:r w:rsidR="00EC2C59">
        <w:rPr>
          <w:rFonts w:ascii="Times New Roman" w:hAnsi="Times New Roman"/>
          <w:sz w:val="24"/>
          <w:szCs w:val="24"/>
          <w:lang w:val="en-US"/>
        </w:rPr>
        <w:t xml:space="preserve"> acts</w:t>
      </w:r>
      <w:r w:rsidRPr="001741EB">
        <w:rPr>
          <w:rFonts w:ascii="Times New Roman" w:hAnsi="Times New Roman"/>
          <w:sz w:val="24"/>
          <w:szCs w:val="24"/>
          <w:lang w:val="en-US"/>
        </w:rPr>
        <w:t xml:space="preserve">, </w:t>
      </w:r>
      <w:r w:rsidR="0054291B">
        <w:rPr>
          <w:rFonts w:ascii="Times New Roman" w:hAnsi="Times New Roman"/>
          <w:sz w:val="24"/>
          <w:szCs w:val="24"/>
          <w:lang w:val="en-US"/>
        </w:rPr>
        <w:t>the alternative</w:t>
      </w:r>
      <w:r w:rsidR="00EC2C59">
        <w:rPr>
          <w:rFonts w:ascii="Times New Roman" w:hAnsi="Times New Roman"/>
          <w:sz w:val="24"/>
          <w:szCs w:val="24"/>
          <w:lang w:val="en-US"/>
        </w:rPr>
        <w:t xml:space="preserve"> base</w:t>
      </w:r>
      <w:r w:rsidR="0054291B">
        <w:rPr>
          <w:rFonts w:ascii="Times New Roman" w:hAnsi="Times New Roman"/>
          <w:sz w:val="24"/>
          <w:szCs w:val="24"/>
          <w:lang w:val="en-US"/>
        </w:rPr>
        <w:t xml:space="preserve">s </w:t>
      </w:r>
      <w:r w:rsidR="00673E1A">
        <w:rPr>
          <w:rFonts w:ascii="Times New Roman" w:hAnsi="Times New Roman"/>
          <w:sz w:val="24"/>
          <w:szCs w:val="24"/>
          <w:lang w:val="en-US"/>
        </w:rPr>
        <w:t xml:space="preserve">for </w:t>
      </w:r>
      <w:r w:rsidR="00673E1A" w:rsidRPr="001741EB">
        <w:rPr>
          <w:rFonts w:ascii="Times New Roman" w:hAnsi="Times New Roman"/>
          <w:sz w:val="24"/>
          <w:szCs w:val="24"/>
          <w:lang w:val="en-US"/>
        </w:rPr>
        <w:t>rising</w:t>
      </w:r>
      <w:r w:rsidR="00673E1A">
        <w:rPr>
          <w:rFonts w:ascii="Times New Roman" w:hAnsi="Times New Roman"/>
          <w:sz w:val="24"/>
          <w:szCs w:val="24"/>
          <w:lang w:val="en-US"/>
        </w:rPr>
        <w:t xml:space="preserve"> of </w:t>
      </w:r>
      <w:r w:rsidRPr="001741EB">
        <w:rPr>
          <w:rFonts w:ascii="Times New Roman" w:hAnsi="Times New Roman"/>
          <w:sz w:val="24"/>
          <w:szCs w:val="24"/>
          <w:lang w:val="en-US"/>
        </w:rPr>
        <w:t xml:space="preserve">property rights </w:t>
      </w:r>
      <w:r w:rsidR="00673E1A">
        <w:rPr>
          <w:rFonts w:ascii="Times New Roman" w:hAnsi="Times New Roman"/>
          <w:sz w:val="24"/>
          <w:szCs w:val="24"/>
          <w:lang w:val="en-US"/>
        </w:rPr>
        <w:t>on the intellectual results, created</w:t>
      </w:r>
      <w:r w:rsidRPr="001741EB">
        <w:rPr>
          <w:rFonts w:ascii="Times New Roman" w:hAnsi="Times New Roman"/>
          <w:sz w:val="24"/>
          <w:szCs w:val="24"/>
          <w:lang w:val="en-US"/>
        </w:rPr>
        <w:t xml:space="preserve"> in</w:t>
      </w:r>
      <w:r w:rsidR="00673E1A">
        <w:rPr>
          <w:rFonts w:ascii="Times New Roman" w:hAnsi="Times New Roman"/>
          <w:sz w:val="24"/>
          <w:szCs w:val="24"/>
          <w:lang w:val="en-US"/>
        </w:rPr>
        <w:t xml:space="preserve"> high schools</w:t>
      </w:r>
      <w:r w:rsidRPr="001741EB">
        <w:rPr>
          <w:rFonts w:ascii="Times New Roman" w:hAnsi="Times New Roman"/>
          <w:sz w:val="24"/>
          <w:szCs w:val="24"/>
          <w:lang w:val="en-US"/>
        </w:rPr>
        <w:t xml:space="preserve"> </w:t>
      </w:r>
      <w:r w:rsidR="00673E1A">
        <w:rPr>
          <w:rFonts w:ascii="Times New Roman" w:hAnsi="Times New Roman"/>
          <w:sz w:val="24"/>
          <w:szCs w:val="24"/>
          <w:lang w:val="en-US"/>
        </w:rPr>
        <w:t>and</w:t>
      </w:r>
      <w:r w:rsidRPr="001741EB">
        <w:rPr>
          <w:rFonts w:ascii="Times New Roman" w:hAnsi="Times New Roman"/>
          <w:sz w:val="24"/>
          <w:szCs w:val="24"/>
          <w:lang w:val="en-US"/>
        </w:rPr>
        <w:t xml:space="preserve"> the </w:t>
      </w:r>
      <w:r w:rsidR="00673E1A">
        <w:rPr>
          <w:rFonts w:ascii="Times New Roman" w:hAnsi="Times New Roman"/>
          <w:sz w:val="24"/>
          <w:szCs w:val="24"/>
          <w:lang w:val="en-US"/>
        </w:rPr>
        <w:t xml:space="preserve">failure </w:t>
      </w:r>
      <w:r w:rsidR="00EA09CC">
        <w:rPr>
          <w:rFonts w:ascii="Times New Roman" w:hAnsi="Times New Roman"/>
          <w:sz w:val="24"/>
          <w:szCs w:val="24"/>
          <w:lang w:val="en-US"/>
        </w:rPr>
        <w:t xml:space="preserve">of </w:t>
      </w:r>
      <w:r w:rsidR="00EA09CC" w:rsidRPr="001741EB">
        <w:rPr>
          <w:rFonts w:ascii="Times New Roman" w:hAnsi="Times New Roman"/>
          <w:sz w:val="24"/>
          <w:szCs w:val="24"/>
          <w:lang w:val="en-US"/>
        </w:rPr>
        <w:t>legal</w:t>
      </w:r>
      <w:r w:rsidR="00EA09CC">
        <w:rPr>
          <w:rFonts w:ascii="Times New Roman" w:hAnsi="Times New Roman"/>
          <w:sz w:val="24"/>
          <w:szCs w:val="24"/>
          <w:lang w:val="en-US"/>
        </w:rPr>
        <w:t xml:space="preserve"> regulatory</w:t>
      </w:r>
      <w:r w:rsidRPr="001741EB">
        <w:rPr>
          <w:rFonts w:ascii="Times New Roman" w:hAnsi="Times New Roman"/>
          <w:sz w:val="24"/>
          <w:szCs w:val="24"/>
          <w:lang w:val="en-US"/>
        </w:rPr>
        <w:t xml:space="preserve">, </w:t>
      </w:r>
      <w:r w:rsidR="00EA09CC">
        <w:rPr>
          <w:rFonts w:ascii="Times New Roman" w:hAnsi="Times New Roman"/>
          <w:sz w:val="24"/>
          <w:szCs w:val="24"/>
          <w:lang w:val="en-US"/>
        </w:rPr>
        <w:t xml:space="preserve">were </w:t>
      </w:r>
      <w:r w:rsidRPr="001741EB">
        <w:rPr>
          <w:rFonts w:ascii="Times New Roman" w:hAnsi="Times New Roman"/>
          <w:sz w:val="24"/>
          <w:szCs w:val="24"/>
          <w:lang w:val="en-US"/>
        </w:rPr>
        <w:t>evaluate</w:t>
      </w:r>
      <w:r w:rsidR="00EA09CC">
        <w:rPr>
          <w:rFonts w:ascii="Times New Roman" w:hAnsi="Times New Roman"/>
          <w:sz w:val="24"/>
          <w:szCs w:val="24"/>
          <w:lang w:val="en-US"/>
        </w:rPr>
        <w:t>d</w:t>
      </w:r>
      <w:r w:rsidRPr="001741EB">
        <w:rPr>
          <w:rFonts w:ascii="Times New Roman" w:hAnsi="Times New Roman"/>
          <w:sz w:val="24"/>
          <w:szCs w:val="24"/>
          <w:lang w:val="en-US"/>
        </w:rPr>
        <w:t xml:space="preserve"> the</w:t>
      </w:r>
      <w:r w:rsidR="00EA09CC">
        <w:rPr>
          <w:rFonts w:ascii="Times New Roman" w:hAnsi="Times New Roman"/>
          <w:sz w:val="24"/>
          <w:szCs w:val="24"/>
          <w:lang w:val="en-US"/>
        </w:rPr>
        <w:t xml:space="preserve"> actions performed by </w:t>
      </w:r>
      <w:r w:rsidRPr="001741EB">
        <w:rPr>
          <w:rFonts w:ascii="Times New Roman" w:hAnsi="Times New Roman"/>
          <w:sz w:val="24"/>
          <w:szCs w:val="24"/>
          <w:lang w:val="en-US"/>
        </w:rPr>
        <w:t xml:space="preserve">Lithuanian high schools </w:t>
      </w:r>
      <w:r w:rsidR="00EA09CC" w:rsidRPr="001741EB">
        <w:rPr>
          <w:rFonts w:ascii="Times New Roman" w:hAnsi="Times New Roman"/>
          <w:sz w:val="24"/>
          <w:szCs w:val="24"/>
          <w:lang w:val="en-US"/>
        </w:rPr>
        <w:t xml:space="preserve">in the implementation process </w:t>
      </w:r>
      <w:r w:rsidR="00EA09CC">
        <w:rPr>
          <w:rFonts w:ascii="Times New Roman" w:hAnsi="Times New Roman"/>
          <w:sz w:val="24"/>
          <w:szCs w:val="24"/>
          <w:lang w:val="en-US"/>
        </w:rPr>
        <w:t xml:space="preserve">of </w:t>
      </w:r>
      <w:r w:rsidRPr="001741EB">
        <w:rPr>
          <w:rFonts w:ascii="Times New Roman" w:hAnsi="Times New Roman"/>
          <w:sz w:val="24"/>
          <w:szCs w:val="24"/>
          <w:lang w:val="en-US"/>
        </w:rPr>
        <w:t xml:space="preserve">intellectual property rights, </w:t>
      </w:r>
      <w:r w:rsidR="00EA09CC">
        <w:rPr>
          <w:rFonts w:ascii="Times New Roman" w:hAnsi="Times New Roman"/>
          <w:sz w:val="24"/>
          <w:szCs w:val="24"/>
          <w:lang w:val="en-US"/>
        </w:rPr>
        <w:t xml:space="preserve">made </w:t>
      </w:r>
      <w:r w:rsidRPr="001741EB">
        <w:rPr>
          <w:rFonts w:ascii="Times New Roman" w:hAnsi="Times New Roman"/>
          <w:sz w:val="24"/>
          <w:szCs w:val="24"/>
          <w:lang w:val="en-US"/>
        </w:rPr>
        <w:t>on the basis of Lithuania</w:t>
      </w:r>
      <w:r w:rsidR="00EA09CC">
        <w:rPr>
          <w:rFonts w:ascii="Times New Roman" w:hAnsi="Times New Roman"/>
          <w:sz w:val="24"/>
          <w:szCs w:val="24"/>
          <w:lang w:val="en-US"/>
        </w:rPr>
        <w:t>n</w:t>
      </w:r>
      <w:r w:rsidRPr="001741EB">
        <w:rPr>
          <w:rFonts w:ascii="Times New Roman" w:hAnsi="Times New Roman"/>
          <w:sz w:val="24"/>
          <w:szCs w:val="24"/>
          <w:lang w:val="en-US"/>
        </w:rPr>
        <w:t xml:space="preserve"> and European Union legislation.</w:t>
      </w:r>
    </w:p>
    <w:p w:rsidR="00244509" w:rsidRPr="001741EB" w:rsidRDefault="0022149F" w:rsidP="0022149F">
      <w:pPr>
        <w:spacing w:after="0" w:line="360" w:lineRule="auto"/>
        <w:ind w:firstLine="851"/>
        <w:jc w:val="both"/>
        <w:rPr>
          <w:rFonts w:ascii="Times New Roman" w:hAnsi="Times New Roman"/>
          <w:sz w:val="24"/>
          <w:szCs w:val="24"/>
          <w:lang w:val="en-US"/>
        </w:rPr>
      </w:pPr>
      <w:r w:rsidRPr="001741EB">
        <w:rPr>
          <w:rFonts w:ascii="Times New Roman" w:hAnsi="Times New Roman"/>
          <w:sz w:val="24"/>
          <w:szCs w:val="24"/>
          <w:lang w:val="en-US"/>
        </w:rPr>
        <w:t xml:space="preserve">The results of this study can be used in Lithuanian high schools, </w:t>
      </w:r>
      <w:r w:rsidR="008F3079" w:rsidRPr="001741EB">
        <w:rPr>
          <w:rFonts w:ascii="Times New Roman" w:hAnsi="Times New Roman"/>
          <w:sz w:val="24"/>
          <w:szCs w:val="24"/>
          <w:lang w:val="en-US"/>
        </w:rPr>
        <w:t>in order to regulate</w:t>
      </w:r>
      <w:r w:rsidRPr="001741EB">
        <w:rPr>
          <w:rFonts w:ascii="Times New Roman" w:hAnsi="Times New Roman"/>
          <w:sz w:val="24"/>
          <w:szCs w:val="24"/>
          <w:lang w:val="en-US"/>
        </w:rPr>
        <w:t xml:space="preserve"> (</w:t>
      </w:r>
      <w:r w:rsidR="00EA09CC">
        <w:rPr>
          <w:rFonts w:ascii="Times New Roman" w:hAnsi="Times New Roman"/>
          <w:sz w:val="24"/>
          <w:szCs w:val="24"/>
          <w:lang w:val="en-US"/>
        </w:rPr>
        <w:t xml:space="preserve">with a help of </w:t>
      </w:r>
      <w:r w:rsidRPr="001741EB">
        <w:rPr>
          <w:rFonts w:ascii="Times New Roman" w:hAnsi="Times New Roman"/>
          <w:sz w:val="24"/>
          <w:szCs w:val="24"/>
          <w:lang w:val="en-US"/>
        </w:rPr>
        <w:t xml:space="preserve">internal </w:t>
      </w:r>
      <w:r w:rsidR="008F3079" w:rsidRPr="001741EB">
        <w:rPr>
          <w:rFonts w:ascii="Times New Roman" w:hAnsi="Times New Roman"/>
          <w:sz w:val="24"/>
          <w:szCs w:val="24"/>
          <w:lang w:val="en-US"/>
        </w:rPr>
        <w:t>legislation act</w:t>
      </w:r>
      <w:r w:rsidRPr="001741EB">
        <w:rPr>
          <w:rFonts w:ascii="Times New Roman" w:hAnsi="Times New Roman"/>
          <w:sz w:val="24"/>
          <w:szCs w:val="24"/>
          <w:lang w:val="en-US"/>
        </w:rPr>
        <w:t xml:space="preserve">), intellectual property rights in the relationship between </w:t>
      </w:r>
      <w:r w:rsidR="00EA09CC">
        <w:rPr>
          <w:rFonts w:ascii="Times New Roman" w:hAnsi="Times New Roman"/>
          <w:sz w:val="24"/>
          <w:szCs w:val="24"/>
          <w:lang w:val="en-US"/>
        </w:rPr>
        <w:t xml:space="preserve">the </w:t>
      </w:r>
      <w:r w:rsidRPr="001741EB">
        <w:rPr>
          <w:rFonts w:ascii="Times New Roman" w:hAnsi="Times New Roman"/>
          <w:sz w:val="24"/>
          <w:szCs w:val="24"/>
          <w:lang w:val="en-US"/>
        </w:rPr>
        <w:t xml:space="preserve">high </w:t>
      </w:r>
      <w:r w:rsidR="00EA09CC">
        <w:rPr>
          <w:rFonts w:ascii="Times New Roman" w:hAnsi="Times New Roman"/>
          <w:sz w:val="24"/>
          <w:szCs w:val="24"/>
          <w:lang w:val="en-US"/>
        </w:rPr>
        <w:t>school</w:t>
      </w:r>
      <w:r w:rsidRPr="001741EB">
        <w:rPr>
          <w:rFonts w:ascii="Times New Roman" w:hAnsi="Times New Roman"/>
          <w:sz w:val="24"/>
          <w:szCs w:val="24"/>
          <w:lang w:val="en-US"/>
        </w:rPr>
        <w:t xml:space="preserve"> and</w:t>
      </w:r>
      <w:r w:rsidR="00EA09CC">
        <w:rPr>
          <w:rFonts w:ascii="Times New Roman" w:hAnsi="Times New Roman"/>
          <w:sz w:val="24"/>
          <w:szCs w:val="24"/>
          <w:lang w:val="en-US"/>
        </w:rPr>
        <w:t xml:space="preserve"> the creators of</w:t>
      </w:r>
      <w:r w:rsidRPr="001741EB">
        <w:rPr>
          <w:rFonts w:ascii="Times New Roman" w:hAnsi="Times New Roman"/>
          <w:sz w:val="24"/>
          <w:szCs w:val="24"/>
          <w:lang w:val="en-US"/>
        </w:rPr>
        <w:t xml:space="preserve"> intellectual property objects</w:t>
      </w:r>
      <w:r w:rsidR="00244509" w:rsidRPr="001741EB">
        <w:rPr>
          <w:rFonts w:ascii="Times New Roman" w:hAnsi="Times New Roman"/>
          <w:sz w:val="24"/>
          <w:szCs w:val="24"/>
          <w:lang w:val="en-US"/>
        </w:rPr>
        <w:t>.</w:t>
      </w:r>
    </w:p>
    <w:p w:rsidR="006836BD" w:rsidRPr="00016780" w:rsidRDefault="006836BD" w:rsidP="00EA09CC">
      <w:pPr>
        <w:pStyle w:val="Heading1"/>
        <w:spacing w:before="240" w:after="240" w:line="360" w:lineRule="auto"/>
      </w:pPr>
      <w:r w:rsidRPr="002C2EF8">
        <w:rPr>
          <w:b w:val="0"/>
          <w:sz w:val="24"/>
          <w:szCs w:val="24"/>
        </w:rPr>
        <w:br w:type="page"/>
      </w:r>
      <w:bookmarkStart w:id="37" w:name="_Toc322516274"/>
      <w:r w:rsidRPr="00016780">
        <w:lastRenderedPageBreak/>
        <w:t>Literatūros sąrašas</w:t>
      </w:r>
      <w:bookmarkEnd w:id="34"/>
      <w:bookmarkEnd w:id="35"/>
      <w:bookmarkEnd w:id="37"/>
    </w:p>
    <w:p w:rsidR="004E7FB6" w:rsidRPr="00CD3926" w:rsidRDefault="004E7FB6" w:rsidP="00D14169">
      <w:pPr>
        <w:pStyle w:val="FootnoteText"/>
        <w:numPr>
          <w:ilvl w:val="0"/>
          <w:numId w:val="43"/>
        </w:numPr>
        <w:spacing w:line="360" w:lineRule="auto"/>
        <w:jc w:val="both"/>
        <w:rPr>
          <w:rFonts w:ascii="Times New Roman" w:hAnsi="Times New Roman"/>
          <w:b/>
          <w:sz w:val="24"/>
          <w:szCs w:val="24"/>
        </w:rPr>
      </w:pPr>
      <w:r>
        <w:rPr>
          <w:rFonts w:ascii="Times New Roman" w:hAnsi="Times New Roman"/>
          <w:b/>
          <w:sz w:val="24"/>
          <w:szCs w:val="24"/>
        </w:rPr>
        <w:t xml:space="preserve">Lietuvos Respublikos </w:t>
      </w:r>
      <w:r w:rsidRPr="00CD3926">
        <w:rPr>
          <w:rFonts w:ascii="Times New Roman" w:hAnsi="Times New Roman"/>
          <w:b/>
          <w:sz w:val="24"/>
          <w:szCs w:val="24"/>
        </w:rPr>
        <w:t>teisės aktai:</w:t>
      </w:r>
    </w:p>
    <w:p w:rsidR="004E7FB6" w:rsidRPr="00955110" w:rsidRDefault="004E7FB6" w:rsidP="00D14169">
      <w:pPr>
        <w:pStyle w:val="FootnoteText"/>
        <w:numPr>
          <w:ilvl w:val="0"/>
          <w:numId w:val="42"/>
        </w:numPr>
        <w:spacing w:line="360" w:lineRule="auto"/>
        <w:jc w:val="both"/>
        <w:rPr>
          <w:rFonts w:ascii="Times New Roman" w:hAnsi="Times New Roman"/>
          <w:sz w:val="24"/>
          <w:szCs w:val="24"/>
        </w:rPr>
      </w:pPr>
      <w:r w:rsidRPr="00955110">
        <w:rPr>
          <w:rFonts w:ascii="Times New Roman" w:hAnsi="Times New Roman"/>
          <w:sz w:val="24"/>
          <w:szCs w:val="24"/>
        </w:rPr>
        <w:t xml:space="preserve">Lietuvos Respublikos autorių teisių ir gretutinių teisių įstatymas // Valstybės žinios. 1999, </w:t>
      </w:r>
      <w:proofErr w:type="spellStart"/>
      <w:r w:rsidRPr="00955110">
        <w:rPr>
          <w:rFonts w:ascii="Times New Roman" w:hAnsi="Times New Roman"/>
          <w:sz w:val="24"/>
          <w:szCs w:val="24"/>
        </w:rPr>
        <w:t>Nr</w:t>
      </w:r>
      <w:proofErr w:type="spellEnd"/>
      <w:r w:rsidRPr="00955110">
        <w:rPr>
          <w:rFonts w:ascii="Times New Roman" w:hAnsi="Times New Roman"/>
          <w:sz w:val="24"/>
          <w:szCs w:val="24"/>
        </w:rPr>
        <w:t>. 50-1598.</w:t>
      </w:r>
    </w:p>
    <w:p w:rsidR="004E7FB6" w:rsidRDefault="004E7FB6" w:rsidP="00D14169">
      <w:pPr>
        <w:pStyle w:val="FootnoteText"/>
        <w:numPr>
          <w:ilvl w:val="0"/>
          <w:numId w:val="42"/>
        </w:numPr>
        <w:spacing w:line="360" w:lineRule="auto"/>
        <w:jc w:val="both"/>
        <w:rPr>
          <w:rFonts w:ascii="Times New Roman" w:hAnsi="Times New Roman"/>
          <w:sz w:val="24"/>
          <w:szCs w:val="24"/>
        </w:rPr>
      </w:pPr>
      <w:r w:rsidRPr="00C168F4">
        <w:rPr>
          <w:rFonts w:ascii="Times New Roman" w:hAnsi="Times New Roman"/>
          <w:sz w:val="24"/>
          <w:szCs w:val="24"/>
        </w:rPr>
        <w:t xml:space="preserve">Lietuvos Respublikos darbo kodeksas // Valstybės žinios. 2002, </w:t>
      </w:r>
      <w:proofErr w:type="spellStart"/>
      <w:r w:rsidRPr="00C168F4">
        <w:rPr>
          <w:rFonts w:ascii="Times New Roman" w:hAnsi="Times New Roman"/>
          <w:sz w:val="24"/>
          <w:szCs w:val="24"/>
        </w:rPr>
        <w:t>Nr</w:t>
      </w:r>
      <w:proofErr w:type="spellEnd"/>
      <w:r w:rsidRPr="00C168F4">
        <w:rPr>
          <w:rFonts w:ascii="Times New Roman" w:hAnsi="Times New Roman"/>
          <w:sz w:val="24"/>
          <w:szCs w:val="24"/>
        </w:rPr>
        <w:t>. 64-2569</w:t>
      </w:r>
      <w:r>
        <w:rPr>
          <w:rFonts w:ascii="Times New Roman" w:hAnsi="Times New Roman"/>
          <w:sz w:val="24"/>
          <w:szCs w:val="24"/>
        </w:rPr>
        <w:t>.</w:t>
      </w:r>
    </w:p>
    <w:p w:rsidR="004E7FB6" w:rsidRDefault="004E7FB6" w:rsidP="00D14169">
      <w:pPr>
        <w:pStyle w:val="FootnoteText"/>
        <w:numPr>
          <w:ilvl w:val="0"/>
          <w:numId w:val="42"/>
        </w:numPr>
        <w:spacing w:line="360" w:lineRule="auto"/>
        <w:jc w:val="both"/>
        <w:rPr>
          <w:rFonts w:ascii="Times New Roman" w:hAnsi="Times New Roman"/>
          <w:sz w:val="24"/>
          <w:szCs w:val="24"/>
        </w:rPr>
      </w:pPr>
      <w:r w:rsidRPr="00C2455D">
        <w:rPr>
          <w:rFonts w:ascii="Times New Roman" w:hAnsi="Times New Roman"/>
          <w:sz w:val="24"/>
          <w:szCs w:val="24"/>
        </w:rPr>
        <w:t xml:space="preserve">Lietuvos Respublikos dizaino įstatymas // Valstybės žinios. 2002, </w:t>
      </w:r>
      <w:proofErr w:type="spellStart"/>
      <w:r w:rsidRPr="00C2455D">
        <w:rPr>
          <w:rFonts w:ascii="Times New Roman" w:hAnsi="Times New Roman"/>
          <w:sz w:val="24"/>
          <w:szCs w:val="24"/>
        </w:rPr>
        <w:t>Nr</w:t>
      </w:r>
      <w:proofErr w:type="spellEnd"/>
      <w:r w:rsidRPr="00C2455D">
        <w:rPr>
          <w:rFonts w:ascii="Times New Roman" w:hAnsi="Times New Roman"/>
          <w:sz w:val="24"/>
          <w:szCs w:val="24"/>
        </w:rPr>
        <w:t>. 112-4980.</w:t>
      </w:r>
    </w:p>
    <w:p w:rsidR="004E7FB6" w:rsidRPr="00955110" w:rsidRDefault="004E7FB6" w:rsidP="00D14169">
      <w:pPr>
        <w:pStyle w:val="FootnoteText"/>
        <w:numPr>
          <w:ilvl w:val="0"/>
          <w:numId w:val="42"/>
        </w:numPr>
        <w:spacing w:line="360" w:lineRule="auto"/>
        <w:jc w:val="both"/>
        <w:rPr>
          <w:rFonts w:ascii="Times New Roman" w:hAnsi="Times New Roman"/>
          <w:sz w:val="24"/>
          <w:szCs w:val="24"/>
        </w:rPr>
      </w:pPr>
      <w:r w:rsidRPr="00955110">
        <w:rPr>
          <w:rFonts w:ascii="Times New Roman" w:hAnsi="Times New Roman"/>
          <w:sz w:val="24"/>
          <w:szCs w:val="24"/>
        </w:rPr>
        <w:t xml:space="preserve">Lietuvos Respublikos mokslo ir studijų įstatymas // Valstybės žinios. 2009, </w:t>
      </w:r>
      <w:proofErr w:type="spellStart"/>
      <w:r w:rsidRPr="00955110">
        <w:rPr>
          <w:rFonts w:ascii="Times New Roman" w:hAnsi="Times New Roman"/>
          <w:sz w:val="24"/>
          <w:szCs w:val="24"/>
        </w:rPr>
        <w:t>Nr</w:t>
      </w:r>
      <w:proofErr w:type="spellEnd"/>
      <w:r w:rsidRPr="00955110">
        <w:rPr>
          <w:rFonts w:ascii="Times New Roman" w:hAnsi="Times New Roman"/>
          <w:sz w:val="24"/>
          <w:szCs w:val="24"/>
        </w:rPr>
        <w:t>. 54-2140.</w:t>
      </w:r>
    </w:p>
    <w:p w:rsidR="004E7FB6" w:rsidRPr="00955110" w:rsidRDefault="004E7FB6" w:rsidP="00D14169">
      <w:pPr>
        <w:pStyle w:val="FootnoteText"/>
        <w:numPr>
          <w:ilvl w:val="0"/>
          <w:numId w:val="42"/>
        </w:numPr>
        <w:spacing w:line="360" w:lineRule="auto"/>
        <w:jc w:val="both"/>
        <w:rPr>
          <w:rFonts w:ascii="Times New Roman" w:hAnsi="Times New Roman"/>
          <w:sz w:val="24"/>
          <w:szCs w:val="24"/>
        </w:rPr>
      </w:pPr>
      <w:r w:rsidRPr="00955110">
        <w:rPr>
          <w:rFonts w:ascii="Times New Roman" w:hAnsi="Times New Roman"/>
          <w:sz w:val="24"/>
          <w:szCs w:val="24"/>
        </w:rPr>
        <w:t xml:space="preserve">Lietuvos Respublikos patentų įstatymas  // Valstybės žinios. 1994, </w:t>
      </w:r>
      <w:proofErr w:type="spellStart"/>
      <w:r w:rsidRPr="00955110">
        <w:rPr>
          <w:rFonts w:ascii="Times New Roman" w:hAnsi="Times New Roman"/>
          <w:sz w:val="24"/>
          <w:szCs w:val="24"/>
        </w:rPr>
        <w:t>Nr</w:t>
      </w:r>
      <w:proofErr w:type="spellEnd"/>
      <w:r w:rsidRPr="00955110">
        <w:rPr>
          <w:rFonts w:ascii="Times New Roman" w:hAnsi="Times New Roman"/>
          <w:sz w:val="24"/>
          <w:szCs w:val="24"/>
        </w:rPr>
        <w:t>. 8-120.</w:t>
      </w:r>
    </w:p>
    <w:p w:rsidR="004E7FB6" w:rsidRDefault="004E7FB6" w:rsidP="00D14169">
      <w:pPr>
        <w:pStyle w:val="FootnoteText"/>
        <w:numPr>
          <w:ilvl w:val="0"/>
          <w:numId w:val="42"/>
        </w:numPr>
        <w:spacing w:line="360" w:lineRule="auto"/>
        <w:jc w:val="both"/>
        <w:rPr>
          <w:rFonts w:ascii="Times New Roman" w:hAnsi="Times New Roman"/>
          <w:sz w:val="24"/>
          <w:szCs w:val="24"/>
        </w:rPr>
      </w:pPr>
      <w:r w:rsidRPr="00976259">
        <w:rPr>
          <w:rFonts w:ascii="Times New Roman" w:hAnsi="Times New Roman"/>
          <w:sz w:val="24"/>
          <w:szCs w:val="24"/>
        </w:rPr>
        <w:t xml:space="preserve">Lietuvos Respublikos prekių ženklų įstatymas // Valstybės žinios, 2000, </w:t>
      </w:r>
      <w:proofErr w:type="spellStart"/>
      <w:r w:rsidRPr="00976259">
        <w:rPr>
          <w:rFonts w:ascii="Times New Roman" w:hAnsi="Times New Roman"/>
          <w:sz w:val="24"/>
          <w:szCs w:val="24"/>
        </w:rPr>
        <w:t>Nr</w:t>
      </w:r>
      <w:proofErr w:type="spellEnd"/>
      <w:r w:rsidRPr="00976259">
        <w:rPr>
          <w:rFonts w:ascii="Times New Roman" w:hAnsi="Times New Roman"/>
          <w:sz w:val="24"/>
          <w:szCs w:val="24"/>
        </w:rPr>
        <w:t>. 92-2844.</w:t>
      </w:r>
    </w:p>
    <w:p w:rsidR="004E7FB6" w:rsidRPr="00AC22BE" w:rsidRDefault="004E7FB6" w:rsidP="00D14169">
      <w:pPr>
        <w:pStyle w:val="ListParagraph"/>
        <w:numPr>
          <w:ilvl w:val="0"/>
          <w:numId w:val="42"/>
        </w:numPr>
        <w:spacing w:after="0" w:line="360" w:lineRule="auto"/>
        <w:jc w:val="both"/>
        <w:rPr>
          <w:rFonts w:ascii="Times New Roman" w:hAnsi="Times New Roman"/>
          <w:sz w:val="24"/>
          <w:szCs w:val="24"/>
        </w:rPr>
      </w:pPr>
      <w:r w:rsidRPr="00AC22BE">
        <w:rPr>
          <w:rFonts w:ascii="Times New Roman" w:hAnsi="Times New Roman"/>
          <w:sz w:val="24"/>
          <w:szCs w:val="24"/>
        </w:rPr>
        <w:t xml:space="preserve">Lietuvos Respublikos puslaidininkinių gaminių topografijų teisinės apsaugos įstatymas // Valstybės žinios. 1998, </w:t>
      </w:r>
      <w:proofErr w:type="spellStart"/>
      <w:r w:rsidRPr="00AC22BE">
        <w:rPr>
          <w:rFonts w:ascii="Times New Roman" w:hAnsi="Times New Roman"/>
          <w:sz w:val="24"/>
          <w:szCs w:val="24"/>
        </w:rPr>
        <w:t>Nr</w:t>
      </w:r>
      <w:proofErr w:type="spellEnd"/>
      <w:r w:rsidRPr="00AC22BE">
        <w:rPr>
          <w:rFonts w:ascii="Times New Roman" w:hAnsi="Times New Roman"/>
          <w:sz w:val="24"/>
          <w:szCs w:val="24"/>
        </w:rPr>
        <w:t>. 59-1655.</w:t>
      </w:r>
    </w:p>
    <w:p w:rsidR="004E7FB6" w:rsidRPr="00AC22BE" w:rsidRDefault="004E7FB6" w:rsidP="00D14169">
      <w:pPr>
        <w:pStyle w:val="ListParagraph"/>
        <w:numPr>
          <w:ilvl w:val="0"/>
          <w:numId w:val="42"/>
        </w:numPr>
        <w:spacing w:after="0" w:line="360" w:lineRule="auto"/>
        <w:jc w:val="both"/>
        <w:rPr>
          <w:rFonts w:ascii="Times New Roman" w:hAnsi="Times New Roman"/>
          <w:sz w:val="24"/>
          <w:szCs w:val="24"/>
        </w:rPr>
      </w:pPr>
      <w:r w:rsidRPr="00AC22BE">
        <w:rPr>
          <w:rFonts w:ascii="Times New Roman" w:hAnsi="Times New Roman"/>
          <w:sz w:val="24"/>
          <w:szCs w:val="24"/>
        </w:rPr>
        <w:t xml:space="preserve">Lietuvos Respublikos įstatymo „Dėl Vilniaus universiteto statuto patvirtinimo“  pakeitimo įstatymas // Valstybės žinios. 1990, </w:t>
      </w:r>
      <w:proofErr w:type="spellStart"/>
      <w:r w:rsidRPr="00AC22BE">
        <w:rPr>
          <w:rFonts w:ascii="Times New Roman" w:hAnsi="Times New Roman"/>
          <w:sz w:val="24"/>
          <w:szCs w:val="24"/>
        </w:rPr>
        <w:t>Nr</w:t>
      </w:r>
      <w:proofErr w:type="spellEnd"/>
      <w:r w:rsidRPr="00AC22BE">
        <w:rPr>
          <w:rFonts w:ascii="Times New Roman" w:hAnsi="Times New Roman"/>
          <w:sz w:val="24"/>
          <w:szCs w:val="24"/>
        </w:rPr>
        <w:t xml:space="preserve">. 18-468, </w:t>
      </w:r>
      <w:proofErr w:type="spellStart"/>
      <w:r w:rsidRPr="00AC22BE">
        <w:rPr>
          <w:rFonts w:ascii="Times New Roman" w:hAnsi="Times New Roman"/>
          <w:sz w:val="24"/>
          <w:szCs w:val="24"/>
        </w:rPr>
        <w:t>Nr</w:t>
      </w:r>
      <w:proofErr w:type="spellEnd"/>
      <w:r w:rsidRPr="00AC22BE">
        <w:rPr>
          <w:rFonts w:ascii="Times New Roman" w:hAnsi="Times New Roman"/>
          <w:sz w:val="24"/>
          <w:szCs w:val="24"/>
        </w:rPr>
        <w:t>. 19-487.</w:t>
      </w:r>
    </w:p>
    <w:p w:rsidR="004E7FB6" w:rsidRDefault="004E7FB6" w:rsidP="00D14169">
      <w:pPr>
        <w:pStyle w:val="FootnoteText"/>
        <w:numPr>
          <w:ilvl w:val="0"/>
          <w:numId w:val="42"/>
        </w:numPr>
        <w:spacing w:line="360" w:lineRule="auto"/>
        <w:jc w:val="both"/>
        <w:rPr>
          <w:rFonts w:ascii="Times New Roman" w:hAnsi="Times New Roman"/>
          <w:sz w:val="24"/>
          <w:szCs w:val="24"/>
        </w:rPr>
      </w:pPr>
      <w:r w:rsidRPr="00BC392F">
        <w:rPr>
          <w:rFonts w:ascii="Times New Roman" w:hAnsi="Times New Roman"/>
          <w:sz w:val="24"/>
          <w:szCs w:val="24"/>
        </w:rPr>
        <w:t xml:space="preserve">Lietuvos Respublikos Seimo 2009 </w:t>
      </w:r>
      <w:proofErr w:type="spellStart"/>
      <w:r w:rsidRPr="00BC392F">
        <w:rPr>
          <w:rFonts w:ascii="Times New Roman" w:hAnsi="Times New Roman"/>
          <w:sz w:val="24"/>
          <w:szCs w:val="24"/>
        </w:rPr>
        <w:t>m</w:t>
      </w:r>
      <w:proofErr w:type="spellEnd"/>
      <w:r w:rsidRPr="00BC392F">
        <w:rPr>
          <w:rFonts w:ascii="Times New Roman" w:hAnsi="Times New Roman"/>
          <w:sz w:val="24"/>
          <w:szCs w:val="24"/>
        </w:rPr>
        <w:t xml:space="preserve">. liepos 23 </w:t>
      </w:r>
      <w:proofErr w:type="spellStart"/>
      <w:r w:rsidRPr="00BC392F">
        <w:rPr>
          <w:rFonts w:ascii="Times New Roman" w:hAnsi="Times New Roman"/>
          <w:sz w:val="24"/>
          <w:szCs w:val="24"/>
        </w:rPr>
        <w:t>d</w:t>
      </w:r>
      <w:proofErr w:type="spellEnd"/>
      <w:r w:rsidRPr="00BC392F">
        <w:rPr>
          <w:rFonts w:ascii="Times New Roman" w:hAnsi="Times New Roman"/>
          <w:sz w:val="24"/>
          <w:szCs w:val="24"/>
        </w:rPr>
        <w:t xml:space="preserve">.  nutarimas  </w:t>
      </w:r>
      <w:proofErr w:type="spellStart"/>
      <w:r w:rsidRPr="00BC392F">
        <w:rPr>
          <w:rFonts w:ascii="Times New Roman" w:hAnsi="Times New Roman"/>
          <w:sz w:val="24"/>
          <w:szCs w:val="24"/>
        </w:rPr>
        <w:t>Nr</w:t>
      </w:r>
      <w:proofErr w:type="spellEnd"/>
      <w:r w:rsidRPr="00BC392F">
        <w:rPr>
          <w:rFonts w:ascii="Times New Roman" w:hAnsi="Times New Roman"/>
          <w:sz w:val="24"/>
          <w:szCs w:val="24"/>
        </w:rPr>
        <w:t xml:space="preserve">. XI-411 „Dėl Mykolo </w:t>
      </w:r>
      <w:proofErr w:type="spellStart"/>
      <w:r w:rsidRPr="00BC392F">
        <w:rPr>
          <w:rFonts w:ascii="Times New Roman" w:hAnsi="Times New Roman"/>
          <w:sz w:val="24"/>
          <w:szCs w:val="24"/>
        </w:rPr>
        <w:t>Romerio</w:t>
      </w:r>
      <w:proofErr w:type="spellEnd"/>
      <w:r w:rsidRPr="00BC392F">
        <w:rPr>
          <w:rFonts w:ascii="Times New Roman" w:hAnsi="Times New Roman"/>
          <w:sz w:val="24"/>
          <w:szCs w:val="24"/>
        </w:rPr>
        <w:t xml:space="preserve"> universiteto statuto patvirtinimo“  // Valstybės žinios. 2009, </w:t>
      </w:r>
      <w:proofErr w:type="spellStart"/>
      <w:r w:rsidRPr="00BC392F">
        <w:rPr>
          <w:rFonts w:ascii="Times New Roman" w:hAnsi="Times New Roman"/>
          <w:sz w:val="24"/>
          <w:szCs w:val="24"/>
        </w:rPr>
        <w:t>Nr</w:t>
      </w:r>
      <w:proofErr w:type="spellEnd"/>
      <w:r w:rsidRPr="00BC392F">
        <w:rPr>
          <w:rFonts w:ascii="Times New Roman" w:hAnsi="Times New Roman"/>
          <w:sz w:val="24"/>
          <w:szCs w:val="24"/>
        </w:rPr>
        <w:t>. 90-3838.</w:t>
      </w:r>
    </w:p>
    <w:p w:rsidR="004E7FB6" w:rsidRDefault="004E7FB6" w:rsidP="00D14169">
      <w:pPr>
        <w:pStyle w:val="FootnoteText"/>
        <w:numPr>
          <w:ilvl w:val="0"/>
          <w:numId w:val="42"/>
        </w:numPr>
        <w:spacing w:line="360" w:lineRule="auto"/>
        <w:jc w:val="both"/>
        <w:rPr>
          <w:rFonts w:ascii="Times New Roman" w:hAnsi="Times New Roman"/>
          <w:sz w:val="24"/>
          <w:szCs w:val="24"/>
        </w:rPr>
      </w:pPr>
      <w:r w:rsidRPr="00BC392F">
        <w:rPr>
          <w:rFonts w:ascii="Times New Roman" w:hAnsi="Times New Roman"/>
          <w:sz w:val="24"/>
          <w:szCs w:val="24"/>
        </w:rPr>
        <w:t xml:space="preserve">Lietuvos Respublikos Seimo 2010 </w:t>
      </w:r>
      <w:proofErr w:type="spellStart"/>
      <w:r w:rsidRPr="00BC392F">
        <w:rPr>
          <w:rFonts w:ascii="Times New Roman" w:hAnsi="Times New Roman"/>
          <w:sz w:val="24"/>
          <w:szCs w:val="24"/>
        </w:rPr>
        <w:t>m</w:t>
      </w:r>
      <w:proofErr w:type="spellEnd"/>
      <w:r w:rsidRPr="00BC392F">
        <w:rPr>
          <w:rFonts w:ascii="Times New Roman" w:hAnsi="Times New Roman"/>
          <w:sz w:val="24"/>
          <w:szCs w:val="24"/>
        </w:rPr>
        <w:t xml:space="preserve">. lapkričio 30 </w:t>
      </w:r>
      <w:proofErr w:type="spellStart"/>
      <w:r w:rsidRPr="00BC392F">
        <w:rPr>
          <w:rFonts w:ascii="Times New Roman" w:hAnsi="Times New Roman"/>
          <w:sz w:val="24"/>
          <w:szCs w:val="24"/>
        </w:rPr>
        <w:t>d</w:t>
      </w:r>
      <w:proofErr w:type="spellEnd"/>
      <w:r w:rsidRPr="00BC392F">
        <w:rPr>
          <w:rFonts w:ascii="Times New Roman" w:hAnsi="Times New Roman"/>
          <w:sz w:val="24"/>
          <w:szCs w:val="24"/>
        </w:rPr>
        <w:t xml:space="preserve">. nutarimas </w:t>
      </w:r>
      <w:proofErr w:type="spellStart"/>
      <w:r w:rsidRPr="00BC392F">
        <w:rPr>
          <w:rFonts w:ascii="Times New Roman" w:hAnsi="Times New Roman"/>
          <w:sz w:val="24"/>
          <w:szCs w:val="24"/>
        </w:rPr>
        <w:t>Nr</w:t>
      </w:r>
      <w:proofErr w:type="spellEnd"/>
      <w:r w:rsidRPr="00BC392F">
        <w:rPr>
          <w:rFonts w:ascii="Times New Roman" w:hAnsi="Times New Roman"/>
          <w:sz w:val="24"/>
          <w:szCs w:val="24"/>
        </w:rPr>
        <w:t>. XI-1194 „Dėl Kauno technologijos uni</w:t>
      </w:r>
      <w:r w:rsidR="00D14169">
        <w:rPr>
          <w:rFonts w:ascii="Times New Roman" w:hAnsi="Times New Roman"/>
          <w:sz w:val="24"/>
          <w:szCs w:val="24"/>
        </w:rPr>
        <w:t>versiteto statuto patvirtinimo“</w:t>
      </w:r>
      <w:r w:rsidRPr="00BC392F">
        <w:rPr>
          <w:rFonts w:ascii="Times New Roman" w:hAnsi="Times New Roman"/>
          <w:sz w:val="24"/>
          <w:szCs w:val="24"/>
        </w:rPr>
        <w:t xml:space="preserve"> // Valstybės žinios. 2010, </w:t>
      </w:r>
      <w:proofErr w:type="spellStart"/>
      <w:r w:rsidRPr="00BC392F">
        <w:rPr>
          <w:rFonts w:ascii="Times New Roman" w:hAnsi="Times New Roman"/>
          <w:sz w:val="24"/>
          <w:szCs w:val="24"/>
        </w:rPr>
        <w:t>Nr</w:t>
      </w:r>
      <w:proofErr w:type="spellEnd"/>
      <w:r w:rsidRPr="00BC392F">
        <w:rPr>
          <w:rFonts w:ascii="Times New Roman" w:hAnsi="Times New Roman"/>
          <w:sz w:val="24"/>
          <w:szCs w:val="24"/>
        </w:rPr>
        <w:t>. 144-7364.</w:t>
      </w:r>
    </w:p>
    <w:p w:rsidR="004E7FB6" w:rsidRDefault="004E7FB6" w:rsidP="00D14169">
      <w:pPr>
        <w:pStyle w:val="FootnoteText"/>
        <w:numPr>
          <w:ilvl w:val="0"/>
          <w:numId w:val="42"/>
        </w:numPr>
        <w:spacing w:line="360" w:lineRule="auto"/>
        <w:jc w:val="both"/>
        <w:rPr>
          <w:rFonts w:ascii="Times New Roman" w:hAnsi="Times New Roman"/>
          <w:sz w:val="24"/>
          <w:szCs w:val="24"/>
        </w:rPr>
      </w:pPr>
      <w:r w:rsidRPr="00C2455D">
        <w:rPr>
          <w:rFonts w:ascii="Times New Roman" w:hAnsi="Times New Roman"/>
          <w:sz w:val="24"/>
          <w:szCs w:val="24"/>
        </w:rPr>
        <w:t xml:space="preserve">Lietuvos Respublikos Seimo 2011 </w:t>
      </w:r>
      <w:proofErr w:type="spellStart"/>
      <w:r w:rsidRPr="00C2455D">
        <w:rPr>
          <w:rFonts w:ascii="Times New Roman" w:hAnsi="Times New Roman"/>
          <w:sz w:val="24"/>
          <w:szCs w:val="24"/>
        </w:rPr>
        <w:t>m</w:t>
      </w:r>
      <w:proofErr w:type="spellEnd"/>
      <w:r w:rsidRPr="00C2455D">
        <w:rPr>
          <w:rFonts w:ascii="Times New Roman" w:hAnsi="Times New Roman"/>
          <w:sz w:val="24"/>
          <w:szCs w:val="24"/>
        </w:rPr>
        <w:t xml:space="preserve">. kovo 15 </w:t>
      </w:r>
      <w:proofErr w:type="spellStart"/>
      <w:r w:rsidRPr="00C2455D">
        <w:rPr>
          <w:rFonts w:ascii="Times New Roman" w:hAnsi="Times New Roman"/>
          <w:sz w:val="24"/>
          <w:szCs w:val="24"/>
        </w:rPr>
        <w:t>d</w:t>
      </w:r>
      <w:proofErr w:type="spellEnd"/>
      <w:r w:rsidRPr="00C2455D">
        <w:rPr>
          <w:rFonts w:ascii="Times New Roman" w:hAnsi="Times New Roman"/>
          <w:sz w:val="24"/>
          <w:szCs w:val="24"/>
        </w:rPr>
        <w:t xml:space="preserve">. nutarimas </w:t>
      </w:r>
      <w:proofErr w:type="spellStart"/>
      <w:r w:rsidRPr="00C2455D">
        <w:rPr>
          <w:rFonts w:ascii="Times New Roman" w:hAnsi="Times New Roman"/>
          <w:sz w:val="24"/>
          <w:szCs w:val="24"/>
        </w:rPr>
        <w:t>Nr</w:t>
      </w:r>
      <w:proofErr w:type="spellEnd"/>
      <w:r w:rsidRPr="00C2455D">
        <w:rPr>
          <w:rFonts w:ascii="Times New Roman" w:hAnsi="Times New Roman"/>
          <w:sz w:val="24"/>
          <w:szCs w:val="24"/>
        </w:rPr>
        <w:t xml:space="preserve">. XI-1277 „Dėl Vilniaus Gedimino technikos universiteto statuto </w:t>
      </w:r>
      <w:r w:rsidR="00D14169">
        <w:rPr>
          <w:rFonts w:ascii="Times New Roman" w:hAnsi="Times New Roman"/>
          <w:sz w:val="24"/>
          <w:szCs w:val="24"/>
        </w:rPr>
        <w:t>patvirtinimo“</w:t>
      </w:r>
      <w:r w:rsidRPr="00C2455D">
        <w:rPr>
          <w:rFonts w:ascii="Times New Roman" w:hAnsi="Times New Roman"/>
          <w:sz w:val="24"/>
          <w:szCs w:val="24"/>
        </w:rPr>
        <w:t xml:space="preserve"> // Valstybės žinios, 2011, </w:t>
      </w:r>
      <w:proofErr w:type="spellStart"/>
      <w:r w:rsidRPr="00C2455D">
        <w:rPr>
          <w:rFonts w:ascii="Times New Roman" w:hAnsi="Times New Roman"/>
          <w:sz w:val="24"/>
          <w:szCs w:val="24"/>
        </w:rPr>
        <w:t>Nr</w:t>
      </w:r>
      <w:proofErr w:type="spellEnd"/>
      <w:r w:rsidRPr="00C2455D">
        <w:rPr>
          <w:rFonts w:ascii="Times New Roman" w:hAnsi="Times New Roman"/>
          <w:sz w:val="24"/>
          <w:szCs w:val="24"/>
        </w:rPr>
        <w:t>. 36-1700.</w:t>
      </w:r>
    </w:p>
    <w:p w:rsidR="004E7FB6" w:rsidRDefault="004E7FB6" w:rsidP="00D14169">
      <w:pPr>
        <w:pStyle w:val="FootnoteText"/>
        <w:numPr>
          <w:ilvl w:val="0"/>
          <w:numId w:val="42"/>
        </w:numPr>
        <w:spacing w:line="360" w:lineRule="auto"/>
        <w:jc w:val="both"/>
        <w:rPr>
          <w:rFonts w:ascii="Times New Roman" w:hAnsi="Times New Roman"/>
          <w:sz w:val="24"/>
          <w:szCs w:val="24"/>
        </w:rPr>
      </w:pPr>
      <w:r w:rsidRPr="00341E29">
        <w:rPr>
          <w:rFonts w:ascii="Times New Roman" w:hAnsi="Times New Roman"/>
          <w:sz w:val="24"/>
          <w:szCs w:val="24"/>
        </w:rPr>
        <w:t xml:space="preserve">Lietuvos Respublikos švietimo ir mokslo ministro 2009 </w:t>
      </w:r>
      <w:proofErr w:type="spellStart"/>
      <w:r w:rsidRPr="00341E29">
        <w:rPr>
          <w:rFonts w:ascii="Times New Roman" w:hAnsi="Times New Roman"/>
          <w:sz w:val="24"/>
          <w:szCs w:val="24"/>
        </w:rPr>
        <w:t>m</w:t>
      </w:r>
      <w:proofErr w:type="spellEnd"/>
      <w:r w:rsidRPr="00341E29">
        <w:rPr>
          <w:rFonts w:ascii="Times New Roman" w:hAnsi="Times New Roman"/>
          <w:sz w:val="24"/>
          <w:szCs w:val="24"/>
        </w:rPr>
        <w:t xml:space="preserve">. gruodžio 1 </w:t>
      </w:r>
      <w:proofErr w:type="spellStart"/>
      <w:r w:rsidRPr="00341E29">
        <w:rPr>
          <w:rFonts w:ascii="Times New Roman" w:hAnsi="Times New Roman"/>
          <w:sz w:val="24"/>
          <w:szCs w:val="24"/>
        </w:rPr>
        <w:t>d</w:t>
      </w:r>
      <w:proofErr w:type="spellEnd"/>
      <w:r w:rsidRPr="00341E29">
        <w:rPr>
          <w:rFonts w:ascii="Times New Roman" w:hAnsi="Times New Roman"/>
          <w:sz w:val="24"/>
          <w:szCs w:val="24"/>
        </w:rPr>
        <w:t>. įsakym</w:t>
      </w:r>
      <w:r>
        <w:rPr>
          <w:rFonts w:ascii="Times New Roman" w:hAnsi="Times New Roman"/>
          <w:sz w:val="24"/>
          <w:szCs w:val="24"/>
        </w:rPr>
        <w:t>as</w:t>
      </w:r>
      <w:r w:rsidR="00D14169">
        <w:rPr>
          <w:rFonts w:ascii="Times New Roman" w:hAnsi="Times New Roman"/>
          <w:sz w:val="24"/>
          <w:szCs w:val="24"/>
        </w:rPr>
        <w:t xml:space="preserve"> </w:t>
      </w:r>
      <w:proofErr w:type="spellStart"/>
      <w:r w:rsidR="00D14169">
        <w:rPr>
          <w:rFonts w:ascii="Times New Roman" w:hAnsi="Times New Roman"/>
          <w:sz w:val="24"/>
          <w:szCs w:val="24"/>
        </w:rPr>
        <w:t>Nr. </w:t>
      </w:r>
      <w:r w:rsidRPr="00341E29">
        <w:rPr>
          <w:rFonts w:ascii="Times New Roman" w:hAnsi="Times New Roman"/>
          <w:sz w:val="24"/>
          <w:szCs w:val="24"/>
        </w:rPr>
        <w:t>ISAK-2462</w:t>
      </w:r>
      <w:proofErr w:type="spellEnd"/>
      <w:r w:rsidRPr="00341E29">
        <w:rPr>
          <w:rFonts w:ascii="Times New Roman" w:hAnsi="Times New Roman"/>
          <w:sz w:val="24"/>
          <w:szCs w:val="24"/>
        </w:rPr>
        <w:t xml:space="preserve"> „Dėl rekomendacijų Lietuvos mokslo ir studijų institucijoms dėl teisių, atsirandančių iš intelektinė</w:t>
      </w:r>
      <w:r>
        <w:rPr>
          <w:rFonts w:ascii="Times New Roman" w:hAnsi="Times New Roman"/>
          <w:sz w:val="24"/>
          <w:szCs w:val="24"/>
        </w:rPr>
        <w:t>s</w:t>
      </w:r>
      <w:r w:rsidR="00D14169">
        <w:rPr>
          <w:rFonts w:ascii="Times New Roman" w:hAnsi="Times New Roman"/>
          <w:sz w:val="24"/>
          <w:szCs w:val="24"/>
        </w:rPr>
        <w:t xml:space="preserve"> veiklos rezultatų</w:t>
      </w:r>
      <w:r>
        <w:rPr>
          <w:rFonts w:ascii="Times New Roman" w:hAnsi="Times New Roman"/>
          <w:sz w:val="24"/>
          <w:szCs w:val="24"/>
        </w:rPr>
        <w:t>“</w:t>
      </w:r>
      <w:r w:rsidRPr="00341E29">
        <w:rPr>
          <w:rFonts w:ascii="Times New Roman" w:hAnsi="Times New Roman"/>
          <w:sz w:val="24"/>
          <w:szCs w:val="24"/>
        </w:rPr>
        <w:t xml:space="preserve"> // Valstybės žinios. 2009, </w:t>
      </w:r>
      <w:proofErr w:type="spellStart"/>
      <w:r w:rsidRPr="00341E29">
        <w:rPr>
          <w:rFonts w:ascii="Times New Roman" w:hAnsi="Times New Roman"/>
          <w:sz w:val="24"/>
          <w:szCs w:val="24"/>
        </w:rPr>
        <w:t>Nr</w:t>
      </w:r>
      <w:proofErr w:type="spellEnd"/>
      <w:r w:rsidRPr="00341E29">
        <w:rPr>
          <w:rFonts w:ascii="Times New Roman" w:hAnsi="Times New Roman"/>
          <w:sz w:val="24"/>
          <w:szCs w:val="24"/>
        </w:rPr>
        <w:t>.: 145-6470.</w:t>
      </w:r>
    </w:p>
    <w:p w:rsidR="004E7FB6" w:rsidRDefault="004E7FB6" w:rsidP="00D14169">
      <w:pPr>
        <w:spacing w:after="0" w:line="360" w:lineRule="auto"/>
        <w:jc w:val="both"/>
        <w:rPr>
          <w:rFonts w:ascii="Times New Roman" w:hAnsi="Times New Roman"/>
          <w:sz w:val="24"/>
          <w:szCs w:val="24"/>
        </w:rPr>
      </w:pPr>
    </w:p>
    <w:p w:rsidR="004E7FB6" w:rsidRPr="00CD3926" w:rsidRDefault="004E7FB6" w:rsidP="00D14169">
      <w:pPr>
        <w:numPr>
          <w:ilvl w:val="0"/>
          <w:numId w:val="43"/>
        </w:numPr>
        <w:spacing w:after="0" w:line="360" w:lineRule="auto"/>
        <w:jc w:val="both"/>
        <w:rPr>
          <w:rFonts w:ascii="Times New Roman" w:hAnsi="Times New Roman"/>
          <w:b/>
          <w:sz w:val="24"/>
          <w:szCs w:val="24"/>
        </w:rPr>
      </w:pPr>
      <w:r w:rsidRPr="00CD3926">
        <w:rPr>
          <w:rFonts w:ascii="Times New Roman" w:hAnsi="Times New Roman"/>
          <w:b/>
          <w:sz w:val="24"/>
          <w:szCs w:val="24"/>
        </w:rPr>
        <w:t>Tarptautiniai teisės aktai:</w:t>
      </w:r>
    </w:p>
    <w:p w:rsidR="004E7FB6" w:rsidRDefault="004E7FB6" w:rsidP="00D14169">
      <w:pPr>
        <w:pStyle w:val="FootnoteText"/>
        <w:numPr>
          <w:ilvl w:val="0"/>
          <w:numId w:val="41"/>
        </w:numPr>
        <w:spacing w:line="360" w:lineRule="auto"/>
        <w:jc w:val="both"/>
        <w:rPr>
          <w:rFonts w:ascii="Times New Roman" w:hAnsi="Times New Roman"/>
          <w:sz w:val="24"/>
          <w:szCs w:val="24"/>
        </w:rPr>
      </w:pPr>
      <w:r w:rsidRPr="009E0903">
        <w:rPr>
          <w:rFonts w:ascii="Times New Roman" w:hAnsi="Times New Roman"/>
          <w:sz w:val="24"/>
          <w:szCs w:val="24"/>
        </w:rPr>
        <w:t>Berno konvencij</w:t>
      </w:r>
      <w:r>
        <w:rPr>
          <w:rFonts w:ascii="Times New Roman" w:hAnsi="Times New Roman"/>
          <w:sz w:val="24"/>
          <w:szCs w:val="24"/>
        </w:rPr>
        <w:t xml:space="preserve">a </w:t>
      </w:r>
      <w:r w:rsidRPr="009E0903">
        <w:rPr>
          <w:rFonts w:ascii="Times New Roman" w:hAnsi="Times New Roman"/>
          <w:sz w:val="24"/>
          <w:szCs w:val="24"/>
        </w:rPr>
        <w:t>"Dėl literatūros ir meno kūrinių apsaugos"</w:t>
      </w:r>
      <w:r>
        <w:rPr>
          <w:rFonts w:ascii="Times New Roman" w:hAnsi="Times New Roman"/>
          <w:sz w:val="24"/>
          <w:szCs w:val="24"/>
        </w:rPr>
        <w:t xml:space="preserve"> </w:t>
      </w:r>
      <w:r w:rsidR="00D14169">
        <w:rPr>
          <w:rFonts w:ascii="Times New Roman" w:hAnsi="Times New Roman"/>
          <w:sz w:val="24"/>
          <w:szCs w:val="24"/>
        </w:rPr>
        <w:t xml:space="preserve"> // Valstybės žinios, 1995</w:t>
      </w:r>
      <w:r w:rsidRPr="009E0903">
        <w:rPr>
          <w:rFonts w:ascii="Times New Roman" w:hAnsi="Times New Roman"/>
          <w:sz w:val="24"/>
          <w:szCs w:val="24"/>
        </w:rPr>
        <w:t xml:space="preserve">, </w:t>
      </w:r>
      <w:proofErr w:type="spellStart"/>
      <w:r w:rsidRPr="009E0903">
        <w:rPr>
          <w:rFonts w:ascii="Times New Roman" w:hAnsi="Times New Roman"/>
          <w:sz w:val="24"/>
          <w:szCs w:val="24"/>
        </w:rPr>
        <w:t>Nr</w:t>
      </w:r>
      <w:proofErr w:type="spellEnd"/>
      <w:r w:rsidRPr="009E0903">
        <w:rPr>
          <w:rFonts w:ascii="Times New Roman" w:hAnsi="Times New Roman"/>
          <w:sz w:val="24"/>
          <w:szCs w:val="24"/>
        </w:rPr>
        <w:t>. 40-988</w:t>
      </w:r>
      <w:r>
        <w:rPr>
          <w:rFonts w:ascii="Times New Roman" w:hAnsi="Times New Roman"/>
          <w:sz w:val="24"/>
          <w:szCs w:val="24"/>
        </w:rPr>
        <w:t>.</w:t>
      </w:r>
    </w:p>
    <w:p w:rsidR="004E7FB6" w:rsidRPr="00AC22BE" w:rsidRDefault="004E7FB6" w:rsidP="00D14169">
      <w:pPr>
        <w:pStyle w:val="ListParagraph"/>
        <w:numPr>
          <w:ilvl w:val="0"/>
          <w:numId w:val="41"/>
        </w:numPr>
        <w:spacing w:after="0" w:line="360" w:lineRule="auto"/>
        <w:jc w:val="both"/>
        <w:rPr>
          <w:rFonts w:ascii="Times New Roman" w:hAnsi="Times New Roman"/>
          <w:sz w:val="24"/>
          <w:szCs w:val="24"/>
        </w:rPr>
      </w:pPr>
      <w:r w:rsidRPr="00AC22BE">
        <w:rPr>
          <w:rFonts w:ascii="Times New Roman" w:hAnsi="Times New Roman"/>
          <w:sz w:val="24"/>
          <w:szCs w:val="24"/>
        </w:rPr>
        <w:t xml:space="preserve">Paryžiaus konvencija „Dėl pramoninės nuosavybės saugojimo“ // Valstybės Žinios, 1996, </w:t>
      </w:r>
      <w:proofErr w:type="spellStart"/>
      <w:r w:rsidRPr="00AC22BE">
        <w:rPr>
          <w:rFonts w:ascii="Times New Roman" w:hAnsi="Times New Roman"/>
          <w:sz w:val="24"/>
          <w:szCs w:val="24"/>
        </w:rPr>
        <w:t>Nr</w:t>
      </w:r>
      <w:proofErr w:type="spellEnd"/>
      <w:r w:rsidRPr="00AC22BE">
        <w:rPr>
          <w:rFonts w:ascii="Times New Roman" w:hAnsi="Times New Roman"/>
          <w:sz w:val="24"/>
          <w:szCs w:val="24"/>
        </w:rPr>
        <w:t>.: 75-1796.</w:t>
      </w:r>
    </w:p>
    <w:p w:rsidR="00D14169" w:rsidRDefault="004E7FB6" w:rsidP="00D14169">
      <w:pPr>
        <w:pStyle w:val="FootnoteText"/>
        <w:numPr>
          <w:ilvl w:val="0"/>
          <w:numId w:val="41"/>
        </w:numPr>
        <w:spacing w:line="360" w:lineRule="auto"/>
        <w:jc w:val="both"/>
        <w:rPr>
          <w:rFonts w:ascii="Times New Roman" w:hAnsi="Times New Roman"/>
          <w:sz w:val="24"/>
          <w:szCs w:val="24"/>
        </w:rPr>
      </w:pPr>
      <w:r w:rsidRPr="00D14169">
        <w:rPr>
          <w:rFonts w:ascii="Times New Roman" w:hAnsi="Times New Roman"/>
          <w:sz w:val="24"/>
          <w:szCs w:val="24"/>
        </w:rPr>
        <w:t xml:space="preserve">Sutartis dėl intelektinės nuosavybės teisių aspektų, susijusių su prekyba. </w:t>
      </w:r>
    </w:p>
    <w:p w:rsidR="00D14169" w:rsidRDefault="00D14169" w:rsidP="00D14169">
      <w:pPr>
        <w:pStyle w:val="FootnoteText"/>
        <w:spacing w:line="360" w:lineRule="auto"/>
        <w:ind w:left="720"/>
        <w:jc w:val="both"/>
        <w:rPr>
          <w:rFonts w:ascii="Times New Roman" w:hAnsi="Times New Roman"/>
          <w:sz w:val="24"/>
          <w:szCs w:val="24"/>
        </w:rPr>
      </w:pPr>
      <w:r w:rsidRPr="00D14169">
        <w:rPr>
          <w:rFonts w:ascii="Times New Roman" w:hAnsi="Times New Roman"/>
          <w:sz w:val="24"/>
          <w:szCs w:val="24"/>
        </w:rPr>
        <w:t>Prieiga per internetą</w:t>
      </w:r>
      <w:r w:rsidR="004E7FB6" w:rsidRPr="00D14169">
        <w:rPr>
          <w:rFonts w:ascii="Times New Roman" w:hAnsi="Times New Roman"/>
          <w:sz w:val="24"/>
          <w:szCs w:val="24"/>
        </w:rPr>
        <w:t xml:space="preserve"> </w:t>
      </w:r>
    </w:p>
    <w:p w:rsidR="004E7FB6" w:rsidRPr="00D14169" w:rsidRDefault="000F3F84" w:rsidP="00D14169">
      <w:pPr>
        <w:pStyle w:val="FootnoteText"/>
        <w:spacing w:line="360" w:lineRule="auto"/>
        <w:ind w:left="720"/>
        <w:jc w:val="both"/>
        <w:rPr>
          <w:rFonts w:ascii="Times New Roman" w:hAnsi="Times New Roman"/>
          <w:sz w:val="24"/>
          <w:szCs w:val="24"/>
        </w:rPr>
      </w:pPr>
      <w:hyperlink r:id="rId10" w:history="1">
        <w:r w:rsidR="004E7FB6" w:rsidRPr="00D14169">
          <w:rPr>
            <w:rStyle w:val="Hyperlink"/>
            <w:rFonts w:ascii="Times New Roman" w:hAnsi="Times New Roman"/>
            <w:sz w:val="24"/>
            <w:szCs w:val="24"/>
          </w:rPr>
          <w:t>http://eur-lex.europa.eu/LexUriServ/LexUriServ.do?uri=DD:11:21:21994A1223(17):LT:PDF</w:t>
        </w:r>
      </w:hyperlink>
      <w:r w:rsidR="005C2251">
        <w:rPr>
          <w:rFonts w:ascii="Times New Roman" w:hAnsi="Times New Roman"/>
          <w:sz w:val="24"/>
          <w:szCs w:val="24"/>
        </w:rPr>
        <w:t xml:space="preserve"> </w:t>
      </w:r>
      <w:r w:rsidR="005C2251">
        <w:rPr>
          <w:rFonts w:ascii="Times New Roman" w:hAnsi="Times New Roman"/>
          <w:sz w:val="24"/>
          <w:szCs w:val="24"/>
        </w:rPr>
        <w:t xml:space="preserve">[žiūrėta </w:t>
      </w:r>
      <w:r w:rsidR="005C2251">
        <w:rPr>
          <w:rFonts w:ascii="Times New Roman" w:hAnsi="Times New Roman"/>
          <w:sz w:val="24"/>
          <w:szCs w:val="24"/>
          <w:lang w:val="en-US"/>
        </w:rPr>
        <w:t>201</w:t>
      </w:r>
      <w:r w:rsidR="005C2251">
        <w:rPr>
          <w:rFonts w:ascii="Times New Roman" w:hAnsi="Times New Roman"/>
          <w:sz w:val="24"/>
          <w:szCs w:val="24"/>
          <w:lang w:val="en-US"/>
        </w:rPr>
        <w:t>1</w:t>
      </w:r>
      <w:r w:rsidR="005C2251">
        <w:rPr>
          <w:rFonts w:ascii="Times New Roman" w:hAnsi="Times New Roman"/>
          <w:sz w:val="24"/>
          <w:szCs w:val="24"/>
          <w:lang w:val="en-US"/>
        </w:rPr>
        <w:t>-</w:t>
      </w:r>
      <w:r w:rsidR="005C2251">
        <w:rPr>
          <w:rFonts w:ascii="Times New Roman" w:hAnsi="Times New Roman"/>
          <w:sz w:val="24"/>
          <w:szCs w:val="24"/>
          <w:lang w:val="en-US"/>
        </w:rPr>
        <w:t>12</w:t>
      </w:r>
      <w:r w:rsidR="005C2251">
        <w:rPr>
          <w:rFonts w:ascii="Times New Roman" w:hAnsi="Times New Roman"/>
          <w:sz w:val="24"/>
          <w:szCs w:val="24"/>
          <w:lang w:val="en-US"/>
        </w:rPr>
        <w:t>-</w:t>
      </w:r>
      <w:r w:rsidR="005C2251">
        <w:rPr>
          <w:rFonts w:ascii="Times New Roman" w:hAnsi="Times New Roman"/>
          <w:sz w:val="24"/>
          <w:szCs w:val="24"/>
          <w:lang w:val="en-US"/>
        </w:rPr>
        <w:t>19</w:t>
      </w:r>
      <w:r w:rsidR="005C2251">
        <w:rPr>
          <w:rFonts w:ascii="Times New Roman" w:hAnsi="Times New Roman"/>
          <w:sz w:val="24"/>
          <w:szCs w:val="24"/>
        </w:rPr>
        <w:t>].</w:t>
      </w:r>
    </w:p>
    <w:p w:rsidR="004E7FB6" w:rsidRDefault="004E7FB6" w:rsidP="00D14169">
      <w:pPr>
        <w:pStyle w:val="FootnoteText"/>
        <w:spacing w:line="360" w:lineRule="auto"/>
        <w:jc w:val="both"/>
        <w:rPr>
          <w:rFonts w:ascii="Times New Roman" w:hAnsi="Times New Roman"/>
          <w:sz w:val="24"/>
          <w:szCs w:val="24"/>
        </w:rPr>
      </w:pPr>
    </w:p>
    <w:p w:rsidR="004E7FB6" w:rsidRPr="00CD3926" w:rsidRDefault="004E7FB6" w:rsidP="00D14169">
      <w:pPr>
        <w:pStyle w:val="FootnoteText"/>
        <w:numPr>
          <w:ilvl w:val="0"/>
          <w:numId w:val="43"/>
        </w:numPr>
        <w:spacing w:line="360" w:lineRule="auto"/>
        <w:jc w:val="both"/>
        <w:rPr>
          <w:rFonts w:ascii="Times New Roman" w:hAnsi="Times New Roman"/>
          <w:b/>
          <w:sz w:val="24"/>
          <w:szCs w:val="24"/>
        </w:rPr>
      </w:pPr>
      <w:r w:rsidRPr="00CD3926">
        <w:rPr>
          <w:rFonts w:ascii="Times New Roman" w:hAnsi="Times New Roman"/>
          <w:b/>
          <w:sz w:val="24"/>
          <w:szCs w:val="24"/>
        </w:rPr>
        <w:t>Europos Sąjungos teisės aktai:</w:t>
      </w:r>
    </w:p>
    <w:p w:rsidR="004E7FB6" w:rsidRDefault="004E7FB6" w:rsidP="00D14169">
      <w:pPr>
        <w:pStyle w:val="FootnoteText"/>
        <w:numPr>
          <w:ilvl w:val="0"/>
          <w:numId w:val="40"/>
        </w:numPr>
        <w:spacing w:line="360" w:lineRule="auto"/>
        <w:jc w:val="both"/>
        <w:rPr>
          <w:rFonts w:ascii="Times New Roman" w:hAnsi="Times New Roman"/>
          <w:sz w:val="24"/>
          <w:szCs w:val="24"/>
        </w:rPr>
      </w:pPr>
      <w:r w:rsidRPr="00955110">
        <w:rPr>
          <w:rFonts w:ascii="Times New Roman" w:hAnsi="Times New Roman"/>
          <w:sz w:val="24"/>
          <w:szCs w:val="24"/>
        </w:rPr>
        <w:t xml:space="preserve">Europos Komisijos 2008 </w:t>
      </w:r>
      <w:proofErr w:type="spellStart"/>
      <w:r w:rsidRPr="00955110">
        <w:rPr>
          <w:rFonts w:ascii="Times New Roman" w:hAnsi="Times New Roman"/>
          <w:sz w:val="24"/>
          <w:szCs w:val="24"/>
        </w:rPr>
        <w:t>m</w:t>
      </w:r>
      <w:proofErr w:type="spellEnd"/>
      <w:r w:rsidRPr="00955110">
        <w:rPr>
          <w:rFonts w:ascii="Times New Roman" w:hAnsi="Times New Roman"/>
          <w:sz w:val="24"/>
          <w:szCs w:val="24"/>
        </w:rPr>
        <w:t xml:space="preserve">. balandžio 10 </w:t>
      </w:r>
      <w:proofErr w:type="spellStart"/>
      <w:r w:rsidRPr="00955110">
        <w:rPr>
          <w:rFonts w:ascii="Times New Roman" w:hAnsi="Times New Roman"/>
          <w:sz w:val="24"/>
          <w:szCs w:val="24"/>
        </w:rPr>
        <w:t>d</w:t>
      </w:r>
      <w:proofErr w:type="spellEnd"/>
      <w:r w:rsidRPr="00955110">
        <w:rPr>
          <w:rFonts w:ascii="Times New Roman" w:hAnsi="Times New Roman"/>
          <w:sz w:val="24"/>
          <w:szCs w:val="24"/>
        </w:rPr>
        <w:t xml:space="preserve">. rekomendacija dėl intelektinės nuosavybės valdymo žinių perdavimo veikloje ir universitetų bei kitų viešųjų mokslinių tyrimų organizacijų praktikos kodekso, </w:t>
      </w:r>
      <w:proofErr w:type="spellStart"/>
      <w:r w:rsidRPr="00955110">
        <w:rPr>
          <w:rFonts w:ascii="Times New Roman" w:hAnsi="Times New Roman"/>
          <w:sz w:val="24"/>
          <w:szCs w:val="24"/>
        </w:rPr>
        <w:t>Nr</w:t>
      </w:r>
      <w:proofErr w:type="spellEnd"/>
      <w:r w:rsidRPr="00955110">
        <w:rPr>
          <w:rFonts w:ascii="Times New Roman" w:hAnsi="Times New Roman"/>
          <w:sz w:val="24"/>
          <w:szCs w:val="24"/>
        </w:rPr>
        <w:t xml:space="preserve">. 2008/416/EB. Prieiga per internetą </w:t>
      </w:r>
      <w:hyperlink r:id="rId11" w:history="1">
        <w:r w:rsidRPr="00955110">
          <w:rPr>
            <w:rStyle w:val="Hyperlink"/>
            <w:rFonts w:ascii="Times New Roman" w:hAnsi="Times New Roman"/>
            <w:sz w:val="24"/>
            <w:szCs w:val="24"/>
          </w:rPr>
          <w:t>http://eur-lex.europa.eu/LexUriServ/LexUriServ.do?uri=OJ:L:2008:146:0019:0024:LT:PDF</w:t>
        </w:r>
      </w:hyperlink>
      <w:r w:rsidR="005C2251">
        <w:rPr>
          <w:rFonts w:ascii="Times New Roman" w:hAnsi="Times New Roman"/>
          <w:sz w:val="24"/>
          <w:szCs w:val="24"/>
        </w:rPr>
        <w:t xml:space="preserve"> </w:t>
      </w:r>
      <w:r w:rsidR="005C2251">
        <w:rPr>
          <w:rFonts w:ascii="Times New Roman" w:hAnsi="Times New Roman"/>
          <w:sz w:val="24"/>
          <w:szCs w:val="24"/>
        </w:rPr>
        <w:t xml:space="preserve">[žiūrėta </w:t>
      </w:r>
      <w:r w:rsidR="005C2251">
        <w:rPr>
          <w:rFonts w:ascii="Times New Roman" w:hAnsi="Times New Roman"/>
          <w:sz w:val="24"/>
          <w:szCs w:val="24"/>
          <w:lang w:val="en-US"/>
        </w:rPr>
        <w:t>2012-0</w:t>
      </w:r>
      <w:r w:rsidR="005C2251">
        <w:rPr>
          <w:rFonts w:ascii="Times New Roman" w:hAnsi="Times New Roman"/>
          <w:sz w:val="24"/>
          <w:szCs w:val="24"/>
          <w:lang w:val="en-US"/>
        </w:rPr>
        <w:t>1</w:t>
      </w:r>
      <w:r w:rsidR="005C2251">
        <w:rPr>
          <w:rFonts w:ascii="Times New Roman" w:hAnsi="Times New Roman"/>
          <w:sz w:val="24"/>
          <w:szCs w:val="24"/>
          <w:lang w:val="en-US"/>
        </w:rPr>
        <w:t>-</w:t>
      </w:r>
      <w:r w:rsidR="005C2251">
        <w:rPr>
          <w:rFonts w:ascii="Times New Roman" w:hAnsi="Times New Roman"/>
          <w:sz w:val="24"/>
          <w:szCs w:val="24"/>
          <w:lang w:val="en-US"/>
        </w:rPr>
        <w:t>22</w:t>
      </w:r>
      <w:r w:rsidR="005C2251">
        <w:rPr>
          <w:rFonts w:ascii="Times New Roman" w:hAnsi="Times New Roman"/>
          <w:sz w:val="24"/>
          <w:szCs w:val="24"/>
        </w:rPr>
        <w:t>].</w:t>
      </w:r>
    </w:p>
    <w:p w:rsidR="004E7FB6" w:rsidRPr="00AC22BE" w:rsidRDefault="004E7FB6" w:rsidP="00D14169">
      <w:pPr>
        <w:pStyle w:val="ListParagraph"/>
        <w:numPr>
          <w:ilvl w:val="0"/>
          <w:numId w:val="40"/>
        </w:numPr>
        <w:spacing w:after="0" w:line="360" w:lineRule="auto"/>
        <w:jc w:val="both"/>
        <w:rPr>
          <w:rFonts w:ascii="Times New Roman" w:hAnsi="Times New Roman"/>
          <w:sz w:val="24"/>
          <w:szCs w:val="24"/>
        </w:rPr>
      </w:pPr>
      <w:r w:rsidRPr="00AC22BE">
        <w:rPr>
          <w:rFonts w:ascii="Times New Roman" w:hAnsi="Times New Roman"/>
          <w:sz w:val="24"/>
          <w:szCs w:val="24"/>
        </w:rPr>
        <w:t xml:space="preserve">Europos Komisijos 2011 </w:t>
      </w:r>
      <w:proofErr w:type="spellStart"/>
      <w:r w:rsidRPr="00AC22BE">
        <w:rPr>
          <w:rFonts w:ascii="Times New Roman" w:hAnsi="Times New Roman"/>
          <w:sz w:val="24"/>
          <w:szCs w:val="24"/>
        </w:rPr>
        <w:t>m</w:t>
      </w:r>
      <w:proofErr w:type="spellEnd"/>
      <w:r w:rsidRPr="00AC22BE">
        <w:rPr>
          <w:rFonts w:ascii="Times New Roman" w:hAnsi="Times New Roman"/>
          <w:sz w:val="24"/>
          <w:szCs w:val="24"/>
        </w:rPr>
        <w:t xml:space="preserve">. gegužės 24 </w:t>
      </w:r>
      <w:proofErr w:type="spellStart"/>
      <w:r w:rsidRPr="00AC22BE">
        <w:rPr>
          <w:rFonts w:ascii="Times New Roman" w:hAnsi="Times New Roman"/>
          <w:sz w:val="24"/>
          <w:szCs w:val="24"/>
        </w:rPr>
        <w:t>d</w:t>
      </w:r>
      <w:proofErr w:type="spellEnd"/>
      <w:r w:rsidRPr="00AC22BE">
        <w:rPr>
          <w:rFonts w:ascii="Times New Roman" w:hAnsi="Times New Roman"/>
          <w:sz w:val="24"/>
          <w:szCs w:val="24"/>
        </w:rPr>
        <w:t xml:space="preserve">. Intelektinės nuosavybės teisių strategija kūrybiškumui ir inovacijoms skatinti. </w:t>
      </w:r>
      <w:proofErr w:type="spellStart"/>
      <w:r w:rsidRPr="00AC22BE">
        <w:rPr>
          <w:rFonts w:ascii="Times New Roman" w:hAnsi="Times New Roman"/>
          <w:sz w:val="24"/>
          <w:szCs w:val="24"/>
        </w:rPr>
        <w:t>Nr</w:t>
      </w:r>
      <w:proofErr w:type="spellEnd"/>
      <w:r w:rsidRPr="00AC22BE">
        <w:rPr>
          <w:rFonts w:ascii="Times New Roman" w:hAnsi="Times New Roman"/>
          <w:sz w:val="24"/>
          <w:szCs w:val="24"/>
        </w:rPr>
        <w:t>. IP/11/630, Briuselis. Prieiga per internetą:</w:t>
      </w:r>
    </w:p>
    <w:p w:rsidR="004E7FB6" w:rsidRPr="00AC22BE" w:rsidRDefault="000F3F84" w:rsidP="00D14169">
      <w:pPr>
        <w:pStyle w:val="ListParagraph"/>
        <w:spacing w:after="0" w:line="360" w:lineRule="auto"/>
        <w:jc w:val="both"/>
        <w:rPr>
          <w:rFonts w:ascii="Times New Roman" w:hAnsi="Times New Roman"/>
          <w:sz w:val="24"/>
          <w:szCs w:val="24"/>
        </w:rPr>
      </w:pPr>
      <w:hyperlink r:id="rId12" w:history="1">
        <w:r w:rsidR="004E7FB6" w:rsidRPr="00AC22BE">
          <w:rPr>
            <w:rStyle w:val="Hyperlink"/>
            <w:rFonts w:ascii="Times New Roman" w:hAnsi="Times New Roman"/>
            <w:sz w:val="24"/>
            <w:szCs w:val="24"/>
          </w:rPr>
          <w:t>http://europa.eu/rapid/pressReleasesAction.do?reference=IP/11/630&amp;format=PDF&amp;aged=1&amp;language=LT&amp;guiLanguage=en</w:t>
        </w:r>
      </w:hyperlink>
      <w:r w:rsidR="004E7FB6" w:rsidRPr="00AC22BE">
        <w:rPr>
          <w:rFonts w:ascii="Times New Roman" w:hAnsi="Times New Roman"/>
          <w:sz w:val="24"/>
          <w:szCs w:val="24"/>
        </w:rPr>
        <w:t xml:space="preserve"> </w:t>
      </w:r>
      <w:r>
        <w:rPr>
          <w:rFonts w:ascii="Times New Roman" w:hAnsi="Times New Roman"/>
          <w:sz w:val="24"/>
          <w:szCs w:val="24"/>
        </w:rPr>
        <w:t xml:space="preserve">[žiūrėta </w:t>
      </w:r>
      <w:r>
        <w:rPr>
          <w:rFonts w:ascii="Times New Roman" w:hAnsi="Times New Roman"/>
          <w:sz w:val="24"/>
          <w:szCs w:val="24"/>
          <w:lang w:val="en-US"/>
        </w:rPr>
        <w:t>2012-0</w:t>
      </w:r>
      <w:r w:rsidR="005C2251">
        <w:rPr>
          <w:rFonts w:ascii="Times New Roman" w:hAnsi="Times New Roman"/>
          <w:sz w:val="24"/>
          <w:szCs w:val="24"/>
          <w:lang w:val="en-US"/>
        </w:rPr>
        <w:t>1</w:t>
      </w:r>
      <w:r>
        <w:rPr>
          <w:rFonts w:ascii="Times New Roman" w:hAnsi="Times New Roman"/>
          <w:sz w:val="24"/>
          <w:szCs w:val="24"/>
          <w:lang w:val="en-US"/>
        </w:rPr>
        <w:t>-</w:t>
      </w:r>
      <w:r w:rsidR="005C2251">
        <w:rPr>
          <w:rFonts w:ascii="Times New Roman" w:hAnsi="Times New Roman"/>
          <w:sz w:val="24"/>
          <w:szCs w:val="24"/>
          <w:lang w:val="en-US"/>
        </w:rPr>
        <w:t>2</w:t>
      </w:r>
      <w:r>
        <w:rPr>
          <w:rFonts w:ascii="Times New Roman" w:hAnsi="Times New Roman"/>
          <w:sz w:val="24"/>
          <w:szCs w:val="24"/>
          <w:lang w:val="en-US"/>
        </w:rPr>
        <w:t>1</w:t>
      </w:r>
      <w:r>
        <w:rPr>
          <w:rFonts w:ascii="Times New Roman" w:hAnsi="Times New Roman"/>
          <w:sz w:val="24"/>
          <w:szCs w:val="24"/>
        </w:rPr>
        <w:t>].</w:t>
      </w:r>
    </w:p>
    <w:p w:rsidR="004E7FB6" w:rsidRPr="00AC22BE" w:rsidRDefault="004E7FB6" w:rsidP="00D14169">
      <w:pPr>
        <w:pStyle w:val="ListParagraph"/>
        <w:numPr>
          <w:ilvl w:val="0"/>
          <w:numId w:val="40"/>
        </w:numPr>
        <w:spacing w:after="0" w:line="360" w:lineRule="auto"/>
        <w:jc w:val="both"/>
        <w:rPr>
          <w:rFonts w:ascii="Times New Roman" w:hAnsi="Times New Roman"/>
          <w:sz w:val="24"/>
          <w:szCs w:val="24"/>
        </w:rPr>
      </w:pPr>
      <w:r w:rsidRPr="00AC22BE">
        <w:rPr>
          <w:rFonts w:ascii="Times New Roman" w:hAnsi="Times New Roman"/>
          <w:sz w:val="24"/>
          <w:szCs w:val="24"/>
        </w:rPr>
        <w:t xml:space="preserve">Europos Komisijos 2008 liepos 16 </w:t>
      </w:r>
      <w:proofErr w:type="spellStart"/>
      <w:r w:rsidRPr="00AC22BE">
        <w:rPr>
          <w:rFonts w:ascii="Times New Roman" w:hAnsi="Times New Roman"/>
          <w:sz w:val="24"/>
          <w:szCs w:val="24"/>
        </w:rPr>
        <w:t>d</w:t>
      </w:r>
      <w:proofErr w:type="spellEnd"/>
      <w:r w:rsidRPr="00AC22BE">
        <w:rPr>
          <w:rFonts w:ascii="Times New Roman" w:hAnsi="Times New Roman"/>
          <w:sz w:val="24"/>
          <w:szCs w:val="24"/>
        </w:rPr>
        <w:t xml:space="preserve">. komunikatas Europos parlamentui, tarybai ir Europos ekonomikos ir socialinių reikalų komitetui - Europos pramoninės nuosavybės teisių strategijos nuostatais, </w:t>
      </w:r>
      <w:proofErr w:type="spellStart"/>
      <w:r w:rsidRPr="00AC22BE">
        <w:rPr>
          <w:rFonts w:ascii="Times New Roman" w:hAnsi="Times New Roman"/>
          <w:sz w:val="24"/>
          <w:szCs w:val="24"/>
        </w:rPr>
        <w:t>Nr</w:t>
      </w:r>
      <w:proofErr w:type="spellEnd"/>
      <w:r w:rsidRPr="00AC22BE">
        <w:rPr>
          <w:rFonts w:ascii="Times New Roman" w:hAnsi="Times New Roman"/>
          <w:sz w:val="24"/>
          <w:szCs w:val="24"/>
        </w:rPr>
        <w:t xml:space="preserve">. KOM(2008) 465. Prieiga per internetą </w:t>
      </w:r>
    </w:p>
    <w:p w:rsidR="004E7FB6" w:rsidRPr="00AC22BE" w:rsidRDefault="000F3F84" w:rsidP="00D14169">
      <w:pPr>
        <w:pStyle w:val="ListParagraph"/>
        <w:spacing w:after="0" w:line="360" w:lineRule="auto"/>
        <w:jc w:val="both"/>
        <w:rPr>
          <w:rFonts w:ascii="Times New Roman" w:hAnsi="Times New Roman"/>
          <w:sz w:val="24"/>
          <w:szCs w:val="24"/>
        </w:rPr>
      </w:pPr>
      <w:hyperlink r:id="rId13" w:history="1">
        <w:r w:rsidR="004E7FB6" w:rsidRPr="00AC22BE">
          <w:rPr>
            <w:rStyle w:val="Hyperlink"/>
            <w:rFonts w:ascii="Times New Roman" w:hAnsi="Times New Roman"/>
            <w:sz w:val="24"/>
            <w:szCs w:val="24"/>
          </w:rPr>
          <w:t>http://eur-lex.europa.eu/LexUriServ/LexUriServ.do?uri=COM:2008:0465:FIN:lt:PDF</w:t>
        </w:r>
      </w:hyperlink>
      <w:r w:rsidR="004E7FB6" w:rsidRPr="00AC22BE">
        <w:rPr>
          <w:rFonts w:ascii="Times New Roman" w:hAnsi="Times New Roman"/>
          <w:sz w:val="24"/>
          <w:szCs w:val="24"/>
        </w:rPr>
        <w:t xml:space="preserve"> </w:t>
      </w:r>
      <w:r>
        <w:rPr>
          <w:rFonts w:ascii="Times New Roman" w:hAnsi="Times New Roman"/>
          <w:sz w:val="24"/>
          <w:szCs w:val="24"/>
        </w:rPr>
        <w:t xml:space="preserve">[žiūrėta </w:t>
      </w:r>
      <w:r>
        <w:rPr>
          <w:rFonts w:ascii="Times New Roman" w:hAnsi="Times New Roman"/>
          <w:sz w:val="24"/>
          <w:szCs w:val="24"/>
          <w:lang w:val="en-US"/>
        </w:rPr>
        <w:t>2012-01-21</w:t>
      </w:r>
      <w:r>
        <w:rPr>
          <w:rFonts w:ascii="Times New Roman" w:hAnsi="Times New Roman"/>
          <w:sz w:val="24"/>
          <w:szCs w:val="24"/>
        </w:rPr>
        <w:t>].</w:t>
      </w:r>
    </w:p>
    <w:p w:rsidR="004E7FB6" w:rsidRDefault="004E7FB6" w:rsidP="00D14169">
      <w:pPr>
        <w:pStyle w:val="FootnoteText"/>
        <w:spacing w:line="360" w:lineRule="auto"/>
        <w:jc w:val="both"/>
        <w:rPr>
          <w:rFonts w:ascii="Times New Roman" w:hAnsi="Times New Roman"/>
          <w:sz w:val="24"/>
          <w:szCs w:val="24"/>
        </w:rPr>
      </w:pPr>
    </w:p>
    <w:p w:rsidR="004E7FB6" w:rsidRPr="0006608F" w:rsidRDefault="004E7FB6" w:rsidP="00D14169">
      <w:pPr>
        <w:pStyle w:val="FootnoteText"/>
        <w:numPr>
          <w:ilvl w:val="0"/>
          <w:numId w:val="43"/>
        </w:numPr>
        <w:spacing w:line="360" w:lineRule="auto"/>
        <w:jc w:val="both"/>
        <w:rPr>
          <w:rFonts w:ascii="Times New Roman" w:hAnsi="Times New Roman"/>
          <w:b/>
          <w:sz w:val="24"/>
          <w:szCs w:val="24"/>
        </w:rPr>
      </w:pPr>
      <w:r w:rsidRPr="0006608F">
        <w:rPr>
          <w:rFonts w:ascii="Times New Roman" w:hAnsi="Times New Roman"/>
          <w:b/>
          <w:sz w:val="24"/>
          <w:szCs w:val="24"/>
        </w:rPr>
        <w:t>Lietuvos aukštųjų mokyklų vidiniai teisės aktai:</w:t>
      </w:r>
    </w:p>
    <w:p w:rsidR="004E7FB6" w:rsidRDefault="004E7FB6" w:rsidP="000F3F84">
      <w:pPr>
        <w:pStyle w:val="FootnoteText"/>
        <w:numPr>
          <w:ilvl w:val="0"/>
          <w:numId w:val="39"/>
        </w:numPr>
        <w:spacing w:line="360" w:lineRule="auto"/>
        <w:jc w:val="both"/>
        <w:rPr>
          <w:rFonts w:ascii="Times New Roman" w:hAnsi="Times New Roman"/>
          <w:sz w:val="24"/>
          <w:szCs w:val="24"/>
        </w:rPr>
      </w:pPr>
      <w:r w:rsidRPr="00BC392F">
        <w:rPr>
          <w:rFonts w:ascii="Times New Roman" w:hAnsi="Times New Roman"/>
          <w:sz w:val="24"/>
          <w:szCs w:val="24"/>
        </w:rPr>
        <w:t>Kauno technologijos universiteto a</w:t>
      </w:r>
      <w:r>
        <w:rPr>
          <w:rFonts w:ascii="Times New Roman" w:hAnsi="Times New Roman"/>
          <w:sz w:val="24"/>
          <w:szCs w:val="24"/>
        </w:rPr>
        <w:t xml:space="preserve">kademinio </w:t>
      </w:r>
      <w:proofErr w:type="spellStart"/>
      <w:r w:rsidRPr="00D14169">
        <w:rPr>
          <w:rFonts w:ascii="Times New Roman" w:hAnsi="Times New Roman"/>
          <w:sz w:val="24"/>
          <w:szCs w:val="24"/>
        </w:rPr>
        <w:t>reguliaminas</w:t>
      </w:r>
      <w:proofErr w:type="spellEnd"/>
      <w:r>
        <w:rPr>
          <w:rFonts w:ascii="Times New Roman" w:hAnsi="Times New Roman"/>
          <w:sz w:val="24"/>
          <w:szCs w:val="24"/>
        </w:rPr>
        <w:t xml:space="preserve">. Prieiga per internetą </w:t>
      </w:r>
      <w:hyperlink r:id="rId14" w:history="1">
        <w:r w:rsidRPr="00CC13EC">
          <w:rPr>
            <w:rStyle w:val="Hyperlink"/>
            <w:rFonts w:ascii="Times New Roman" w:hAnsi="Times New Roman"/>
            <w:sz w:val="24"/>
            <w:szCs w:val="24"/>
          </w:rPr>
          <w:t>http://ktu.lt/sites/default/files/bylos/akademinis__reguliaminas.pdf</w:t>
        </w:r>
      </w:hyperlink>
      <w:r>
        <w:rPr>
          <w:rFonts w:ascii="Times New Roman" w:hAnsi="Times New Roman"/>
          <w:sz w:val="24"/>
          <w:szCs w:val="24"/>
        </w:rPr>
        <w:t xml:space="preserve"> </w:t>
      </w:r>
      <w:r w:rsidR="000F3F84" w:rsidRPr="000F3F84">
        <w:rPr>
          <w:rFonts w:ascii="Times New Roman" w:hAnsi="Times New Roman"/>
          <w:sz w:val="24"/>
          <w:szCs w:val="24"/>
        </w:rPr>
        <w:t>[žiūrėta 2012-03-3</w:t>
      </w:r>
      <w:r w:rsidR="000F3F84">
        <w:rPr>
          <w:rFonts w:ascii="Times New Roman" w:hAnsi="Times New Roman"/>
          <w:sz w:val="24"/>
          <w:szCs w:val="24"/>
        </w:rPr>
        <w:t>0</w:t>
      </w:r>
      <w:r w:rsidR="000F3F84" w:rsidRPr="000F3F84">
        <w:rPr>
          <w:rFonts w:ascii="Times New Roman" w:hAnsi="Times New Roman"/>
          <w:sz w:val="24"/>
          <w:szCs w:val="24"/>
        </w:rPr>
        <w:t>].</w:t>
      </w:r>
    </w:p>
    <w:p w:rsidR="004E7FB6" w:rsidRDefault="004E7FB6" w:rsidP="00D14169">
      <w:pPr>
        <w:pStyle w:val="FootnoteText"/>
        <w:numPr>
          <w:ilvl w:val="0"/>
          <w:numId w:val="39"/>
        </w:numPr>
        <w:spacing w:line="360" w:lineRule="auto"/>
        <w:jc w:val="both"/>
        <w:rPr>
          <w:rFonts w:ascii="Times New Roman" w:hAnsi="Times New Roman"/>
          <w:sz w:val="24"/>
          <w:szCs w:val="24"/>
        </w:rPr>
      </w:pPr>
      <w:r>
        <w:rPr>
          <w:rFonts w:ascii="Times New Roman" w:hAnsi="Times New Roman"/>
          <w:sz w:val="24"/>
          <w:szCs w:val="24"/>
        </w:rPr>
        <w:t xml:space="preserve">Kauno technologijos universiteto </w:t>
      </w:r>
      <w:r w:rsidRPr="00143CA2">
        <w:rPr>
          <w:rFonts w:ascii="Times New Roman" w:hAnsi="Times New Roman"/>
          <w:sz w:val="24"/>
          <w:szCs w:val="24"/>
        </w:rPr>
        <w:t xml:space="preserve">2009-01-30 </w:t>
      </w:r>
      <w:r>
        <w:rPr>
          <w:rFonts w:ascii="Times New Roman" w:hAnsi="Times New Roman"/>
          <w:sz w:val="24"/>
          <w:szCs w:val="24"/>
        </w:rPr>
        <w:t>R</w:t>
      </w:r>
      <w:r w:rsidRPr="00143CA2">
        <w:rPr>
          <w:rFonts w:ascii="Times New Roman" w:hAnsi="Times New Roman"/>
          <w:sz w:val="24"/>
          <w:szCs w:val="24"/>
        </w:rPr>
        <w:t>ektoriaus įsakym</w:t>
      </w:r>
      <w:r>
        <w:rPr>
          <w:rFonts w:ascii="Times New Roman" w:hAnsi="Times New Roman"/>
          <w:sz w:val="24"/>
          <w:szCs w:val="24"/>
        </w:rPr>
        <w:t>as</w:t>
      </w:r>
      <w:r w:rsidRPr="00143CA2">
        <w:rPr>
          <w:rFonts w:ascii="Times New Roman" w:hAnsi="Times New Roman"/>
          <w:sz w:val="24"/>
          <w:szCs w:val="24"/>
        </w:rPr>
        <w:t xml:space="preserve"> </w:t>
      </w:r>
      <w:proofErr w:type="spellStart"/>
      <w:r w:rsidRPr="00143CA2">
        <w:rPr>
          <w:rFonts w:ascii="Times New Roman" w:hAnsi="Times New Roman"/>
          <w:sz w:val="24"/>
          <w:szCs w:val="24"/>
        </w:rPr>
        <w:t>Nr</w:t>
      </w:r>
      <w:proofErr w:type="spellEnd"/>
      <w:r w:rsidRPr="00143CA2">
        <w:rPr>
          <w:rFonts w:ascii="Times New Roman" w:hAnsi="Times New Roman"/>
          <w:sz w:val="24"/>
          <w:szCs w:val="24"/>
        </w:rPr>
        <w:t xml:space="preserve">. A-71-1 </w:t>
      </w:r>
      <w:r>
        <w:rPr>
          <w:rFonts w:ascii="Times New Roman" w:hAnsi="Times New Roman"/>
          <w:sz w:val="24"/>
          <w:szCs w:val="24"/>
        </w:rPr>
        <w:t xml:space="preserve">„Dėl </w:t>
      </w:r>
      <w:r w:rsidRPr="00143CA2">
        <w:rPr>
          <w:rFonts w:ascii="Times New Roman" w:hAnsi="Times New Roman"/>
          <w:sz w:val="24"/>
          <w:szCs w:val="24"/>
        </w:rPr>
        <w:t>Kauno technologijos universiteto darbuotojų įsipar</w:t>
      </w:r>
      <w:r>
        <w:rPr>
          <w:rFonts w:ascii="Times New Roman" w:hAnsi="Times New Roman"/>
          <w:sz w:val="24"/>
          <w:szCs w:val="24"/>
        </w:rPr>
        <w:t>eigojimų universitetui nuostatų patvirtinimo“.</w:t>
      </w:r>
    </w:p>
    <w:p w:rsidR="004E7FB6" w:rsidRPr="001B5E56" w:rsidRDefault="004E7FB6" w:rsidP="00D14169">
      <w:pPr>
        <w:pStyle w:val="FootnoteText"/>
        <w:numPr>
          <w:ilvl w:val="0"/>
          <w:numId w:val="39"/>
        </w:numPr>
        <w:spacing w:line="360" w:lineRule="auto"/>
        <w:jc w:val="both"/>
        <w:rPr>
          <w:rFonts w:ascii="Times New Roman" w:hAnsi="Times New Roman"/>
          <w:sz w:val="24"/>
          <w:szCs w:val="24"/>
        </w:rPr>
      </w:pPr>
      <w:r w:rsidRPr="001B5E56">
        <w:rPr>
          <w:rFonts w:ascii="Times New Roman" w:hAnsi="Times New Roman"/>
          <w:sz w:val="24"/>
          <w:szCs w:val="24"/>
        </w:rPr>
        <w:t xml:space="preserve">Kauno technologijos universiteto 2003-03-12 </w:t>
      </w:r>
      <w:r>
        <w:rPr>
          <w:rFonts w:ascii="Times New Roman" w:hAnsi="Times New Roman"/>
          <w:sz w:val="24"/>
          <w:szCs w:val="24"/>
        </w:rPr>
        <w:t>R</w:t>
      </w:r>
      <w:r w:rsidRPr="001B5E56">
        <w:rPr>
          <w:rFonts w:ascii="Times New Roman" w:hAnsi="Times New Roman"/>
          <w:sz w:val="24"/>
          <w:szCs w:val="24"/>
        </w:rPr>
        <w:t xml:space="preserve">ektoriaus </w:t>
      </w:r>
      <w:r>
        <w:rPr>
          <w:rFonts w:ascii="Times New Roman" w:hAnsi="Times New Roman"/>
          <w:sz w:val="24"/>
          <w:szCs w:val="24"/>
        </w:rPr>
        <w:t xml:space="preserve">įsakymas </w:t>
      </w:r>
      <w:proofErr w:type="spellStart"/>
      <w:r>
        <w:rPr>
          <w:rFonts w:ascii="Times New Roman" w:hAnsi="Times New Roman"/>
          <w:sz w:val="24"/>
          <w:szCs w:val="24"/>
        </w:rPr>
        <w:t>Nr</w:t>
      </w:r>
      <w:proofErr w:type="spellEnd"/>
      <w:r>
        <w:rPr>
          <w:rFonts w:ascii="Times New Roman" w:hAnsi="Times New Roman"/>
          <w:sz w:val="24"/>
          <w:szCs w:val="24"/>
        </w:rPr>
        <w:t>. A-89</w:t>
      </w:r>
      <w:r w:rsidRPr="001B5E56">
        <w:rPr>
          <w:rFonts w:ascii="Times New Roman" w:hAnsi="Times New Roman"/>
          <w:sz w:val="24"/>
          <w:szCs w:val="24"/>
        </w:rPr>
        <w:t xml:space="preserve"> „Leidybos nuostatai“</w:t>
      </w:r>
      <w:r>
        <w:rPr>
          <w:rFonts w:ascii="Times New Roman" w:hAnsi="Times New Roman"/>
          <w:sz w:val="24"/>
          <w:szCs w:val="24"/>
        </w:rPr>
        <w:t>.</w:t>
      </w:r>
    </w:p>
    <w:p w:rsidR="004E7FB6" w:rsidRDefault="004E7FB6" w:rsidP="00D14169">
      <w:pPr>
        <w:pStyle w:val="FootnoteText"/>
        <w:numPr>
          <w:ilvl w:val="0"/>
          <w:numId w:val="39"/>
        </w:numPr>
        <w:spacing w:line="360" w:lineRule="auto"/>
        <w:jc w:val="both"/>
        <w:rPr>
          <w:rFonts w:ascii="Times New Roman" w:hAnsi="Times New Roman"/>
          <w:sz w:val="24"/>
          <w:szCs w:val="24"/>
        </w:rPr>
      </w:pPr>
      <w:r w:rsidRPr="00AF25F9">
        <w:rPr>
          <w:rFonts w:ascii="Times New Roman" w:hAnsi="Times New Roman"/>
          <w:sz w:val="24"/>
          <w:szCs w:val="24"/>
        </w:rPr>
        <w:t>Kauno technologijos univer</w:t>
      </w:r>
      <w:r>
        <w:rPr>
          <w:rFonts w:ascii="Times New Roman" w:hAnsi="Times New Roman"/>
          <w:sz w:val="24"/>
          <w:szCs w:val="24"/>
        </w:rPr>
        <w:t xml:space="preserve">siteto 2011 </w:t>
      </w:r>
      <w:proofErr w:type="spellStart"/>
      <w:r>
        <w:rPr>
          <w:rFonts w:ascii="Times New Roman" w:hAnsi="Times New Roman"/>
          <w:sz w:val="24"/>
          <w:szCs w:val="24"/>
        </w:rPr>
        <w:t>m</w:t>
      </w:r>
      <w:proofErr w:type="spellEnd"/>
      <w:r>
        <w:rPr>
          <w:rFonts w:ascii="Times New Roman" w:hAnsi="Times New Roman"/>
          <w:sz w:val="24"/>
          <w:szCs w:val="24"/>
        </w:rPr>
        <w:t xml:space="preserve">. veiklos ataskaita. Prieiga per internetą </w:t>
      </w:r>
      <w:hyperlink r:id="rId15" w:history="1">
        <w:r w:rsidRPr="00CC13EC">
          <w:rPr>
            <w:rStyle w:val="Hyperlink"/>
            <w:rFonts w:ascii="Times New Roman" w:hAnsi="Times New Roman"/>
            <w:sz w:val="24"/>
            <w:szCs w:val="24"/>
          </w:rPr>
          <w:t>http://ktu.lt/sites/default/files/bylos/ra_2012_.pdf</w:t>
        </w:r>
      </w:hyperlink>
      <w:r>
        <w:rPr>
          <w:rFonts w:ascii="Times New Roman" w:hAnsi="Times New Roman"/>
          <w:sz w:val="24"/>
          <w:szCs w:val="24"/>
        </w:rPr>
        <w:t xml:space="preserve"> </w:t>
      </w:r>
      <w:r w:rsidR="000F3F84">
        <w:rPr>
          <w:rFonts w:ascii="Times New Roman" w:hAnsi="Times New Roman"/>
          <w:sz w:val="24"/>
          <w:szCs w:val="24"/>
        </w:rPr>
        <w:t xml:space="preserve">[žiūrėta </w:t>
      </w:r>
      <w:r w:rsidR="000F3F84">
        <w:rPr>
          <w:rFonts w:ascii="Times New Roman" w:hAnsi="Times New Roman"/>
          <w:sz w:val="24"/>
          <w:szCs w:val="24"/>
          <w:lang w:val="en-US"/>
        </w:rPr>
        <w:t>2012-04-01</w:t>
      </w:r>
      <w:r w:rsidR="000F3F84">
        <w:rPr>
          <w:rFonts w:ascii="Times New Roman" w:hAnsi="Times New Roman"/>
          <w:sz w:val="24"/>
          <w:szCs w:val="24"/>
        </w:rPr>
        <w:t>].</w:t>
      </w:r>
    </w:p>
    <w:p w:rsidR="004E7FB6" w:rsidRDefault="004E7FB6" w:rsidP="00D14169">
      <w:pPr>
        <w:pStyle w:val="FootnoteText"/>
        <w:numPr>
          <w:ilvl w:val="0"/>
          <w:numId w:val="39"/>
        </w:numPr>
        <w:spacing w:line="360" w:lineRule="auto"/>
        <w:jc w:val="both"/>
        <w:rPr>
          <w:rFonts w:ascii="Times New Roman" w:hAnsi="Times New Roman"/>
          <w:sz w:val="24"/>
          <w:szCs w:val="24"/>
        </w:rPr>
      </w:pPr>
      <w:r w:rsidRPr="00AF25F9">
        <w:rPr>
          <w:rFonts w:ascii="Times New Roman" w:hAnsi="Times New Roman"/>
          <w:sz w:val="24"/>
          <w:szCs w:val="24"/>
        </w:rPr>
        <w:t>Kauno technologijos universiteto Intele</w:t>
      </w:r>
      <w:bookmarkStart w:id="38" w:name="_GoBack"/>
      <w:bookmarkEnd w:id="38"/>
      <w:r w:rsidRPr="00AF25F9">
        <w:rPr>
          <w:rFonts w:ascii="Times New Roman" w:hAnsi="Times New Roman"/>
          <w:sz w:val="24"/>
          <w:szCs w:val="24"/>
        </w:rPr>
        <w:t>ktinės nuosavybės valdymo ir žinių perdavimo</w:t>
      </w:r>
      <w:r>
        <w:rPr>
          <w:rFonts w:ascii="Times New Roman" w:hAnsi="Times New Roman"/>
          <w:sz w:val="24"/>
          <w:szCs w:val="24"/>
        </w:rPr>
        <w:t xml:space="preserve"> nuostatai. Prieiga per internetą </w:t>
      </w:r>
      <w:hyperlink r:id="rId16" w:history="1">
        <w:r w:rsidRPr="00CC13EC">
          <w:rPr>
            <w:rStyle w:val="Hyperlink"/>
            <w:rFonts w:ascii="Times New Roman" w:hAnsi="Times New Roman"/>
            <w:sz w:val="24"/>
            <w:szCs w:val="24"/>
          </w:rPr>
          <w:t>http://ktu.lt/sites/default/files/bylos/Mokslas/a-360_ktu_intelektines_nuosavybes_valdymo_ir_ziniu_perdavimo_nuostatai_.doc</w:t>
        </w:r>
      </w:hyperlink>
      <w:r>
        <w:rPr>
          <w:rFonts w:ascii="Times New Roman" w:hAnsi="Times New Roman"/>
          <w:sz w:val="24"/>
          <w:szCs w:val="24"/>
        </w:rPr>
        <w:t xml:space="preserve"> </w:t>
      </w:r>
      <w:r w:rsidR="000F3F84">
        <w:rPr>
          <w:rFonts w:ascii="Times New Roman" w:hAnsi="Times New Roman"/>
          <w:sz w:val="24"/>
          <w:szCs w:val="24"/>
        </w:rPr>
        <w:t xml:space="preserve">[žiūrėta </w:t>
      </w:r>
      <w:r w:rsidR="000F3F84">
        <w:rPr>
          <w:rFonts w:ascii="Times New Roman" w:hAnsi="Times New Roman"/>
          <w:sz w:val="24"/>
          <w:szCs w:val="24"/>
          <w:lang w:val="en-US"/>
        </w:rPr>
        <w:t>2012-01-21</w:t>
      </w:r>
      <w:r w:rsidR="000F3F84">
        <w:rPr>
          <w:rFonts w:ascii="Times New Roman" w:hAnsi="Times New Roman"/>
          <w:sz w:val="24"/>
          <w:szCs w:val="24"/>
        </w:rPr>
        <w:t>].</w:t>
      </w:r>
    </w:p>
    <w:p w:rsidR="00D14169" w:rsidRDefault="004E7FB6" w:rsidP="00D14169">
      <w:pPr>
        <w:pStyle w:val="FootnoteText"/>
        <w:numPr>
          <w:ilvl w:val="0"/>
          <w:numId w:val="39"/>
        </w:numPr>
        <w:spacing w:line="360" w:lineRule="auto"/>
        <w:jc w:val="both"/>
        <w:rPr>
          <w:rFonts w:ascii="Times New Roman" w:hAnsi="Times New Roman"/>
          <w:sz w:val="24"/>
          <w:szCs w:val="24"/>
        </w:rPr>
      </w:pPr>
      <w:r>
        <w:rPr>
          <w:rFonts w:ascii="Times New Roman" w:hAnsi="Times New Roman"/>
          <w:sz w:val="24"/>
          <w:szCs w:val="24"/>
        </w:rPr>
        <w:t xml:space="preserve">Mykolo </w:t>
      </w:r>
      <w:proofErr w:type="spellStart"/>
      <w:r>
        <w:rPr>
          <w:rFonts w:ascii="Times New Roman" w:hAnsi="Times New Roman"/>
          <w:sz w:val="24"/>
          <w:szCs w:val="24"/>
        </w:rPr>
        <w:t>Romerio</w:t>
      </w:r>
      <w:proofErr w:type="spellEnd"/>
      <w:r>
        <w:rPr>
          <w:rFonts w:ascii="Times New Roman" w:hAnsi="Times New Roman"/>
          <w:sz w:val="24"/>
          <w:szCs w:val="24"/>
        </w:rPr>
        <w:t xml:space="preserve"> universiteto </w:t>
      </w:r>
      <w:r w:rsidRPr="00C2455D">
        <w:rPr>
          <w:rFonts w:ascii="Times New Roman" w:hAnsi="Times New Roman"/>
          <w:sz w:val="24"/>
          <w:szCs w:val="24"/>
        </w:rPr>
        <w:t xml:space="preserve">2011 </w:t>
      </w:r>
      <w:proofErr w:type="spellStart"/>
      <w:r w:rsidRPr="00C2455D">
        <w:rPr>
          <w:rFonts w:ascii="Times New Roman" w:hAnsi="Times New Roman"/>
          <w:sz w:val="24"/>
          <w:szCs w:val="24"/>
        </w:rPr>
        <w:t>m</w:t>
      </w:r>
      <w:proofErr w:type="spellEnd"/>
      <w:r w:rsidRPr="00C2455D">
        <w:rPr>
          <w:rFonts w:ascii="Times New Roman" w:hAnsi="Times New Roman"/>
          <w:sz w:val="24"/>
          <w:szCs w:val="24"/>
        </w:rPr>
        <w:t xml:space="preserve">. kovo 8 </w:t>
      </w:r>
      <w:proofErr w:type="spellStart"/>
      <w:r w:rsidRPr="00C2455D">
        <w:rPr>
          <w:rFonts w:ascii="Times New Roman" w:hAnsi="Times New Roman"/>
          <w:sz w:val="24"/>
          <w:szCs w:val="24"/>
        </w:rPr>
        <w:t>d</w:t>
      </w:r>
      <w:proofErr w:type="spellEnd"/>
      <w:r w:rsidRPr="00C2455D">
        <w:rPr>
          <w:rFonts w:ascii="Times New Roman" w:hAnsi="Times New Roman"/>
          <w:sz w:val="24"/>
          <w:szCs w:val="24"/>
        </w:rPr>
        <w:t>.</w:t>
      </w:r>
      <w:r>
        <w:rPr>
          <w:rFonts w:ascii="Times New Roman" w:hAnsi="Times New Roman"/>
          <w:sz w:val="24"/>
          <w:szCs w:val="24"/>
        </w:rPr>
        <w:t xml:space="preserve"> </w:t>
      </w:r>
      <w:r w:rsidRPr="00C2455D">
        <w:rPr>
          <w:rFonts w:ascii="Times New Roman" w:hAnsi="Times New Roman"/>
          <w:sz w:val="24"/>
          <w:szCs w:val="24"/>
        </w:rPr>
        <w:t>Rektoriaus  įsakym</w:t>
      </w:r>
      <w:r>
        <w:rPr>
          <w:rFonts w:ascii="Times New Roman" w:hAnsi="Times New Roman"/>
          <w:sz w:val="24"/>
          <w:szCs w:val="24"/>
        </w:rPr>
        <w:t>as</w:t>
      </w:r>
      <w:r w:rsidRPr="00C2455D">
        <w:rPr>
          <w:rFonts w:ascii="Times New Roman" w:hAnsi="Times New Roman"/>
          <w:sz w:val="24"/>
          <w:szCs w:val="24"/>
        </w:rPr>
        <w:t xml:space="preserve"> </w:t>
      </w:r>
      <w:r>
        <w:rPr>
          <w:rFonts w:ascii="Times New Roman" w:hAnsi="Times New Roman"/>
          <w:sz w:val="24"/>
          <w:szCs w:val="24"/>
        </w:rPr>
        <w:t>N</w:t>
      </w:r>
      <w:r w:rsidRPr="00C2455D">
        <w:rPr>
          <w:rFonts w:ascii="Times New Roman" w:hAnsi="Times New Roman"/>
          <w:sz w:val="24"/>
          <w:szCs w:val="24"/>
        </w:rPr>
        <w:t>r.1I-214</w:t>
      </w:r>
      <w:r>
        <w:rPr>
          <w:rFonts w:ascii="Times New Roman" w:hAnsi="Times New Roman"/>
          <w:sz w:val="24"/>
          <w:szCs w:val="24"/>
        </w:rPr>
        <w:t xml:space="preserve"> „Dėl </w:t>
      </w:r>
      <w:r w:rsidRPr="00C2455D">
        <w:rPr>
          <w:rFonts w:ascii="Times New Roman" w:hAnsi="Times New Roman"/>
          <w:sz w:val="24"/>
          <w:szCs w:val="24"/>
        </w:rPr>
        <w:t xml:space="preserve">Mykolo </w:t>
      </w:r>
      <w:proofErr w:type="spellStart"/>
      <w:r w:rsidRPr="00C2455D">
        <w:rPr>
          <w:rFonts w:ascii="Times New Roman" w:hAnsi="Times New Roman"/>
          <w:sz w:val="24"/>
          <w:szCs w:val="24"/>
        </w:rPr>
        <w:t>Romerio</w:t>
      </w:r>
      <w:proofErr w:type="spellEnd"/>
      <w:r w:rsidRPr="00C2455D">
        <w:rPr>
          <w:rFonts w:ascii="Times New Roman" w:hAnsi="Times New Roman"/>
          <w:sz w:val="24"/>
          <w:szCs w:val="24"/>
        </w:rPr>
        <w:t xml:space="preserve"> universiteto 2010-2020 metų strateginio veiklos </w:t>
      </w:r>
      <w:r>
        <w:rPr>
          <w:rFonts w:ascii="Times New Roman" w:hAnsi="Times New Roman"/>
          <w:sz w:val="24"/>
          <w:szCs w:val="24"/>
        </w:rPr>
        <w:t>plano įgyvendinimo veiksmų plano patvirtinimo“. Prieiga per internetą</w:t>
      </w:r>
    </w:p>
    <w:p w:rsidR="004E7FB6" w:rsidRPr="00D14169" w:rsidRDefault="000F3F84" w:rsidP="00D14169">
      <w:pPr>
        <w:pStyle w:val="FootnoteText"/>
        <w:spacing w:line="360" w:lineRule="auto"/>
        <w:ind w:left="720"/>
        <w:jc w:val="both"/>
        <w:rPr>
          <w:rFonts w:ascii="Times New Roman" w:hAnsi="Times New Roman"/>
          <w:sz w:val="24"/>
          <w:szCs w:val="24"/>
        </w:rPr>
      </w:pPr>
      <w:hyperlink r:id="rId17" w:history="1">
        <w:r w:rsidR="004E7FB6" w:rsidRPr="00D14169">
          <w:rPr>
            <w:rStyle w:val="Hyperlink"/>
            <w:rFonts w:ascii="Times New Roman" w:hAnsi="Times New Roman"/>
            <w:sz w:val="24"/>
            <w:szCs w:val="24"/>
          </w:rPr>
          <w:t>www.mruni.eu/mru_lt_dokumentai/apie_mru/dokumentai/mru_2011_strat_veik_pl_igyv_veiksmu_planas.pdf</w:t>
        </w:r>
      </w:hyperlink>
      <w:r>
        <w:rPr>
          <w:rStyle w:val="Hyperlink"/>
          <w:rFonts w:ascii="Times New Roman" w:hAnsi="Times New Roman"/>
          <w:sz w:val="24"/>
          <w:szCs w:val="24"/>
        </w:rPr>
        <w:t xml:space="preserve"> </w:t>
      </w:r>
      <w:r>
        <w:rPr>
          <w:rFonts w:ascii="Times New Roman" w:hAnsi="Times New Roman"/>
          <w:sz w:val="24"/>
          <w:szCs w:val="24"/>
        </w:rPr>
        <w:t xml:space="preserve">[žiūrėta </w:t>
      </w:r>
      <w:r>
        <w:rPr>
          <w:rFonts w:ascii="Times New Roman" w:hAnsi="Times New Roman"/>
          <w:sz w:val="24"/>
          <w:szCs w:val="24"/>
          <w:lang w:val="en-US"/>
        </w:rPr>
        <w:t>2012-04-01</w:t>
      </w:r>
      <w:r>
        <w:rPr>
          <w:rFonts w:ascii="Times New Roman" w:hAnsi="Times New Roman"/>
          <w:sz w:val="24"/>
          <w:szCs w:val="24"/>
        </w:rPr>
        <w:t>].</w:t>
      </w:r>
    </w:p>
    <w:p w:rsidR="004E7FB6" w:rsidRDefault="004E7FB6" w:rsidP="00D14169">
      <w:pPr>
        <w:pStyle w:val="FootnoteText"/>
        <w:spacing w:line="360" w:lineRule="auto"/>
        <w:jc w:val="both"/>
        <w:rPr>
          <w:rFonts w:ascii="Times New Roman" w:hAnsi="Times New Roman"/>
          <w:sz w:val="24"/>
          <w:szCs w:val="24"/>
        </w:rPr>
      </w:pPr>
    </w:p>
    <w:p w:rsidR="004E7FB6" w:rsidRDefault="004E7FB6" w:rsidP="00D14169">
      <w:pPr>
        <w:spacing w:after="0" w:line="360" w:lineRule="auto"/>
        <w:jc w:val="both"/>
        <w:rPr>
          <w:rFonts w:ascii="Times New Roman" w:hAnsi="Times New Roman"/>
          <w:b/>
          <w:sz w:val="24"/>
          <w:szCs w:val="24"/>
        </w:rPr>
      </w:pPr>
    </w:p>
    <w:p w:rsidR="004E7FB6" w:rsidRDefault="004E7FB6" w:rsidP="00D14169">
      <w:pPr>
        <w:spacing w:after="0" w:line="360" w:lineRule="auto"/>
        <w:jc w:val="both"/>
        <w:rPr>
          <w:rFonts w:ascii="Times New Roman" w:hAnsi="Times New Roman"/>
          <w:b/>
          <w:sz w:val="24"/>
          <w:szCs w:val="24"/>
        </w:rPr>
      </w:pPr>
    </w:p>
    <w:p w:rsidR="004E7FB6" w:rsidRPr="0006608F" w:rsidRDefault="004E7FB6" w:rsidP="00D14169">
      <w:pPr>
        <w:numPr>
          <w:ilvl w:val="0"/>
          <w:numId w:val="43"/>
        </w:numPr>
        <w:spacing w:after="0" w:line="360" w:lineRule="auto"/>
        <w:jc w:val="both"/>
        <w:rPr>
          <w:rFonts w:ascii="Times New Roman" w:hAnsi="Times New Roman"/>
          <w:b/>
          <w:sz w:val="24"/>
          <w:szCs w:val="24"/>
        </w:rPr>
      </w:pPr>
      <w:r w:rsidRPr="0006608F">
        <w:rPr>
          <w:rFonts w:ascii="Times New Roman" w:hAnsi="Times New Roman"/>
          <w:b/>
          <w:sz w:val="24"/>
          <w:szCs w:val="24"/>
        </w:rPr>
        <w:t>Specialioji literatūra</w:t>
      </w:r>
      <w:r>
        <w:rPr>
          <w:rFonts w:ascii="Times New Roman" w:hAnsi="Times New Roman"/>
          <w:b/>
          <w:sz w:val="24"/>
          <w:szCs w:val="24"/>
        </w:rPr>
        <w:t>:</w:t>
      </w:r>
    </w:p>
    <w:p w:rsidR="004E7FB6" w:rsidRPr="00CD3926" w:rsidRDefault="004E7FB6" w:rsidP="00D14169">
      <w:pPr>
        <w:pStyle w:val="ListParagraph"/>
        <w:numPr>
          <w:ilvl w:val="0"/>
          <w:numId w:val="38"/>
        </w:numPr>
        <w:spacing w:after="0" w:line="360" w:lineRule="auto"/>
        <w:jc w:val="both"/>
        <w:rPr>
          <w:rFonts w:ascii="Times New Roman" w:hAnsi="Times New Roman"/>
          <w:sz w:val="24"/>
          <w:szCs w:val="24"/>
        </w:rPr>
      </w:pPr>
      <w:r w:rsidRPr="00CD3926">
        <w:rPr>
          <w:rFonts w:ascii="Times New Roman" w:hAnsi="Times New Roman"/>
          <w:sz w:val="24"/>
          <w:szCs w:val="24"/>
        </w:rPr>
        <w:t xml:space="preserve">R. Birštonas, D. Klimkevičiūtė ir </w:t>
      </w:r>
      <w:proofErr w:type="spellStart"/>
      <w:r w:rsidRPr="00CD3926">
        <w:rPr>
          <w:rFonts w:ascii="Times New Roman" w:hAnsi="Times New Roman"/>
          <w:sz w:val="24"/>
          <w:szCs w:val="24"/>
        </w:rPr>
        <w:t>kt</w:t>
      </w:r>
      <w:proofErr w:type="spellEnd"/>
      <w:r w:rsidRPr="00CD3926">
        <w:rPr>
          <w:rFonts w:ascii="Times New Roman" w:hAnsi="Times New Roman"/>
          <w:sz w:val="24"/>
          <w:szCs w:val="24"/>
        </w:rPr>
        <w:t>. Intelektinės nuosavybės teisė. – Vilnius, Registrų centas, 2010.</w:t>
      </w:r>
    </w:p>
    <w:p w:rsidR="004E7FB6" w:rsidRDefault="004E7FB6" w:rsidP="00D14169">
      <w:pPr>
        <w:pStyle w:val="ListParagraph"/>
        <w:numPr>
          <w:ilvl w:val="0"/>
          <w:numId w:val="38"/>
        </w:numPr>
        <w:spacing w:after="0" w:line="360" w:lineRule="auto"/>
        <w:jc w:val="both"/>
        <w:rPr>
          <w:rFonts w:ascii="Times New Roman" w:hAnsi="Times New Roman"/>
          <w:sz w:val="24"/>
          <w:szCs w:val="24"/>
        </w:rPr>
      </w:pPr>
      <w:r w:rsidRPr="00CD3926">
        <w:rPr>
          <w:rFonts w:ascii="Times New Roman" w:hAnsi="Times New Roman"/>
          <w:sz w:val="24"/>
          <w:szCs w:val="24"/>
        </w:rPr>
        <w:t xml:space="preserve">V. Mizaras. Teisė į intelektinę nuosavybę žmogaus teisių sistemoje // Asmeninės neturtinės teisės ir jų gynimas. Mokslinės konferencijos, skirtos Vilniaus universiteto </w:t>
      </w:r>
      <w:proofErr w:type="spellStart"/>
      <w:r w:rsidRPr="00CD3926">
        <w:rPr>
          <w:rFonts w:ascii="Times New Roman" w:hAnsi="Times New Roman"/>
          <w:sz w:val="24"/>
          <w:szCs w:val="24"/>
        </w:rPr>
        <w:t>doc</w:t>
      </w:r>
      <w:proofErr w:type="spellEnd"/>
      <w:r w:rsidRPr="00CD3926">
        <w:rPr>
          <w:rFonts w:ascii="Times New Roman" w:hAnsi="Times New Roman"/>
          <w:sz w:val="24"/>
          <w:szCs w:val="24"/>
        </w:rPr>
        <w:t xml:space="preserve">. </w:t>
      </w:r>
      <w:proofErr w:type="spellStart"/>
      <w:r w:rsidRPr="00CD3926">
        <w:rPr>
          <w:rFonts w:ascii="Times New Roman" w:hAnsi="Times New Roman"/>
          <w:sz w:val="24"/>
          <w:szCs w:val="24"/>
        </w:rPr>
        <w:t>dr</w:t>
      </w:r>
      <w:proofErr w:type="spellEnd"/>
      <w:r w:rsidRPr="00CD3926">
        <w:rPr>
          <w:rFonts w:ascii="Times New Roman" w:hAnsi="Times New Roman"/>
          <w:sz w:val="24"/>
          <w:szCs w:val="24"/>
        </w:rPr>
        <w:t>. Alfonso Vileitos septyniasdešimtmečiui, medžiaga. – Vilnius, 2001.</w:t>
      </w:r>
    </w:p>
    <w:p w:rsidR="004E7FB6" w:rsidRDefault="004E7FB6" w:rsidP="00D14169">
      <w:pPr>
        <w:pStyle w:val="ListParagraph"/>
        <w:numPr>
          <w:ilvl w:val="0"/>
          <w:numId w:val="38"/>
        </w:numPr>
        <w:spacing w:after="0" w:line="360" w:lineRule="auto"/>
        <w:jc w:val="both"/>
        <w:rPr>
          <w:rFonts w:ascii="Times New Roman" w:hAnsi="Times New Roman"/>
          <w:sz w:val="24"/>
          <w:szCs w:val="24"/>
        </w:rPr>
      </w:pPr>
      <w:r w:rsidRPr="00AC22BE">
        <w:rPr>
          <w:rFonts w:ascii="Times New Roman" w:hAnsi="Times New Roman"/>
          <w:sz w:val="24"/>
          <w:szCs w:val="24"/>
        </w:rPr>
        <w:t xml:space="preserve">Intelektinės nuosavybės apsauga idėjos realizavimui ir komerciniam panaudojimui // Klaipėdos mokslo ir technologijų parkas, 2010. </w:t>
      </w:r>
    </w:p>
    <w:p w:rsidR="004E7FB6" w:rsidRPr="00AC22BE" w:rsidRDefault="004E7FB6" w:rsidP="00D14169">
      <w:pPr>
        <w:pStyle w:val="ListParagraph"/>
        <w:numPr>
          <w:ilvl w:val="0"/>
          <w:numId w:val="38"/>
        </w:numPr>
        <w:spacing w:after="0" w:line="360" w:lineRule="auto"/>
        <w:jc w:val="both"/>
        <w:rPr>
          <w:rFonts w:ascii="Times New Roman" w:hAnsi="Times New Roman"/>
          <w:sz w:val="24"/>
          <w:szCs w:val="24"/>
        </w:rPr>
      </w:pPr>
      <w:r>
        <w:rPr>
          <w:rFonts w:ascii="Times New Roman" w:hAnsi="Times New Roman"/>
          <w:sz w:val="24"/>
          <w:szCs w:val="24"/>
        </w:rPr>
        <w:t xml:space="preserve">A. </w:t>
      </w:r>
      <w:r w:rsidRPr="00AC22BE">
        <w:rPr>
          <w:rFonts w:ascii="Times New Roman" w:hAnsi="Times New Roman"/>
          <w:sz w:val="24"/>
          <w:szCs w:val="24"/>
        </w:rPr>
        <w:t xml:space="preserve">L. </w:t>
      </w:r>
      <w:proofErr w:type="spellStart"/>
      <w:r w:rsidRPr="00AC22BE">
        <w:rPr>
          <w:rFonts w:ascii="Times New Roman" w:hAnsi="Times New Roman"/>
          <w:sz w:val="24"/>
          <w:szCs w:val="24"/>
        </w:rPr>
        <w:t>Monotti</w:t>
      </w:r>
      <w:proofErr w:type="spellEnd"/>
      <w:r w:rsidRPr="00AC22BE">
        <w:rPr>
          <w:rFonts w:ascii="Times New Roman" w:hAnsi="Times New Roman"/>
          <w:sz w:val="24"/>
          <w:szCs w:val="24"/>
        </w:rPr>
        <w:t xml:space="preserve">, S. </w:t>
      </w:r>
      <w:proofErr w:type="spellStart"/>
      <w:r w:rsidRPr="00AC22BE">
        <w:rPr>
          <w:rFonts w:ascii="Times New Roman" w:hAnsi="Times New Roman"/>
          <w:sz w:val="24"/>
          <w:szCs w:val="24"/>
        </w:rPr>
        <w:t>Ricketson</w:t>
      </w:r>
      <w:proofErr w:type="spellEnd"/>
      <w:r w:rsidRPr="00AC22BE">
        <w:rPr>
          <w:rFonts w:ascii="Times New Roman" w:hAnsi="Times New Roman"/>
          <w:sz w:val="24"/>
          <w:szCs w:val="24"/>
        </w:rPr>
        <w:t xml:space="preserve">. </w:t>
      </w:r>
      <w:proofErr w:type="spellStart"/>
      <w:r w:rsidRPr="00AC22BE">
        <w:rPr>
          <w:rFonts w:ascii="Times New Roman" w:hAnsi="Times New Roman"/>
          <w:sz w:val="24"/>
          <w:szCs w:val="24"/>
        </w:rPr>
        <w:t>Universities</w:t>
      </w:r>
      <w:proofErr w:type="spellEnd"/>
      <w:r w:rsidRPr="00AC22BE">
        <w:rPr>
          <w:rFonts w:ascii="Times New Roman" w:hAnsi="Times New Roman"/>
          <w:sz w:val="24"/>
          <w:szCs w:val="24"/>
        </w:rPr>
        <w:t xml:space="preserve"> </w:t>
      </w:r>
      <w:proofErr w:type="spellStart"/>
      <w:r w:rsidRPr="00AC22BE">
        <w:rPr>
          <w:rFonts w:ascii="Times New Roman" w:hAnsi="Times New Roman"/>
          <w:sz w:val="24"/>
          <w:szCs w:val="24"/>
        </w:rPr>
        <w:t>and</w:t>
      </w:r>
      <w:proofErr w:type="spellEnd"/>
      <w:r w:rsidRPr="00AC22BE">
        <w:rPr>
          <w:rFonts w:ascii="Times New Roman" w:hAnsi="Times New Roman"/>
          <w:sz w:val="24"/>
          <w:szCs w:val="24"/>
        </w:rPr>
        <w:t xml:space="preserve"> </w:t>
      </w:r>
      <w:proofErr w:type="spellStart"/>
      <w:r w:rsidRPr="00AC22BE">
        <w:rPr>
          <w:rFonts w:ascii="Times New Roman" w:hAnsi="Times New Roman"/>
          <w:sz w:val="24"/>
          <w:szCs w:val="24"/>
        </w:rPr>
        <w:t>Intellectual</w:t>
      </w:r>
      <w:proofErr w:type="spellEnd"/>
      <w:r w:rsidRPr="00AC22BE">
        <w:rPr>
          <w:rFonts w:ascii="Times New Roman" w:hAnsi="Times New Roman"/>
          <w:sz w:val="24"/>
          <w:szCs w:val="24"/>
        </w:rPr>
        <w:t xml:space="preserve"> </w:t>
      </w:r>
      <w:proofErr w:type="spellStart"/>
      <w:r w:rsidRPr="00AC22BE">
        <w:rPr>
          <w:rFonts w:ascii="Times New Roman" w:hAnsi="Times New Roman"/>
          <w:sz w:val="24"/>
          <w:szCs w:val="24"/>
        </w:rPr>
        <w:t>Property</w:t>
      </w:r>
      <w:proofErr w:type="spellEnd"/>
      <w:r w:rsidRPr="00AC22BE">
        <w:rPr>
          <w:rFonts w:ascii="Times New Roman" w:hAnsi="Times New Roman"/>
          <w:sz w:val="24"/>
          <w:szCs w:val="24"/>
        </w:rPr>
        <w:t xml:space="preserve">: </w:t>
      </w:r>
      <w:proofErr w:type="spellStart"/>
      <w:r w:rsidRPr="00AC22BE">
        <w:rPr>
          <w:rFonts w:ascii="Times New Roman" w:hAnsi="Times New Roman"/>
          <w:sz w:val="24"/>
          <w:szCs w:val="24"/>
        </w:rPr>
        <w:t>Ownership</w:t>
      </w:r>
      <w:proofErr w:type="spellEnd"/>
      <w:r w:rsidRPr="00AC22BE">
        <w:rPr>
          <w:rFonts w:ascii="Times New Roman" w:hAnsi="Times New Roman"/>
          <w:sz w:val="24"/>
          <w:szCs w:val="24"/>
        </w:rPr>
        <w:t xml:space="preserve"> </w:t>
      </w:r>
      <w:proofErr w:type="spellStart"/>
      <w:r w:rsidRPr="00AC22BE">
        <w:rPr>
          <w:rFonts w:ascii="Times New Roman" w:hAnsi="Times New Roman"/>
          <w:sz w:val="24"/>
          <w:szCs w:val="24"/>
        </w:rPr>
        <w:t>and</w:t>
      </w:r>
      <w:proofErr w:type="spellEnd"/>
      <w:r w:rsidRPr="00AC22BE">
        <w:rPr>
          <w:rFonts w:ascii="Times New Roman" w:hAnsi="Times New Roman"/>
          <w:sz w:val="24"/>
          <w:szCs w:val="24"/>
        </w:rPr>
        <w:t xml:space="preserve"> </w:t>
      </w:r>
      <w:proofErr w:type="spellStart"/>
      <w:r w:rsidRPr="00AC22BE">
        <w:rPr>
          <w:rFonts w:ascii="Times New Roman" w:hAnsi="Times New Roman"/>
          <w:sz w:val="24"/>
          <w:szCs w:val="24"/>
        </w:rPr>
        <w:t>Exploitation</w:t>
      </w:r>
      <w:proofErr w:type="spellEnd"/>
      <w:r w:rsidRPr="00AC22BE">
        <w:rPr>
          <w:rFonts w:ascii="Times New Roman" w:hAnsi="Times New Roman"/>
          <w:sz w:val="24"/>
          <w:szCs w:val="24"/>
        </w:rPr>
        <w:t xml:space="preserve"> // </w:t>
      </w:r>
      <w:proofErr w:type="spellStart"/>
      <w:r w:rsidRPr="00AC22BE">
        <w:rPr>
          <w:rFonts w:ascii="Times New Roman" w:hAnsi="Times New Roman"/>
          <w:sz w:val="24"/>
          <w:szCs w:val="24"/>
        </w:rPr>
        <w:t>Oxford</w:t>
      </w:r>
      <w:proofErr w:type="spellEnd"/>
      <w:r w:rsidRPr="00AC22BE">
        <w:rPr>
          <w:rFonts w:ascii="Times New Roman" w:hAnsi="Times New Roman"/>
          <w:sz w:val="24"/>
          <w:szCs w:val="24"/>
        </w:rPr>
        <w:t xml:space="preserve"> </w:t>
      </w:r>
      <w:proofErr w:type="spellStart"/>
      <w:r w:rsidRPr="00AC22BE">
        <w:rPr>
          <w:rFonts w:ascii="Times New Roman" w:hAnsi="Times New Roman"/>
          <w:sz w:val="24"/>
          <w:szCs w:val="24"/>
        </w:rPr>
        <w:t>University</w:t>
      </w:r>
      <w:proofErr w:type="spellEnd"/>
      <w:r w:rsidRPr="00AC22BE">
        <w:rPr>
          <w:rFonts w:ascii="Times New Roman" w:hAnsi="Times New Roman"/>
          <w:sz w:val="24"/>
          <w:szCs w:val="24"/>
        </w:rPr>
        <w:t xml:space="preserve"> </w:t>
      </w:r>
      <w:proofErr w:type="spellStart"/>
      <w:r w:rsidRPr="00AC22BE">
        <w:rPr>
          <w:rFonts w:ascii="Times New Roman" w:hAnsi="Times New Roman"/>
          <w:sz w:val="24"/>
          <w:szCs w:val="24"/>
        </w:rPr>
        <w:t>Press</w:t>
      </w:r>
      <w:proofErr w:type="spellEnd"/>
      <w:r w:rsidRPr="00AC22BE">
        <w:rPr>
          <w:rFonts w:ascii="Times New Roman" w:hAnsi="Times New Roman"/>
          <w:sz w:val="24"/>
          <w:szCs w:val="24"/>
        </w:rPr>
        <w:t>, 2003.</w:t>
      </w:r>
    </w:p>
    <w:p w:rsidR="004E7FB6" w:rsidRPr="00976259" w:rsidRDefault="004E7FB6" w:rsidP="00D14169">
      <w:pPr>
        <w:pStyle w:val="FootnoteText"/>
        <w:numPr>
          <w:ilvl w:val="0"/>
          <w:numId w:val="38"/>
        </w:numPr>
        <w:spacing w:line="360" w:lineRule="auto"/>
        <w:jc w:val="both"/>
        <w:rPr>
          <w:rFonts w:ascii="Times New Roman" w:hAnsi="Times New Roman"/>
          <w:sz w:val="24"/>
          <w:szCs w:val="24"/>
        </w:rPr>
      </w:pPr>
      <w:r w:rsidRPr="00955110">
        <w:rPr>
          <w:rFonts w:ascii="Times New Roman" w:hAnsi="Times New Roman"/>
          <w:sz w:val="24"/>
          <w:szCs w:val="24"/>
          <w:lang w:val="ru-RU"/>
        </w:rPr>
        <w:t xml:space="preserve">Введение в интеллектуальную собственность. – </w:t>
      </w:r>
      <w:r w:rsidRPr="00955110">
        <w:rPr>
          <w:rFonts w:ascii="Times New Roman" w:hAnsi="Times New Roman"/>
          <w:sz w:val="24"/>
          <w:szCs w:val="24"/>
        </w:rPr>
        <w:t xml:space="preserve">Ženeva, </w:t>
      </w:r>
      <w:r>
        <w:rPr>
          <w:rFonts w:ascii="Times New Roman" w:hAnsi="Times New Roman"/>
          <w:sz w:val="24"/>
          <w:szCs w:val="24"/>
          <w:lang w:val="ru-RU"/>
        </w:rPr>
        <w:t>1998</w:t>
      </w:r>
      <w:r>
        <w:rPr>
          <w:rFonts w:ascii="Times New Roman" w:hAnsi="Times New Roman"/>
          <w:sz w:val="24"/>
          <w:szCs w:val="24"/>
        </w:rPr>
        <w:t>.</w:t>
      </w:r>
    </w:p>
    <w:p w:rsidR="004E7FB6" w:rsidRDefault="004E7FB6" w:rsidP="00D14169">
      <w:pPr>
        <w:pStyle w:val="FootnoteText"/>
        <w:numPr>
          <w:ilvl w:val="0"/>
          <w:numId w:val="38"/>
        </w:numPr>
        <w:spacing w:line="360" w:lineRule="auto"/>
        <w:jc w:val="both"/>
        <w:rPr>
          <w:rFonts w:ascii="Times New Roman" w:hAnsi="Times New Roman"/>
          <w:sz w:val="24"/>
          <w:szCs w:val="24"/>
        </w:rPr>
      </w:pPr>
      <w:r w:rsidRPr="00955110">
        <w:rPr>
          <w:rFonts w:ascii="Times New Roman" w:hAnsi="Times New Roman"/>
          <w:sz w:val="24"/>
          <w:szCs w:val="24"/>
          <w:lang w:val="ru-RU"/>
        </w:rPr>
        <w:t>Н.</w:t>
      </w:r>
      <w:r w:rsidRPr="00955110">
        <w:rPr>
          <w:rFonts w:ascii="Times New Roman" w:hAnsi="Times New Roman"/>
          <w:sz w:val="24"/>
          <w:szCs w:val="24"/>
        </w:rPr>
        <w:t> </w:t>
      </w:r>
      <w:r w:rsidRPr="00955110">
        <w:rPr>
          <w:rFonts w:ascii="Times New Roman" w:hAnsi="Times New Roman"/>
          <w:sz w:val="24"/>
          <w:szCs w:val="24"/>
          <w:lang w:val="ru-RU"/>
        </w:rPr>
        <w:t>А.</w:t>
      </w:r>
      <w:r w:rsidRPr="00955110">
        <w:rPr>
          <w:rFonts w:ascii="Times New Roman" w:hAnsi="Times New Roman"/>
          <w:sz w:val="24"/>
          <w:szCs w:val="24"/>
        </w:rPr>
        <w:t> </w:t>
      </w:r>
      <w:r w:rsidRPr="00955110">
        <w:rPr>
          <w:rFonts w:ascii="Times New Roman" w:hAnsi="Times New Roman"/>
          <w:sz w:val="24"/>
          <w:szCs w:val="24"/>
          <w:lang w:val="ru-RU"/>
        </w:rPr>
        <w:t xml:space="preserve">Курочка. Основы управления интеллектуальной собственностью. – </w:t>
      </w:r>
      <w:r w:rsidRPr="00955110">
        <w:rPr>
          <w:rFonts w:ascii="Times New Roman" w:hAnsi="Times New Roman"/>
          <w:sz w:val="24"/>
          <w:szCs w:val="24"/>
        </w:rPr>
        <w:t>Gardinas</w:t>
      </w:r>
      <w:r>
        <w:rPr>
          <w:rFonts w:ascii="Times New Roman" w:hAnsi="Times New Roman"/>
          <w:sz w:val="24"/>
          <w:szCs w:val="24"/>
          <w:lang w:val="ru-RU"/>
        </w:rPr>
        <w:t>, 2009</w:t>
      </w:r>
      <w:r w:rsidRPr="00955110">
        <w:rPr>
          <w:rFonts w:ascii="Times New Roman" w:hAnsi="Times New Roman"/>
          <w:sz w:val="24"/>
          <w:szCs w:val="24"/>
          <w:lang w:val="ru-RU"/>
        </w:rPr>
        <w:t>.</w:t>
      </w:r>
    </w:p>
    <w:p w:rsidR="004E7FB6" w:rsidRDefault="004E7FB6" w:rsidP="00D14169">
      <w:pPr>
        <w:pStyle w:val="FootnoteText"/>
        <w:spacing w:line="360" w:lineRule="auto"/>
        <w:jc w:val="both"/>
        <w:rPr>
          <w:rFonts w:ascii="Times New Roman" w:hAnsi="Times New Roman"/>
          <w:sz w:val="24"/>
          <w:szCs w:val="24"/>
        </w:rPr>
      </w:pPr>
    </w:p>
    <w:p w:rsidR="004E7FB6" w:rsidRPr="00CD3926" w:rsidRDefault="004E7FB6" w:rsidP="00D14169">
      <w:pPr>
        <w:pStyle w:val="FootnoteText"/>
        <w:numPr>
          <w:ilvl w:val="0"/>
          <w:numId w:val="43"/>
        </w:numPr>
        <w:spacing w:line="360" w:lineRule="auto"/>
        <w:jc w:val="both"/>
        <w:rPr>
          <w:rFonts w:ascii="Times New Roman" w:hAnsi="Times New Roman"/>
          <w:b/>
          <w:sz w:val="24"/>
          <w:szCs w:val="24"/>
        </w:rPr>
      </w:pPr>
      <w:r w:rsidRPr="00CD3926">
        <w:rPr>
          <w:rFonts w:ascii="Times New Roman" w:hAnsi="Times New Roman"/>
          <w:b/>
          <w:sz w:val="24"/>
          <w:szCs w:val="24"/>
        </w:rPr>
        <w:t>Kit</w:t>
      </w:r>
      <w:r w:rsidR="007D46CE">
        <w:rPr>
          <w:rFonts w:ascii="Times New Roman" w:hAnsi="Times New Roman"/>
          <w:b/>
          <w:sz w:val="24"/>
          <w:szCs w:val="24"/>
        </w:rPr>
        <w:t>i</w:t>
      </w:r>
      <w:r w:rsidRPr="00CD3926">
        <w:rPr>
          <w:rFonts w:ascii="Times New Roman" w:hAnsi="Times New Roman"/>
          <w:b/>
          <w:sz w:val="24"/>
          <w:szCs w:val="24"/>
        </w:rPr>
        <w:t xml:space="preserve"> šaltiniai</w:t>
      </w:r>
    </w:p>
    <w:p w:rsidR="00D14169" w:rsidRDefault="004E7FB6" w:rsidP="00D14169">
      <w:pPr>
        <w:pStyle w:val="FootnoteText"/>
        <w:numPr>
          <w:ilvl w:val="0"/>
          <w:numId w:val="37"/>
        </w:numPr>
        <w:spacing w:line="360" w:lineRule="auto"/>
        <w:jc w:val="both"/>
        <w:rPr>
          <w:rFonts w:ascii="Times New Roman" w:hAnsi="Times New Roman"/>
          <w:sz w:val="24"/>
          <w:szCs w:val="24"/>
        </w:rPr>
      </w:pPr>
      <w:r w:rsidRPr="004F595A">
        <w:rPr>
          <w:rFonts w:ascii="Times New Roman" w:hAnsi="Times New Roman"/>
          <w:sz w:val="24"/>
          <w:szCs w:val="24"/>
        </w:rPr>
        <w:t>Lietuvos Respublikos Valstybinio paten</w:t>
      </w:r>
      <w:r>
        <w:rPr>
          <w:rFonts w:ascii="Times New Roman" w:hAnsi="Times New Roman"/>
          <w:sz w:val="24"/>
          <w:szCs w:val="24"/>
        </w:rPr>
        <w:t xml:space="preserve">tų biuro 2011 </w:t>
      </w:r>
      <w:proofErr w:type="spellStart"/>
      <w:r>
        <w:rPr>
          <w:rFonts w:ascii="Times New Roman" w:hAnsi="Times New Roman"/>
          <w:sz w:val="24"/>
          <w:szCs w:val="24"/>
        </w:rPr>
        <w:t>m</w:t>
      </w:r>
      <w:proofErr w:type="spellEnd"/>
      <w:r>
        <w:rPr>
          <w:rFonts w:ascii="Times New Roman" w:hAnsi="Times New Roman"/>
          <w:sz w:val="24"/>
          <w:szCs w:val="24"/>
        </w:rPr>
        <w:t>. metinė apžvalga. Prieiga per</w:t>
      </w:r>
    </w:p>
    <w:p w:rsidR="004E7FB6" w:rsidRDefault="004E7FB6" w:rsidP="00D14169">
      <w:pPr>
        <w:pStyle w:val="FootnoteText"/>
        <w:spacing w:line="360" w:lineRule="auto"/>
        <w:ind w:left="720"/>
        <w:jc w:val="both"/>
        <w:rPr>
          <w:rFonts w:ascii="Times New Roman" w:hAnsi="Times New Roman"/>
          <w:sz w:val="24"/>
          <w:szCs w:val="24"/>
        </w:rPr>
      </w:pPr>
      <w:r>
        <w:rPr>
          <w:rFonts w:ascii="Times New Roman" w:hAnsi="Times New Roman"/>
          <w:sz w:val="24"/>
          <w:szCs w:val="24"/>
        </w:rPr>
        <w:t xml:space="preserve"> internetą </w:t>
      </w:r>
      <w:hyperlink r:id="rId18" w:history="1">
        <w:r w:rsidRPr="00CC13EC">
          <w:rPr>
            <w:rStyle w:val="Hyperlink"/>
            <w:rFonts w:ascii="Times New Roman" w:hAnsi="Times New Roman"/>
            <w:sz w:val="24"/>
            <w:szCs w:val="24"/>
          </w:rPr>
          <w:t>http://www.vpb.lt/metines_at/VPB_2011.pdf</w:t>
        </w:r>
      </w:hyperlink>
      <w:r>
        <w:rPr>
          <w:rFonts w:ascii="Times New Roman" w:hAnsi="Times New Roman"/>
          <w:sz w:val="24"/>
          <w:szCs w:val="24"/>
        </w:rPr>
        <w:t xml:space="preserve"> </w:t>
      </w:r>
      <w:r w:rsidR="000F3F84">
        <w:rPr>
          <w:rFonts w:ascii="Times New Roman" w:hAnsi="Times New Roman"/>
          <w:sz w:val="24"/>
          <w:szCs w:val="24"/>
        </w:rPr>
        <w:t xml:space="preserve">[žiūrėta </w:t>
      </w:r>
      <w:r w:rsidR="000F3F84">
        <w:rPr>
          <w:rFonts w:ascii="Times New Roman" w:hAnsi="Times New Roman"/>
          <w:sz w:val="24"/>
          <w:szCs w:val="24"/>
          <w:lang w:val="en-US"/>
        </w:rPr>
        <w:t>2012-03-31</w:t>
      </w:r>
      <w:r w:rsidR="000F3F84">
        <w:rPr>
          <w:rFonts w:ascii="Times New Roman" w:hAnsi="Times New Roman"/>
          <w:sz w:val="24"/>
          <w:szCs w:val="24"/>
        </w:rPr>
        <w:t>].</w:t>
      </w:r>
    </w:p>
    <w:p w:rsidR="00D14169" w:rsidRDefault="004E7FB6" w:rsidP="00D14169">
      <w:pPr>
        <w:pStyle w:val="FootnoteText"/>
        <w:numPr>
          <w:ilvl w:val="0"/>
          <w:numId w:val="37"/>
        </w:numPr>
        <w:spacing w:line="360" w:lineRule="auto"/>
        <w:jc w:val="both"/>
        <w:rPr>
          <w:rFonts w:ascii="Times New Roman" w:hAnsi="Times New Roman"/>
          <w:sz w:val="24"/>
          <w:szCs w:val="24"/>
        </w:rPr>
      </w:pPr>
      <w:r w:rsidRPr="00BC392F">
        <w:rPr>
          <w:rFonts w:ascii="Times New Roman" w:hAnsi="Times New Roman"/>
          <w:sz w:val="24"/>
          <w:szCs w:val="24"/>
        </w:rPr>
        <w:t>Vilniaus universiteto mokslinės veiklos nuostat</w:t>
      </w:r>
      <w:r>
        <w:rPr>
          <w:rFonts w:ascii="Times New Roman" w:hAnsi="Times New Roman"/>
          <w:sz w:val="24"/>
          <w:szCs w:val="24"/>
        </w:rPr>
        <w:t>ai. Prieiga per internetą</w:t>
      </w:r>
    </w:p>
    <w:p w:rsidR="004E7FB6" w:rsidRDefault="004E7FB6" w:rsidP="00D14169">
      <w:pPr>
        <w:pStyle w:val="FootnoteText"/>
        <w:spacing w:line="360" w:lineRule="auto"/>
        <w:ind w:left="720"/>
        <w:jc w:val="both"/>
        <w:rPr>
          <w:rFonts w:ascii="Times New Roman" w:hAnsi="Times New Roman"/>
          <w:sz w:val="24"/>
          <w:szCs w:val="24"/>
        </w:rPr>
      </w:pPr>
      <w:r>
        <w:rPr>
          <w:rFonts w:ascii="Times New Roman" w:hAnsi="Times New Roman"/>
          <w:sz w:val="24"/>
          <w:szCs w:val="24"/>
        </w:rPr>
        <w:t xml:space="preserve"> </w:t>
      </w:r>
      <w:hyperlink r:id="rId19" w:history="1">
        <w:r w:rsidRPr="00CC13EC">
          <w:rPr>
            <w:rStyle w:val="Hyperlink"/>
            <w:rFonts w:ascii="Times New Roman" w:hAnsi="Times New Roman"/>
            <w:sz w:val="24"/>
            <w:szCs w:val="24"/>
          </w:rPr>
          <w:t>www.vu.lt/site_files/MoS/M.v.%20nuostatai.doc</w:t>
        </w:r>
      </w:hyperlink>
      <w:r>
        <w:rPr>
          <w:rFonts w:ascii="Times New Roman" w:hAnsi="Times New Roman"/>
          <w:sz w:val="24"/>
          <w:szCs w:val="24"/>
        </w:rPr>
        <w:t xml:space="preserve"> </w:t>
      </w:r>
      <w:r w:rsidR="000F3F84">
        <w:rPr>
          <w:rFonts w:ascii="Times New Roman" w:hAnsi="Times New Roman"/>
          <w:sz w:val="24"/>
          <w:szCs w:val="24"/>
        </w:rPr>
        <w:t xml:space="preserve">[žiūrėta </w:t>
      </w:r>
      <w:r w:rsidR="000F3F84">
        <w:rPr>
          <w:rFonts w:ascii="Times New Roman" w:hAnsi="Times New Roman"/>
          <w:sz w:val="24"/>
          <w:szCs w:val="24"/>
          <w:lang w:val="en-US"/>
        </w:rPr>
        <w:t>2012-03-30</w:t>
      </w:r>
      <w:r w:rsidR="000F3F84">
        <w:rPr>
          <w:rFonts w:ascii="Times New Roman" w:hAnsi="Times New Roman"/>
          <w:sz w:val="24"/>
          <w:szCs w:val="24"/>
        </w:rPr>
        <w:t>].</w:t>
      </w:r>
    </w:p>
    <w:p w:rsidR="004E7FB6" w:rsidRDefault="004E7FB6" w:rsidP="00D14169">
      <w:pPr>
        <w:pStyle w:val="FootnoteText"/>
        <w:spacing w:line="360" w:lineRule="auto"/>
        <w:jc w:val="both"/>
        <w:rPr>
          <w:rFonts w:ascii="Times New Roman" w:hAnsi="Times New Roman"/>
          <w:sz w:val="24"/>
          <w:szCs w:val="24"/>
        </w:rPr>
      </w:pPr>
    </w:p>
    <w:p w:rsidR="004E7FB6" w:rsidRPr="00AC22BE" w:rsidRDefault="004E7FB6" w:rsidP="00D14169">
      <w:pPr>
        <w:pStyle w:val="FootnoteText"/>
        <w:numPr>
          <w:ilvl w:val="0"/>
          <w:numId w:val="43"/>
        </w:numPr>
        <w:spacing w:line="360" w:lineRule="auto"/>
        <w:jc w:val="both"/>
        <w:rPr>
          <w:rFonts w:ascii="Times New Roman" w:hAnsi="Times New Roman"/>
          <w:b/>
          <w:sz w:val="24"/>
          <w:szCs w:val="24"/>
        </w:rPr>
      </w:pPr>
      <w:r w:rsidRPr="00AC22BE">
        <w:rPr>
          <w:rFonts w:ascii="Times New Roman" w:hAnsi="Times New Roman"/>
          <w:b/>
          <w:sz w:val="24"/>
          <w:szCs w:val="24"/>
        </w:rPr>
        <w:t>Internetiniai tinklalapiai:</w:t>
      </w:r>
    </w:p>
    <w:p w:rsidR="004E7FB6" w:rsidRDefault="000F3F84" w:rsidP="00D14169">
      <w:pPr>
        <w:pStyle w:val="FootnoteText"/>
        <w:numPr>
          <w:ilvl w:val="0"/>
          <w:numId w:val="36"/>
        </w:numPr>
        <w:spacing w:line="360" w:lineRule="auto"/>
        <w:jc w:val="both"/>
        <w:rPr>
          <w:rFonts w:ascii="Times New Roman" w:hAnsi="Times New Roman"/>
          <w:sz w:val="24"/>
          <w:szCs w:val="24"/>
        </w:rPr>
      </w:pPr>
      <w:hyperlink r:id="rId20" w:history="1">
        <w:r w:rsidR="004E7FB6" w:rsidRPr="00CC13EC">
          <w:rPr>
            <w:rStyle w:val="Hyperlink"/>
            <w:rFonts w:ascii="Times New Roman" w:hAnsi="Times New Roman"/>
            <w:sz w:val="24"/>
            <w:szCs w:val="24"/>
          </w:rPr>
          <w:t>www.copyright.gov</w:t>
        </w:r>
      </w:hyperlink>
      <w:r w:rsidR="004E7FB6">
        <w:rPr>
          <w:rFonts w:ascii="Times New Roman" w:hAnsi="Times New Roman"/>
          <w:sz w:val="24"/>
          <w:szCs w:val="24"/>
        </w:rPr>
        <w:t xml:space="preserve"> </w:t>
      </w:r>
    </w:p>
    <w:p w:rsidR="004E7FB6" w:rsidRDefault="000F3F84" w:rsidP="00D14169">
      <w:pPr>
        <w:pStyle w:val="FootnoteText"/>
        <w:numPr>
          <w:ilvl w:val="0"/>
          <w:numId w:val="36"/>
        </w:numPr>
        <w:spacing w:line="360" w:lineRule="auto"/>
        <w:jc w:val="both"/>
        <w:rPr>
          <w:rFonts w:ascii="Times New Roman" w:hAnsi="Times New Roman"/>
          <w:sz w:val="24"/>
          <w:szCs w:val="24"/>
        </w:rPr>
      </w:pPr>
      <w:hyperlink r:id="rId21" w:history="1">
        <w:r w:rsidR="004E7FB6" w:rsidRPr="00CC13EC">
          <w:rPr>
            <w:rStyle w:val="Hyperlink"/>
            <w:rFonts w:ascii="Times New Roman" w:hAnsi="Times New Roman"/>
            <w:sz w:val="24"/>
            <w:szCs w:val="24"/>
          </w:rPr>
          <w:t>www.dsa.org.au</w:t>
        </w:r>
      </w:hyperlink>
    </w:p>
    <w:p w:rsidR="004E7FB6" w:rsidRDefault="000F3F84" w:rsidP="00D14169">
      <w:pPr>
        <w:pStyle w:val="FootnoteText"/>
        <w:numPr>
          <w:ilvl w:val="0"/>
          <w:numId w:val="36"/>
        </w:numPr>
        <w:spacing w:line="360" w:lineRule="auto"/>
        <w:jc w:val="both"/>
        <w:rPr>
          <w:rFonts w:ascii="Times New Roman" w:hAnsi="Times New Roman"/>
          <w:sz w:val="24"/>
          <w:szCs w:val="24"/>
        </w:rPr>
      </w:pPr>
      <w:hyperlink r:id="rId22" w:history="1">
        <w:r w:rsidR="004E7FB6" w:rsidRPr="00CC13EC">
          <w:rPr>
            <w:rStyle w:val="Hyperlink"/>
            <w:rFonts w:ascii="Times New Roman" w:hAnsi="Times New Roman"/>
            <w:sz w:val="24"/>
            <w:szCs w:val="24"/>
          </w:rPr>
          <w:t>www.ktu.lt</w:t>
        </w:r>
      </w:hyperlink>
      <w:r w:rsidR="004E7FB6">
        <w:rPr>
          <w:rFonts w:ascii="Times New Roman" w:hAnsi="Times New Roman"/>
          <w:sz w:val="24"/>
          <w:szCs w:val="24"/>
        </w:rPr>
        <w:t xml:space="preserve"> </w:t>
      </w:r>
    </w:p>
    <w:p w:rsidR="004E7FB6" w:rsidRDefault="000F3F84" w:rsidP="00D14169">
      <w:pPr>
        <w:pStyle w:val="FootnoteText"/>
        <w:numPr>
          <w:ilvl w:val="0"/>
          <w:numId w:val="36"/>
        </w:numPr>
        <w:spacing w:line="360" w:lineRule="auto"/>
        <w:jc w:val="both"/>
        <w:rPr>
          <w:rFonts w:ascii="Times New Roman" w:hAnsi="Times New Roman"/>
          <w:sz w:val="24"/>
          <w:szCs w:val="24"/>
        </w:rPr>
      </w:pPr>
      <w:hyperlink r:id="rId23" w:history="1">
        <w:r w:rsidR="004E7FB6" w:rsidRPr="00CC13EC">
          <w:rPr>
            <w:rStyle w:val="Hyperlink"/>
            <w:rFonts w:ascii="Times New Roman" w:hAnsi="Times New Roman"/>
            <w:sz w:val="24"/>
            <w:szCs w:val="24"/>
          </w:rPr>
          <w:t>www.lrs.lt</w:t>
        </w:r>
      </w:hyperlink>
      <w:r w:rsidR="004E7FB6">
        <w:rPr>
          <w:rFonts w:ascii="Times New Roman" w:hAnsi="Times New Roman"/>
          <w:sz w:val="24"/>
          <w:szCs w:val="24"/>
        </w:rPr>
        <w:t xml:space="preserve"> </w:t>
      </w:r>
    </w:p>
    <w:p w:rsidR="004E7FB6" w:rsidRDefault="000F3F84" w:rsidP="00D14169">
      <w:pPr>
        <w:pStyle w:val="FootnoteText"/>
        <w:numPr>
          <w:ilvl w:val="0"/>
          <w:numId w:val="36"/>
        </w:numPr>
        <w:spacing w:line="360" w:lineRule="auto"/>
        <w:jc w:val="both"/>
        <w:rPr>
          <w:rFonts w:ascii="Times New Roman" w:hAnsi="Times New Roman"/>
          <w:sz w:val="24"/>
          <w:szCs w:val="24"/>
        </w:rPr>
      </w:pPr>
      <w:hyperlink r:id="rId24" w:history="1">
        <w:r w:rsidR="004E7FB6" w:rsidRPr="00CC13EC">
          <w:rPr>
            <w:rStyle w:val="Hyperlink"/>
            <w:rFonts w:ascii="Times New Roman" w:hAnsi="Times New Roman"/>
            <w:sz w:val="24"/>
            <w:szCs w:val="24"/>
          </w:rPr>
          <w:t>www.mruni.eu</w:t>
        </w:r>
      </w:hyperlink>
      <w:r w:rsidR="004E7FB6">
        <w:rPr>
          <w:rFonts w:ascii="Times New Roman" w:hAnsi="Times New Roman"/>
          <w:sz w:val="24"/>
          <w:szCs w:val="24"/>
        </w:rPr>
        <w:t xml:space="preserve"> </w:t>
      </w:r>
    </w:p>
    <w:p w:rsidR="004E7FB6" w:rsidRPr="00BC392F" w:rsidRDefault="000F3F84" w:rsidP="00D14169">
      <w:pPr>
        <w:pStyle w:val="FootnoteText"/>
        <w:numPr>
          <w:ilvl w:val="0"/>
          <w:numId w:val="36"/>
        </w:numPr>
        <w:spacing w:line="360" w:lineRule="auto"/>
        <w:jc w:val="both"/>
        <w:rPr>
          <w:rFonts w:ascii="Times New Roman" w:hAnsi="Times New Roman"/>
          <w:sz w:val="24"/>
          <w:szCs w:val="24"/>
        </w:rPr>
      </w:pPr>
      <w:hyperlink r:id="rId25" w:history="1">
        <w:r w:rsidR="004E7FB6" w:rsidRPr="00CC13EC">
          <w:rPr>
            <w:rStyle w:val="Hyperlink"/>
            <w:rFonts w:ascii="Times New Roman" w:hAnsi="Times New Roman"/>
            <w:sz w:val="24"/>
            <w:szCs w:val="24"/>
          </w:rPr>
          <w:t>www.skvc.lt</w:t>
        </w:r>
      </w:hyperlink>
      <w:r w:rsidR="004E7FB6">
        <w:rPr>
          <w:rFonts w:ascii="Times New Roman" w:hAnsi="Times New Roman"/>
          <w:sz w:val="24"/>
          <w:szCs w:val="24"/>
        </w:rPr>
        <w:t xml:space="preserve">   </w:t>
      </w:r>
    </w:p>
    <w:p w:rsidR="004E7FB6" w:rsidRDefault="000F3F84" w:rsidP="00D14169">
      <w:pPr>
        <w:pStyle w:val="FootnoteText"/>
        <w:numPr>
          <w:ilvl w:val="0"/>
          <w:numId w:val="36"/>
        </w:numPr>
        <w:spacing w:line="360" w:lineRule="auto"/>
        <w:jc w:val="both"/>
        <w:rPr>
          <w:rFonts w:ascii="Times New Roman" w:hAnsi="Times New Roman"/>
          <w:sz w:val="24"/>
          <w:szCs w:val="24"/>
        </w:rPr>
      </w:pPr>
      <w:hyperlink r:id="rId26" w:history="1">
        <w:r w:rsidR="004E7FB6" w:rsidRPr="00CC13EC">
          <w:rPr>
            <w:rStyle w:val="Hyperlink"/>
            <w:rFonts w:ascii="Times New Roman" w:hAnsi="Times New Roman"/>
            <w:sz w:val="24"/>
            <w:szCs w:val="24"/>
          </w:rPr>
          <w:t>www.smm.lt</w:t>
        </w:r>
      </w:hyperlink>
      <w:r w:rsidR="004E7FB6">
        <w:rPr>
          <w:rFonts w:ascii="Times New Roman" w:hAnsi="Times New Roman"/>
          <w:sz w:val="24"/>
          <w:szCs w:val="24"/>
        </w:rPr>
        <w:t xml:space="preserve"> </w:t>
      </w:r>
    </w:p>
    <w:p w:rsidR="004E7FB6" w:rsidRDefault="000F3F84" w:rsidP="00D14169">
      <w:pPr>
        <w:pStyle w:val="FootnoteText"/>
        <w:numPr>
          <w:ilvl w:val="0"/>
          <w:numId w:val="36"/>
        </w:numPr>
        <w:spacing w:line="360" w:lineRule="auto"/>
        <w:jc w:val="both"/>
        <w:rPr>
          <w:rFonts w:ascii="Times New Roman" w:hAnsi="Times New Roman"/>
          <w:sz w:val="24"/>
          <w:szCs w:val="24"/>
        </w:rPr>
      </w:pPr>
      <w:hyperlink r:id="rId27" w:history="1">
        <w:r w:rsidR="004E7FB6" w:rsidRPr="00CC13EC">
          <w:rPr>
            <w:rStyle w:val="Hyperlink"/>
            <w:rFonts w:ascii="Times New Roman" w:hAnsi="Times New Roman"/>
            <w:sz w:val="24"/>
            <w:szCs w:val="24"/>
          </w:rPr>
          <w:t>www.su.lt</w:t>
        </w:r>
      </w:hyperlink>
    </w:p>
    <w:p w:rsidR="004E7FB6" w:rsidRDefault="000F3F84" w:rsidP="00D14169">
      <w:pPr>
        <w:pStyle w:val="FootnoteText"/>
        <w:numPr>
          <w:ilvl w:val="0"/>
          <w:numId w:val="36"/>
        </w:numPr>
        <w:spacing w:line="360" w:lineRule="auto"/>
        <w:jc w:val="both"/>
        <w:rPr>
          <w:rFonts w:ascii="Times New Roman" w:hAnsi="Times New Roman"/>
          <w:sz w:val="24"/>
          <w:szCs w:val="24"/>
        </w:rPr>
      </w:pPr>
      <w:hyperlink r:id="rId28" w:history="1">
        <w:r w:rsidR="004E7FB6" w:rsidRPr="00CC13EC">
          <w:rPr>
            <w:rStyle w:val="Hyperlink"/>
            <w:rFonts w:ascii="Times New Roman" w:hAnsi="Times New Roman"/>
            <w:sz w:val="24"/>
            <w:szCs w:val="24"/>
          </w:rPr>
          <w:t>www.tzz.lt</w:t>
        </w:r>
      </w:hyperlink>
      <w:r w:rsidR="004E7FB6">
        <w:rPr>
          <w:rFonts w:ascii="Times New Roman" w:hAnsi="Times New Roman"/>
          <w:sz w:val="24"/>
          <w:szCs w:val="24"/>
        </w:rPr>
        <w:t xml:space="preserve"> </w:t>
      </w:r>
    </w:p>
    <w:p w:rsidR="004E7FB6" w:rsidRDefault="000F3F84" w:rsidP="00D14169">
      <w:pPr>
        <w:pStyle w:val="FootnoteText"/>
        <w:numPr>
          <w:ilvl w:val="0"/>
          <w:numId w:val="36"/>
        </w:numPr>
        <w:spacing w:line="360" w:lineRule="auto"/>
        <w:jc w:val="both"/>
        <w:rPr>
          <w:rFonts w:ascii="Times New Roman" w:hAnsi="Times New Roman"/>
          <w:sz w:val="24"/>
          <w:szCs w:val="24"/>
        </w:rPr>
      </w:pPr>
      <w:hyperlink r:id="rId29" w:history="1">
        <w:r w:rsidR="004E7FB6" w:rsidRPr="00CC13EC">
          <w:rPr>
            <w:rStyle w:val="Hyperlink"/>
            <w:rFonts w:ascii="Times New Roman" w:hAnsi="Times New Roman"/>
            <w:sz w:val="24"/>
            <w:szCs w:val="24"/>
          </w:rPr>
          <w:t>www.vgtu.lt</w:t>
        </w:r>
      </w:hyperlink>
      <w:r w:rsidR="004E7FB6">
        <w:rPr>
          <w:rFonts w:ascii="Times New Roman" w:hAnsi="Times New Roman"/>
          <w:sz w:val="24"/>
          <w:szCs w:val="24"/>
        </w:rPr>
        <w:t xml:space="preserve"> </w:t>
      </w:r>
    </w:p>
    <w:p w:rsidR="004E7FB6" w:rsidRDefault="000F3F84" w:rsidP="00D14169">
      <w:pPr>
        <w:pStyle w:val="FootnoteText"/>
        <w:numPr>
          <w:ilvl w:val="0"/>
          <w:numId w:val="36"/>
        </w:numPr>
        <w:spacing w:line="360" w:lineRule="auto"/>
        <w:jc w:val="both"/>
        <w:rPr>
          <w:rFonts w:ascii="Times New Roman" w:hAnsi="Times New Roman"/>
          <w:sz w:val="24"/>
          <w:szCs w:val="24"/>
        </w:rPr>
      </w:pPr>
      <w:hyperlink r:id="rId30" w:history="1">
        <w:r w:rsidR="004E7FB6" w:rsidRPr="00CC13EC">
          <w:rPr>
            <w:rStyle w:val="Hyperlink"/>
            <w:rFonts w:ascii="Times New Roman" w:hAnsi="Times New Roman"/>
            <w:sz w:val="24"/>
            <w:szCs w:val="24"/>
          </w:rPr>
          <w:t>www.vpb.gov.lt</w:t>
        </w:r>
      </w:hyperlink>
      <w:r w:rsidR="004E7FB6">
        <w:rPr>
          <w:rFonts w:ascii="Times New Roman" w:hAnsi="Times New Roman"/>
          <w:sz w:val="24"/>
          <w:szCs w:val="24"/>
        </w:rPr>
        <w:t xml:space="preserve"> </w:t>
      </w:r>
    </w:p>
    <w:p w:rsidR="007D46CE" w:rsidRDefault="000F3F84" w:rsidP="00D14169">
      <w:pPr>
        <w:pStyle w:val="FootnoteText"/>
        <w:numPr>
          <w:ilvl w:val="0"/>
          <w:numId w:val="36"/>
        </w:numPr>
        <w:spacing w:line="360" w:lineRule="auto"/>
        <w:jc w:val="both"/>
        <w:rPr>
          <w:rFonts w:ascii="Times New Roman" w:hAnsi="Times New Roman"/>
          <w:sz w:val="24"/>
          <w:szCs w:val="24"/>
        </w:rPr>
      </w:pPr>
      <w:hyperlink r:id="rId31" w:history="1">
        <w:r w:rsidR="004E7FB6" w:rsidRPr="00CC13EC">
          <w:rPr>
            <w:rStyle w:val="Hyperlink"/>
            <w:rFonts w:ascii="Times New Roman" w:hAnsi="Times New Roman"/>
            <w:sz w:val="24"/>
            <w:szCs w:val="24"/>
          </w:rPr>
          <w:t>www.vu.lt</w:t>
        </w:r>
      </w:hyperlink>
    </w:p>
    <w:p w:rsidR="006836BD" w:rsidRPr="007D46CE" w:rsidRDefault="000F3F84" w:rsidP="00D14169">
      <w:pPr>
        <w:pStyle w:val="FootnoteText"/>
        <w:numPr>
          <w:ilvl w:val="0"/>
          <w:numId w:val="36"/>
        </w:numPr>
        <w:spacing w:line="360" w:lineRule="auto"/>
        <w:jc w:val="both"/>
        <w:rPr>
          <w:rFonts w:ascii="Times New Roman" w:hAnsi="Times New Roman"/>
          <w:sz w:val="24"/>
          <w:szCs w:val="24"/>
        </w:rPr>
      </w:pPr>
      <w:hyperlink r:id="rId32" w:history="1">
        <w:r w:rsidR="004E7FB6" w:rsidRPr="007D46CE">
          <w:rPr>
            <w:rStyle w:val="Hyperlink"/>
            <w:rFonts w:ascii="Times New Roman" w:hAnsi="Times New Roman"/>
            <w:sz w:val="24"/>
            <w:szCs w:val="24"/>
          </w:rPr>
          <w:t>www.dictionary.cambridge.org</w:t>
        </w:r>
      </w:hyperlink>
      <w:r w:rsidR="004E7FB6" w:rsidRPr="007D46CE">
        <w:rPr>
          <w:rFonts w:ascii="Times New Roman" w:hAnsi="Times New Roman"/>
          <w:sz w:val="24"/>
          <w:szCs w:val="24"/>
        </w:rPr>
        <w:t xml:space="preserve"> </w:t>
      </w:r>
    </w:p>
    <w:sectPr w:rsidR="006836BD" w:rsidRPr="007D46CE" w:rsidSect="007A75B1">
      <w:footerReference w:type="even" r:id="rId33"/>
      <w:footerReference w:type="default" r:id="rId34"/>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957" w:rsidRDefault="00B84957" w:rsidP="00682564">
      <w:pPr>
        <w:spacing w:after="0" w:line="240" w:lineRule="auto"/>
      </w:pPr>
      <w:r>
        <w:separator/>
      </w:r>
    </w:p>
  </w:endnote>
  <w:endnote w:type="continuationSeparator" w:id="0">
    <w:p w:rsidR="00B84957" w:rsidRDefault="00B84957" w:rsidP="00682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F84" w:rsidRDefault="000F3F84" w:rsidP="003A03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3F84" w:rsidRDefault="000F3F84" w:rsidP="007A75B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F84" w:rsidRPr="007A75B1" w:rsidRDefault="000F3F84" w:rsidP="003A031D">
    <w:pPr>
      <w:pStyle w:val="Footer"/>
      <w:framePr w:wrap="around" w:vAnchor="text" w:hAnchor="margin" w:xAlign="right" w:y="1"/>
      <w:rPr>
        <w:rStyle w:val="PageNumber"/>
        <w:rFonts w:ascii="Times New Roman" w:hAnsi="Times New Roman"/>
        <w:sz w:val="24"/>
        <w:szCs w:val="24"/>
      </w:rPr>
    </w:pPr>
    <w:r w:rsidRPr="007A75B1">
      <w:rPr>
        <w:rStyle w:val="PageNumber"/>
        <w:rFonts w:ascii="Times New Roman" w:hAnsi="Times New Roman"/>
        <w:sz w:val="24"/>
        <w:szCs w:val="24"/>
      </w:rPr>
      <w:fldChar w:fldCharType="begin"/>
    </w:r>
    <w:r w:rsidRPr="007A75B1">
      <w:rPr>
        <w:rStyle w:val="PageNumber"/>
        <w:rFonts w:ascii="Times New Roman" w:hAnsi="Times New Roman"/>
        <w:sz w:val="24"/>
        <w:szCs w:val="24"/>
      </w:rPr>
      <w:instrText xml:space="preserve">PAGE  </w:instrText>
    </w:r>
    <w:r w:rsidRPr="007A75B1">
      <w:rPr>
        <w:rStyle w:val="PageNumber"/>
        <w:rFonts w:ascii="Times New Roman" w:hAnsi="Times New Roman"/>
        <w:sz w:val="24"/>
        <w:szCs w:val="24"/>
      </w:rPr>
      <w:fldChar w:fldCharType="separate"/>
    </w:r>
    <w:r w:rsidR="008E084F">
      <w:rPr>
        <w:rStyle w:val="PageNumber"/>
        <w:rFonts w:ascii="Times New Roman" w:hAnsi="Times New Roman"/>
        <w:noProof/>
        <w:sz w:val="24"/>
        <w:szCs w:val="24"/>
      </w:rPr>
      <w:t>50</w:t>
    </w:r>
    <w:r w:rsidRPr="007A75B1">
      <w:rPr>
        <w:rStyle w:val="PageNumber"/>
        <w:rFonts w:ascii="Times New Roman" w:hAnsi="Times New Roman"/>
        <w:sz w:val="24"/>
        <w:szCs w:val="24"/>
      </w:rPr>
      <w:fldChar w:fldCharType="end"/>
    </w:r>
  </w:p>
  <w:p w:rsidR="000F3F84" w:rsidRPr="00682564" w:rsidRDefault="000F3F84" w:rsidP="007A75B1">
    <w:pPr>
      <w:pStyle w:val="Footer"/>
      <w:ind w:right="360"/>
      <w:jc w:val="right"/>
      <w:rPr>
        <w:rFonts w:ascii="Times New Roman" w:hAnsi="Times New Roman"/>
        <w:sz w:val="24"/>
        <w:szCs w:val="24"/>
      </w:rPr>
    </w:pPr>
  </w:p>
  <w:p w:rsidR="000F3F84" w:rsidRDefault="000F3F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957" w:rsidRDefault="00B84957" w:rsidP="00682564">
      <w:pPr>
        <w:spacing w:after="0" w:line="240" w:lineRule="auto"/>
      </w:pPr>
      <w:r>
        <w:separator/>
      </w:r>
    </w:p>
  </w:footnote>
  <w:footnote w:type="continuationSeparator" w:id="0">
    <w:p w:rsidR="00B84957" w:rsidRDefault="00B84957" w:rsidP="00682564">
      <w:pPr>
        <w:spacing w:after="0" w:line="240" w:lineRule="auto"/>
      </w:pPr>
      <w:r>
        <w:continuationSeparator/>
      </w:r>
    </w:p>
  </w:footnote>
  <w:footnote w:id="1">
    <w:p w:rsidR="000F3F84" w:rsidRPr="00161C1F" w:rsidRDefault="000F3F84">
      <w:pPr>
        <w:pStyle w:val="FootnoteText"/>
        <w:rPr>
          <w:rFonts w:ascii="Times New Roman" w:hAnsi="Times New Roman"/>
        </w:rPr>
      </w:pPr>
      <w:r w:rsidRPr="00161C1F">
        <w:rPr>
          <w:rStyle w:val="FootnoteReference"/>
          <w:rFonts w:ascii="Times New Roman" w:hAnsi="Times New Roman"/>
        </w:rPr>
        <w:footnoteRef/>
      </w:r>
      <w:r w:rsidRPr="00161C1F">
        <w:rPr>
          <w:rFonts w:ascii="Times New Roman" w:hAnsi="Times New Roman"/>
        </w:rPr>
        <w:t xml:space="preserve"> Lietuvos Respublikos mokslo ir studijų įstatymas // Valstybės žinios. 2009, </w:t>
      </w:r>
      <w:proofErr w:type="spellStart"/>
      <w:r w:rsidRPr="00161C1F">
        <w:rPr>
          <w:rFonts w:ascii="Times New Roman" w:hAnsi="Times New Roman"/>
        </w:rPr>
        <w:t>Nr</w:t>
      </w:r>
      <w:proofErr w:type="spellEnd"/>
      <w:r w:rsidRPr="00161C1F">
        <w:rPr>
          <w:rFonts w:ascii="Times New Roman" w:hAnsi="Times New Roman"/>
        </w:rPr>
        <w:t>. 54-2140.</w:t>
      </w:r>
    </w:p>
  </w:footnote>
  <w:footnote w:id="2">
    <w:p w:rsidR="000F3F84" w:rsidRPr="002C2E62" w:rsidRDefault="000F3F84">
      <w:pPr>
        <w:pStyle w:val="FootnoteText"/>
        <w:rPr>
          <w:rFonts w:ascii="Times New Roman" w:hAnsi="Times New Roman"/>
        </w:rPr>
      </w:pPr>
      <w:r w:rsidRPr="002C2E62">
        <w:rPr>
          <w:rStyle w:val="FootnoteReference"/>
          <w:rFonts w:ascii="Times New Roman" w:hAnsi="Times New Roman"/>
        </w:rPr>
        <w:footnoteRef/>
      </w:r>
      <w:r w:rsidRPr="002C2E62">
        <w:rPr>
          <w:rFonts w:ascii="Times New Roman" w:hAnsi="Times New Roman"/>
        </w:rPr>
        <w:t xml:space="preserve"> Lietuvos Respublikos autorių teisių ir gretutinių teisių įstatymas // Valstybės žinios. 1999, </w:t>
      </w:r>
      <w:proofErr w:type="spellStart"/>
      <w:r w:rsidRPr="002C2E62">
        <w:rPr>
          <w:rFonts w:ascii="Times New Roman" w:hAnsi="Times New Roman"/>
        </w:rPr>
        <w:t>Nr</w:t>
      </w:r>
      <w:proofErr w:type="spellEnd"/>
      <w:r w:rsidRPr="002C2E62">
        <w:rPr>
          <w:rFonts w:ascii="Times New Roman" w:hAnsi="Times New Roman"/>
        </w:rPr>
        <w:t>. 50-1598.</w:t>
      </w:r>
    </w:p>
  </w:footnote>
  <w:footnote w:id="3">
    <w:p w:rsidR="000F3F84" w:rsidRPr="002C2E62" w:rsidRDefault="000F3F84">
      <w:pPr>
        <w:pStyle w:val="FootnoteText"/>
        <w:rPr>
          <w:rFonts w:ascii="Times New Roman" w:hAnsi="Times New Roman"/>
        </w:rPr>
      </w:pPr>
      <w:r w:rsidRPr="002C2E62">
        <w:rPr>
          <w:rStyle w:val="FootnoteReference"/>
          <w:rFonts w:ascii="Times New Roman" w:hAnsi="Times New Roman"/>
        </w:rPr>
        <w:footnoteRef/>
      </w:r>
      <w:r w:rsidRPr="002C2E62">
        <w:rPr>
          <w:rFonts w:ascii="Times New Roman" w:hAnsi="Times New Roman"/>
        </w:rPr>
        <w:t xml:space="preserve"> Lietuvos Respublikos patentų įstatymas  // Valstybės žinios. 1994, </w:t>
      </w:r>
      <w:proofErr w:type="spellStart"/>
      <w:r w:rsidRPr="002C2E62">
        <w:rPr>
          <w:rFonts w:ascii="Times New Roman" w:hAnsi="Times New Roman"/>
        </w:rPr>
        <w:t>Nr</w:t>
      </w:r>
      <w:proofErr w:type="spellEnd"/>
      <w:r w:rsidRPr="002C2E62">
        <w:rPr>
          <w:rFonts w:ascii="Times New Roman" w:hAnsi="Times New Roman"/>
        </w:rPr>
        <w:t>. 8-120.</w:t>
      </w:r>
    </w:p>
  </w:footnote>
  <w:footnote w:id="4">
    <w:p w:rsidR="000F3F84" w:rsidRPr="00D64318" w:rsidRDefault="000F3F84">
      <w:pPr>
        <w:pStyle w:val="FootnoteText"/>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Europos Komisijos 2008 </w:t>
      </w:r>
      <w:proofErr w:type="spellStart"/>
      <w:r w:rsidRPr="00D64318">
        <w:rPr>
          <w:rFonts w:ascii="Times New Roman" w:hAnsi="Times New Roman"/>
        </w:rPr>
        <w:t>m</w:t>
      </w:r>
      <w:proofErr w:type="spellEnd"/>
      <w:r w:rsidRPr="00D64318">
        <w:rPr>
          <w:rFonts w:ascii="Times New Roman" w:hAnsi="Times New Roman"/>
        </w:rPr>
        <w:t xml:space="preserve">. balandžio 10 </w:t>
      </w:r>
      <w:proofErr w:type="spellStart"/>
      <w:r w:rsidRPr="00D64318">
        <w:rPr>
          <w:rFonts w:ascii="Times New Roman" w:hAnsi="Times New Roman"/>
        </w:rPr>
        <w:t>d</w:t>
      </w:r>
      <w:proofErr w:type="spellEnd"/>
      <w:r w:rsidRPr="00D64318">
        <w:rPr>
          <w:rFonts w:ascii="Times New Roman" w:hAnsi="Times New Roman"/>
        </w:rPr>
        <w:t xml:space="preserve">. </w:t>
      </w:r>
      <w:r>
        <w:rPr>
          <w:rFonts w:ascii="Times New Roman" w:hAnsi="Times New Roman"/>
        </w:rPr>
        <w:t>r</w:t>
      </w:r>
      <w:r w:rsidRPr="00D64318">
        <w:rPr>
          <w:rFonts w:ascii="Times New Roman" w:hAnsi="Times New Roman"/>
        </w:rPr>
        <w:t xml:space="preserve">ekomendacija dėl intelektinės nuosavybės valdymo žinių perdavimo veikloje ir universitetų bei kitų viešųjų mokslinių tyrimų organizacijų praktikos kodekso, </w:t>
      </w:r>
      <w:proofErr w:type="spellStart"/>
      <w:r>
        <w:rPr>
          <w:rFonts w:ascii="Times New Roman" w:hAnsi="Times New Roman"/>
        </w:rPr>
        <w:t>Nr</w:t>
      </w:r>
      <w:proofErr w:type="spellEnd"/>
      <w:r>
        <w:rPr>
          <w:rFonts w:ascii="Times New Roman" w:hAnsi="Times New Roman"/>
        </w:rPr>
        <w:t xml:space="preserve">. </w:t>
      </w:r>
      <w:r w:rsidRPr="00D64318">
        <w:rPr>
          <w:rFonts w:ascii="Times New Roman" w:hAnsi="Times New Roman"/>
        </w:rPr>
        <w:t xml:space="preserve">2008/416/EB. Prieiga per internetą </w:t>
      </w:r>
      <w:hyperlink r:id="rId1" w:history="1">
        <w:r w:rsidRPr="00D64318">
          <w:rPr>
            <w:rStyle w:val="Hyperlink"/>
            <w:rFonts w:ascii="Times New Roman" w:hAnsi="Times New Roman"/>
          </w:rPr>
          <w:t>http://eur-lex.europa.eu/LexUriServ/LexUriServ.do?uri=OJ:L:2008:146:0019:0024:LT:PDF</w:t>
        </w:r>
      </w:hyperlink>
      <w:r w:rsidRPr="00D64318">
        <w:rPr>
          <w:rFonts w:ascii="Times New Roman" w:hAnsi="Times New Roman"/>
        </w:rPr>
        <w:t xml:space="preserve"> </w:t>
      </w:r>
    </w:p>
  </w:footnote>
  <w:footnote w:id="5">
    <w:p w:rsidR="000F3F84" w:rsidRPr="00D64318" w:rsidRDefault="000F3F84">
      <w:pPr>
        <w:pStyle w:val="FootnoteText"/>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w:t>
      </w:r>
      <w:r w:rsidRPr="00D64318">
        <w:rPr>
          <w:rFonts w:ascii="Times New Roman" w:hAnsi="Times New Roman"/>
          <w:lang w:val="ru-RU"/>
        </w:rPr>
        <w:t xml:space="preserve">Введение в интеллектуальную собственность. – </w:t>
      </w:r>
      <w:r w:rsidRPr="00D64318">
        <w:rPr>
          <w:rFonts w:ascii="Times New Roman" w:hAnsi="Times New Roman"/>
        </w:rPr>
        <w:t xml:space="preserve">Ženeva, </w:t>
      </w:r>
      <w:r w:rsidRPr="00D64318">
        <w:rPr>
          <w:rFonts w:ascii="Times New Roman" w:hAnsi="Times New Roman"/>
          <w:lang w:val="ru-RU"/>
        </w:rPr>
        <w:t xml:space="preserve">1998, </w:t>
      </w:r>
      <w:r w:rsidRPr="00D64318">
        <w:rPr>
          <w:rFonts w:ascii="Times New Roman" w:hAnsi="Times New Roman"/>
          <w:lang w:val="en-US"/>
        </w:rPr>
        <w:t>P</w:t>
      </w:r>
      <w:r w:rsidRPr="00D64318">
        <w:rPr>
          <w:rFonts w:ascii="Times New Roman" w:hAnsi="Times New Roman"/>
          <w:lang w:val="ru-RU"/>
        </w:rPr>
        <w:t>.3.</w:t>
      </w:r>
    </w:p>
  </w:footnote>
  <w:footnote w:id="6">
    <w:p w:rsidR="000F3F84" w:rsidRPr="00D64318" w:rsidRDefault="000F3F84">
      <w:pPr>
        <w:pStyle w:val="FootnoteText"/>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w:t>
      </w:r>
      <w:r w:rsidRPr="00D64318">
        <w:rPr>
          <w:rFonts w:ascii="Times New Roman" w:hAnsi="Times New Roman"/>
          <w:lang w:val="ru-RU"/>
        </w:rPr>
        <w:t>Н.</w:t>
      </w:r>
      <w:r w:rsidRPr="00D64318">
        <w:rPr>
          <w:rFonts w:ascii="Times New Roman" w:hAnsi="Times New Roman"/>
        </w:rPr>
        <w:t> </w:t>
      </w:r>
      <w:r w:rsidRPr="00D64318">
        <w:rPr>
          <w:rFonts w:ascii="Times New Roman" w:hAnsi="Times New Roman"/>
          <w:lang w:val="ru-RU"/>
        </w:rPr>
        <w:t>А.</w:t>
      </w:r>
      <w:r w:rsidRPr="00D64318">
        <w:rPr>
          <w:rFonts w:ascii="Times New Roman" w:hAnsi="Times New Roman"/>
        </w:rPr>
        <w:t> </w:t>
      </w:r>
      <w:r w:rsidRPr="00D64318">
        <w:rPr>
          <w:rFonts w:ascii="Times New Roman" w:hAnsi="Times New Roman"/>
          <w:lang w:val="ru-RU"/>
        </w:rPr>
        <w:t xml:space="preserve">Курочка. Основы управления интеллектуальной собственностью. – </w:t>
      </w:r>
      <w:r w:rsidRPr="00D64318">
        <w:rPr>
          <w:rFonts w:ascii="Times New Roman" w:hAnsi="Times New Roman"/>
        </w:rPr>
        <w:t>Gardinas</w:t>
      </w:r>
      <w:r w:rsidRPr="00D64318">
        <w:rPr>
          <w:rFonts w:ascii="Times New Roman" w:hAnsi="Times New Roman"/>
          <w:lang w:val="ru-RU"/>
        </w:rPr>
        <w:t xml:space="preserve">, 2009, </w:t>
      </w:r>
      <w:r w:rsidRPr="00D64318">
        <w:rPr>
          <w:rFonts w:ascii="Times New Roman" w:hAnsi="Times New Roman"/>
        </w:rPr>
        <w:t>P</w:t>
      </w:r>
      <w:r w:rsidRPr="00D64318">
        <w:rPr>
          <w:rFonts w:ascii="Times New Roman" w:hAnsi="Times New Roman"/>
          <w:lang w:val="ru-RU"/>
        </w:rPr>
        <w:t>. 5.</w:t>
      </w:r>
    </w:p>
  </w:footnote>
  <w:footnote w:id="7">
    <w:p w:rsidR="000F3F84" w:rsidRDefault="000F3F84" w:rsidP="009A4FB3">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Sąrašas pateiktas remiantis </w:t>
      </w:r>
      <w:r>
        <w:rPr>
          <w:rFonts w:ascii="Times New Roman" w:hAnsi="Times New Roman"/>
        </w:rPr>
        <w:t>A</w:t>
      </w:r>
      <w:r w:rsidRPr="00D64318">
        <w:rPr>
          <w:rFonts w:ascii="Times New Roman" w:hAnsi="Times New Roman"/>
        </w:rPr>
        <w:t>utorių teisių ir gretutinių teisių įstatymo nuostatomis</w:t>
      </w:r>
      <w:r>
        <w:rPr>
          <w:rFonts w:ascii="Times New Roman" w:hAnsi="Times New Roman"/>
        </w:rPr>
        <w:t>.</w:t>
      </w:r>
      <w:r w:rsidRPr="00D64318">
        <w:rPr>
          <w:rFonts w:ascii="Times New Roman" w:hAnsi="Times New Roman"/>
        </w:rPr>
        <w:t xml:space="preserve"> </w:t>
      </w:r>
    </w:p>
    <w:p w:rsidR="000F3F84" w:rsidRPr="00D64318" w:rsidRDefault="000F3F84" w:rsidP="009A4FB3">
      <w:pPr>
        <w:pStyle w:val="FootnoteText"/>
        <w:jc w:val="both"/>
        <w:rPr>
          <w:rFonts w:ascii="Times New Roman" w:hAnsi="Times New Roman"/>
        </w:rPr>
      </w:pPr>
      <w:r w:rsidRPr="00D64318">
        <w:rPr>
          <w:rFonts w:ascii="Times New Roman" w:hAnsi="Times New Roman"/>
        </w:rPr>
        <w:t>Lietuvos Respublikos autorių teisių ir gretuti</w:t>
      </w:r>
      <w:r>
        <w:rPr>
          <w:rFonts w:ascii="Times New Roman" w:hAnsi="Times New Roman"/>
        </w:rPr>
        <w:t>nių teisių įstatymas</w:t>
      </w:r>
      <w:r w:rsidRPr="00D64318">
        <w:rPr>
          <w:rFonts w:ascii="Times New Roman" w:hAnsi="Times New Roman"/>
        </w:rPr>
        <w:t xml:space="preserve"> // Valstybės žinios. 1999, </w:t>
      </w:r>
      <w:proofErr w:type="spellStart"/>
      <w:r w:rsidRPr="00D64318">
        <w:rPr>
          <w:rFonts w:ascii="Times New Roman" w:hAnsi="Times New Roman"/>
        </w:rPr>
        <w:t>Nr</w:t>
      </w:r>
      <w:proofErr w:type="spellEnd"/>
      <w:r w:rsidRPr="00D64318">
        <w:rPr>
          <w:rFonts w:ascii="Times New Roman" w:hAnsi="Times New Roman"/>
        </w:rPr>
        <w:t>. 50-1598.</w:t>
      </w:r>
    </w:p>
  </w:footnote>
  <w:footnote w:id="8">
    <w:p w:rsidR="000F3F84" w:rsidRPr="00D64318" w:rsidRDefault="000F3F84" w:rsidP="009A4FB3">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Pramoninės nuosavybės objektų sąrašas pateiktas pagal 1883 </w:t>
      </w:r>
      <w:proofErr w:type="spellStart"/>
      <w:r w:rsidRPr="00D64318">
        <w:rPr>
          <w:rFonts w:ascii="Times New Roman" w:hAnsi="Times New Roman"/>
        </w:rPr>
        <w:t>m</w:t>
      </w:r>
      <w:proofErr w:type="spellEnd"/>
      <w:r w:rsidRPr="00D64318">
        <w:rPr>
          <w:rFonts w:ascii="Times New Roman" w:hAnsi="Times New Roman"/>
        </w:rPr>
        <w:t xml:space="preserve">. kovo 20 </w:t>
      </w:r>
      <w:proofErr w:type="spellStart"/>
      <w:r w:rsidRPr="00D64318">
        <w:rPr>
          <w:rFonts w:ascii="Times New Roman" w:hAnsi="Times New Roman"/>
        </w:rPr>
        <w:t>d</w:t>
      </w:r>
      <w:proofErr w:type="spellEnd"/>
      <w:r w:rsidRPr="00D64318">
        <w:rPr>
          <w:rFonts w:ascii="Times New Roman" w:hAnsi="Times New Roman"/>
        </w:rPr>
        <w:t xml:space="preserve">. Paryžiaus konvencijos dėl pramoninės nuosavybės saugojimo 1 straipsnio 2 dalies nuostatas // Valstybės Žinios, 1996, </w:t>
      </w:r>
      <w:proofErr w:type="spellStart"/>
      <w:r w:rsidRPr="00D64318">
        <w:rPr>
          <w:rFonts w:ascii="Times New Roman" w:hAnsi="Times New Roman"/>
        </w:rPr>
        <w:t>Nr</w:t>
      </w:r>
      <w:proofErr w:type="spellEnd"/>
      <w:r w:rsidRPr="00D64318">
        <w:rPr>
          <w:rFonts w:ascii="Times New Roman" w:hAnsi="Times New Roman"/>
        </w:rPr>
        <w:t>.: 75-1796</w:t>
      </w:r>
      <w:r>
        <w:rPr>
          <w:rFonts w:ascii="Times New Roman" w:hAnsi="Times New Roman"/>
        </w:rPr>
        <w:t>.</w:t>
      </w:r>
    </w:p>
  </w:footnote>
  <w:footnote w:id="9">
    <w:p w:rsidR="000F3F84" w:rsidRPr="00D64318" w:rsidRDefault="000F3F84" w:rsidP="009A4FB3">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w:t>
      </w:r>
      <w:proofErr w:type="spellStart"/>
      <w:r w:rsidRPr="00D64318">
        <w:rPr>
          <w:rFonts w:ascii="Times New Roman" w:hAnsi="Times New Roman"/>
        </w:rPr>
        <w:t>Н. А. Курочка</w:t>
      </w:r>
      <w:proofErr w:type="spellEnd"/>
      <w:r w:rsidRPr="00D64318">
        <w:rPr>
          <w:rFonts w:ascii="Times New Roman" w:hAnsi="Times New Roman"/>
        </w:rPr>
        <w:t xml:space="preserve">. </w:t>
      </w:r>
      <w:r w:rsidRPr="00D64318">
        <w:rPr>
          <w:rFonts w:ascii="Times New Roman" w:hAnsi="Times New Roman"/>
          <w:lang w:val="ru-RU"/>
        </w:rPr>
        <w:t xml:space="preserve">Основы управления интеллектуальной собственностью. – </w:t>
      </w:r>
      <w:r w:rsidRPr="00D64318">
        <w:rPr>
          <w:rFonts w:ascii="Times New Roman" w:hAnsi="Times New Roman"/>
        </w:rPr>
        <w:t>Gardinas</w:t>
      </w:r>
      <w:r w:rsidRPr="00D64318">
        <w:rPr>
          <w:rFonts w:ascii="Times New Roman" w:hAnsi="Times New Roman"/>
          <w:lang w:val="ru-RU"/>
        </w:rPr>
        <w:t xml:space="preserve">, 2009, </w:t>
      </w:r>
      <w:r w:rsidRPr="00D64318">
        <w:rPr>
          <w:rFonts w:ascii="Times New Roman" w:hAnsi="Times New Roman"/>
        </w:rPr>
        <w:t>P</w:t>
      </w:r>
      <w:r w:rsidRPr="00D64318">
        <w:rPr>
          <w:rFonts w:ascii="Times New Roman" w:hAnsi="Times New Roman"/>
          <w:lang w:val="ru-RU"/>
        </w:rPr>
        <w:t xml:space="preserve">. </w:t>
      </w:r>
      <w:r w:rsidRPr="00D64318">
        <w:rPr>
          <w:rFonts w:ascii="Times New Roman" w:hAnsi="Times New Roman"/>
        </w:rPr>
        <w:t>6-8</w:t>
      </w:r>
      <w:r w:rsidRPr="00D64318">
        <w:rPr>
          <w:rFonts w:ascii="Times New Roman" w:hAnsi="Times New Roman"/>
          <w:lang w:val="ru-RU"/>
        </w:rPr>
        <w:t>.</w:t>
      </w:r>
      <w:r w:rsidRPr="00D64318">
        <w:rPr>
          <w:rFonts w:ascii="Times New Roman" w:hAnsi="Times New Roman"/>
        </w:rPr>
        <w:t xml:space="preserve"> </w:t>
      </w:r>
    </w:p>
    <w:p w:rsidR="000F3F84" w:rsidRPr="00D64318" w:rsidRDefault="000F3F84" w:rsidP="009A4FB3">
      <w:pPr>
        <w:pStyle w:val="FootnoteText"/>
        <w:jc w:val="both"/>
        <w:rPr>
          <w:rFonts w:ascii="Times New Roman" w:hAnsi="Times New Roman"/>
        </w:rPr>
      </w:pPr>
      <w:r w:rsidRPr="00D64318">
        <w:rPr>
          <w:rFonts w:ascii="Times New Roman" w:hAnsi="Times New Roman"/>
        </w:rPr>
        <w:t xml:space="preserve">Taip pat </w:t>
      </w:r>
      <w:proofErr w:type="spellStart"/>
      <w:r w:rsidRPr="00D64318">
        <w:rPr>
          <w:rFonts w:ascii="Times New Roman" w:hAnsi="Times New Roman"/>
        </w:rPr>
        <w:t>žr</w:t>
      </w:r>
      <w:proofErr w:type="spellEnd"/>
      <w:r w:rsidRPr="00D64318">
        <w:rPr>
          <w:rFonts w:ascii="Times New Roman" w:hAnsi="Times New Roman"/>
        </w:rPr>
        <w:t xml:space="preserve">. R. Birštonas, D. Klimkevičiūtė ir </w:t>
      </w:r>
      <w:proofErr w:type="spellStart"/>
      <w:r w:rsidRPr="00D64318">
        <w:rPr>
          <w:rFonts w:ascii="Times New Roman" w:hAnsi="Times New Roman"/>
        </w:rPr>
        <w:t>kt</w:t>
      </w:r>
      <w:proofErr w:type="spellEnd"/>
      <w:r w:rsidRPr="00D64318">
        <w:rPr>
          <w:rFonts w:ascii="Times New Roman" w:hAnsi="Times New Roman"/>
        </w:rPr>
        <w:t>. Intelektinės nuosavybės teisė. – Vilnius, Registrų centas, 2010, P. 100-104.</w:t>
      </w:r>
    </w:p>
  </w:footnote>
  <w:footnote w:id="10">
    <w:p w:rsidR="000F3F84" w:rsidRPr="00D64318" w:rsidRDefault="000F3F84" w:rsidP="009A4FB3">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V. Mizaras. Teisė į intelektinę nuosavybę žmogaus teisių sistemoje//Asmeninės neturtinės teisės ir jų gynimas. Mokslinės konferencijos, skirtos Vilniaus universiteto </w:t>
      </w:r>
      <w:proofErr w:type="spellStart"/>
      <w:r w:rsidRPr="00D64318">
        <w:rPr>
          <w:rFonts w:ascii="Times New Roman" w:hAnsi="Times New Roman"/>
        </w:rPr>
        <w:t>doc</w:t>
      </w:r>
      <w:proofErr w:type="spellEnd"/>
      <w:r w:rsidRPr="00D64318">
        <w:rPr>
          <w:rFonts w:ascii="Times New Roman" w:hAnsi="Times New Roman"/>
        </w:rPr>
        <w:t xml:space="preserve">. </w:t>
      </w:r>
      <w:proofErr w:type="spellStart"/>
      <w:r w:rsidRPr="00D64318">
        <w:rPr>
          <w:rFonts w:ascii="Times New Roman" w:hAnsi="Times New Roman"/>
        </w:rPr>
        <w:t>dr</w:t>
      </w:r>
      <w:proofErr w:type="spellEnd"/>
      <w:r w:rsidRPr="00D64318">
        <w:rPr>
          <w:rFonts w:ascii="Times New Roman" w:hAnsi="Times New Roman"/>
        </w:rPr>
        <w:t>. Alfonso Vileitos septyniasdešimtmeči</w:t>
      </w:r>
      <w:r>
        <w:rPr>
          <w:rFonts w:ascii="Times New Roman" w:hAnsi="Times New Roman"/>
        </w:rPr>
        <w:t>ui, medžiaga. – Vilnius, 2001, P</w:t>
      </w:r>
      <w:r w:rsidRPr="00D64318">
        <w:rPr>
          <w:rFonts w:ascii="Times New Roman" w:hAnsi="Times New Roman"/>
        </w:rPr>
        <w:t>. 116.</w:t>
      </w:r>
    </w:p>
  </w:footnote>
  <w:footnote w:id="11">
    <w:p w:rsidR="000F3F84" w:rsidRPr="00D64318" w:rsidRDefault="000F3F84" w:rsidP="009A4FB3">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Plačiau </w:t>
      </w:r>
      <w:proofErr w:type="spellStart"/>
      <w:r w:rsidRPr="00D64318">
        <w:rPr>
          <w:rFonts w:ascii="Times New Roman" w:hAnsi="Times New Roman"/>
        </w:rPr>
        <w:t>žr</w:t>
      </w:r>
      <w:proofErr w:type="spellEnd"/>
      <w:r w:rsidRPr="00D64318">
        <w:rPr>
          <w:rFonts w:ascii="Times New Roman" w:hAnsi="Times New Roman"/>
        </w:rPr>
        <w:t xml:space="preserve">. Europos Komisijos 2011 </w:t>
      </w:r>
      <w:proofErr w:type="spellStart"/>
      <w:r w:rsidRPr="00D64318">
        <w:rPr>
          <w:rFonts w:ascii="Times New Roman" w:hAnsi="Times New Roman"/>
        </w:rPr>
        <w:t>m</w:t>
      </w:r>
      <w:proofErr w:type="spellEnd"/>
      <w:r w:rsidRPr="00D64318">
        <w:rPr>
          <w:rFonts w:ascii="Times New Roman" w:hAnsi="Times New Roman"/>
        </w:rPr>
        <w:t xml:space="preserve">. gegužės 24 </w:t>
      </w:r>
      <w:proofErr w:type="spellStart"/>
      <w:r w:rsidRPr="00D64318">
        <w:rPr>
          <w:rFonts w:ascii="Times New Roman" w:hAnsi="Times New Roman"/>
        </w:rPr>
        <w:t>d</w:t>
      </w:r>
      <w:proofErr w:type="spellEnd"/>
      <w:r w:rsidRPr="00D64318">
        <w:rPr>
          <w:rFonts w:ascii="Times New Roman" w:hAnsi="Times New Roman"/>
        </w:rPr>
        <w:t xml:space="preserve">. priimtą Intelektinės nuosavybės teisių strategiją kūrybiškumui ir inovacijoms skatinti. </w:t>
      </w:r>
      <w:proofErr w:type="spellStart"/>
      <w:r w:rsidRPr="00D64318">
        <w:rPr>
          <w:rFonts w:ascii="Times New Roman" w:hAnsi="Times New Roman"/>
        </w:rPr>
        <w:t>Nr</w:t>
      </w:r>
      <w:proofErr w:type="spellEnd"/>
      <w:r w:rsidRPr="00D64318">
        <w:rPr>
          <w:rFonts w:ascii="Times New Roman" w:hAnsi="Times New Roman"/>
        </w:rPr>
        <w:t>. IP/11/630, Briuselis. Prieiga per internetą:</w:t>
      </w:r>
    </w:p>
    <w:p w:rsidR="000F3F84" w:rsidRPr="00D64318" w:rsidRDefault="000F3F84" w:rsidP="009A4FB3">
      <w:pPr>
        <w:pStyle w:val="FootnoteText"/>
        <w:jc w:val="both"/>
        <w:rPr>
          <w:rFonts w:ascii="Times New Roman" w:hAnsi="Times New Roman"/>
        </w:rPr>
      </w:pPr>
      <w:hyperlink r:id="rId2" w:history="1">
        <w:r w:rsidRPr="00D64318">
          <w:rPr>
            <w:rStyle w:val="Hyperlink"/>
            <w:rFonts w:ascii="Times New Roman" w:hAnsi="Times New Roman"/>
          </w:rPr>
          <w:t>http://europa.eu/rapid/pressReleasesAction.do?reference=IP/11/630&amp;format=PDF&amp;aged=1&amp;language=LT&amp;guiLanguage=en</w:t>
        </w:r>
      </w:hyperlink>
      <w:r w:rsidRPr="00D64318">
        <w:rPr>
          <w:rFonts w:ascii="Times New Roman" w:hAnsi="Times New Roman"/>
        </w:rPr>
        <w:t xml:space="preserve"> </w:t>
      </w:r>
    </w:p>
  </w:footnote>
  <w:footnote w:id="12">
    <w:p w:rsidR="000F3F84" w:rsidRDefault="000F3F84" w:rsidP="00C318FA">
      <w:pPr>
        <w:pStyle w:val="FootnoteText"/>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Lietuvos Respublikos mokslo ir studijų įstatymo VIII skyriaus nuostatų pagrindu.  </w:t>
      </w:r>
    </w:p>
    <w:p w:rsidR="000F3F84" w:rsidRPr="00D64318" w:rsidRDefault="000F3F84" w:rsidP="00C318FA">
      <w:pPr>
        <w:pStyle w:val="FootnoteText"/>
        <w:rPr>
          <w:rFonts w:ascii="Times New Roman" w:hAnsi="Times New Roman"/>
        </w:rPr>
      </w:pPr>
      <w:r w:rsidRPr="00D64318">
        <w:rPr>
          <w:rFonts w:ascii="Times New Roman" w:hAnsi="Times New Roman"/>
        </w:rPr>
        <w:t xml:space="preserve">Lietuvos Respublikos mokslo ir studijų įstatymas // Valstybės žinios. 2009, </w:t>
      </w:r>
      <w:proofErr w:type="spellStart"/>
      <w:r w:rsidRPr="00D64318">
        <w:rPr>
          <w:rFonts w:ascii="Times New Roman" w:hAnsi="Times New Roman"/>
        </w:rPr>
        <w:t>Nr</w:t>
      </w:r>
      <w:proofErr w:type="spellEnd"/>
      <w:r w:rsidRPr="00D64318">
        <w:rPr>
          <w:rFonts w:ascii="Times New Roman" w:hAnsi="Times New Roman"/>
        </w:rPr>
        <w:t>. 54-2140</w:t>
      </w:r>
      <w:r>
        <w:rPr>
          <w:rFonts w:ascii="Times New Roman" w:hAnsi="Times New Roman"/>
        </w:rPr>
        <w:t>.</w:t>
      </w:r>
    </w:p>
  </w:footnote>
  <w:footnote w:id="13">
    <w:p w:rsidR="000F3F84" w:rsidRPr="00D64318" w:rsidRDefault="000F3F84">
      <w:pPr>
        <w:pStyle w:val="FootnoteText"/>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w:t>
      </w:r>
      <w:proofErr w:type="spellStart"/>
      <w:r w:rsidRPr="00D64318">
        <w:rPr>
          <w:rFonts w:ascii="Times New Roman" w:hAnsi="Times New Roman"/>
        </w:rPr>
        <w:t>Komercializavimas</w:t>
      </w:r>
      <w:proofErr w:type="spellEnd"/>
      <w:r w:rsidRPr="00D64318">
        <w:rPr>
          <w:rFonts w:ascii="Times New Roman" w:hAnsi="Times New Roman"/>
        </w:rPr>
        <w:t xml:space="preserve"> – tai technologijos vertimas į materialų produktą, kai technologijos pirkėjas investuoja į produkto kūrimą bei pardavimą. Komercializavimo procese dalyvauja ir kūrėjas, kadangi šis procesas reikalauja techninio palaikymo. Apibrėž</w:t>
      </w:r>
      <w:r>
        <w:rPr>
          <w:rFonts w:ascii="Times New Roman" w:hAnsi="Times New Roman"/>
        </w:rPr>
        <w:t>imas pateiktas iš knygos „</w:t>
      </w:r>
      <w:r w:rsidRPr="00D64318">
        <w:rPr>
          <w:rFonts w:ascii="Times New Roman" w:hAnsi="Times New Roman"/>
        </w:rPr>
        <w:t>Intelektinės nuosavybės apsauga idėjos realizavimui ir komerciniam panaudojimui. Klaipėdos mokslo</w:t>
      </w:r>
      <w:r>
        <w:rPr>
          <w:rFonts w:ascii="Times New Roman" w:hAnsi="Times New Roman"/>
        </w:rPr>
        <w:t xml:space="preserve"> ir technologijų parkas, 2010, P</w:t>
      </w:r>
      <w:r w:rsidRPr="00D64318">
        <w:rPr>
          <w:rFonts w:ascii="Times New Roman" w:hAnsi="Times New Roman"/>
        </w:rPr>
        <w:t>. 14.</w:t>
      </w:r>
    </w:p>
  </w:footnote>
  <w:footnote w:id="14">
    <w:p w:rsidR="000F3F84" w:rsidRDefault="000F3F84">
      <w:pPr>
        <w:pStyle w:val="FootnoteText"/>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Įstatymo preambulė. </w:t>
      </w:r>
    </w:p>
    <w:p w:rsidR="000F3F84" w:rsidRPr="00D64318" w:rsidRDefault="000F3F84">
      <w:pPr>
        <w:pStyle w:val="FootnoteText"/>
        <w:rPr>
          <w:rFonts w:ascii="Times New Roman" w:hAnsi="Times New Roman"/>
        </w:rPr>
      </w:pPr>
      <w:r w:rsidRPr="00D64318">
        <w:rPr>
          <w:rFonts w:ascii="Times New Roman" w:hAnsi="Times New Roman"/>
        </w:rPr>
        <w:t xml:space="preserve">Lietuvos Respublikos mokslo ir studijų įstatymas // Valstybės žinios. 2009, </w:t>
      </w:r>
      <w:proofErr w:type="spellStart"/>
      <w:r w:rsidRPr="00D64318">
        <w:rPr>
          <w:rFonts w:ascii="Times New Roman" w:hAnsi="Times New Roman"/>
        </w:rPr>
        <w:t>Nr</w:t>
      </w:r>
      <w:proofErr w:type="spellEnd"/>
      <w:r w:rsidRPr="00D64318">
        <w:rPr>
          <w:rFonts w:ascii="Times New Roman" w:hAnsi="Times New Roman"/>
        </w:rPr>
        <w:t>. 54-2140</w:t>
      </w:r>
      <w:r>
        <w:rPr>
          <w:rFonts w:ascii="Times New Roman" w:hAnsi="Times New Roman"/>
        </w:rPr>
        <w:t>.</w:t>
      </w:r>
    </w:p>
  </w:footnote>
  <w:footnote w:id="15">
    <w:p w:rsidR="000F3F84" w:rsidRPr="00D64318" w:rsidRDefault="000F3F84">
      <w:pPr>
        <w:pStyle w:val="FootnoteText"/>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2 </w:t>
      </w:r>
      <w:proofErr w:type="spellStart"/>
      <w:r w:rsidRPr="00D64318">
        <w:rPr>
          <w:rFonts w:ascii="Times New Roman" w:hAnsi="Times New Roman"/>
        </w:rPr>
        <w:t>str</w:t>
      </w:r>
      <w:proofErr w:type="spellEnd"/>
      <w:r w:rsidRPr="00D64318">
        <w:rPr>
          <w:rFonts w:ascii="Times New Roman" w:hAnsi="Times New Roman"/>
        </w:rPr>
        <w:t xml:space="preserve">. 5 </w:t>
      </w:r>
      <w:proofErr w:type="spellStart"/>
      <w:r w:rsidRPr="00D64318">
        <w:rPr>
          <w:rFonts w:ascii="Times New Roman" w:hAnsi="Times New Roman"/>
        </w:rPr>
        <w:t>p</w:t>
      </w:r>
      <w:proofErr w:type="spellEnd"/>
      <w:r w:rsidRPr="00D64318">
        <w:rPr>
          <w:rFonts w:ascii="Times New Roman" w:hAnsi="Times New Roman"/>
        </w:rPr>
        <w:t xml:space="preserve">. Lietuvos Respublikos autorių teisių ir gretutinių teisių įstatymas // Valstybės žinios. 1999, </w:t>
      </w:r>
      <w:proofErr w:type="spellStart"/>
      <w:r w:rsidRPr="00D64318">
        <w:rPr>
          <w:rFonts w:ascii="Times New Roman" w:hAnsi="Times New Roman"/>
        </w:rPr>
        <w:t>Nr</w:t>
      </w:r>
      <w:proofErr w:type="spellEnd"/>
      <w:r w:rsidRPr="00D64318">
        <w:rPr>
          <w:rFonts w:ascii="Times New Roman" w:hAnsi="Times New Roman"/>
        </w:rPr>
        <w:t>. 50-1598.</w:t>
      </w:r>
    </w:p>
    <w:p w:rsidR="000F3F84" w:rsidRPr="00D64318" w:rsidRDefault="000F3F84">
      <w:pPr>
        <w:pStyle w:val="FootnoteText"/>
        <w:rPr>
          <w:rFonts w:ascii="Times New Roman" w:hAnsi="Times New Roman"/>
        </w:rPr>
      </w:pPr>
      <w:r w:rsidRPr="00D64318">
        <w:rPr>
          <w:rFonts w:ascii="Times New Roman" w:hAnsi="Times New Roman"/>
        </w:rPr>
        <w:t xml:space="preserve">Taip pat, 2 </w:t>
      </w:r>
      <w:proofErr w:type="spellStart"/>
      <w:r w:rsidRPr="00D64318">
        <w:rPr>
          <w:rFonts w:ascii="Times New Roman" w:hAnsi="Times New Roman"/>
        </w:rPr>
        <w:t>str</w:t>
      </w:r>
      <w:proofErr w:type="spellEnd"/>
      <w:r w:rsidRPr="00D64318">
        <w:rPr>
          <w:rFonts w:ascii="Times New Roman" w:hAnsi="Times New Roman"/>
        </w:rPr>
        <w:t xml:space="preserve">. 7 </w:t>
      </w:r>
      <w:proofErr w:type="spellStart"/>
      <w:r w:rsidRPr="00D64318">
        <w:rPr>
          <w:rFonts w:ascii="Times New Roman" w:hAnsi="Times New Roman"/>
        </w:rPr>
        <w:t>p</w:t>
      </w:r>
      <w:proofErr w:type="spellEnd"/>
      <w:r w:rsidRPr="00D64318">
        <w:rPr>
          <w:rFonts w:ascii="Times New Roman" w:hAnsi="Times New Roman"/>
        </w:rPr>
        <w:t xml:space="preserve">. Lietuvos Respublikos patentų įstatymas  // Valstybės žinios. 1994, </w:t>
      </w:r>
      <w:proofErr w:type="spellStart"/>
      <w:r w:rsidRPr="00D64318">
        <w:rPr>
          <w:rFonts w:ascii="Times New Roman" w:hAnsi="Times New Roman"/>
        </w:rPr>
        <w:t>Nr</w:t>
      </w:r>
      <w:proofErr w:type="spellEnd"/>
      <w:r w:rsidRPr="00D64318">
        <w:rPr>
          <w:rFonts w:ascii="Times New Roman" w:hAnsi="Times New Roman"/>
        </w:rPr>
        <w:t>. 8-120.</w:t>
      </w:r>
    </w:p>
  </w:footnote>
  <w:footnote w:id="16">
    <w:p w:rsidR="000F3F84" w:rsidRDefault="000F3F84" w:rsidP="009A4FB3">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Prekių ženklų įstatymo 10 skirsnio „Ginčų nagrinėjimas. Teisių gynimas“ nuostatos. </w:t>
      </w:r>
    </w:p>
    <w:p w:rsidR="000F3F84" w:rsidRPr="00D64318" w:rsidRDefault="000F3F84" w:rsidP="009A4FB3">
      <w:pPr>
        <w:pStyle w:val="FootnoteText"/>
        <w:jc w:val="both"/>
        <w:rPr>
          <w:rFonts w:ascii="Times New Roman" w:hAnsi="Times New Roman"/>
        </w:rPr>
      </w:pPr>
      <w:r w:rsidRPr="00D64318">
        <w:rPr>
          <w:rFonts w:ascii="Times New Roman" w:hAnsi="Times New Roman"/>
        </w:rPr>
        <w:t xml:space="preserve">Lietuvos Respublikos prekių ženklų įstatymas // Valstybės žinios, 2000, </w:t>
      </w:r>
      <w:proofErr w:type="spellStart"/>
      <w:r w:rsidRPr="00D64318">
        <w:rPr>
          <w:rFonts w:ascii="Times New Roman" w:hAnsi="Times New Roman"/>
        </w:rPr>
        <w:t>Nr</w:t>
      </w:r>
      <w:proofErr w:type="spellEnd"/>
      <w:r w:rsidRPr="00D64318">
        <w:rPr>
          <w:rFonts w:ascii="Times New Roman" w:hAnsi="Times New Roman"/>
        </w:rPr>
        <w:t xml:space="preserve">. 92-2844. </w:t>
      </w:r>
    </w:p>
    <w:p w:rsidR="000F3F84" w:rsidRDefault="000F3F84" w:rsidP="009A4FB3">
      <w:pPr>
        <w:pStyle w:val="FootnoteText"/>
        <w:jc w:val="both"/>
        <w:rPr>
          <w:rFonts w:ascii="Times New Roman" w:hAnsi="Times New Roman"/>
        </w:rPr>
      </w:pPr>
      <w:r w:rsidRPr="00D64318">
        <w:rPr>
          <w:rFonts w:ascii="Times New Roman" w:hAnsi="Times New Roman"/>
        </w:rPr>
        <w:t xml:space="preserve">Taip pat, Autorių teisių ir gretutinių teisių įstatymo VI skyriaus „Autorių teisių, gretutinių teisių ir </w:t>
      </w:r>
      <w:proofErr w:type="spellStart"/>
      <w:r w:rsidRPr="00D64318">
        <w:rPr>
          <w:rFonts w:ascii="Times New Roman" w:hAnsi="Times New Roman"/>
          <w:i/>
        </w:rPr>
        <w:t>sui</w:t>
      </w:r>
      <w:proofErr w:type="spellEnd"/>
      <w:r w:rsidRPr="00D64318">
        <w:rPr>
          <w:rFonts w:ascii="Times New Roman" w:hAnsi="Times New Roman"/>
          <w:i/>
        </w:rPr>
        <w:t xml:space="preserve"> </w:t>
      </w:r>
      <w:proofErr w:type="spellStart"/>
      <w:r w:rsidRPr="00D64318">
        <w:rPr>
          <w:rFonts w:ascii="Times New Roman" w:hAnsi="Times New Roman"/>
          <w:i/>
        </w:rPr>
        <w:t>generis</w:t>
      </w:r>
      <w:proofErr w:type="spellEnd"/>
      <w:r w:rsidRPr="00D64318">
        <w:rPr>
          <w:rFonts w:ascii="Times New Roman" w:hAnsi="Times New Roman"/>
        </w:rPr>
        <w:t xml:space="preserve"> teisių gynimas“ nuostatos. </w:t>
      </w:r>
    </w:p>
    <w:p w:rsidR="000F3F84" w:rsidRPr="00D64318" w:rsidRDefault="000F3F84" w:rsidP="009A4FB3">
      <w:pPr>
        <w:pStyle w:val="FootnoteText"/>
        <w:jc w:val="both"/>
        <w:rPr>
          <w:rFonts w:ascii="Times New Roman" w:hAnsi="Times New Roman"/>
        </w:rPr>
      </w:pPr>
      <w:r w:rsidRPr="00D64318">
        <w:rPr>
          <w:rFonts w:ascii="Times New Roman" w:hAnsi="Times New Roman"/>
        </w:rPr>
        <w:t xml:space="preserve">Lietuvos Respublikos autorių teisių ir gretutinių teisių įstatymas // Valstybės žinios. 1999, </w:t>
      </w:r>
      <w:proofErr w:type="spellStart"/>
      <w:r w:rsidRPr="00D64318">
        <w:rPr>
          <w:rFonts w:ascii="Times New Roman" w:hAnsi="Times New Roman"/>
        </w:rPr>
        <w:t>Nr</w:t>
      </w:r>
      <w:proofErr w:type="spellEnd"/>
      <w:r w:rsidRPr="00D64318">
        <w:rPr>
          <w:rFonts w:ascii="Times New Roman" w:hAnsi="Times New Roman"/>
        </w:rPr>
        <w:t>. 50-1598.</w:t>
      </w:r>
    </w:p>
    <w:p w:rsidR="000F3F84" w:rsidRDefault="000F3F84" w:rsidP="009A4FB3">
      <w:pPr>
        <w:pStyle w:val="FootnoteText"/>
        <w:jc w:val="both"/>
        <w:rPr>
          <w:rFonts w:ascii="Times New Roman" w:hAnsi="Times New Roman"/>
        </w:rPr>
      </w:pPr>
      <w:r w:rsidRPr="00D64318">
        <w:rPr>
          <w:rFonts w:ascii="Times New Roman" w:hAnsi="Times New Roman"/>
        </w:rPr>
        <w:t xml:space="preserve">Taip pat, Patentų įstatymo 7 skirsnio „Ginčų nagrinėjimas. Teisių gynimas“ nuostatos. </w:t>
      </w:r>
    </w:p>
    <w:p w:rsidR="000F3F84" w:rsidRPr="00D64318" w:rsidRDefault="000F3F84" w:rsidP="009A4FB3">
      <w:pPr>
        <w:pStyle w:val="FootnoteText"/>
        <w:jc w:val="both"/>
        <w:rPr>
          <w:rFonts w:ascii="Times New Roman" w:hAnsi="Times New Roman"/>
        </w:rPr>
      </w:pPr>
      <w:r w:rsidRPr="00D64318">
        <w:rPr>
          <w:rFonts w:ascii="Times New Roman" w:hAnsi="Times New Roman"/>
        </w:rPr>
        <w:t xml:space="preserve">Lietuvos Respublikos patentų įstatymas // Valstybės žinios. 1994, </w:t>
      </w:r>
      <w:proofErr w:type="spellStart"/>
      <w:r w:rsidRPr="00D64318">
        <w:rPr>
          <w:rFonts w:ascii="Times New Roman" w:hAnsi="Times New Roman"/>
        </w:rPr>
        <w:t>Nr</w:t>
      </w:r>
      <w:proofErr w:type="spellEnd"/>
      <w:r w:rsidRPr="00D64318">
        <w:rPr>
          <w:rFonts w:ascii="Times New Roman" w:hAnsi="Times New Roman"/>
        </w:rPr>
        <w:t>. 8-120.</w:t>
      </w:r>
    </w:p>
  </w:footnote>
  <w:footnote w:id="17">
    <w:p w:rsidR="000F3F84" w:rsidRPr="00D64318" w:rsidRDefault="000F3F84" w:rsidP="009A4FB3">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Toliau darbe autorius analizuoja atskirus Lietuvos Respublikos, Europos Sąjungos ir tarptautinius teisės aktus, aktualius intelektinės nuosavybės teisių įgyvendinimo sričiai universitetuose. Kaip pavyzdį, galima nurodyti Sutartį dėl intelektinės nuosavybės teisių aspektų, susijusių su prekyba. Prieiga per internetą</w:t>
      </w:r>
    </w:p>
    <w:p w:rsidR="000F3F84" w:rsidRPr="00D64318" w:rsidRDefault="000F3F84" w:rsidP="009A4FB3">
      <w:pPr>
        <w:pStyle w:val="FootnoteText"/>
        <w:jc w:val="both"/>
        <w:rPr>
          <w:rFonts w:ascii="Times New Roman" w:hAnsi="Times New Roman"/>
        </w:rPr>
      </w:pPr>
      <w:hyperlink r:id="rId3" w:history="1">
        <w:r w:rsidRPr="00D64318">
          <w:rPr>
            <w:rStyle w:val="Hyperlink"/>
            <w:rFonts w:ascii="Times New Roman" w:hAnsi="Times New Roman"/>
          </w:rPr>
          <w:t>http://eur-lex.europa.eu/LexUriServ/LexUriServ.do?uri=DD:11:21:21994A1223(17):LT:PDF</w:t>
        </w:r>
      </w:hyperlink>
      <w:r w:rsidRPr="00D64318">
        <w:rPr>
          <w:rFonts w:ascii="Times New Roman" w:hAnsi="Times New Roman"/>
        </w:rPr>
        <w:t>;</w:t>
      </w:r>
    </w:p>
    <w:p w:rsidR="000F3F84" w:rsidRPr="00D64318" w:rsidRDefault="000F3F84" w:rsidP="009A4FB3">
      <w:pPr>
        <w:pStyle w:val="FootnoteText"/>
        <w:jc w:val="both"/>
        <w:rPr>
          <w:rFonts w:ascii="Times New Roman" w:hAnsi="Times New Roman"/>
        </w:rPr>
      </w:pPr>
      <w:r w:rsidRPr="00D64318">
        <w:rPr>
          <w:rFonts w:ascii="Times New Roman" w:hAnsi="Times New Roman"/>
        </w:rPr>
        <w:t xml:space="preserve">Berno konvenciją // Valstybės žinios, 1995-05-16, </w:t>
      </w:r>
      <w:proofErr w:type="spellStart"/>
      <w:r w:rsidRPr="00D64318">
        <w:rPr>
          <w:rFonts w:ascii="Times New Roman" w:hAnsi="Times New Roman"/>
        </w:rPr>
        <w:t>Nr</w:t>
      </w:r>
      <w:proofErr w:type="spellEnd"/>
      <w:r w:rsidRPr="00D64318">
        <w:rPr>
          <w:rFonts w:ascii="Times New Roman" w:hAnsi="Times New Roman"/>
        </w:rPr>
        <w:t>. 40-988;</w:t>
      </w:r>
    </w:p>
    <w:p w:rsidR="000F3F84" w:rsidRPr="00D64318" w:rsidRDefault="000F3F84" w:rsidP="006A5393">
      <w:pPr>
        <w:pStyle w:val="FootnoteText"/>
        <w:jc w:val="both"/>
        <w:rPr>
          <w:rFonts w:ascii="Times New Roman" w:hAnsi="Times New Roman"/>
        </w:rPr>
      </w:pPr>
      <w:r w:rsidRPr="00D64318">
        <w:rPr>
          <w:rFonts w:ascii="Times New Roman" w:hAnsi="Times New Roman"/>
        </w:rPr>
        <w:t>Europos Komisijos rekomendaciją dėl intelektinės nuosavybės valdymo žinių perdavimo veikloje ir universitetų bei kitų viešųjų mokslinių tyrimų organizacijų praktikos kodekso. Prieiga per internetą</w:t>
      </w:r>
    </w:p>
    <w:p w:rsidR="000F3F84" w:rsidRPr="00D64318" w:rsidRDefault="000F3F84" w:rsidP="006A5393">
      <w:pPr>
        <w:pStyle w:val="FootnoteText"/>
        <w:jc w:val="both"/>
        <w:rPr>
          <w:rFonts w:ascii="Times New Roman" w:hAnsi="Times New Roman"/>
        </w:rPr>
      </w:pPr>
      <w:hyperlink r:id="rId4" w:history="1">
        <w:r w:rsidRPr="00D64318">
          <w:rPr>
            <w:rFonts w:ascii="Times New Roman" w:hAnsi="Times New Roman"/>
            <w:color w:val="0000FF"/>
            <w:u w:val="single"/>
            <w:lang w:eastAsia="en-US"/>
          </w:rPr>
          <w:t>http://eur-lex.europa.eu/LexUriServ/LexUriServ.do?uri=OJ:L:2008:146:0019:0024:LT:PDF</w:t>
        </w:r>
      </w:hyperlink>
      <w:r w:rsidRPr="00D64318">
        <w:rPr>
          <w:rFonts w:ascii="Times New Roman" w:hAnsi="Times New Roman"/>
        </w:rPr>
        <w:t xml:space="preserve">. </w:t>
      </w:r>
    </w:p>
  </w:footnote>
  <w:footnote w:id="18">
    <w:p w:rsidR="000F3F84" w:rsidRDefault="000F3F84" w:rsidP="00ED0157">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w:t>
      </w:r>
      <w:proofErr w:type="spellStart"/>
      <w:r w:rsidRPr="00D64318">
        <w:rPr>
          <w:rFonts w:ascii="Times New Roman" w:hAnsi="Times New Roman"/>
        </w:rPr>
        <w:t>Pvz</w:t>
      </w:r>
      <w:proofErr w:type="spellEnd"/>
      <w:r w:rsidRPr="00D64318">
        <w:rPr>
          <w:rFonts w:ascii="Times New Roman" w:hAnsi="Times New Roman"/>
        </w:rPr>
        <w:t xml:space="preserve">., Mykolo </w:t>
      </w:r>
      <w:proofErr w:type="spellStart"/>
      <w:r w:rsidRPr="00D64318">
        <w:rPr>
          <w:rFonts w:ascii="Times New Roman" w:hAnsi="Times New Roman"/>
        </w:rPr>
        <w:t>Romerio</w:t>
      </w:r>
      <w:proofErr w:type="spellEnd"/>
      <w:r w:rsidRPr="00D64318">
        <w:rPr>
          <w:rFonts w:ascii="Times New Roman" w:hAnsi="Times New Roman"/>
        </w:rPr>
        <w:t xml:space="preserve"> universiteto statuto 12 </w:t>
      </w:r>
      <w:proofErr w:type="spellStart"/>
      <w:r w:rsidRPr="00D64318">
        <w:rPr>
          <w:rFonts w:ascii="Times New Roman" w:hAnsi="Times New Roman"/>
        </w:rPr>
        <w:t>p</w:t>
      </w:r>
      <w:proofErr w:type="spellEnd"/>
      <w:r w:rsidRPr="00D64318">
        <w:rPr>
          <w:rFonts w:ascii="Times New Roman" w:hAnsi="Times New Roman"/>
        </w:rPr>
        <w:t xml:space="preserve">. teigiama, kad universitetas skatina mokslo ir technologijų pažangą, plėtoja fundamentinius ir taikomuosius mokslinius tyrimus, vykdo moksliniais tyrimais pagrįstą praktinę ekspertinę veiklą, tenkinančią žmogaus, visuomenės ir valstybės poreikius ir t. t. </w:t>
      </w:r>
    </w:p>
    <w:p w:rsidR="000F3F84" w:rsidRPr="00D64318" w:rsidRDefault="000F3F84" w:rsidP="00ED0157">
      <w:pPr>
        <w:pStyle w:val="FootnoteText"/>
        <w:jc w:val="both"/>
        <w:rPr>
          <w:rFonts w:ascii="Times New Roman" w:hAnsi="Times New Roman"/>
        </w:rPr>
      </w:pPr>
      <w:r w:rsidRPr="00D64318">
        <w:rPr>
          <w:rFonts w:ascii="Times New Roman" w:hAnsi="Times New Roman"/>
        </w:rPr>
        <w:t xml:space="preserve">Lietuvos Respublikos Seimo 2009 m. liepos 23 </w:t>
      </w:r>
      <w:proofErr w:type="spellStart"/>
      <w:r w:rsidRPr="00D64318">
        <w:rPr>
          <w:rFonts w:ascii="Times New Roman" w:hAnsi="Times New Roman"/>
        </w:rPr>
        <w:t>d</w:t>
      </w:r>
      <w:proofErr w:type="spellEnd"/>
      <w:r w:rsidRPr="00D64318">
        <w:rPr>
          <w:rFonts w:ascii="Times New Roman" w:hAnsi="Times New Roman"/>
        </w:rPr>
        <w:t xml:space="preserve">.  nutarimas  </w:t>
      </w:r>
      <w:proofErr w:type="spellStart"/>
      <w:r w:rsidRPr="00D64318">
        <w:rPr>
          <w:rFonts w:ascii="Times New Roman" w:hAnsi="Times New Roman"/>
        </w:rPr>
        <w:t>Nr</w:t>
      </w:r>
      <w:proofErr w:type="spellEnd"/>
      <w:r w:rsidRPr="00D64318">
        <w:rPr>
          <w:rFonts w:ascii="Times New Roman" w:hAnsi="Times New Roman"/>
        </w:rPr>
        <w:t xml:space="preserve">. XI-411 „Dėl Mykolo </w:t>
      </w:r>
      <w:proofErr w:type="spellStart"/>
      <w:r w:rsidRPr="00D64318">
        <w:rPr>
          <w:rFonts w:ascii="Times New Roman" w:hAnsi="Times New Roman"/>
        </w:rPr>
        <w:t>Romerio</w:t>
      </w:r>
      <w:proofErr w:type="spellEnd"/>
      <w:r w:rsidRPr="00D64318">
        <w:rPr>
          <w:rFonts w:ascii="Times New Roman" w:hAnsi="Times New Roman"/>
        </w:rPr>
        <w:t xml:space="preserve"> universiteto statuto patvirtinimo“  // Valstybės žinios. 2009-07-30, </w:t>
      </w:r>
      <w:proofErr w:type="spellStart"/>
      <w:r w:rsidRPr="00D64318">
        <w:rPr>
          <w:rFonts w:ascii="Times New Roman" w:hAnsi="Times New Roman"/>
        </w:rPr>
        <w:t>Nr</w:t>
      </w:r>
      <w:proofErr w:type="spellEnd"/>
      <w:r w:rsidRPr="00D64318">
        <w:rPr>
          <w:rFonts w:ascii="Times New Roman" w:hAnsi="Times New Roman"/>
        </w:rPr>
        <w:t>. 90-3838.</w:t>
      </w:r>
    </w:p>
  </w:footnote>
  <w:footnote w:id="19">
    <w:p w:rsidR="000F3F84" w:rsidRPr="00D64318" w:rsidRDefault="000F3F84" w:rsidP="009A4FB3">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Autoriaus pateikta išvada remiantis Mokslo ir studijų įstatymo 82 </w:t>
      </w:r>
      <w:proofErr w:type="spellStart"/>
      <w:r w:rsidRPr="00D64318">
        <w:rPr>
          <w:rFonts w:ascii="Times New Roman" w:hAnsi="Times New Roman"/>
        </w:rPr>
        <w:t>str</w:t>
      </w:r>
      <w:proofErr w:type="spellEnd"/>
      <w:r w:rsidRPr="00D64318">
        <w:rPr>
          <w:rFonts w:ascii="Times New Roman" w:hAnsi="Times New Roman"/>
        </w:rPr>
        <w:t xml:space="preserve">. 4 </w:t>
      </w:r>
      <w:proofErr w:type="spellStart"/>
      <w:r w:rsidRPr="00D64318">
        <w:rPr>
          <w:rFonts w:ascii="Times New Roman" w:hAnsi="Times New Roman"/>
        </w:rPr>
        <w:t>p</w:t>
      </w:r>
      <w:proofErr w:type="spellEnd"/>
      <w:r w:rsidRPr="00D64318">
        <w:rPr>
          <w:rFonts w:ascii="Times New Roman" w:hAnsi="Times New Roman"/>
        </w:rPr>
        <w:t xml:space="preserve">. </w:t>
      </w:r>
    </w:p>
    <w:p w:rsidR="000F3F84" w:rsidRPr="00D64318" w:rsidRDefault="000F3F84" w:rsidP="009A4FB3">
      <w:pPr>
        <w:pStyle w:val="FootnoteText"/>
        <w:jc w:val="both"/>
        <w:rPr>
          <w:rFonts w:ascii="Times New Roman" w:hAnsi="Times New Roman"/>
        </w:rPr>
      </w:pPr>
      <w:r w:rsidRPr="00D64318">
        <w:rPr>
          <w:rFonts w:ascii="Times New Roman" w:hAnsi="Times New Roman"/>
        </w:rPr>
        <w:t xml:space="preserve">Lietuvos Respublikos mokslo ir studijų įstatymas // Valstybės žinios. 2009-05-12, </w:t>
      </w:r>
      <w:proofErr w:type="spellStart"/>
      <w:r w:rsidRPr="00D64318">
        <w:rPr>
          <w:rFonts w:ascii="Times New Roman" w:hAnsi="Times New Roman"/>
        </w:rPr>
        <w:t>Nr</w:t>
      </w:r>
      <w:proofErr w:type="spellEnd"/>
      <w:r w:rsidRPr="00D64318">
        <w:rPr>
          <w:rFonts w:ascii="Times New Roman" w:hAnsi="Times New Roman"/>
        </w:rPr>
        <w:t>. 54-2140.</w:t>
      </w:r>
    </w:p>
  </w:footnote>
  <w:footnote w:id="20">
    <w:p w:rsidR="000F3F84" w:rsidRPr="00D64318" w:rsidRDefault="000F3F84" w:rsidP="00ED0157">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Autoriaus pateikta išvada remiantis Kauno technologijos universiteto statuto 17 </w:t>
      </w:r>
      <w:proofErr w:type="spellStart"/>
      <w:r w:rsidRPr="00D64318">
        <w:rPr>
          <w:rFonts w:ascii="Times New Roman" w:hAnsi="Times New Roman"/>
        </w:rPr>
        <w:t>str</w:t>
      </w:r>
      <w:proofErr w:type="spellEnd"/>
      <w:r w:rsidRPr="00D64318">
        <w:rPr>
          <w:rFonts w:ascii="Times New Roman" w:hAnsi="Times New Roman"/>
        </w:rPr>
        <w:t xml:space="preserve">. 17 </w:t>
      </w:r>
      <w:proofErr w:type="spellStart"/>
      <w:r w:rsidRPr="00D64318">
        <w:rPr>
          <w:rFonts w:ascii="Times New Roman" w:hAnsi="Times New Roman"/>
        </w:rPr>
        <w:t>p</w:t>
      </w:r>
      <w:proofErr w:type="spellEnd"/>
      <w:r w:rsidRPr="00D64318">
        <w:rPr>
          <w:rFonts w:ascii="Times New Roman" w:hAnsi="Times New Roman"/>
        </w:rPr>
        <w:t xml:space="preserve">. </w:t>
      </w:r>
    </w:p>
    <w:p w:rsidR="000F3F84" w:rsidRPr="00D64318" w:rsidRDefault="000F3F84" w:rsidP="009A4FB3">
      <w:pPr>
        <w:pStyle w:val="FootnoteText"/>
        <w:jc w:val="both"/>
        <w:rPr>
          <w:rFonts w:ascii="Times New Roman" w:hAnsi="Times New Roman"/>
        </w:rPr>
      </w:pPr>
      <w:r w:rsidRPr="00D64318">
        <w:rPr>
          <w:rFonts w:ascii="Times New Roman" w:hAnsi="Times New Roman"/>
        </w:rPr>
        <w:t xml:space="preserve">Lietuvos Respublikos Seimo 2010 </w:t>
      </w:r>
      <w:proofErr w:type="spellStart"/>
      <w:r w:rsidRPr="00D64318">
        <w:rPr>
          <w:rFonts w:ascii="Times New Roman" w:hAnsi="Times New Roman"/>
        </w:rPr>
        <w:t>m</w:t>
      </w:r>
      <w:proofErr w:type="spellEnd"/>
      <w:r w:rsidRPr="00D64318">
        <w:rPr>
          <w:rFonts w:ascii="Times New Roman" w:hAnsi="Times New Roman"/>
        </w:rPr>
        <w:t xml:space="preserve">. lapkričio 30 </w:t>
      </w:r>
      <w:proofErr w:type="spellStart"/>
      <w:r w:rsidRPr="00D64318">
        <w:rPr>
          <w:rFonts w:ascii="Times New Roman" w:hAnsi="Times New Roman"/>
        </w:rPr>
        <w:t>d</w:t>
      </w:r>
      <w:proofErr w:type="spellEnd"/>
      <w:r w:rsidRPr="00D64318">
        <w:rPr>
          <w:rFonts w:ascii="Times New Roman" w:hAnsi="Times New Roman"/>
        </w:rPr>
        <w:t xml:space="preserve">. nutarimas </w:t>
      </w:r>
      <w:proofErr w:type="spellStart"/>
      <w:r w:rsidRPr="00D64318">
        <w:rPr>
          <w:rFonts w:ascii="Times New Roman" w:hAnsi="Times New Roman"/>
        </w:rPr>
        <w:t>Nr</w:t>
      </w:r>
      <w:proofErr w:type="spellEnd"/>
      <w:r w:rsidRPr="00D64318">
        <w:rPr>
          <w:rFonts w:ascii="Times New Roman" w:hAnsi="Times New Roman"/>
        </w:rPr>
        <w:t xml:space="preserve">. XI-1194 „Dėl Kauno technologijos universiteto statuto patvirtinimo“  // Valstybės žinios. 2010-12-09, </w:t>
      </w:r>
      <w:proofErr w:type="spellStart"/>
      <w:r w:rsidRPr="00D64318">
        <w:rPr>
          <w:rFonts w:ascii="Times New Roman" w:hAnsi="Times New Roman"/>
        </w:rPr>
        <w:t>Nr</w:t>
      </w:r>
      <w:proofErr w:type="spellEnd"/>
      <w:r w:rsidRPr="00D64318">
        <w:rPr>
          <w:rFonts w:ascii="Times New Roman" w:hAnsi="Times New Roman"/>
        </w:rPr>
        <w:t>. 144-7364.</w:t>
      </w:r>
    </w:p>
  </w:footnote>
  <w:footnote w:id="21">
    <w:p w:rsidR="000F3F84" w:rsidRPr="00D64318" w:rsidRDefault="000F3F84" w:rsidP="009A4FB3">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Autoriaus pateikta išvada remiantis Mokslo ir studijų įstatymo 82 </w:t>
      </w:r>
      <w:proofErr w:type="spellStart"/>
      <w:r w:rsidRPr="00D64318">
        <w:rPr>
          <w:rFonts w:ascii="Times New Roman" w:hAnsi="Times New Roman"/>
        </w:rPr>
        <w:t>str</w:t>
      </w:r>
      <w:proofErr w:type="spellEnd"/>
      <w:r w:rsidRPr="00D64318">
        <w:rPr>
          <w:rFonts w:ascii="Times New Roman" w:hAnsi="Times New Roman"/>
        </w:rPr>
        <w:t xml:space="preserve">. 3 </w:t>
      </w:r>
      <w:proofErr w:type="spellStart"/>
      <w:r w:rsidRPr="00D64318">
        <w:rPr>
          <w:rFonts w:ascii="Times New Roman" w:hAnsi="Times New Roman"/>
        </w:rPr>
        <w:t>p</w:t>
      </w:r>
      <w:proofErr w:type="spellEnd"/>
      <w:r w:rsidRPr="00D64318">
        <w:rPr>
          <w:rFonts w:ascii="Times New Roman" w:hAnsi="Times New Roman"/>
        </w:rPr>
        <w:t xml:space="preserve">. </w:t>
      </w:r>
    </w:p>
    <w:p w:rsidR="000F3F84" w:rsidRPr="00D64318" w:rsidRDefault="000F3F84" w:rsidP="009A4FB3">
      <w:pPr>
        <w:pStyle w:val="FootnoteText"/>
        <w:jc w:val="both"/>
        <w:rPr>
          <w:rFonts w:ascii="Times New Roman" w:hAnsi="Times New Roman"/>
        </w:rPr>
      </w:pPr>
      <w:r w:rsidRPr="00D64318">
        <w:rPr>
          <w:rFonts w:ascii="Times New Roman" w:hAnsi="Times New Roman"/>
        </w:rPr>
        <w:t xml:space="preserve">Lietuvos Respublikos mokslo ir studijų įstatymas // Valstybės žinios. 2009-05-12, </w:t>
      </w:r>
      <w:proofErr w:type="spellStart"/>
      <w:r w:rsidRPr="00D64318">
        <w:rPr>
          <w:rFonts w:ascii="Times New Roman" w:hAnsi="Times New Roman"/>
        </w:rPr>
        <w:t>Nr</w:t>
      </w:r>
      <w:proofErr w:type="spellEnd"/>
      <w:r w:rsidRPr="00D64318">
        <w:rPr>
          <w:rFonts w:ascii="Times New Roman" w:hAnsi="Times New Roman"/>
        </w:rPr>
        <w:t>. 54-2140.</w:t>
      </w:r>
    </w:p>
  </w:footnote>
  <w:footnote w:id="22">
    <w:p w:rsidR="000F3F84" w:rsidRPr="00D64318" w:rsidRDefault="000F3F84" w:rsidP="009A4FB3">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w:t>
      </w:r>
      <w:proofErr w:type="spellStart"/>
      <w:r w:rsidRPr="00D64318">
        <w:rPr>
          <w:rFonts w:ascii="Times New Roman" w:hAnsi="Times New Roman"/>
        </w:rPr>
        <w:t>Pvz</w:t>
      </w:r>
      <w:proofErr w:type="spellEnd"/>
      <w:r w:rsidRPr="00D64318">
        <w:rPr>
          <w:rFonts w:ascii="Times New Roman" w:hAnsi="Times New Roman"/>
        </w:rPr>
        <w:t xml:space="preserve">., Vilniaus universiteto mokslinės veiklos nuostatų 8 </w:t>
      </w:r>
      <w:proofErr w:type="spellStart"/>
      <w:r w:rsidRPr="00D64318">
        <w:rPr>
          <w:rFonts w:ascii="Times New Roman" w:hAnsi="Times New Roman"/>
        </w:rPr>
        <w:t>str</w:t>
      </w:r>
      <w:proofErr w:type="spellEnd"/>
      <w:r w:rsidRPr="00D64318">
        <w:rPr>
          <w:rFonts w:ascii="Times New Roman" w:hAnsi="Times New Roman"/>
        </w:rPr>
        <w:t xml:space="preserve">. yra pateiktas nebaigtinis pramoninės nuosavybės objektų, kuriamų universitete sąrašas. Prieiga per internetą </w:t>
      </w:r>
      <w:hyperlink r:id="rId5" w:history="1">
        <w:r w:rsidRPr="00D64318">
          <w:rPr>
            <w:rStyle w:val="Hyperlink"/>
            <w:rFonts w:ascii="Times New Roman" w:hAnsi="Times New Roman"/>
          </w:rPr>
          <w:t>www.vu.lt/site_files/MoS/M.v.%20nuostatai.doc</w:t>
        </w:r>
      </w:hyperlink>
      <w:r w:rsidRPr="00D64318">
        <w:rPr>
          <w:rFonts w:ascii="Times New Roman" w:hAnsi="Times New Roman"/>
        </w:rPr>
        <w:t xml:space="preserve"> </w:t>
      </w:r>
    </w:p>
  </w:footnote>
  <w:footnote w:id="23">
    <w:p w:rsidR="000F3F84" w:rsidRPr="00D64318" w:rsidRDefault="000F3F84" w:rsidP="009A4FB3">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w:t>
      </w:r>
      <w:proofErr w:type="spellStart"/>
      <w:r w:rsidRPr="00D64318">
        <w:rPr>
          <w:rFonts w:ascii="Times New Roman" w:hAnsi="Times New Roman"/>
        </w:rPr>
        <w:t>Pvz</w:t>
      </w:r>
      <w:proofErr w:type="spellEnd"/>
      <w:r w:rsidRPr="00D64318">
        <w:rPr>
          <w:rFonts w:ascii="Times New Roman" w:hAnsi="Times New Roman"/>
        </w:rPr>
        <w:t xml:space="preserve">., Kauno technologijos universiteto </w:t>
      </w:r>
      <w:r>
        <w:rPr>
          <w:rFonts w:ascii="Times New Roman" w:hAnsi="Times New Roman"/>
        </w:rPr>
        <w:t>a</w:t>
      </w:r>
      <w:r w:rsidRPr="00D64318">
        <w:rPr>
          <w:rFonts w:ascii="Times New Roman" w:hAnsi="Times New Roman"/>
        </w:rPr>
        <w:t xml:space="preserve">kademinio </w:t>
      </w:r>
      <w:proofErr w:type="spellStart"/>
      <w:r w:rsidRPr="00D64318">
        <w:rPr>
          <w:rFonts w:ascii="Times New Roman" w:hAnsi="Times New Roman"/>
        </w:rPr>
        <w:t>reguliamino</w:t>
      </w:r>
      <w:proofErr w:type="spellEnd"/>
      <w:r w:rsidRPr="00D64318">
        <w:rPr>
          <w:rFonts w:ascii="Times New Roman" w:hAnsi="Times New Roman"/>
        </w:rPr>
        <w:t xml:space="preserve"> 36 </w:t>
      </w:r>
      <w:proofErr w:type="spellStart"/>
      <w:r w:rsidRPr="00D64318">
        <w:rPr>
          <w:rFonts w:ascii="Times New Roman" w:hAnsi="Times New Roman"/>
        </w:rPr>
        <w:t>str</w:t>
      </w:r>
      <w:proofErr w:type="spellEnd"/>
      <w:r w:rsidRPr="00D64318">
        <w:rPr>
          <w:rFonts w:ascii="Times New Roman" w:hAnsi="Times New Roman"/>
        </w:rPr>
        <w:t>. teigiama, kad moksliniai tyrimai Universitete finansuojami iš įvairių šaltinių: iš valstybės biudžeto lėšų, skiriamų baziniam finansavimui ir Universiteto darbuotojų moksliniam aktyvumui skatinti, iš valstybinio mokslo ir studijų fondo bei kitų tikslinės paskirties valstybės biudžeto lėšų, iš lėšų, gaunamų iš Lietuvos bei užsienio valstybių subjektų užsakymų, taip pat tarptautinių programų, projektų ir fondų. Prieiga per internetą</w:t>
      </w:r>
    </w:p>
    <w:p w:rsidR="000F3F84" w:rsidRPr="00D64318" w:rsidRDefault="000F3F84" w:rsidP="009A4FB3">
      <w:pPr>
        <w:pStyle w:val="FootnoteText"/>
        <w:jc w:val="both"/>
        <w:rPr>
          <w:rFonts w:ascii="Times New Roman" w:hAnsi="Times New Roman"/>
        </w:rPr>
      </w:pPr>
      <w:hyperlink r:id="rId6" w:history="1">
        <w:r w:rsidRPr="00D64318">
          <w:rPr>
            <w:rStyle w:val="Hyperlink"/>
            <w:rFonts w:ascii="Times New Roman" w:hAnsi="Times New Roman"/>
          </w:rPr>
          <w:t>http://ktu.lt/sites/default/files/bylos/akademinis__reguliaminas.pdf</w:t>
        </w:r>
      </w:hyperlink>
      <w:r w:rsidRPr="00D64318">
        <w:rPr>
          <w:rFonts w:ascii="Times New Roman" w:hAnsi="Times New Roman"/>
        </w:rPr>
        <w:t xml:space="preserve"> </w:t>
      </w:r>
    </w:p>
  </w:footnote>
  <w:footnote w:id="24">
    <w:p w:rsidR="000F3F84" w:rsidRPr="00D64318" w:rsidRDefault="000F3F84" w:rsidP="009A4FB3">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Apibrėžimas pateiktas pagal Kauno technologijos universiteto patentams skirtą informacinį biuletenį. Prieiga per internetą </w:t>
      </w:r>
      <w:hyperlink r:id="rId7" w:history="1">
        <w:r w:rsidRPr="00D64318">
          <w:rPr>
            <w:rStyle w:val="Hyperlink"/>
            <w:rFonts w:ascii="Times New Roman" w:hAnsi="Times New Roman"/>
          </w:rPr>
          <w:t>http://internet.unib.ktu.lt/chemija_lt/patentai.htm</w:t>
        </w:r>
      </w:hyperlink>
      <w:r w:rsidRPr="00D64318">
        <w:rPr>
          <w:rFonts w:ascii="Times New Roman" w:hAnsi="Times New Roman"/>
        </w:rPr>
        <w:t xml:space="preserve"> </w:t>
      </w:r>
    </w:p>
  </w:footnote>
  <w:footnote w:id="25">
    <w:p w:rsidR="000F3F84" w:rsidRPr="00D64318" w:rsidRDefault="000F3F84" w:rsidP="00BF7FB7">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Kauno technologijos universiteto 2011 </w:t>
      </w:r>
      <w:proofErr w:type="spellStart"/>
      <w:r w:rsidRPr="00D64318">
        <w:rPr>
          <w:rFonts w:ascii="Times New Roman" w:hAnsi="Times New Roman"/>
        </w:rPr>
        <w:t>m</w:t>
      </w:r>
      <w:proofErr w:type="spellEnd"/>
      <w:r w:rsidRPr="00D64318">
        <w:rPr>
          <w:rFonts w:ascii="Times New Roman" w:hAnsi="Times New Roman"/>
        </w:rPr>
        <w:t xml:space="preserve">. veiklos ataskaitos duomenys. Prieiga per internetą </w:t>
      </w:r>
      <w:hyperlink r:id="rId8" w:history="1">
        <w:r w:rsidRPr="00D64318">
          <w:rPr>
            <w:rStyle w:val="Hyperlink"/>
            <w:rFonts w:ascii="Times New Roman" w:hAnsi="Times New Roman"/>
          </w:rPr>
          <w:t>http://ktu.lt/sites/default/files/bylos/ra_2012_.pdf</w:t>
        </w:r>
      </w:hyperlink>
      <w:r w:rsidRPr="00D64318">
        <w:rPr>
          <w:rFonts w:ascii="Times New Roman" w:hAnsi="Times New Roman"/>
        </w:rPr>
        <w:t xml:space="preserve"> </w:t>
      </w:r>
    </w:p>
  </w:footnote>
  <w:footnote w:id="26">
    <w:p w:rsidR="000F3F84" w:rsidRPr="00D64318" w:rsidRDefault="000F3F84" w:rsidP="00BF7FB7">
      <w:pPr>
        <w:autoSpaceDE w:val="0"/>
        <w:autoSpaceDN w:val="0"/>
        <w:adjustRightInd w:val="0"/>
        <w:spacing w:after="0" w:line="240" w:lineRule="auto"/>
        <w:jc w:val="both"/>
        <w:rPr>
          <w:rFonts w:ascii="Times New Roman" w:hAnsi="Times New Roman"/>
          <w:sz w:val="20"/>
          <w:szCs w:val="20"/>
        </w:rPr>
      </w:pPr>
      <w:r w:rsidRPr="00D64318">
        <w:rPr>
          <w:rStyle w:val="FootnoteReference"/>
          <w:rFonts w:ascii="Times New Roman" w:hAnsi="Times New Roman"/>
          <w:sz w:val="20"/>
          <w:szCs w:val="20"/>
        </w:rPr>
        <w:footnoteRef/>
      </w:r>
      <w:r w:rsidRPr="00D64318">
        <w:rPr>
          <w:rFonts w:ascii="Times New Roman" w:hAnsi="Times New Roman"/>
          <w:sz w:val="20"/>
          <w:szCs w:val="20"/>
        </w:rPr>
        <w:t xml:space="preserve"> Naudingojo modelio apibrėžimas ir specifika pateikti remiantis Europos </w:t>
      </w:r>
      <w:r>
        <w:rPr>
          <w:rFonts w:ascii="Times New Roman" w:hAnsi="Times New Roman"/>
          <w:sz w:val="20"/>
          <w:szCs w:val="20"/>
        </w:rPr>
        <w:t>K</w:t>
      </w:r>
      <w:r w:rsidRPr="00D64318">
        <w:rPr>
          <w:rFonts w:ascii="Times New Roman" w:hAnsi="Times New Roman"/>
          <w:sz w:val="20"/>
          <w:szCs w:val="20"/>
        </w:rPr>
        <w:t xml:space="preserve">omisijos komunikato 2008 liepos 16 </w:t>
      </w:r>
      <w:proofErr w:type="spellStart"/>
      <w:r w:rsidRPr="00D64318">
        <w:rPr>
          <w:rFonts w:ascii="Times New Roman" w:hAnsi="Times New Roman"/>
          <w:sz w:val="20"/>
          <w:szCs w:val="20"/>
        </w:rPr>
        <w:t>d</w:t>
      </w:r>
      <w:proofErr w:type="spellEnd"/>
      <w:r w:rsidRPr="00D64318">
        <w:rPr>
          <w:rFonts w:ascii="Times New Roman" w:hAnsi="Times New Roman"/>
          <w:sz w:val="20"/>
          <w:szCs w:val="20"/>
        </w:rPr>
        <w:t xml:space="preserve">. Europos parlamentui, tarybai ir Europos ekonomikos ir socialinių reikalų komitetui - </w:t>
      </w:r>
      <w:r w:rsidRPr="00D64318">
        <w:rPr>
          <w:rFonts w:ascii="Times New Roman" w:hAnsi="Times New Roman"/>
          <w:bCs/>
          <w:sz w:val="20"/>
          <w:szCs w:val="20"/>
          <w:lang w:eastAsia="lt-LT"/>
        </w:rPr>
        <w:t>Europos pramoninės nuosavybės teisių strategijos nuostatais,</w:t>
      </w:r>
      <w:r w:rsidRPr="00D64318">
        <w:rPr>
          <w:rFonts w:ascii="Times New Roman" w:hAnsi="Times New Roman"/>
          <w:sz w:val="20"/>
          <w:szCs w:val="20"/>
        </w:rPr>
        <w:t xml:space="preserve"> Nr. KOM(2008) 465</w:t>
      </w:r>
      <w:r w:rsidRPr="00D64318">
        <w:rPr>
          <w:rFonts w:ascii="Times New Roman" w:hAnsi="Times New Roman"/>
          <w:bCs/>
          <w:sz w:val="20"/>
          <w:szCs w:val="20"/>
          <w:lang w:eastAsia="lt-LT"/>
        </w:rPr>
        <w:t>. Prieiga per internetą</w:t>
      </w:r>
      <w:r w:rsidRPr="00D64318">
        <w:rPr>
          <w:rFonts w:ascii="Times New Roman" w:hAnsi="Times New Roman"/>
          <w:sz w:val="20"/>
          <w:szCs w:val="20"/>
        </w:rPr>
        <w:t xml:space="preserve"> </w:t>
      </w:r>
    </w:p>
    <w:p w:rsidR="000F3F84" w:rsidRPr="00D64318" w:rsidRDefault="000F3F84" w:rsidP="00BF7FB7">
      <w:pPr>
        <w:autoSpaceDE w:val="0"/>
        <w:autoSpaceDN w:val="0"/>
        <w:adjustRightInd w:val="0"/>
        <w:spacing w:after="0" w:line="240" w:lineRule="auto"/>
        <w:jc w:val="both"/>
        <w:rPr>
          <w:rFonts w:ascii="Times New Roman" w:hAnsi="Times New Roman"/>
        </w:rPr>
      </w:pPr>
      <w:hyperlink r:id="rId9" w:history="1">
        <w:r w:rsidRPr="00D64318">
          <w:rPr>
            <w:rFonts w:ascii="Times New Roman" w:hAnsi="Times New Roman"/>
            <w:color w:val="0000FF"/>
            <w:sz w:val="20"/>
            <w:szCs w:val="20"/>
            <w:u w:val="single"/>
          </w:rPr>
          <w:t>http://eur-lex.europa.eu/LexUriServ/LexUriServ.do?uri=COM:2008:0465:FIN:lt:PDF</w:t>
        </w:r>
      </w:hyperlink>
    </w:p>
  </w:footnote>
  <w:footnote w:id="27">
    <w:p w:rsidR="000F3F84" w:rsidRPr="00D64318" w:rsidRDefault="000F3F84" w:rsidP="00BF7FB7">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Apibrėžimas pateiktas pagal Puslaidininkinių gaminių topografijų teisinės apsaugos įstatymo 2 </w:t>
      </w:r>
      <w:proofErr w:type="spellStart"/>
      <w:r w:rsidRPr="00D64318">
        <w:rPr>
          <w:rFonts w:ascii="Times New Roman" w:hAnsi="Times New Roman"/>
        </w:rPr>
        <w:t>str</w:t>
      </w:r>
      <w:proofErr w:type="spellEnd"/>
      <w:r w:rsidRPr="00D64318">
        <w:rPr>
          <w:rFonts w:ascii="Times New Roman" w:hAnsi="Times New Roman"/>
        </w:rPr>
        <w:t xml:space="preserve">. 2 </w:t>
      </w:r>
      <w:proofErr w:type="spellStart"/>
      <w:r w:rsidRPr="00D64318">
        <w:rPr>
          <w:rFonts w:ascii="Times New Roman" w:hAnsi="Times New Roman"/>
        </w:rPr>
        <w:t>p</w:t>
      </w:r>
      <w:proofErr w:type="spellEnd"/>
      <w:r w:rsidRPr="00D64318">
        <w:rPr>
          <w:rFonts w:ascii="Times New Roman" w:hAnsi="Times New Roman"/>
        </w:rPr>
        <w:t xml:space="preserve">. </w:t>
      </w:r>
    </w:p>
    <w:p w:rsidR="000F3F84" w:rsidRPr="00D64318" w:rsidRDefault="000F3F84" w:rsidP="00BF7FB7">
      <w:pPr>
        <w:pStyle w:val="FootnoteText"/>
        <w:jc w:val="both"/>
        <w:rPr>
          <w:rFonts w:ascii="Times New Roman" w:hAnsi="Times New Roman"/>
        </w:rPr>
      </w:pPr>
      <w:r w:rsidRPr="00D64318">
        <w:rPr>
          <w:rFonts w:ascii="Times New Roman" w:hAnsi="Times New Roman"/>
        </w:rPr>
        <w:t xml:space="preserve">Lietuvos Respublikos puslaidininkinių gaminių topografijų teisinės apsaugos įstatymas // Valstybės žinios. 1998, </w:t>
      </w:r>
      <w:proofErr w:type="spellStart"/>
      <w:r w:rsidRPr="00D64318">
        <w:rPr>
          <w:rFonts w:ascii="Times New Roman" w:hAnsi="Times New Roman"/>
        </w:rPr>
        <w:t>Nr</w:t>
      </w:r>
      <w:proofErr w:type="spellEnd"/>
      <w:r w:rsidRPr="00D64318">
        <w:rPr>
          <w:rFonts w:ascii="Times New Roman" w:hAnsi="Times New Roman"/>
        </w:rPr>
        <w:t>. 59-1655.</w:t>
      </w:r>
    </w:p>
  </w:footnote>
  <w:footnote w:id="28">
    <w:p w:rsidR="000F3F84" w:rsidRPr="00D64318" w:rsidRDefault="000F3F84" w:rsidP="00BF7FB7">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Prieiga per internetą</w:t>
      </w:r>
    </w:p>
    <w:p w:rsidR="000F3F84" w:rsidRPr="00D64318" w:rsidRDefault="000F3F84" w:rsidP="00BF7FB7">
      <w:pPr>
        <w:pStyle w:val="FootnoteText"/>
        <w:jc w:val="both"/>
        <w:rPr>
          <w:rFonts w:ascii="Times New Roman" w:hAnsi="Times New Roman"/>
        </w:rPr>
      </w:pPr>
      <w:hyperlink r:id="rId10" w:history="1">
        <w:r w:rsidRPr="00D64318">
          <w:rPr>
            <w:rStyle w:val="Hyperlink"/>
            <w:rFonts w:ascii="Times New Roman" w:hAnsi="Times New Roman"/>
          </w:rPr>
          <w:t>http://ktu.lt/sites/default/files/bylos/Mokslas/a-360_ktu_intelektines_nuosavybes_valdymo_ir_ziniu_perdavimo_nuostatai_.doc</w:t>
        </w:r>
      </w:hyperlink>
    </w:p>
  </w:footnote>
  <w:footnote w:id="29">
    <w:p w:rsidR="000F3F84" w:rsidRPr="00D64318" w:rsidRDefault="000F3F84" w:rsidP="00BF7FB7">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ROM – skaitomoji išliekančioji atmintis, kuri lieka išjungus įrenginio maitinimą; EPROM – perprogramuojama skaitomoji atmintis informacijos užrašymui; OTPROM – panaši į EPROM, tačiau sudėtyje neturi kvarcinio langelio, todėl negalima ištrinti turinio. Aprašymas pateiktas iš bendro pobūdžio viešai prieinamų internetinių išteklių.</w:t>
      </w:r>
    </w:p>
  </w:footnote>
  <w:footnote w:id="30">
    <w:p w:rsidR="000F3F84" w:rsidRPr="00D64318" w:rsidRDefault="000F3F84" w:rsidP="00BF7FB7">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Plačiau </w:t>
      </w:r>
      <w:proofErr w:type="spellStart"/>
      <w:r w:rsidRPr="00D64318">
        <w:rPr>
          <w:rFonts w:ascii="Times New Roman" w:hAnsi="Times New Roman"/>
        </w:rPr>
        <w:t>žr</w:t>
      </w:r>
      <w:proofErr w:type="spellEnd"/>
      <w:r w:rsidRPr="00D64318">
        <w:rPr>
          <w:rFonts w:ascii="Times New Roman" w:hAnsi="Times New Roman"/>
        </w:rPr>
        <w:t xml:space="preserve">. A. L. </w:t>
      </w:r>
      <w:proofErr w:type="spellStart"/>
      <w:r w:rsidRPr="00D64318">
        <w:rPr>
          <w:rFonts w:ascii="Times New Roman" w:hAnsi="Times New Roman"/>
        </w:rPr>
        <w:t>Monotti</w:t>
      </w:r>
      <w:proofErr w:type="spellEnd"/>
      <w:r w:rsidRPr="00D64318">
        <w:rPr>
          <w:rFonts w:ascii="Times New Roman" w:hAnsi="Times New Roman"/>
        </w:rPr>
        <w:t xml:space="preserve">, S. </w:t>
      </w:r>
      <w:proofErr w:type="spellStart"/>
      <w:r w:rsidRPr="00D64318">
        <w:rPr>
          <w:rFonts w:ascii="Times New Roman" w:hAnsi="Times New Roman"/>
        </w:rPr>
        <w:t>Ricketson</w:t>
      </w:r>
      <w:proofErr w:type="spellEnd"/>
      <w:r w:rsidRPr="00D64318">
        <w:rPr>
          <w:rFonts w:ascii="Times New Roman" w:hAnsi="Times New Roman"/>
        </w:rPr>
        <w:t xml:space="preserve">. </w:t>
      </w:r>
      <w:proofErr w:type="spellStart"/>
      <w:r w:rsidRPr="00D64318">
        <w:rPr>
          <w:rFonts w:ascii="Times New Roman" w:hAnsi="Times New Roman"/>
        </w:rPr>
        <w:t>Universities</w:t>
      </w:r>
      <w:proofErr w:type="spellEnd"/>
      <w:r w:rsidRPr="00D64318">
        <w:rPr>
          <w:rFonts w:ascii="Times New Roman" w:hAnsi="Times New Roman"/>
        </w:rPr>
        <w:t xml:space="preserve"> </w:t>
      </w:r>
      <w:proofErr w:type="spellStart"/>
      <w:r w:rsidRPr="00D64318">
        <w:rPr>
          <w:rFonts w:ascii="Times New Roman" w:hAnsi="Times New Roman"/>
        </w:rPr>
        <w:t>and</w:t>
      </w:r>
      <w:proofErr w:type="spellEnd"/>
      <w:r w:rsidRPr="00D64318">
        <w:rPr>
          <w:rFonts w:ascii="Times New Roman" w:hAnsi="Times New Roman"/>
        </w:rPr>
        <w:t xml:space="preserve"> </w:t>
      </w:r>
      <w:proofErr w:type="spellStart"/>
      <w:r w:rsidRPr="00D64318">
        <w:rPr>
          <w:rFonts w:ascii="Times New Roman" w:hAnsi="Times New Roman"/>
        </w:rPr>
        <w:t>Intellectual</w:t>
      </w:r>
      <w:proofErr w:type="spellEnd"/>
      <w:r w:rsidRPr="00D64318">
        <w:rPr>
          <w:rFonts w:ascii="Times New Roman" w:hAnsi="Times New Roman"/>
        </w:rPr>
        <w:t xml:space="preserve"> </w:t>
      </w:r>
      <w:proofErr w:type="spellStart"/>
      <w:r w:rsidRPr="00D64318">
        <w:rPr>
          <w:rFonts w:ascii="Times New Roman" w:hAnsi="Times New Roman"/>
        </w:rPr>
        <w:t>Property</w:t>
      </w:r>
      <w:proofErr w:type="spellEnd"/>
      <w:r w:rsidRPr="00D64318">
        <w:rPr>
          <w:rFonts w:ascii="Times New Roman" w:hAnsi="Times New Roman"/>
        </w:rPr>
        <w:t xml:space="preserve">: </w:t>
      </w:r>
      <w:proofErr w:type="spellStart"/>
      <w:r w:rsidRPr="00D64318">
        <w:rPr>
          <w:rFonts w:ascii="Times New Roman" w:hAnsi="Times New Roman"/>
        </w:rPr>
        <w:t>Ownership</w:t>
      </w:r>
      <w:proofErr w:type="spellEnd"/>
      <w:r w:rsidRPr="00D64318">
        <w:rPr>
          <w:rFonts w:ascii="Times New Roman" w:hAnsi="Times New Roman"/>
        </w:rPr>
        <w:t xml:space="preserve"> </w:t>
      </w:r>
      <w:proofErr w:type="spellStart"/>
      <w:r w:rsidRPr="00D64318">
        <w:rPr>
          <w:rFonts w:ascii="Times New Roman" w:hAnsi="Times New Roman"/>
        </w:rPr>
        <w:t>and</w:t>
      </w:r>
      <w:proofErr w:type="spellEnd"/>
      <w:r w:rsidRPr="00D64318">
        <w:rPr>
          <w:rFonts w:ascii="Times New Roman" w:hAnsi="Times New Roman"/>
        </w:rPr>
        <w:t xml:space="preserve"> </w:t>
      </w:r>
      <w:proofErr w:type="spellStart"/>
      <w:r w:rsidRPr="00D64318">
        <w:rPr>
          <w:rFonts w:ascii="Times New Roman" w:hAnsi="Times New Roman"/>
        </w:rPr>
        <w:t>Exploitation</w:t>
      </w:r>
      <w:proofErr w:type="spellEnd"/>
      <w:r w:rsidRPr="00D64318">
        <w:rPr>
          <w:rFonts w:ascii="Times New Roman" w:hAnsi="Times New Roman"/>
        </w:rPr>
        <w:t xml:space="preserve">. </w:t>
      </w:r>
      <w:proofErr w:type="spellStart"/>
      <w:r w:rsidRPr="00D64318">
        <w:rPr>
          <w:rFonts w:ascii="Times New Roman" w:hAnsi="Times New Roman"/>
        </w:rPr>
        <w:t>Oxford</w:t>
      </w:r>
      <w:proofErr w:type="spellEnd"/>
      <w:r w:rsidRPr="00D64318">
        <w:rPr>
          <w:rFonts w:ascii="Times New Roman" w:hAnsi="Times New Roman"/>
        </w:rPr>
        <w:t xml:space="preserve"> </w:t>
      </w:r>
      <w:proofErr w:type="spellStart"/>
      <w:r w:rsidRPr="00D64318">
        <w:rPr>
          <w:rFonts w:ascii="Times New Roman" w:hAnsi="Times New Roman"/>
        </w:rPr>
        <w:t>University</w:t>
      </w:r>
      <w:proofErr w:type="spellEnd"/>
      <w:r w:rsidRPr="00D64318">
        <w:rPr>
          <w:rFonts w:ascii="Times New Roman" w:hAnsi="Times New Roman"/>
        </w:rPr>
        <w:t xml:space="preserve"> </w:t>
      </w:r>
      <w:proofErr w:type="spellStart"/>
      <w:r w:rsidRPr="00D64318">
        <w:rPr>
          <w:rFonts w:ascii="Times New Roman" w:hAnsi="Times New Roman"/>
        </w:rPr>
        <w:t>Press</w:t>
      </w:r>
      <w:proofErr w:type="spellEnd"/>
      <w:r w:rsidRPr="00D64318">
        <w:rPr>
          <w:rFonts w:ascii="Times New Roman" w:hAnsi="Times New Roman"/>
        </w:rPr>
        <w:t>, 2003, P.82-86.</w:t>
      </w:r>
    </w:p>
  </w:footnote>
  <w:footnote w:id="31">
    <w:p w:rsidR="000F3F84" w:rsidRPr="00D64318" w:rsidRDefault="000F3F84" w:rsidP="00BF7FB7">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w:t>
      </w:r>
      <w:proofErr w:type="spellStart"/>
      <w:r w:rsidRPr="00D64318">
        <w:rPr>
          <w:rFonts w:ascii="Times New Roman" w:hAnsi="Times New Roman"/>
        </w:rPr>
        <w:t>Bioninės</w:t>
      </w:r>
      <w:proofErr w:type="spellEnd"/>
      <w:r w:rsidRPr="00D64318">
        <w:rPr>
          <w:rFonts w:ascii="Times New Roman" w:hAnsi="Times New Roman"/>
        </w:rPr>
        <w:t xml:space="preserve"> ausies atsiradimą sąlygojo Melburno universiteto atlikti ilgamečiai tyrimai. Plačiau apie </w:t>
      </w:r>
      <w:proofErr w:type="spellStart"/>
      <w:r w:rsidRPr="00D64318">
        <w:rPr>
          <w:rFonts w:ascii="Times New Roman" w:hAnsi="Times New Roman"/>
        </w:rPr>
        <w:t>bioninės</w:t>
      </w:r>
      <w:proofErr w:type="spellEnd"/>
      <w:r w:rsidRPr="00D64318">
        <w:rPr>
          <w:rFonts w:ascii="Times New Roman" w:hAnsi="Times New Roman"/>
        </w:rPr>
        <w:t xml:space="preserve"> ausies istoriją </w:t>
      </w:r>
      <w:hyperlink r:id="rId11" w:history="1">
        <w:r w:rsidRPr="00D64318">
          <w:rPr>
            <w:rStyle w:val="Hyperlink"/>
            <w:rFonts w:ascii="Times New Roman" w:hAnsi="Times New Roman"/>
          </w:rPr>
          <w:t>http://www.dsa.org.au/life_site/medical/bionic_ear.html</w:t>
        </w:r>
      </w:hyperlink>
      <w:r w:rsidRPr="00D64318">
        <w:rPr>
          <w:rFonts w:ascii="Times New Roman" w:hAnsi="Times New Roman"/>
        </w:rPr>
        <w:t xml:space="preserve"> </w:t>
      </w:r>
    </w:p>
  </w:footnote>
  <w:footnote w:id="32">
    <w:p w:rsidR="000F3F84" w:rsidRPr="00D64318" w:rsidRDefault="000F3F84" w:rsidP="00F04908">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Prieiga per internetą </w:t>
      </w:r>
      <w:hyperlink r:id="rId12" w:history="1">
        <w:r w:rsidRPr="00D64318">
          <w:rPr>
            <w:rStyle w:val="Hyperlink"/>
            <w:rFonts w:ascii="Times New Roman" w:hAnsi="Times New Roman"/>
          </w:rPr>
          <w:t>http://www.copyright.gov/title17/92chap9.html</w:t>
        </w:r>
      </w:hyperlink>
      <w:r w:rsidRPr="00D64318">
        <w:rPr>
          <w:rFonts w:ascii="Times New Roman" w:hAnsi="Times New Roman"/>
        </w:rPr>
        <w:t xml:space="preserve"> </w:t>
      </w:r>
    </w:p>
  </w:footnote>
  <w:footnote w:id="33">
    <w:p w:rsidR="000F3F84" w:rsidRDefault="000F3F84">
      <w:pPr>
        <w:pStyle w:val="FootnoteText"/>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Įsigaliojimo data 1998 </w:t>
      </w:r>
      <w:proofErr w:type="spellStart"/>
      <w:r w:rsidRPr="00D64318">
        <w:rPr>
          <w:rFonts w:ascii="Times New Roman" w:hAnsi="Times New Roman"/>
        </w:rPr>
        <w:t>m</w:t>
      </w:r>
      <w:proofErr w:type="spellEnd"/>
      <w:r w:rsidRPr="00D64318">
        <w:rPr>
          <w:rFonts w:ascii="Times New Roman" w:hAnsi="Times New Roman"/>
        </w:rPr>
        <w:t xml:space="preserve">. gruodžio 1 </w:t>
      </w:r>
      <w:proofErr w:type="spellStart"/>
      <w:r w:rsidRPr="00D64318">
        <w:rPr>
          <w:rFonts w:ascii="Times New Roman" w:hAnsi="Times New Roman"/>
        </w:rPr>
        <w:t>d</w:t>
      </w:r>
      <w:proofErr w:type="spellEnd"/>
      <w:r w:rsidRPr="00D64318">
        <w:rPr>
          <w:rFonts w:ascii="Times New Roman" w:hAnsi="Times New Roman"/>
        </w:rPr>
        <w:t xml:space="preserve">. </w:t>
      </w:r>
    </w:p>
    <w:p w:rsidR="000F3F84" w:rsidRPr="00D64318" w:rsidRDefault="000F3F84">
      <w:pPr>
        <w:pStyle w:val="FootnoteText"/>
        <w:rPr>
          <w:rFonts w:ascii="Times New Roman" w:hAnsi="Times New Roman"/>
        </w:rPr>
      </w:pPr>
      <w:r w:rsidRPr="00D64318">
        <w:rPr>
          <w:rFonts w:ascii="Times New Roman" w:hAnsi="Times New Roman"/>
        </w:rPr>
        <w:t xml:space="preserve">Lietuvos Respublikos puslaidininkinių gaminių topografijų teisinės apsaugos įstatymas // Valstybės žinios. 1998, </w:t>
      </w:r>
      <w:proofErr w:type="spellStart"/>
      <w:r w:rsidRPr="00D64318">
        <w:rPr>
          <w:rFonts w:ascii="Times New Roman" w:hAnsi="Times New Roman"/>
        </w:rPr>
        <w:t>Nr</w:t>
      </w:r>
      <w:proofErr w:type="spellEnd"/>
      <w:r w:rsidRPr="00D64318">
        <w:rPr>
          <w:rFonts w:ascii="Times New Roman" w:hAnsi="Times New Roman"/>
        </w:rPr>
        <w:t>. 59-1655.</w:t>
      </w:r>
    </w:p>
  </w:footnote>
  <w:footnote w:id="34">
    <w:p w:rsidR="000F3F84" w:rsidRPr="00D64318" w:rsidRDefault="000F3F84" w:rsidP="009718F2">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Plačiau </w:t>
      </w:r>
      <w:proofErr w:type="spellStart"/>
      <w:r w:rsidRPr="00D64318">
        <w:rPr>
          <w:rFonts w:ascii="Times New Roman" w:hAnsi="Times New Roman"/>
        </w:rPr>
        <w:t>žr</w:t>
      </w:r>
      <w:proofErr w:type="spellEnd"/>
      <w:r w:rsidRPr="00D64318">
        <w:rPr>
          <w:rFonts w:ascii="Times New Roman" w:hAnsi="Times New Roman"/>
        </w:rPr>
        <w:t xml:space="preserve">. Lietuvos Respublikos Valstybinio patentų biuro 2011 </w:t>
      </w:r>
      <w:proofErr w:type="spellStart"/>
      <w:r w:rsidRPr="00D64318">
        <w:rPr>
          <w:rFonts w:ascii="Times New Roman" w:hAnsi="Times New Roman"/>
        </w:rPr>
        <w:t>m</w:t>
      </w:r>
      <w:proofErr w:type="spellEnd"/>
      <w:r w:rsidRPr="00D64318">
        <w:rPr>
          <w:rFonts w:ascii="Times New Roman" w:hAnsi="Times New Roman"/>
        </w:rPr>
        <w:t>. metinę apžvalgą. Prieiga per internetą</w:t>
      </w:r>
    </w:p>
    <w:p w:rsidR="000F3F84" w:rsidRPr="00D64318" w:rsidRDefault="000F3F84" w:rsidP="009718F2">
      <w:pPr>
        <w:pStyle w:val="FootnoteText"/>
        <w:jc w:val="both"/>
        <w:rPr>
          <w:rFonts w:ascii="Times New Roman" w:hAnsi="Times New Roman"/>
        </w:rPr>
      </w:pPr>
      <w:hyperlink r:id="rId13" w:history="1">
        <w:r w:rsidRPr="00D64318">
          <w:rPr>
            <w:rStyle w:val="Hyperlink"/>
            <w:rFonts w:ascii="Times New Roman" w:hAnsi="Times New Roman"/>
          </w:rPr>
          <w:t>http://www.vpb.lt/metines_at/VPB_2011.pdf</w:t>
        </w:r>
      </w:hyperlink>
      <w:r w:rsidRPr="00D64318">
        <w:rPr>
          <w:rFonts w:ascii="Times New Roman" w:hAnsi="Times New Roman"/>
        </w:rPr>
        <w:t xml:space="preserve">  </w:t>
      </w:r>
    </w:p>
  </w:footnote>
  <w:footnote w:id="35">
    <w:p w:rsidR="000F3F84" w:rsidRPr="00D64318" w:rsidRDefault="000F3F84" w:rsidP="009718F2">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w:t>
      </w:r>
      <w:proofErr w:type="spellStart"/>
      <w:r w:rsidRPr="00D64318">
        <w:rPr>
          <w:rFonts w:ascii="Times New Roman" w:hAnsi="Times New Roman"/>
        </w:rPr>
        <w:t>Pvz</w:t>
      </w:r>
      <w:proofErr w:type="spellEnd"/>
      <w:r w:rsidRPr="00D64318">
        <w:rPr>
          <w:rFonts w:ascii="Times New Roman" w:hAnsi="Times New Roman"/>
        </w:rPr>
        <w:t xml:space="preserve">., Vilniaus Gedimino technikos universiteto statuto 154 </w:t>
      </w:r>
      <w:proofErr w:type="spellStart"/>
      <w:r w:rsidRPr="00D64318">
        <w:rPr>
          <w:rFonts w:ascii="Times New Roman" w:hAnsi="Times New Roman"/>
        </w:rPr>
        <w:t>str</w:t>
      </w:r>
      <w:proofErr w:type="spellEnd"/>
      <w:r w:rsidRPr="00D64318">
        <w:rPr>
          <w:rFonts w:ascii="Times New Roman" w:hAnsi="Times New Roman"/>
        </w:rPr>
        <w:t xml:space="preserve">. 8 </w:t>
      </w:r>
      <w:proofErr w:type="spellStart"/>
      <w:r w:rsidRPr="00D64318">
        <w:rPr>
          <w:rFonts w:ascii="Times New Roman" w:hAnsi="Times New Roman"/>
        </w:rPr>
        <w:t>p</w:t>
      </w:r>
      <w:proofErr w:type="spellEnd"/>
      <w:r w:rsidRPr="00D64318">
        <w:rPr>
          <w:rFonts w:ascii="Times New Roman" w:hAnsi="Times New Roman"/>
        </w:rPr>
        <w:t xml:space="preserve">. </w:t>
      </w:r>
    </w:p>
    <w:p w:rsidR="000F3F84" w:rsidRPr="00D64318" w:rsidRDefault="000F3F84" w:rsidP="009718F2">
      <w:pPr>
        <w:pStyle w:val="FootnoteText"/>
        <w:jc w:val="both"/>
        <w:rPr>
          <w:rFonts w:ascii="Times New Roman" w:hAnsi="Times New Roman"/>
        </w:rPr>
      </w:pPr>
      <w:r w:rsidRPr="00D64318">
        <w:rPr>
          <w:rFonts w:ascii="Times New Roman" w:hAnsi="Times New Roman"/>
        </w:rPr>
        <w:t xml:space="preserve">Lietuvos Respublikos Seimo 2011 </w:t>
      </w:r>
      <w:proofErr w:type="spellStart"/>
      <w:r w:rsidRPr="00D64318">
        <w:rPr>
          <w:rFonts w:ascii="Times New Roman" w:hAnsi="Times New Roman"/>
        </w:rPr>
        <w:t>m</w:t>
      </w:r>
      <w:proofErr w:type="spellEnd"/>
      <w:r w:rsidRPr="00D64318">
        <w:rPr>
          <w:rFonts w:ascii="Times New Roman" w:hAnsi="Times New Roman"/>
        </w:rPr>
        <w:t xml:space="preserve">. kovo 15 </w:t>
      </w:r>
      <w:proofErr w:type="spellStart"/>
      <w:r w:rsidRPr="00D64318">
        <w:rPr>
          <w:rFonts w:ascii="Times New Roman" w:hAnsi="Times New Roman"/>
        </w:rPr>
        <w:t>d</w:t>
      </w:r>
      <w:proofErr w:type="spellEnd"/>
      <w:r w:rsidRPr="00D64318">
        <w:rPr>
          <w:rFonts w:ascii="Times New Roman" w:hAnsi="Times New Roman"/>
        </w:rPr>
        <w:t xml:space="preserve">. nutarimas </w:t>
      </w:r>
      <w:proofErr w:type="spellStart"/>
      <w:r w:rsidRPr="00D64318">
        <w:rPr>
          <w:rFonts w:ascii="Times New Roman" w:hAnsi="Times New Roman"/>
        </w:rPr>
        <w:t>Nr</w:t>
      </w:r>
      <w:proofErr w:type="spellEnd"/>
      <w:r w:rsidRPr="00D64318">
        <w:rPr>
          <w:rFonts w:ascii="Times New Roman" w:hAnsi="Times New Roman"/>
        </w:rPr>
        <w:t xml:space="preserve">. XI-1277 „Dėl Vilniaus Gedimino technikos universiteto statuto patvirtinimo“  // Valstybės žinios, 2011-03-26, </w:t>
      </w:r>
      <w:proofErr w:type="spellStart"/>
      <w:r w:rsidRPr="00D64318">
        <w:rPr>
          <w:rFonts w:ascii="Times New Roman" w:hAnsi="Times New Roman"/>
        </w:rPr>
        <w:t>Nr</w:t>
      </w:r>
      <w:proofErr w:type="spellEnd"/>
      <w:r w:rsidRPr="00D64318">
        <w:rPr>
          <w:rFonts w:ascii="Times New Roman" w:hAnsi="Times New Roman"/>
        </w:rPr>
        <w:t xml:space="preserve">. 36-1700. </w:t>
      </w:r>
    </w:p>
  </w:footnote>
  <w:footnote w:id="36">
    <w:p w:rsidR="000F3F84" w:rsidRPr="00D64318" w:rsidRDefault="000F3F84" w:rsidP="009718F2">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Apibrėžimas pateiktas pagal Dizaino įstatymo 2 </w:t>
      </w:r>
      <w:proofErr w:type="spellStart"/>
      <w:r w:rsidRPr="00D64318">
        <w:rPr>
          <w:rFonts w:ascii="Times New Roman" w:hAnsi="Times New Roman"/>
        </w:rPr>
        <w:t>str</w:t>
      </w:r>
      <w:proofErr w:type="spellEnd"/>
      <w:r w:rsidRPr="00D64318">
        <w:rPr>
          <w:rFonts w:ascii="Times New Roman" w:hAnsi="Times New Roman"/>
        </w:rPr>
        <w:t xml:space="preserve">. 1 </w:t>
      </w:r>
      <w:proofErr w:type="spellStart"/>
      <w:r w:rsidRPr="00D64318">
        <w:rPr>
          <w:rFonts w:ascii="Times New Roman" w:hAnsi="Times New Roman"/>
        </w:rPr>
        <w:t>p</w:t>
      </w:r>
      <w:proofErr w:type="spellEnd"/>
      <w:r w:rsidRPr="00D64318">
        <w:rPr>
          <w:rFonts w:ascii="Times New Roman" w:hAnsi="Times New Roman"/>
        </w:rPr>
        <w:t xml:space="preserve">. </w:t>
      </w:r>
    </w:p>
    <w:p w:rsidR="000F3F84" w:rsidRPr="00D64318" w:rsidRDefault="000F3F84" w:rsidP="009718F2">
      <w:pPr>
        <w:pStyle w:val="FootnoteText"/>
        <w:jc w:val="both"/>
        <w:rPr>
          <w:rFonts w:ascii="Times New Roman" w:hAnsi="Times New Roman"/>
        </w:rPr>
      </w:pPr>
      <w:r w:rsidRPr="00D64318">
        <w:rPr>
          <w:rFonts w:ascii="Times New Roman" w:hAnsi="Times New Roman"/>
        </w:rPr>
        <w:t xml:space="preserve">Lietuvos Respublikos dizaino įstatymas // Valstybės žinios. 2002, </w:t>
      </w:r>
      <w:proofErr w:type="spellStart"/>
      <w:r w:rsidRPr="00D64318">
        <w:rPr>
          <w:rFonts w:ascii="Times New Roman" w:hAnsi="Times New Roman"/>
        </w:rPr>
        <w:t>Nr</w:t>
      </w:r>
      <w:proofErr w:type="spellEnd"/>
      <w:r w:rsidRPr="00D64318">
        <w:rPr>
          <w:rFonts w:ascii="Times New Roman" w:hAnsi="Times New Roman"/>
        </w:rPr>
        <w:t>. 112-4980.</w:t>
      </w:r>
    </w:p>
  </w:footnote>
  <w:footnote w:id="37">
    <w:p w:rsidR="000F3F84" w:rsidRPr="00D64318" w:rsidRDefault="000F3F84" w:rsidP="009718F2">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Plačiau </w:t>
      </w:r>
      <w:proofErr w:type="spellStart"/>
      <w:r w:rsidRPr="00D64318">
        <w:rPr>
          <w:rFonts w:ascii="Times New Roman" w:hAnsi="Times New Roman"/>
        </w:rPr>
        <w:t>žr</w:t>
      </w:r>
      <w:proofErr w:type="spellEnd"/>
      <w:r w:rsidRPr="00D64318">
        <w:rPr>
          <w:rFonts w:ascii="Times New Roman" w:hAnsi="Times New Roman"/>
        </w:rPr>
        <w:t xml:space="preserve">. A. L. </w:t>
      </w:r>
      <w:proofErr w:type="spellStart"/>
      <w:r w:rsidRPr="00D64318">
        <w:rPr>
          <w:rFonts w:ascii="Times New Roman" w:hAnsi="Times New Roman"/>
        </w:rPr>
        <w:t>Monotti</w:t>
      </w:r>
      <w:proofErr w:type="spellEnd"/>
      <w:r w:rsidRPr="00D64318">
        <w:rPr>
          <w:rFonts w:ascii="Times New Roman" w:hAnsi="Times New Roman"/>
        </w:rPr>
        <w:t xml:space="preserve">, S. </w:t>
      </w:r>
      <w:proofErr w:type="spellStart"/>
      <w:r w:rsidRPr="00D64318">
        <w:rPr>
          <w:rFonts w:ascii="Times New Roman" w:hAnsi="Times New Roman"/>
        </w:rPr>
        <w:t>Ricketson</w:t>
      </w:r>
      <w:proofErr w:type="spellEnd"/>
      <w:r w:rsidRPr="00D64318">
        <w:rPr>
          <w:rFonts w:ascii="Times New Roman" w:hAnsi="Times New Roman"/>
        </w:rPr>
        <w:t xml:space="preserve">. </w:t>
      </w:r>
      <w:proofErr w:type="spellStart"/>
      <w:r w:rsidRPr="00D64318">
        <w:rPr>
          <w:rFonts w:ascii="Times New Roman" w:hAnsi="Times New Roman"/>
        </w:rPr>
        <w:t>Universities</w:t>
      </w:r>
      <w:proofErr w:type="spellEnd"/>
      <w:r w:rsidRPr="00D64318">
        <w:rPr>
          <w:rFonts w:ascii="Times New Roman" w:hAnsi="Times New Roman"/>
        </w:rPr>
        <w:t xml:space="preserve"> </w:t>
      </w:r>
      <w:proofErr w:type="spellStart"/>
      <w:r w:rsidRPr="00D64318">
        <w:rPr>
          <w:rFonts w:ascii="Times New Roman" w:hAnsi="Times New Roman"/>
        </w:rPr>
        <w:t>and</w:t>
      </w:r>
      <w:proofErr w:type="spellEnd"/>
      <w:r w:rsidRPr="00D64318">
        <w:rPr>
          <w:rFonts w:ascii="Times New Roman" w:hAnsi="Times New Roman"/>
        </w:rPr>
        <w:t xml:space="preserve"> </w:t>
      </w:r>
      <w:proofErr w:type="spellStart"/>
      <w:r w:rsidRPr="00D64318">
        <w:rPr>
          <w:rFonts w:ascii="Times New Roman" w:hAnsi="Times New Roman"/>
        </w:rPr>
        <w:t>Intellectual</w:t>
      </w:r>
      <w:proofErr w:type="spellEnd"/>
      <w:r w:rsidRPr="00D64318">
        <w:rPr>
          <w:rFonts w:ascii="Times New Roman" w:hAnsi="Times New Roman"/>
        </w:rPr>
        <w:t xml:space="preserve"> </w:t>
      </w:r>
      <w:proofErr w:type="spellStart"/>
      <w:r w:rsidRPr="00D64318">
        <w:rPr>
          <w:rFonts w:ascii="Times New Roman" w:hAnsi="Times New Roman"/>
        </w:rPr>
        <w:t>Property</w:t>
      </w:r>
      <w:proofErr w:type="spellEnd"/>
      <w:r w:rsidRPr="00D64318">
        <w:rPr>
          <w:rFonts w:ascii="Times New Roman" w:hAnsi="Times New Roman"/>
        </w:rPr>
        <w:t xml:space="preserve">: </w:t>
      </w:r>
      <w:proofErr w:type="spellStart"/>
      <w:r w:rsidRPr="00D64318">
        <w:rPr>
          <w:rFonts w:ascii="Times New Roman" w:hAnsi="Times New Roman"/>
        </w:rPr>
        <w:t>Ownership</w:t>
      </w:r>
      <w:proofErr w:type="spellEnd"/>
      <w:r w:rsidRPr="00D64318">
        <w:rPr>
          <w:rFonts w:ascii="Times New Roman" w:hAnsi="Times New Roman"/>
        </w:rPr>
        <w:t xml:space="preserve"> </w:t>
      </w:r>
      <w:proofErr w:type="spellStart"/>
      <w:r w:rsidRPr="00D64318">
        <w:rPr>
          <w:rFonts w:ascii="Times New Roman" w:hAnsi="Times New Roman"/>
        </w:rPr>
        <w:t>and</w:t>
      </w:r>
      <w:proofErr w:type="spellEnd"/>
      <w:r w:rsidRPr="00D64318">
        <w:rPr>
          <w:rFonts w:ascii="Times New Roman" w:hAnsi="Times New Roman"/>
        </w:rPr>
        <w:t xml:space="preserve"> </w:t>
      </w:r>
      <w:proofErr w:type="spellStart"/>
      <w:r w:rsidRPr="00D64318">
        <w:rPr>
          <w:rFonts w:ascii="Times New Roman" w:hAnsi="Times New Roman"/>
        </w:rPr>
        <w:t>Exploitation</w:t>
      </w:r>
      <w:proofErr w:type="spellEnd"/>
      <w:r w:rsidRPr="00D64318">
        <w:rPr>
          <w:rFonts w:ascii="Times New Roman" w:hAnsi="Times New Roman"/>
        </w:rPr>
        <w:t xml:space="preserve">. </w:t>
      </w:r>
      <w:proofErr w:type="spellStart"/>
      <w:r w:rsidRPr="00D64318">
        <w:rPr>
          <w:rFonts w:ascii="Times New Roman" w:hAnsi="Times New Roman"/>
        </w:rPr>
        <w:t>Oxford</w:t>
      </w:r>
      <w:proofErr w:type="spellEnd"/>
      <w:r w:rsidRPr="00D64318">
        <w:rPr>
          <w:rFonts w:ascii="Times New Roman" w:hAnsi="Times New Roman"/>
        </w:rPr>
        <w:t xml:space="preserve"> </w:t>
      </w:r>
      <w:proofErr w:type="spellStart"/>
      <w:r w:rsidRPr="00D64318">
        <w:rPr>
          <w:rFonts w:ascii="Times New Roman" w:hAnsi="Times New Roman"/>
        </w:rPr>
        <w:t>University</w:t>
      </w:r>
      <w:proofErr w:type="spellEnd"/>
      <w:r w:rsidRPr="00D64318">
        <w:rPr>
          <w:rFonts w:ascii="Times New Roman" w:hAnsi="Times New Roman"/>
        </w:rPr>
        <w:t xml:space="preserve"> </w:t>
      </w:r>
      <w:proofErr w:type="spellStart"/>
      <w:r w:rsidRPr="00D64318">
        <w:rPr>
          <w:rFonts w:ascii="Times New Roman" w:hAnsi="Times New Roman"/>
        </w:rPr>
        <w:t>Press</w:t>
      </w:r>
      <w:proofErr w:type="spellEnd"/>
      <w:r w:rsidRPr="00D64318">
        <w:rPr>
          <w:rFonts w:ascii="Times New Roman" w:hAnsi="Times New Roman"/>
        </w:rPr>
        <w:t xml:space="preserve">, 2003, </w:t>
      </w:r>
      <w:proofErr w:type="spellStart"/>
      <w:r w:rsidRPr="00D64318">
        <w:rPr>
          <w:rFonts w:ascii="Times New Roman" w:hAnsi="Times New Roman"/>
        </w:rPr>
        <w:t>p</w:t>
      </w:r>
      <w:proofErr w:type="spellEnd"/>
      <w:r w:rsidRPr="00D64318">
        <w:rPr>
          <w:rFonts w:ascii="Times New Roman" w:hAnsi="Times New Roman"/>
        </w:rPr>
        <w:t>. 72-76.</w:t>
      </w:r>
    </w:p>
  </w:footnote>
  <w:footnote w:id="38">
    <w:p w:rsidR="000F3F84" w:rsidRPr="00D64318" w:rsidRDefault="000F3F84" w:rsidP="009718F2">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Autorius kaip pavyzdį pateikia Šiaulių universiteto menų fakulteto, dizaino katedrą. Prieiga per internetą </w:t>
      </w:r>
      <w:hyperlink r:id="rId14" w:history="1">
        <w:r w:rsidRPr="00D64318">
          <w:rPr>
            <w:rStyle w:val="Hyperlink"/>
            <w:rFonts w:ascii="Times New Roman" w:hAnsi="Times New Roman"/>
          </w:rPr>
          <w:t>http://www.su.lt/menu-fakultetas/struktra/dizaino-katedra</w:t>
        </w:r>
      </w:hyperlink>
      <w:r w:rsidRPr="00D64318">
        <w:rPr>
          <w:rFonts w:ascii="Times New Roman" w:hAnsi="Times New Roman"/>
        </w:rPr>
        <w:t xml:space="preserve"> </w:t>
      </w:r>
    </w:p>
  </w:footnote>
  <w:footnote w:id="39">
    <w:p w:rsidR="000F3F84" w:rsidRPr="00D64318" w:rsidRDefault="000F3F84" w:rsidP="009718F2">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Apibrėžimas pateiktas pagal Prekių ženklų įstatymo 2 </w:t>
      </w:r>
      <w:proofErr w:type="spellStart"/>
      <w:r w:rsidRPr="00D64318">
        <w:rPr>
          <w:rFonts w:ascii="Times New Roman" w:hAnsi="Times New Roman"/>
        </w:rPr>
        <w:t>str</w:t>
      </w:r>
      <w:proofErr w:type="spellEnd"/>
      <w:r w:rsidRPr="00D64318">
        <w:rPr>
          <w:rFonts w:ascii="Times New Roman" w:hAnsi="Times New Roman"/>
        </w:rPr>
        <w:t xml:space="preserve">. 1 </w:t>
      </w:r>
      <w:proofErr w:type="spellStart"/>
      <w:r w:rsidRPr="00D64318">
        <w:rPr>
          <w:rFonts w:ascii="Times New Roman" w:hAnsi="Times New Roman"/>
        </w:rPr>
        <w:t>p</w:t>
      </w:r>
      <w:proofErr w:type="spellEnd"/>
      <w:r w:rsidRPr="00D64318">
        <w:rPr>
          <w:rFonts w:ascii="Times New Roman" w:hAnsi="Times New Roman"/>
        </w:rPr>
        <w:t xml:space="preserve">. </w:t>
      </w:r>
    </w:p>
    <w:p w:rsidR="000F3F84" w:rsidRPr="00D64318" w:rsidRDefault="000F3F84" w:rsidP="009718F2">
      <w:pPr>
        <w:pStyle w:val="FootnoteText"/>
        <w:jc w:val="both"/>
        <w:rPr>
          <w:rFonts w:ascii="Times New Roman" w:hAnsi="Times New Roman"/>
        </w:rPr>
      </w:pPr>
      <w:r w:rsidRPr="00D64318">
        <w:rPr>
          <w:rFonts w:ascii="Times New Roman" w:hAnsi="Times New Roman"/>
        </w:rPr>
        <w:t xml:space="preserve">Lietuvos Respublikos prekių ženklų įstatymas // Valstybės žinios. 2000, </w:t>
      </w:r>
      <w:proofErr w:type="spellStart"/>
      <w:r w:rsidRPr="00D64318">
        <w:rPr>
          <w:rFonts w:ascii="Times New Roman" w:hAnsi="Times New Roman"/>
        </w:rPr>
        <w:t>Nr</w:t>
      </w:r>
      <w:proofErr w:type="spellEnd"/>
      <w:r w:rsidRPr="00D64318">
        <w:rPr>
          <w:rFonts w:ascii="Times New Roman" w:hAnsi="Times New Roman"/>
        </w:rPr>
        <w:t>. 92-2844.</w:t>
      </w:r>
    </w:p>
  </w:footnote>
  <w:footnote w:id="40">
    <w:p w:rsidR="000F3F84" w:rsidRPr="00D64318" w:rsidRDefault="000F3F84" w:rsidP="009718F2">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Plačiau </w:t>
      </w:r>
      <w:proofErr w:type="spellStart"/>
      <w:r w:rsidRPr="00D64318">
        <w:rPr>
          <w:rFonts w:ascii="Times New Roman" w:hAnsi="Times New Roman"/>
        </w:rPr>
        <w:t>žr</w:t>
      </w:r>
      <w:proofErr w:type="spellEnd"/>
      <w:r w:rsidRPr="00D64318">
        <w:rPr>
          <w:rFonts w:ascii="Times New Roman" w:hAnsi="Times New Roman"/>
        </w:rPr>
        <w:t xml:space="preserve">. A. L. </w:t>
      </w:r>
      <w:proofErr w:type="spellStart"/>
      <w:r w:rsidRPr="00D64318">
        <w:rPr>
          <w:rFonts w:ascii="Times New Roman" w:hAnsi="Times New Roman"/>
        </w:rPr>
        <w:t>Monotti</w:t>
      </w:r>
      <w:proofErr w:type="spellEnd"/>
      <w:r w:rsidRPr="00D64318">
        <w:rPr>
          <w:rFonts w:ascii="Times New Roman" w:hAnsi="Times New Roman"/>
        </w:rPr>
        <w:t xml:space="preserve">, S. </w:t>
      </w:r>
      <w:proofErr w:type="spellStart"/>
      <w:r w:rsidRPr="00D64318">
        <w:rPr>
          <w:rFonts w:ascii="Times New Roman" w:hAnsi="Times New Roman"/>
        </w:rPr>
        <w:t>Ricketson</w:t>
      </w:r>
      <w:proofErr w:type="spellEnd"/>
      <w:r w:rsidRPr="00D64318">
        <w:rPr>
          <w:rFonts w:ascii="Times New Roman" w:hAnsi="Times New Roman"/>
        </w:rPr>
        <w:t xml:space="preserve">. </w:t>
      </w:r>
      <w:proofErr w:type="spellStart"/>
      <w:r w:rsidRPr="00D64318">
        <w:rPr>
          <w:rFonts w:ascii="Times New Roman" w:hAnsi="Times New Roman"/>
        </w:rPr>
        <w:t>Universities</w:t>
      </w:r>
      <w:proofErr w:type="spellEnd"/>
      <w:r w:rsidRPr="00D64318">
        <w:rPr>
          <w:rFonts w:ascii="Times New Roman" w:hAnsi="Times New Roman"/>
        </w:rPr>
        <w:t xml:space="preserve"> </w:t>
      </w:r>
      <w:proofErr w:type="spellStart"/>
      <w:r w:rsidRPr="00D64318">
        <w:rPr>
          <w:rFonts w:ascii="Times New Roman" w:hAnsi="Times New Roman"/>
        </w:rPr>
        <w:t>and</w:t>
      </w:r>
      <w:proofErr w:type="spellEnd"/>
      <w:r w:rsidRPr="00D64318">
        <w:rPr>
          <w:rFonts w:ascii="Times New Roman" w:hAnsi="Times New Roman"/>
        </w:rPr>
        <w:t xml:space="preserve"> </w:t>
      </w:r>
      <w:proofErr w:type="spellStart"/>
      <w:r w:rsidRPr="00D64318">
        <w:rPr>
          <w:rFonts w:ascii="Times New Roman" w:hAnsi="Times New Roman"/>
        </w:rPr>
        <w:t>Intellectual</w:t>
      </w:r>
      <w:proofErr w:type="spellEnd"/>
      <w:r w:rsidRPr="00D64318">
        <w:rPr>
          <w:rFonts w:ascii="Times New Roman" w:hAnsi="Times New Roman"/>
        </w:rPr>
        <w:t xml:space="preserve"> </w:t>
      </w:r>
      <w:proofErr w:type="spellStart"/>
      <w:r w:rsidRPr="00D64318">
        <w:rPr>
          <w:rFonts w:ascii="Times New Roman" w:hAnsi="Times New Roman"/>
        </w:rPr>
        <w:t>Property</w:t>
      </w:r>
      <w:proofErr w:type="spellEnd"/>
      <w:r w:rsidRPr="00D64318">
        <w:rPr>
          <w:rFonts w:ascii="Times New Roman" w:hAnsi="Times New Roman"/>
        </w:rPr>
        <w:t xml:space="preserve">: </w:t>
      </w:r>
      <w:proofErr w:type="spellStart"/>
      <w:r w:rsidRPr="00D64318">
        <w:rPr>
          <w:rFonts w:ascii="Times New Roman" w:hAnsi="Times New Roman"/>
        </w:rPr>
        <w:t>Ownership</w:t>
      </w:r>
      <w:proofErr w:type="spellEnd"/>
      <w:r w:rsidRPr="00D64318">
        <w:rPr>
          <w:rFonts w:ascii="Times New Roman" w:hAnsi="Times New Roman"/>
        </w:rPr>
        <w:t xml:space="preserve"> </w:t>
      </w:r>
      <w:proofErr w:type="spellStart"/>
      <w:r w:rsidRPr="00D64318">
        <w:rPr>
          <w:rFonts w:ascii="Times New Roman" w:hAnsi="Times New Roman"/>
        </w:rPr>
        <w:t>and</w:t>
      </w:r>
      <w:proofErr w:type="spellEnd"/>
      <w:r w:rsidRPr="00D64318">
        <w:rPr>
          <w:rFonts w:ascii="Times New Roman" w:hAnsi="Times New Roman"/>
        </w:rPr>
        <w:t xml:space="preserve"> </w:t>
      </w:r>
      <w:proofErr w:type="spellStart"/>
      <w:r w:rsidRPr="00D64318">
        <w:rPr>
          <w:rFonts w:ascii="Times New Roman" w:hAnsi="Times New Roman"/>
        </w:rPr>
        <w:t>Exploitation</w:t>
      </w:r>
      <w:proofErr w:type="spellEnd"/>
      <w:r w:rsidRPr="00D64318">
        <w:rPr>
          <w:rFonts w:ascii="Times New Roman" w:hAnsi="Times New Roman"/>
        </w:rPr>
        <w:t xml:space="preserve">. </w:t>
      </w:r>
      <w:proofErr w:type="spellStart"/>
      <w:r w:rsidRPr="00D64318">
        <w:rPr>
          <w:rFonts w:ascii="Times New Roman" w:hAnsi="Times New Roman"/>
        </w:rPr>
        <w:t>Oxford</w:t>
      </w:r>
      <w:proofErr w:type="spellEnd"/>
      <w:r w:rsidRPr="00D64318">
        <w:rPr>
          <w:rFonts w:ascii="Times New Roman" w:hAnsi="Times New Roman"/>
        </w:rPr>
        <w:t xml:space="preserve"> </w:t>
      </w:r>
      <w:proofErr w:type="spellStart"/>
      <w:r w:rsidRPr="00D64318">
        <w:rPr>
          <w:rFonts w:ascii="Times New Roman" w:hAnsi="Times New Roman"/>
        </w:rPr>
        <w:t>University</w:t>
      </w:r>
      <w:proofErr w:type="spellEnd"/>
      <w:r w:rsidRPr="00D64318">
        <w:rPr>
          <w:rFonts w:ascii="Times New Roman" w:hAnsi="Times New Roman"/>
        </w:rPr>
        <w:t xml:space="preserve"> </w:t>
      </w:r>
      <w:proofErr w:type="spellStart"/>
      <w:r w:rsidRPr="00D64318">
        <w:rPr>
          <w:rFonts w:ascii="Times New Roman" w:hAnsi="Times New Roman"/>
        </w:rPr>
        <w:t>Press</w:t>
      </w:r>
      <w:proofErr w:type="spellEnd"/>
      <w:r w:rsidRPr="00D64318">
        <w:rPr>
          <w:rFonts w:ascii="Times New Roman" w:hAnsi="Times New Roman"/>
        </w:rPr>
        <w:t xml:space="preserve">, 2003, </w:t>
      </w:r>
      <w:proofErr w:type="spellStart"/>
      <w:r w:rsidRPr="00D64318">
        <w:rPr>
          <w:rFonts w:ascii="Times New Roman" w:hAnsi="Times New Roman"/>
        </w:rPr>
        <w:t>p</w:t>
      </w:r>
      <w:proofErr w:type="spellEnd"/>
      <w:r w:rsidRPr="00D64318">
        <w:rPr>
          <w:rFonts w:ascii="Times New Roman" w:hAnsi="Times New Roman"/>
        </w:rPr>
        <w:t>. 81-82.</w:t>
      </w:r>
    </w:p>
  </w:footnote>
  <w:footnote w:id="41">
    <w:p w:rsidR="000F3F84" w:rsidRPr="00D64318" w:rsidRDefault="000F3F84" w:rsidP="009718F2">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Universitetas už tam tikrą atlygį licencine sutartimi yra perleidęs įmonei intelektinės nuosavybės teises, bet nuosavybės įmonėje neturi.</w:t>
      </w:r>
    </w:p>
  </w:footnote>
  <w:footnote w:id="42">
    <w:p w:rsidR="000F3F84" w:rsidRPr="00D64318" w:rsidRDefault="000F3F84" w:rsidP="009718F2">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Įmonės steigėjas yra Universitetas, ir jis turi dalį nuosavybės joje. Dažniausiai </w:t>
      </w:r>
      <w:proofErr w:type="spellStart"/>
      <w:r w:rsidRPr="00D64318">
        <w:rPr>
          <w:rFonts w:ascii="Times New Roman" w:hAnsi="Times New Roman"/>
          <w:i/>
        </w:rPr>
        <w:t>spin-off</w:t>
      </w:r>
      <w:proofErr w:type="spellEnd"/>
      <w:r w:rsidRPr="00D64318">
        <w:rPr>
          <w:rFonts w:ascii="Times New Roman" w:hAnsi="Times New Roman"/>
        </w:rPr>
        <w:t xml:space="preserve"> terminas apibrėžia universiteto intelektinės nuosavybės perėjimą iš akademinės į komercinę aplinką.</w:t>
      </w:r>
    </w:p>
  </w:footnote>
  <w:footnote w:id="43">
    <w:p w:rsidR="000F3F84" w:rsidRPr="00D64318" w:rsidRDefault="000F3F84" w:rsidP="009718F2">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Vieni ryškiausių Kauno technologijos universiteto regioninio mokslo parko </w:t>
      </w:r>
      <w:proofErr w:type="spellStart"/>
      <w:r w:rsidRPr="00D64318">
        <w:rPr>
          <w:rFonts w:ascii="Times New Roman" w:hAnsi="Times New Roman"/>
          <w:i/>
        </w:rPr>
        <w:t>spin-off</w:t>
      </w:r>
      <w:proofErr w:type="spellEnd"/>
      <w:r w:rsidRPr="00D64318">
        <w:rPr>
          <w:rFonts w:ascii="Times New Roman" w:hAnsi="Times New Roman"/>
        </w:rPr>
        <w:t xml:space="preserve"> pavyzdžių yra Kauno technologijos universiteto studentų ir absolventų įkurtos įmonės UAB „Mobiliųjų sprendimų centras” ir</w:t>
      </w:r>
    </w:p>
    <w:p w:rsidR="000F3F84" w:rsidRPr="00D64318" w:rsidRDefault="000F3F84" w:rsidP="009718F2">
      <w:pPr>
        <w:pStyle w:val="FootnoteText"/>
        <w:jc w:val="both"/>
        <w:rPr>
          <w:rFonts w:ascii="Times New Roman" w:hAnsi="Times New Roman"/>
        </w:rPr>
      </w:pPr>
      <w:r w:rsidRPr="00D64318">
        <w:rPr>
          <w:rFonts w:ascii="Times New Roman" w:hAnsi="Times New Roman"/>
        </w:rPr>
        <w:t>UAB „Edukacinės sistemos“.</w:t>
      </w:r>
    </w:p>
  </w:footnote>
  <w:footnote w:id="44">
    <w:p w:rsidR="000F3F84" w:rsidRPr="00D64318" w:rsidRDefault="000F3F84" w:rsidP="00F04908">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Mykolo </w:t>
      </w:r>
      <w:proofErr w:type="spellStart"/>
      <w:r w:rsidRPr="00D64318">
        <w:rPr>
          <w:rFonts w:ascii="Times New Roman" w:hAnsi="Times New Roman"/>
        </w:rPr>
        <w:t>Romerio</w:t>
      </w:r>
      <w:proofErr w:type="spellEnd"/>
      <w:r w:rsidRPr="00D64318">
        <w:rPr>
          <w:rFonts w:ascii="Times New Roman" w:hAnsi="Times New Roman"/>
        </w:rPr>
        <w:t xml:space="preserve"> universiteto 2010-2020 metų strateginio veiklos plano įgyvendinimo veiksmų plano, patvirtinto Rektoriaus 2011 </w:t>
      </w:r>
      <w:proofErr w:type="spellStart"/>
      <w:r w:rsidRPr="00D64318">
        <w:rPr>
          <w:rFonts w:ascii="Times New Roman" w:hAnsi="Times New Roman"/>
        </w:rPr>
        <w:t>m</w:t>
      </w:r>
      <w:proofErr w:type="spellEnd"/>
      <w:r w:rsidRPr="00D64318">
        <w:rPr>
          <w:rFonts w:ascii="Times New Roman" w:hAnsi="Times New Roman"/>
        </w:rPr>
        <w:t xml:space="preserve">. kovo 8 </w:t>
      </w:r>
      <w:proofErr w:type="spellStart"/>
      <w:r w:rsidRPr="00D64318">
        <w:rPr>
          <w:rFonts w:ascii="Times New Roman" w:hAnsi="Times New Roman"/>
        </w:rPr>
        <w:t>d</w:t>
      </w:r>
      <w:proofErr w:type="spellEnd"/>
      <w:r w:rsidRPr="00D64318">
        <w:rPr>
          <w:rFonts w:ascii="Times New Roman" w:hAnsi="Times New Roman"/>
        </w:rPr>
        <w:t xml:space="preserve">. įsakymu nr.1I-214, 35-oje strategijos priemonėje numatytas universiteto kaip kultūros skleidėjo įvaizdžio formavimas, pagal kurį šiai dienai jau yra įvykdyti nauji MRU logotipo ir jo naudojimo aprašo darbai, ir naujo MRU ženklo įvedimo kampanijai Lietuvoje skirta iki 100 000 lt. Prieiga per internetą </w:t>
      </w:r>
      <w:hyperlink r:id="rId15" w:history="1">
        <w:r w:rsidRPr="00D64318">
          <w:rPr>
            <w:rStyle w:val="Hyperlink"/>
            <w:rFonts w:ascii="Times New Roman" w:hAnsi="Times New Roman"/>
          </w:rPr>
          <w:t>www.mruni.eu/mru_lt_dokumentai/apie_mru/dokumentai/mru_2011_strat_veik_pl_igyv_veiksmu_planas.pdf</w:t>
        </w:r>
      </w:hyperlink>
      <w:r w:rsidRPr="00D64318">
        <w:rPr>
          <w:rFonts w:ascii="Times New Roman" w:hAnsi="Times New Roman"/>
        </w:rPr>
        <w:t xml:space="preserve"> </w:t>
      </w:r>
    </w:p>
  </w:footnote>
  <w:footnote w:id="45">
    <w:p w:rsidR="000F3F84" w:rsidRPr="00D64318" w:rsidRDefault="000F3F84" w:rsidP="004076A0">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Kauno technologijos universiteto akademinio </w:t>
      </w:r>
      <w:proofErr w:type="spellStart"/>
      <w:r w:rsidRPr="00D64318">
        <w:rPr>
          <w:rFonts w:ascii="Times New Roman" w:hAnsi="Times New Roman"/>
        </w:rPr>
        <w:t>reguliamino</w:t>
      </w:r>
      <w:proofErr w:type="spellEnd"/>
      <w:r w:rsidRPr="00D64318">
        <w:rPr>
          <w:rFonts w:ascii="Times New Roman" w:hAnsi="Times New Roman"/>
        </w:rPr>
        <w:t xml:space="preserve"> 40 </w:t>
      </w:r>
      <w:proofErr w:type="spellStart"/>
      <w:r w:rsidRPr="00D64318">
        <w:rPr>
          <w:rFonts w:ascii="Times New Roman" w:hAnsi="Times New Roman"/>
        </w:rPr>
        <w:t>str</w:t>
      </w:r>
      <w:proofErr w:type="spellEnd"/>
      <w:r w:rsidRPr="00D64318">
        <w:rPr>
          <w:rFonts w:ascii="Times New Roman" w:hAnsi="Times New Roman"/>
        </w:rPr>
        <w:t>.</w:t>
      </w:r>
    </w:p>
  </w:footnote>
  <w:footnote w:id="46">
    <w:p w:rsidR="000F3F84" w:rsidRPr="00D64318" w:rsidRDefault="000F3F84">
      <w:pPr>
        <w:pStyle w:val="FootnoteText"/>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Intelektinės nuosavybės apsauga idėjos realizavimui ir komerciniam panaudojimui. Klaipėdos mokslo ir technologijų parkas, 2010, P. 22.</w:t>
      </w:r>
    </w:p>
  </w:footnote>
  <w:footnote w:id="47">
    <w:p w:rsidR="000F3F84" w:rsidRPr="00D64318" w:rsidRDefault="000F3F84">
      <w:pPr>
        <w:pStyle w:val="FootnoteText"/>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Akademinės publikacijų laisvės principas yra įtvirtintas Mokslo ir studijų įstatymo 53 </w:t>
      </w:r>
      <w:proofErr w:type="spellStart"/>
      <w:r w:rsidRPr="00D64318">
        <w:rPr>
          <w:rFonts w:ascii="Times New Roman" w:hAnsi="Times New Roman"/>
        </w:rPr>
        <w:t>str</w:t>
      </w:r>
      <w:proofErr w:type="spellEnd"/>
      <w:r w:rsidRPr="00D64318">
        <w:rPr>
          <w:rFonts w:ascii="Times New Roman" w:hAnsi="Times New Roman"/>
        </w:rPr>
        <w:t xml:space="preserve">. 2 </w:t>
      </w:r>
      <w:proofErr w:type="spellStart"/>
      <w:r w:rsidRPr="00D64318">
        <w:rPr>
          <w:rFonts w:ascii="Times New Roman" w:hAnsi="Times New Roman"/>
        </w:rPr>
        <w:t>d</w:t>
      </w:r>
      <w:proofErr w:type="spellEnd"/>
      <w:r w:rsidRPr="00D64318">
        <w:rPr>
          <w:rFonts w:ascii="Times New Roman" w:hAnsi="Times New Roman"/>
        </w:rPr>
        <w:t xml:space="preserve">. </w:t>
      </w:r>
    </w:p>
    <w:p w:rsidR="000F3F84" w:rsidRPr="00D64318" w:rsidRDefault="000F3F84">
      <w:pPr>
        <w:pStyle w:val="FootnoteText"/>
        <w:rPr>
          <w:rFonts w:ascii="Times New Roman" w:hAnsi="Times New Roman"/>
        </w:rPr>
      </w:pPr>
      <w:r w:rsidRPr="00D64318">
        <w:rPr>
          <w:rFonts w:ascii="Times New Roman" w:hAnsi="Times New Roman"/>
        </w:rPr>
        <w:t xml:space="preserve">Lietuvos Respublikos mokslo ir studijų įstatymas // Valstybės žinios. 2009-05-12, </w:t>
      </w:r>
      <w:proofErr w:type="spellStart"/>
      <w:r w:rsidRPr="00D64318">
        <w:rPr>
          <w:rFonts w:ascii="Times New Roman" w:hAnsi="Times New Roman"/>
        </w:rPr>
        <w:t>Nr</w:t>
      </w:r>
      <w:proofErr w:type="spellEnd"/>
      <w:r w:rsidRPr="00D64318">
        <w:rPr>
          <w:rFonts w:ascii="Times New Roman" w:hAnsi="Times New Roman"/>
        </w:rPr>
        <w:t>. 54-2140.</w:t>
      </w:r>
    </w:p>
    <w:p w:rsidR="000F3F84" w:rsidRPr="00D64318" w:rsidRDefault="000F3F84">
      <w:pPr>
        <w:pStyle w:val="FootnoteText"/>
        <w:rPr>
          <w:rFonts w:ascii="Times New Roman" w:hAnsi="Times New Roman"/>
        </w:rPr>
      </w:pPr>
      <w:r w:rsidRPr="00D64318">
        <w:rPr>
          <w:rFonts w:ascii="Times New Roman" w:hAnsi="Times New Roman"/>
        </w:rPr>
        <w:t xml:space="preserve">Taip pat, Kauno technologijos universiteto statuto 20-21 </w:t>
      </w:r>
      <w:proofErr w:type="spellStart"/>
      <w:r w:rsidRPr="00D64318">
        <w:rPr>
          <w:rFonts w:ascii="Times New Roman" w:hAnsi="Times New Roman"/>
        </w:rPr>
        <w:t>str</w:t>
      </w:r>
      <w:proofErr w:type="spellEnd"/>
      <w:r w:rsidRPr="00D64318">
        <w:rPr>
          <w:rFonts w:ascii="Times New Roman" w:hAnsi="Times New Roman"/>
        </w:rPr>
        <w:t>.</w:t>
      </w:r>
    </w:p>
    <w:p w:rsidR="000F3F84" w:rsidRPr="00D64318" w:rsidRDefault="000F3F84">
      <w:pPr>
        <w:pStyle w:val="FootnoteText"/>
        <w:rPr>
          <w:rFonts w:ascii="Times New Roman" w:hAnsi="Times New Roman"/>
        </w:rPr>
      </w:pPr>
      <w:r w:rsidRPr="00D64318">
        <w:rPr>
          <w:rFonts w:ascii="Times New Roman" w:hAnsi="Times New Roman"/>
        </w:rPr>
        <w:t xml:space="preserve">Lietuvos Respublikos Seimo 2010 </w:t>
      </w:r>
      <w:proofErr w:type="spellStart"/>
      <w:r w:rsidRPr="00D64318">
        <w:rPr>
          <w:rFonts w:ascii="Times New Roman" w:hAnsi="Times New Roman"/>
        </w:rPr>
        <w:t>m</w:t>
      </w:r>
      <w:proofErr w:type="spellEnd"/>
      <w:r w:rsidRPr="00D64318">
        <w:rPr>
          <w:rFonts w:ascii="Times New Roman" w:hAnsi="Times New Roman"/>
        </w:rPr>
        <w:t xml:space="preserve">. lapkričio 30 </w:t>
      </w:r>
      <w:proofErr w:type="spellStart"/>
      <w:r w:rsidRPr="00D64318">
        <w:rPr>
          <w:rFonts w:ascii="Times New Roman" w:hAnsi="Times New Roman"/>
        </w:rPr>
        <w:t>d</w:t>
      </w:r>
      <w:proofErr w:type="spellEnd"/>
      <w:r w:rsidRPr="00D64318">
        <w:rPr>
          <w:rFonts w:ascii="Times New Roman" w:hAnsi="Times New Roman"/>
        </w:rPr>
        <w:t xml:space="preserve">. nutarimas </w:t>
      </w:r>
      <w:proofErr w:type="spellStart"/>
      <w:r w:rsidRPr="00D64318">
        <w:rPr>
          <w:rFonts w:ascii="Times New Roman" w:hAnsi="Times New Roman"/>
        </w:rPr>
        <w:t>Nr</w:t>
      </w:r>
      <w:proofErr w:type="spellEnd"/>
      <w:r w:rsidRPr="00D64318">
        <w:rPr>
          <w:rFonts w:ascii="Times New Roman" w:hAnsi="Times New Roman"/>
        </w:rPr>
        <w:t xml:space="preserve">. XI-1194 „Dėl Kauno technologijos universiteto statuto patvirtinimo“  // Valstybės žinios. 2010-12-09, </w:t>
      </w:r>
      <w:proofErr w:type="spellStart"/>
      <w:r w:rsidRPr="00D64318">
        <w:rPr>
          <w:rFonts w:ascii="Times New Roman" w:hAnsi="Times New Roman"/>
        </w:rPr>
        <w:t>Nr</w:t>
      </w:r>
      <w:proofErr w:type="spellEnd"/>
      <w:r w:rsidRPr="00D64318">
        <w:rPr>
          <w:rFonts w:ascii="Times New Roman" w:hAnsi="Times New Roman"/>
        </w:rPr>
        <w:t>. 144-7364</w:t>
      </w:r>
    </w:p>
  </w:footnote>
  <w:footnote w:id="48">
    <w:p w:rsidR="000F3F84" w:rsidRPr="00D64318" w:rsidRDefault="000F3F84">
      <w:pPr>
        <w:pStyle w:val="FootnoteText"/>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Apibrėžimas pateiktas pagal Autorių teisių ir gretutinių teisių įstatymo 2 </w:t>
      </w:r>
      <w:proofErr w:type="spellStart"/>
      <w:r w:rsidRPr="00D64318">
        <w:rPr>
          <w:rFonts w:ascii="Times New Roman" w:hAnsi="Times New Roman"/>
        </w:rPr>
        <w:t>str</w:t>
      </w:r>
      <w:proofErr w:type="spellEnd"/>
      <w:r w:rsidRPr="00D64318">
        <w:rPr>
          <w:rFonts w:ascii="Times New Roman" w:hAnsi="Times New Roman"/>
        </w:rPr>
        <w:t xml:space="preserve">. 18 </w:t>
      </w:r>
      <w:proofErr w:type="spellStart"/>
      <w:r w:rsidRPr="00D64318">
        <w:rPr>
          <w:rFonts w:ascii="Times New Roman" w:hAnsi="Times New Roman"/>
        </w:rPr>
        <w:t>d</w:t>
      </w:r>
      <w:proofErr w:type="spellEnd"/>
      <w:r w:rsidRPr="00D64318">
        <w:rPr>
          <w:rFonts w:ascii="Times New Roman" w:hAnsi="Times New Roman"/>
        </w:rPr>
        <w:t xml:space="preserve">. </w:t>
      </w:r>
    </w:p>
    <w:p w:rsidR="000F3F84" w:rsidRPr="00D64318" w:rsidRDefault="000F3F84">
      <w:pPr>
        <w:pStyle w:val="FootnoteText"/>
        <w:rPr>
          <w:rFonts w:ascii="Times New Roman" w:hAnsi="Times New Roman"/>
        </w:rPr>
      </w:pPr>
      <w:r w:rsidRPr="00D64318">
        <w:rPr>
          <w:rFonts w:ascii="Times New Roman" w:hAnsi="Times New Roman"/>
        </w:rPr>
        <w:t xml:space="preserve">Lietuvos Respublikos autorių teisių ir gretutinių teisių įstatymas // Valstybės žinios. 1999, </w:t>
      </w:r>
      <w:proofErr w:type="spellStart"/>
      <w:r w:rsidRPr="00D64318">
        <w:rPr>
          <w:rFonts w:ascii="Times New Roman" w:hAnsi="Times New Roman"/>
        </w:rPr>
        <w:t>Nr</w:t>
      </w:r>
      <w:proofErr w:type="spellEnd"/>
      <w:r w:rsidRPr="00D64318">
        <w:rPr>
          <w:rFonts w:ascii="Times New Roman" w:hAnsi="Times New Roman"/>
        </w:rPr>
        <w:t>. 50-1598.</w:t>
      </w:r>
    </w:p>
  </w:footnote>
  <w:footnote w:id="49">
    <w:p w:rsidR="000F3F84" w:rsidRPr="00D64318" w:rsidRDefault="000F3F84">
      <w:pPr>
        <w:pStyle w:val="FootnoteText"/>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w:t>
      </w:r>
      <w:proofErr w:type="spellStart"/>
      <w:r w:rsidRPr="00D64318">
        <w:rPr>
          <w:rFonts w:ascii="Times New Roman" w:hAnsi="Times New Roman"/>
        </w:rPr>
        <w:t>Pvz</w:t>
      </w:r>
      <w:proofErr w:type="spellEnd"/>
      <w:r w:rsidRPr="00D64318">
        <w:rPr>
          <w:rFonts w:ascii="Times New Roman" w:hAnsi="Times New Roman"/>
        </w:rPr>
        <w:t>., Kauno technologijos universitetas, Vilniaus Gedimino technikos universitetas, Vilniaus universitetas, Šiaulių universitetas.</w:t>
      </w:r>
    </w:p>
  </w:footnote>
  <w:footnote w:id="50">
    <w:p w:rsidR="000F3F84" w:rsidRPr="00D64318" w:rsidRDefault="000F3F84">
      <w:pPr>
        <w:pStyle w:val="FootnoteText"/>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Apibrėžimas pareiktas pagal Autorių teisių ir gretutinių teisių įstatymo 2 </w:t>
      </w:r>
      <w:proofErr w:type="spellStart"/>
      <w:r w:rsidRPr="00D64318">
        <w:rPr>
          <w:rFonts w:ascii="Times New Roman" w:hAnsi="Times New Roman"/>
        </w:rPr>
        <w:t>str</w:t>
      </w:r>
      <w:proofErr w:type="spellEnd"/>
      <w:r w:rsidRPr="00D64318">
        <w:rPr>
          <w:rFonts w:ascii="Times New Roman" w:hAnsi="Times New Roman"/>
        </w:rPr>
        <w:t xml:space="preserve">. 7 </w:t>
      </w:r>
      <w:proofErr w:type="spellStart"/>
      <w:r w:rsidRPr="00D64318">
        <w:rPr>
          <w:rFonts w:ascii="Times New Roman" w:hAnsi="Times New Roman"/>
        </w:rPr>
        <w:t>d</w:t>
      </w:r>
      <w:proofErr w:type="spellEnd"/>
      <w:r w:rsidRPr="00D64318">
        <w:rPr>
          <w:rFonts w:ascii="Times New Roman" w:hAnsi="Times New Roman"/>
        </w:rPr>
        <w:t xml:space="preserve">. </w:t>
      </w:r>
    </w:p>
    <w:p w:rsidR="000F3F84" w:rsidRPr="00D64318" w:rsidRDefault="000F3F84">
      <w:pPr>
        <w:pStyle w:val="FootnoteText"/>
        <w:rPr>
          <w:rFonts w:ascii="Times New Roman" w:hAnsi="Times New Roman"/>
        </w:rPr>
      </w:pPr>
      <w:r w:rsidRPr="00D64318">
        <w:rPr>
          <w:rFonts w:ascii="Times New Roman" w:hAnsi="Times New Roman"/>
        </w:rPr>
        <w:t xml:space="preserve">Lietuvos Respublikos autorių teisių ir gretutinių teisių įstatymas // Valstybės žinios. 1999, </w:t>
      </w:r>
      <w:proofErr w:type="spellStart"/>
      <w:r w:rsidRPr="00D64318">
        <w:rPr>
          <w:rFonts w:ascii="Times New Roman" w:hAnsi="Times New Roman"/>
        </w:rPr>
        <w:t>Nr</w:t>
      </w:r>
      <w:proofErr w:type="spellEnd"/>
      <w:r w:rsidRPr="00D64318">
        <w:rPr>
          <w:rFonts w:ascii="Times New Roman" w:hAnsi="Times New Roman"/>
        </w:rPr>
        <w:t>. 50-1598.</w:t>
      </w:r>
    </w:p>
  </w:footnote>
  <w:footnote w:id="51">
    <w:p w:rsidR="000F3F84" w:rsidRPr="00D64318" w:rsidRDefault="000F3F84" w:rsidP="008E4555">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Apibrėžimas pateiktas pagal Lietuvos Respublikos švietimo ir mokslo ministro 2009 </w:t>
      </w:r>
      <w:proofErr w:type="spellStart"/>
      <w:r w:rsidRPr="00D64318">
        <w:rPr>
          <w:rFonts w:ascii="Times New Roman" w:hAnsi="Times New Roman"/>
        </w:rPr>
        <w:t>m</w:t>
      </w:r>
      <w:proofErr w:type="spellEnd"/>
      <w:r w:rsidRPr="00D64318">
        <w:rPr>
          <w:rFonts w:ascii="Times New Roman" w:hAnsi="Times New Roman"/>
        </w:rPr>
        <w:t xml:space="preserve">. gruodžio 1 </w:t>
      </w:r>
      <w:proofErr w:type="spellStart"/>
      <w:r w:rsidRPr="00D64318">
        <w:rPr>
          <w:rFonts w:ascii="Times New Roman" w:hAnsi="Times New Roman"/>
        </w:rPr>
        <w:t>d</w:t>
      </w:r>
      <w:proofErr w:type="spellEnd"/>
      <w:r w:rsidRPr="00D64318">
        <w:rPr>
          <w:rFonts w:ascii="Times New Roman" w:hAnsi="Times New Roman"/>
        </w:rPr>
        <w:t xml:space="preserve">. įsakymo </w:t>
      </w:r>
      <w:proofErr w:type="spellStart"/>
      <w:r w:rsidRPr="00D64318">
        <w:rPr>
          <w:rFonts w:ascii="Times New Roman" w:hAnsi="Times New Roman"/>
        </w:rPr>
        <w:t>Nr. ISAK-2462</w:t>
      </w:r>
      <w:proofErr w:type="spellEnd"/>
      <w:r w:rsidRPr="00D64318">
        <w:rPr>
          <w:rFonts w:ascii="Times New Roman" w:hAnsi="Times New Roman"/>
        </w:rPr>
        <w:t xml:space="preserve"> „Dėl rekomendacijų Lietuvos mokslo ir studijų institucijoms dėl teisių, atsirandančių iš intelektinės veiklos rezultatų “ nuostatus. // Valstybės žinios. 2009, </w:t>
      </w:r>
      <w:proofErr w:type="spellStart"/>
      <w:r w:rsidRPr="00D64318">
        <w:rPr>
          <w:rFonts w:ascii="Times New Roman" w:hAnsi="Times New Roman"/>
        </w:rPr>
        <w:t>Nr</w:t>
      </w:r>
      <w:proofErr w:type="spellEnd"/>
      <w:r w:rsidRPr="00D64318">
        <w:rPr>
          <w:rFonts w:ascii="Times New Roman" w:hAnsi="Times New Roman"/>
        </w:rPr>
        <w:t>.: 145-6470.</w:t>
      </w:r>
    </w:p>
  </w:footnote>
  <w:footnote w:id="52">
    <w:p w:rsidR="000F3F84" w:rsidRPr="00D64318" w:rsidRDefault="000F3F84">
      <w:pPr>
        <w:pStyle w:val="FootnoteText"/>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Mokslo ir studijų įstatymo 81 </w:t>
      </w:r>
      <w:proofErr w:type="spellStart"/>
      <w:r w:rsidRPr="00D64318">
        <w:rPr>
          <w:rFonts w:ascii="Times New Roman" w:hAnsi="Times New Roman"/>
        </w:rPr>
        <w:t>str</w:t>
      </w:r>
      <w:proofErr w:type="spellEnd"/>
      <w:r w:rsidRPr="00D64318">
        <w:rPr>
          <w:rFonts w:ascii="Times New Roman" w:hAnsi="Times New Roman"/>
        </w:rPr>
        <w:t xml:space="preserve">. 8 </w:t>
      </w:r>
      <w:proofErr w:type="spellStart"/>
      <w:r w:rsidRPr="00D64318">
        <w:rPr>
          <w:rFonts w:ascii="Times New Roman" w:hAnsi="Times New Roman"/>
        </w:rPr>
        <w:t>p</w:t>
      </w:r>
      <w:proofErr w:type="spellEnd"/>
      <w:r w:rsidRPr="00D64318">
        <w:rPr>
          <w:rFonts w:ascii="Times New Roman" w:hAnsi="Times New Roman"/>
        </w:rPr>
        <w:t xml:space="preserve">. </w:t>
      </w:r>
    </w:p>
    <w:p w:rsidR="000F3F84" w:rsidRPr="00D64318" w:rsidRDefault="000F3F84">
      <w:pPr>
        <w:pStyle w:val="FootnoteText"/>
        <w:rPr>
          <w:rFonts w:ascii="Times New Roman" w:hAnsi="Times New Roman"/>
        </w:rPr>
      </w:pPr>
      <w:r w:rsidRPr="00D64318">
        <w:rPr>
          <w:rFonts w:ascii="Times New Roman" w:hAnsi="Times New Roman"/>
        </w:rPr>
        <w:t xml:space="preserve">Lietuvos Respublikos mokslo ir studijų įstatymas // Valstybės žinios, 2009-05-12, </w:t>
      </w:r>
      <w:proofErr w:type="spellStart"/>
      <w:r w:rsidRPr="00D64318">
        <w:rPr>
          <w:rFonts w:ascii="Times New Roman" w:hAnsi="Times New Roman"/>
        </w:rPr>
        <w:t>Nr</w:t>
      </w:r>
      <w:proofErr w:type="spellEnd"/>
      <w:r w:rsidRPr="00D64318">
        <w:rPr>
          <w:rFonts w:ascii="Times New Roman" w:hAnsi="Times New Roman"/>
        </w:rPr>
        <w:t>. 54-2140.</w:t>
      </w:r>
    </w:p>
  </w:footnote>
  <w:footnote w:id="53">
    <w:p w:rsidR="000F3F84" w:rsidRPr="00D64318" w:rsidRDefault="000F3F84" w:rsidP="008C0463">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Studijų kokybės ir vertinimo centro duomenimis, akademinį aukštosios mokyklos personalą sudaro dėstytojai ir mokslo darbuotojai. Prieiga per internetą </w:t>
      </w:r>
      <w:hyperlink r:id="rId16" w:history="1">
        <w:r w:rsidRPr="00D64318">
          <w:rPr>
            <w:rFonts w:ascii="Times New Roman" w:hAnsi="Times New Roman"/>
            <w:color w:val="0000FF"/>
            <w:u w:val="single"/>
            <w:lang w:eastAsia="en-US"/>
          </w:rPr>
          <w:t>http://www.skvc.lt/studiju_zodynas/tezauras.html</w:t>
        </w:r>
      </w:hyperlink>
    </w:p>
  </w:footnote>
  <w:footnote w:id="54">
    <w:p w:rsidR="000F3F84" w:rsidRPr="00D64318" w:rsidRDefault="000F3F84">
      <w:pPr>
        <w:pStyle w:val="FootnoteText"/>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63 </w:t>
      </w:r>
      <w:proofErr w:type="spellStart"/>
      <w:r w:rsidRPr="00D64318">
        <w:rPr>
          <w:rFonts w:ascii="Times New Roman" w:hAnsi="Times New Roman"/>
        </w:rPr>
        <w:t>str</w:t>
      </w:r>
      <w:proofErr w:type="spellEnd"/>
      <w:r w:rsidRPr="00D64318">
        <w:rPr>
          <w:rFonts w:ascii="Times New Roman" w:hAnsi="Times New Roman"/>
        </w:rPr>
        <w:t xml:space="preserve">. Lietuvos Respublikos mokslo ir studijų įstatymas // Valstybės žinios, 2009-05-12, </w:t>
      </w:r>
      <w:proofErr w:type="spellStart"/>
      <w:r w:rsidRPr="00D64318">
        <w:rPr>
          <w:rFonts w:ascii="Times New Roman" w:hAnsi="Times New Roman"/>
        </w:rPr>
        <w:t>Nr</w:t>
      </w:r>
      <w:proofErr w:type="spellEnd"/>
      <w:r w:rsidRPr="00D64318">
        <w:rPr>
          <w:rFonts w:ascii="Times New Roman" w:hAnsi="Times New Roman"/>
        </w:rPr>
        <w:t>. 54-2140.</w:t>
      </w:r>
    </w:p>
  </w:footnote>
  <w:footnote w:id="55">
    <w:p w:rsidR="000F3F84" w:rsidRPr="00D64318" w:rsidRDefault="000F3F84">
      <w:pPr>
        <w:pStyle w:val="FootnoteText"/>
        <w:rPr>
          <w:rFonts w:ascii="Times New Roman" w:hAnsi="Times New Roman"/>
          <w:color w:val="000000"/>
          <w:shd w:val="clear" w:color="auto" w:fill="FFFFFF"/>
        </w:rPr>
      </w:pPr>
      <w:r w:rsidRPr="00D64318">
        <w:rPr>
          <w:rStyle w:val="FootnoteReference"/>
          <w:rFonts w:ascii="Times New Roman" w:hAnsi="Times New Roman"/>
        </w:rPr>
        <w:footnoteRef/>
      </w:r>
      <w:r w:rsidRPr="00D64318">
        <w:rPr>
          <w:rFonts w:ascii="Times New Roman" w:hAnsi="Times New Roman"/>
        </w:rPr>
        <w:t xml:space="preserve"> Remiantis Lietuvos Respublikos mokslo ir studijų įstatymo 7 </w:t>
      </w:r>
      <w:proofErr w:type="spellStart"/>
      <w:r w:rsidRPr="00D64318">
        <w:rPr>
          <w:rFonts w:ascii="Times New Roman" w:hAnsi="Times New Roman"/>
        </w:rPr>
        <w:t>str</w:t>
      </w:r>
      <w:proofErr w:type="spellEnd"/>
      <w:r w:rsidRPr="00D64318">
        <w:rPr>
          <w:rFonts w:ascii="Times New Roman" w:hAnsi="Times New Roman"/>
        </w:rPr>
        <w:t xml:space="preserve">. 2 </w:t>
      </w:r>
      <w:proofErr w:type="spellStart"/>
      <w:r w:rsidRPr="00D64318">
        <w:rPr>
          <w:rFonts w:ascii="Times New Roman" w:hAnsi="Times New Roman"/>
        </w:rPr>
        <w:t>d</w:t>
      </w:r>
      <w:proofErr w:type="spellEnd"/>
      <w:r w:rsidRPr="00D64318">
        <w:rPr>
          <w:rFonts w:ascii="Times New Roman" w:hAnsi="Times New Roman"/>
        </w:rPr>
        <w:t xml:space="preserve">. 12 p, aukštosios mokyklos turi teisę </w:t>
      </w:r>
      <w:r w:rsidRPr="00D64318">
        <w:rPr>
          <w:rFonts w:ascii="Times New Roman" w:hAnsi="Times New Roman"/>
          <w:color w:val="000000"/>
          <w:shd w:val="clear" w:color="auto" w:fill="FFFFFF"/>
        </w:rPr>
        <w:t xml:space="preserve">verstis įstatymų nedraudžiama ūkine komercine veikla, kuri yra neatsiejamai susijusi su jos veiklos tikslais. </w:t>
      </w:r>
    </w:p>
    <w:p w:rsidR="000F3F84" w:rsidRPr="00D64318" w:rsidRDefault="000F3F84">
      <w:pPr>
        <w:pStyle w:val="FootnoteText"/>
        <w:rPr>
          <w:rFonts w:ascii="Times New Roman" w:hAnsi="Times New Roman"/>
        </w:rPr>
      </w:pPr>
      <w:r w:rsidRPr="00D64318">
        <w:rPr>
          <w:rFonts w:ascii="Times New Roman" w:hAnsi="Times New Roman"/>
        </w:rPr>
        <w:t xml:space="preserve">Lietuvos Respublikos mokslo ir studijų įstatymas // Valstybės žinios, 2009-05-12, </w:t>
      </w:r>
      <w:proofErr w:type="spellStart"/>
      <w:r w:rsidRPr="00D64318">
        <w:rPr>
          <w:rFonts w:ascii="Times New Roman" w:hAnsi="Times New Roman"/>
        </w:rPr>
        <w:t>Nr</w:t>
      </w:r>
      <w:proofErr w:type="spellEnd"/>
      <w:r w:rsidRPr="00D64318">
        <w:rPr>
          <w:rFonts w:ascii="Times New Roman" w:hAnsi="Times New Roman"/>
        </w:rPr>
        <w:t>. 54-2140.</w:t>
      </w:r>
    </w:p>
  </w:footnote>
  <w:footnote w:id="56">
    <w:p w:rsidR="000F3F84" w:rsidRPr="00D64318" w:rsidRDefault="000F3F84" w:rsidP="00C75793">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w:t>
      </w:r>
      <w:proofErr w:type="spellStart"/>
      <w:r w:rsidRPr="00D64318">
        <w:rPr>
          <w:rFonts w:ascii="Times New Roman" w:hAnsi="Times New Roman"/>
        </w:rPr>
        <w:t>Pvz</w:t>
      </w:r>
      <w:proofErr w:type="spellEnd"/>
      <w:r w:rsidRPr="00D64318">
        <w:rPr>
          <w:rFonts w:ascii="Times New Roman" w:hAnsi="Times New Roman"/>
        </w:rPr>
        <w:t xml:space="preserve">., Kauno technologijos universiteto statuto 55 </w:t>
      </w:r>
      <w:proofErr w:type="spellStart"/>
      <w:r w:rsidRPr="00D64318">
        <w:rPr>
          <w:rFonts w:ascii="Times New Roman" w:hAnsi="Times New Roman"/>
        </w:rPr>
        <w:t>str</w:t>
      </w:r>
      <w:proofErr w:type="spellEnd"/>
      <w:r w:rsidRPr="00D64318">
        <w:rPr>
          <w:rFonts w:ascii="Times New Roman" w:hAnsi="Times New Roman"/>
        </w:rPr>
        <w:t xml:space="preserve">., kaip viena iš rektoriaus funkcijų yra pareigybių aprašymų tvirtinimas. Kauno technologijos universiteto pareigybių aprašymų sąrašas pateikiamas universiteto tinklalapyje </w:t>
      </w:r>
      <w:hyperlink r:id="rId17" w:history="1">
        <w:r w:rsidRPr="00D64318">
          <w:rPr>
            <w:rFonts w:ascii="Times New Roman" w:hAnsi="Times New Roman"/>
            <w:color w:val="0000FF"/>
            <w:u w:val="single"/>
            <w:lang w:eastAsia="en-US"/>
          </w:rPr>
          <w:t>http://ktu.lt/turinys/darbuotojams-svarbus-dokumentai</w:t>
        </w:r>
      </w:hyperlink>
    </w:p>
  </w:footnote>
  <w:footnote w:id="57">
    <w:p w:rsidR="000F3F84" w:rsidRPr="00D64318" w:rsidRDefault="000F3F84" w:rsidP="00C75793">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Lietuvos Respublikos mokslo ir studijų įstatymo 59 </w:t>
      </w:r>
      <w:proofErr w:type="spellStart"/>
      <w:r w:rsidRPr="00D64318">
        <w:rPr>
          <w:rFonts w:ascii="Times New Roman" w:hAnsi="Times New Roman"/>
        </w:rPr>
        <w:t>str</w:t>
      </w:r>
      <w:proofErr w:type="spellEnd"/>
      <w:r w:rsidRPr="00D64318">
        <w:rPr>
          <w:rFonts w:ascii="Times New Roman" w:hAnsi="Times New Roman"/>
        </w:rPr>
        <w:t>. nuostatos yra atkartotos Kauno technologijos universiteto, Vilniaus Gedimino technikos universiteto ir Vilniaus universiteto statutuose.</w:t>
      </w:r>
    </w:p>
  </w:footnote>
  <w:footnote w:id="58">
    <w:p w:rsidR="000F3F84" w:rsidRPr="00D64318" w:rsidRDefault="000F3F84" w:rsidP="00C75793">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Aptartos pareigos, remiantis Mokslo ir studijų įstatymo 59 </w:t>
      </w:r>
      <w:proofErr w:type="spellStart"/>
      <w:r w:rsidRPr="00D64318">
        <w:rPr>
          <w:rFonts w:ascii="Times New Roman" w:hAnsi="Times New Roman"/>
        </w:rPr>
        <w:t>str</w:t>
      </w:r>
      <w:proofErr w:type="spellEnd"/>
      <w:r w:rsidRPr="00D64318">
        <w:rPr>
          <w:rFonts w:ascii="Times New Roman" w:hAnsi="Times New Roman"/>
        </w:rPr>
        <w:t xml:space="preserve">., būdingos vyriausiajam mokslo darbuotojui. Lietuvos Respublikos mokslo ir studijų įstatymas // Valstybės žinios, 2009-05-12, </w:t>
      </w:r>
      <w:proofErr w:type="spellStart"/>
      <w:r w:rsidRPr="00D64318">
        <w:rPr>
          <w:rFonts w:ascii="Times New Roman" w:hAnsi="Times New Roman"/>
        </w:rPr>
        <w:t>Nr</w:t>
      </w:r>
      <w:proofErr w:type="spellEnd"/>
      <w:r w:rsidRPr="00D64318">
        <w:rPr>
          <w:rFonts w:ascii="Times New Roman" w:hAnsi="Times New Roman"/>
        </w:rPr>
        <w:t>. 54-2140.</w:t>
      </w:r>
    </w:p>
  </w:footnote>
  <w:footnote w:id="59">
    <w:p w:rsidR="000F3F84" w:rsidRPr="00D64318" w:rsidRDefault="000F3F84" w:rsidP="00C75793">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Vilniaus universiteto statuto 32 </w:t>
      </w:r>
      <w:proofErr w:type="spellStart"/>
      <w:r w:rsidRPr="00D64318">
        <w:rPr>
          <w:rFonts w:ascii="Times New Roman" w:hAnsi="Times New Roman"/>
        </w:rPr>
        <w:t>str</w:t>
      </w:r>
      <w:proofErr w:type="spellEnd"/>
      <w:r w:rsidRPr="00D64318">
        <w:rPr>
          <w:rFonts w:ascii="Times New Roman" w:hAnsi="Times New Roman"/>
        </w:rPr>
        <w:t xml:space="preserve">. teigiama, kad įvairių lygių mokslo darbuotojai turi </w:t>
      </w:r>
      <w:r w:rsidRPr="00D64318">
        <w:rPr>
          <w:rFonts w:ascii="Times New Roman" w:hAnsi="Times New Roman"/>
          <w:szCs w:val="23"/>
        </w:rPr>
        <w:t>vykdyti mokslinius tyrimus ir skelbti jų rezultatus recenzuojamuose mokslo leidiniuose</w:t>
      </w:r>
      <w:r w:rsidRPr="00D64318">
        <w:rPr>
          <w:rFonts w:ascii="Times New Roman" w:hAnsi="Times New Roman"/>
        </w:rPr>
        <w:t>.</w:t>
      </w:r>
      <w:r w:rsidRPr="00D64318">
        <w:rPr>
          <w:rFonts w:ascii="Times New Roman" w:hAnsi="Times New Roman"/>
          <w:szCs w:val="23"/>
        </w:rPr>
        <w:t xml:space="preserve"> </w:t>
      </w:r>
    </w:p>
  </w:footnote>
  <w:footnote w:id="60">
    <w:p w:rsidR="000F3F84" w:rsidRPr="00D64318" w:rsidRDefault="000F3F84">
      <w:pPr>
        <w:pStyle w:val="FootnoteText"/>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Patentų įstatymo 10 </w:t>
      </w:r>
      <w:proofErr w:type="spellStart"/>
      <w:r w:rsidRPr="00D64318">
        <w:rPr>
          <w:rFonts w:ascii="Times New Roman" w:hAnsi="Times New Roman"/>
        </w:rPr>
        <w:t>str</w:t>
      </w:r>
      <w:proofErr w:type="spellEnd"/>
      <w:r w:rsidRPr="00D64318">
        <w:rPr>
          <w:rFonts w:ascii="Times New Roman" w:hAnsi="Times New Roman"/>
        </w:rPr>
        <w:t xml:space="preserve">. 1 </w:t>
      </w:r>
      <w:proofErr w:type="spellStart"/>
      <w:r w:rsidRPr="00D64318">
        <w:rPr>
          <w:rFonts w:ascii="Times New Roman" w:hAnsi="Times New Roman"/>
        </w:rPr>
        <w:t>d</w:t>
      </w:r>
      <w:proofErr w:type="spellEnd"/>
      <w:r w:rsidRPr="00D64318">
        <w:rPr>
          <w:rFonts w:ascii="Times New Roman" w:hAnsi="Times New Roman"/>
        </w:rPr>
        <w:t xml:space="preserve">. nuostata. </w:t>
      </w:r>
    </w:p>
    <w:p w:rsidR="000F3F84" w:rsidRPr="00D64318" w:rsidRDefault="000F3F84">
      <w:pPr>
        <w:pStyle w:val="FootnoteText"/>
        <w:rPr>
          <w:rFonts w:ascii="Times New Roman" w:hAnsi="Times New Roman"/>
        </w:rPr>
      </w:pPr>
      <w:r w:rsidRPr="00D64318">
        <w:rPr>
          <w:rFonts w:ascii="Times New Roman" w:hAnsi="Times New Roman"/>
        </w:rPr>
        <w:t xml:space="preserve">Lietuvos Respublikos patentų įstatymas // Valstybės žinios. 1994, </w:t>
      </w:r>
      <w:proofErr w:type="spellStart"/>
      <w:r w:rsidRPr="00D64318">
        <w:rPr>
          <w:rFonts w:ascii="Times New Roman" w:hAnsi="Times New Roman"/>
        </w:rPr>
        <w:t>Nr</w:t>
      </w:r>
      <w:proofErr w:type="spellEnd"/>
      <w:r w:rsidRPr="00D64318">
        <w:rPr>
          <w:rFonts w:ascii="Times New Roman" w:hAnsi="Times New Roman"/>
        </w:rPr>
        <w:t>. 8-120.</w:t>
      </w:r>
    </w:p>
  </w:footnote>
  <w:footnote w:id="61">
    <w:p w:rsidR="000F3F84" w:rsidRPr="00D64318" w:rsidRDefault="000F3F84">
      <w:pPr>
        <w:pStyle w:val="FootnoteText"/>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Autorių teisių ir gretutinių teisių įstatymo 7 </w:t>
      </w:r>
      <w:proofErr w:type="spellStart"/>
      <w:r w:rsidRPr="00D64318">
        <w:rPr>
          <w:rFonts w:ascii="Times New Roman" w:hAnsi="Times New Roman"/>
        </w:rPr>
        <w:t>str</w:t>
      </w:r>
      <w:proofErr w:type="spellEnd"/>
      <w:r w:rsidRPr="00D64318">
        <w:rPr>
          <w:rFonts w:ascii="Times New Roman" w:hAnsi="Times New Roman"/>
        </w:rPr>
        <w:t xml:space="preserve">. nuostatos. </w:t>
      </w:r>
    </w:p>
    <w:p w:rsidR="000F3F84" w:rsidRPr="00D64318" w:rsidRDefault="000F3F84">
      <w:pPr>
        <w:pStyle w:val="FootnoteText"/>
        <w:rPr>
          <w:rFonts w:ascii="Times New Roman" w:hAnsi="Times New Roman"/>
        </w:rPr>
      </w:pPr>
      <w:r w:rsidRPr="00D64318">
        <w:rPr>
          <w:rFonts w:ascii="Times New Roman" w:hAnsi="Times New Roman"/>
        </w:rPr>
        <w:t xml:space="preserve">Lietuvos Respublikos autorių teisių ir gretutinių teisių įstatymas // Valstybės žinios. 1999, </w:t>
      </w:r>
      <w:proofErr w:type="spellStart"/>
      <w:r w:rsidRPr="00D64318">
        <w:rPr>
          <w:rFonts w:ascii="Times New Roman" w:hAnsi="Times New Roman"/>
        </w:rPr>
        <w:t>Nr</w:t>
      </w:r>
      <w:proofErr w:type="spellEnd"/>
      <w:r w:rsidRPr="00D64318">
        <w:rPr>
          <w:rFonts w:ascii="Times New Roman" w:hAnsi="Times New Roman"/>
        </w:rPr>
        <w:t>. 50-1598.</w:t>
      </w:r>
    </w:p>
  </w:footnote>
  <w:footnote w:id="62">
    <w:p w:rsidR="000F3F84" w:rsidRPr="00D64318" w:rsidRDefault="000F3F84" w:rsidP="00C75793">
      <w:pPr>
        <w:pStyle w:val="FootnoteText"/>
        <w:jc w:val="both"/>
        <w:rPr>
          <w:rFonts w:ascii="Times New Roman" w:hAnsi="Times New Roman"/>
          <w:color w:val="000000"/>
          <w:shd w:val="clear" w:color="auto" w:fill="FFFFFF"/>
        </w:rPr>
      </w:pPr>
      <w:r w:rsidRPr="00D64318">
        <w:rPr>
          <w:rStyle w:val="FootnoteReference"/>
          <w:rFonts w:ascii="Times New Roman" w:hAnsi="Times New Roman"/>
        </w:rPr>
        <w:footnoteRef/>
      </w:r>
      <w:r w:rsidRPr="00D64318">
        <w:rPr>
          <w:rFonts w:ascii="Times New Roman" w:hAnsi="Times New Roman"/>
        </w:rPr>
        <w:t xml:space="preserve"> Darbo kodekso 182 </w:t>
      </w:r>
      <w:proofErr w:type="spellStart"/>
      <w:r w:rsidRPr="00D64318">
        <w:rPr>
          <w:rFonts w:ascii="Times New Roman" w:hAnsi="Times New Roman"/>
        </w:rPr>
        <w:t>str</w:t>
      </w:r>
      <w:proofErr w:type="spellEnd"/>
      <w:r w:rsidRPr="00D64318">
        <w:rPr>
          <w:rFonts w:ascii="Times New Roman" w:hAnsi="Times New Roman"/>
        </w:rPr>
        <w:t xml:space="preserve">. yra pateiktas kūrybinių atostogų apibrėžimas, pagal kurį </w:t>
      </w:r>
      <w:r w:rsidRPr="00D64318">
        <w:rPr>
          <w:rFonts w:ascii="Times New Roman" w:hAnsi="Times New Roman"/>
          <w:color w:val="000000"/>
          <w:shd w:val="clear" w:color="auto" w:fill="FFFFFF"/>
        </w:rPr>
        <w:t xml:space="preserve">kūrybinės atostogos suteikiamos disertacijai užbaigti, vadovėliams rašyti ir kitais įstatymų nustatytais atvejais. </w:t>
      </w:r>
    </w:p>
    <w:p w:rsidR="000F3F84" w:rsidRPr="00D64318" w:rsidRDefault="000F3F84" w:rsidP="00C75793">
      <w:pPr>
        <w:pStyle w:val="FootnoteText"/>
        <w:jc w:val="both"/>
        <w:rPr>
          <w:rFonts w:ascii="Times New Roman" w:hAnsi="Times New Roman"/>
        </w:rPr>
      </w:pPr>
      <w:r w:rsidRPr="00D64318">
        <w:rPr>
          <w:rFonts w:ascii="Times New Roman" w:hAnsi="Times New Roman"/>
        </w:rPr>
        <w:t xml:space="preserve">Lietuvos Respublikos </w:t>
      </w:r>
      <w:r>
        <w:rPr>
          <w:rFonts w:ascii="Times New Roman" w:hAnsi="Times New Roman"/>
        </w:rPr>
        <w:t>d</w:t>
      </w:r>
      <w:r w:rsidRPr="00D64318">
        <w:rPr>
          <w:rFonts w:ascii="Times New Roman" w:hAnsi="Times New Roman"/>
        </w:rPr>
        <w:t xml:space="preserve">arbo kodeksas </w:t>
      </w:r>
      <w:r w:rsidRPr="00D64318">
        <w:rPr>
          <w:rFonts w:ascii="Times New Roman" w:hAnsi="Times New Roman"/>
          <w:color w:val="000000"/>
          <w:shd w:val="clear" w:color="auto" w:fill="FFFFFF"/>
        </w:rPr>
        <w:t xml:space="preserve">// Valstybės žinios. 2002-06-26, </w:t>
      </w:r>
      <w:proofErr w:type="spellStart"/>
      <w:r w:rsidRPr="00D64318">
        <w:rPr>
          <w:rFonts w:ascii="Times New Roman" w:hAnsi="Times New Roman"/>
          <w:color w:val="000000"/>
          <w:shd w:val="clear" w:color="auto" w:fill="FFFFFF"/>
        </w:rPr>
        <w:t>Nr</w:t>
      </w:r>
      <w:proofErr w:type="spellEnd"/>
      <w:r w:rsidRPr="00D64318">
        <w:rPr>
          <w:rFonts w:ascii="Times New Roman" w:hAnsi="Times New Roman"/>
          <w:color w:val="000000"/>
          <w:shd w:val="clear" w:color="auto" w:fill="FFFFFF"/>
        </w:rPr>
        <w:t>. 64-2569</w:t>
      </w:r>
    </w:p>
  </w:footnote>
  <w:footnote w:id="63">
    <w:p w:rsidR="000F3F84" w:rsidRPr="00D64318" w:rsidRDefault="000F3F84" w:rsidP="00C75793">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Kauno technologijos universiteto akademinio </w:t>
      </w:r>
      <w:proofErr w:type="spellStart"/>
      <w:r w:rsidRPr="00D64318">
        <w:rPr>
          <w:rFonts w:ascii="Times New Roman" w:hAnsi="Times New Roman"/>
        </w:rPr>
        <w:t>reguliamino</w:t>
      </w:r>
      <w:proofErr w:type="spellEnd"/>
      <w:r w:rsidRPr="00D64318">
        <w:rPr>
          <w:rFonts w:ascii="Times New Roman" w:hAnsi="Times New Roman"/>
        </w:rPr>
        <w:t xml:space="preserve"> 1 </w:t>
      </w:r>
      <w:proofErr w:type="spellStart"/>
      <w:r w:rsidRPr="00D64318">
        <w:rPr>
          <w:rFonts w:ascii="Times New Roman" w:hAnsi="Times New Roman"/>
        </w:rPr>
        <w:t>str</w:t>
      </w:r>
      <w:proofErr w:type="spellEnd"/>
      <w:r w:rsidRPr="00D64318">
        <w:rPr>
          <w:rFonts w:ascii="Times New Roman" w:hAnsi="Times New Roman"/>
        </w:rPr>
        <w:t xml:space="preserve">. 19 </w:t>
      </w:r>
      <w:proofErr w:type="spellStart"/>
      <w:r w:rsidRPr="00D64318">
        <w:rPr>
          <w:rFonts w:ascii="Times New Roman" w:hAnsi="Times New Roman"/>
        </w:rPr>
        <w:t>d</w:t>
      </w:r>
      <w:proofErr w:type="spellEnd"/>
      <w:r w:rsidRPr="00D64318">
        <w:rPr>
          <w:rFonts w:ascii="Times New Roman" w:hAnsi="Times New Roman"/>
        </w:rPr>
        <w:t>. nuostata.</w:t>
      </w:r>
    </w:p>
  </w:footnote>
  <w:footnote w:id="64">
    <w:p w:rsidR="000F3F84" w:rsidRPr="00D64318" w:rsidRDefault="000F3F84" w:rsidP="00C75793">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Vilniaus universiteto statuto 45 </w:t>
      </w:r>
      <w:proofErr w:type="spellStart"/>
      <w:r w:rsidRPr="00D64318">
        <w:rPr>
          <w:rFonts w:ascii="Times New Roman" w:hAnsi="Times New Roman"/>
        </w:rPr>
        <w:t>str</w:t>
      </w:r>
      <w:proofErr w:type="spellEnd"/>
      <w:r w:rsidRPr="00D64318">
        <w:rPr>
          <w:rFonts w:ascii="Times New Roman" w:hAnsi="Times New Roman"/>
        </w:rPr>
        <w:t xml:space="preserve">. 1 </w:t>
      </w:r>
      <w:proofErr w:type="spellStart"/>
      <w:r w:rsidRPr="00D64318">
        <w:rPr>
          <w:rFonts w:ascii="Times New Roman" w:hAnsi="Times New Roman"/>
        </w:rPr>
        <w:t>d</w:t>
      </w:r>
      <w:proofErr w:type="spellEnd"/>
      <w:r w:rsidRPr="00D64318">
        <w:rPr>
          <w:rFonts w:ascii="Times New Roman" w:hAnsi="Times New Roman"/>
        </w:rPr>
        <w:t xml:space="preserve">. nuostata. // Valstybės žinios. 1990, </w:t>
      </w:r>
      <w:proofErr w:type="spellStart"/>
      <w:r w:rsidRPr="00D64318">
        <w:rPr>
          <w:rFonts w:ascii="Times New Roman" w:hAnsi="Times New Roman"/>
        </w:rPr>
        <w:t>Nr</w:t>
      </w:r>
      <w:proofErr w:type="spellEnd"/>
      <w:r w:rsidRPr="00D64318">
        <w:rPr>
          <w:rFonts w:ascii="Times New Roman" w:hAnsi="Times New Roman"/>
        </w:rPr>
        <w:t xml:space="preserve">. 18-468, </w:t>
      </w:r>
      <w:proofErr w:type="spellStart"/>
      <w:r w:rsidRPr="00D64318">
        <w:rPr>
          <w:rFonts w:ascii="Times New Roman" w:hAnsi="Times New Roman"/>
        </w:rPr>
        <w:t>Nr</w:t>
      </w:r>
      <w:proofErr w:type="spellEnd"/>
      <w:r w:rsidRPr="00D64318">
        <w:rPr>
          <w:rFonts w:ascii="Times New Roman" w:hAnsi="Times New Roman"/>
        </w:rPr>
        <w:t>. 19-487.</w:t>
      </w:r>
    </w:p>
  </w:footnote>
  <w:footnote w:id="65">
    <w:p w:rsidR="000F3F84" w:rsidRPr="00D64318" w:rsidRDefault="000F3F84" w:rsidP="00C75793">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Ši Mokslo ir studijų įstatymo 54 </w:t>
      </w:r>
      <w:proofErr w:type="spellStart"/>
      <w:r w:rsidRPr="00D64318">
        <w:rPr>
          <w:rFonts w:ascii="Times New Roman" w:hAnsi="Times New Roman"/>
        </w:rPr>
        <w:t>str</w:t>
      </w:r>
      <w:proofErr w:type="spellEnd"/>
      <w:r w:rsidRPr="00D64318">
        <w:rPr>
          <w:rFonts w:ascii="Times New Roman" w:hAnsi="Times New Roman"/>
        </w:rPr>
        <w:t xml:space="preserve">. 2 </w:t>
      </w:r>
      <w:proofErr w:type="spellStart"/>
      <w:r w:rsidRPr="00D64318">
        <w:rPr>
          <w:rFonts w:ascii="Times New Roman" w:hAnsi="Times New Roman"/>
        </w:rPr>
        <w:t>d</w:t>
      </w:r>
      <w:proofErr w:type="spellEnd"/>
      <w:r w:rsidRPr="00D64318">
        <w:rPr>
          <w:rFonts w:ascii="Times New Roman" w:hAnsi="Times New Roman"/>
        </w:rPr>
        <w:t xml:space="preserve">. įtvirtinta nuostata yra atkartota Lietuvos aukštųjų mokyklų statutuose. Lietuvos Respublikos mokslo ir studijų įstatymas // Valstybės žinios, 2009-05-12, </w:t>
      </w:r>
      <w:proofErr w:type="spellStart"/>
      <w:r w:rsidRPr="00D64318">
        <w:rPr>
          <w:rFonts w:ascii="Times New Roman" w:hAnsi="Times New Roman"/>
        </w:rPr>
        <w:t>Nr</w:t>
      </w:r>
      <w:proofErr w:type="spellEnd"/>
      <w:r w:rsidRPr="00D64318">
        <w:rPr>
          <w:rFonts w:ascii="Times New Roman" w:hAnsi="Times New Roman"/>
        </w:rPr>
        <w:t>. 54-2140.</w:t>
      </w:r>
    </w:p>
  </w:footnote>
  <w:footnote w:id="66">
    <w:p w:rsidR="000F3F84" w:rsidRPr="00D64318" w:rsidRDefault="000F3F84" w:rsidP="00C75793">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Autorius pateikia intelektinės nuosavybės teisių objektų sąrašą analizuodamas Kauno technologijos universiteto Intelektinės nuosavybės valdymo ir žinių perdavimo nuostatų normas, reguliuojančias studentų studijų darbų (baigiamieji darbai, disertacijos, kursiniai projektai, referatai, moksliniai straipsniai, konferencijų tezės ir </w:t>
      </w:r>
      <w:proofErr w:type="spellStart"/>
      <w:r w:rsidRPr="00D64318">
        <w:rPr>
          <w:rFonts w:ascii="Times New Roman" w:hAnsi="Times New Roman"/>
        </w:rPr>
        <w:t>kt</w:t>
      </w:r>
      <w:proofErr w:type="spellEnd"/>
      <w:r w:rsidRPr="00D64318">
        <w:rPr>
          <w:rFonts w:ascii="Times New Roman" w:hAnsi="Times New Roman"/>
        </w:rPr>
        <w:t xml:space="preserve">.) turtines ir neturtines teises. </w:t>
      </w:r>
    </w:p>
  </w:footnote>
  <w:footnote w:id="67">
    <w:p w:rsidR="000F3F84" w:rsidRDefault="000F3F84" w:rsidP="00C75793">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w:t>
      </w:r>
      <w:proofErr w:type="spellStart"/>
      <w:r w:rsidRPr="00D64318">
        <w:rPr>
          <w:rFonts w:ascii="Times New Roman" w:hAnsi="Times New Roman"/>
        </w:rPr>
        <w:t>Pvz</w:t>
      </w:r>
      <w:proofErr w:type="spellEnd"/>
      <w:r w:rsidRPr="00D64318">
        <w:rPr>
          <w:rFonts w:ascii="Times New Roman" w:hAnsi="Times New Roman"/>
        </w:rPr>
        <w:t xml:space="preserve">., Patentų įstatymo nuostatos, reglamentuojančios išradimų bendraautorių teisinius santykius. </w:t>
      </w:r>
    </w:p>
    <w:p w:rsidR="000F3F84" w:rsidRPr="00D64318" w:rsidRDefault="000F3F84" w:rsidP="00C75793">
      <w:pPr>
        <w:pStyle w:val="FootnoteText"/>
        <w:jc w:val="both"/>
        <w:rPr>
          <w:rFonts w:ascii="Times New Roman" w:hAnsi="Times New Roman"/>
        </w:rPr>
      </w:pPr>
      <w:r w:rsidRPr="00D64318">
        <w:rPr>
          <w:rFonts w:ascii="Times New Roman" w:hAnsi="Times New Roman"/>
        </w:rPr>
        <w:t xml:space="preserve">Lietuvos Respublikos patentų įstatymas // Valstybės žinios. 1994, </w:t>
      </w:r>
      <w:proofErr w:type="spellStart"/>
      <w:r w:rsidRPr="00D64318">
        <w:rPr>
          <w:rFonts w:ascii="Times New Roman" w:hAnsi="Times New Roman"/>
        </w:rPr>
        <w:t>Nr</w:t>
      </w:r>
      <w:proofErr w:type="spellEnd"/>
      <w:r w:rsidRPr="00D64318">
        <w:rPr>
          <w:rFonts w:ascii="Times New Roman" w:hAnsi="Times New Roman"/>
        </w:rPr>
        <w:t>. 8-120.</w:t>
      </w:r>
    </w:p>
    <w:p w:rsidR="000F3F84" w:rsidRDefault="000F3F84" w:rsidP="00C75793">
      <w:pPr>
        <w:pStyle w:val="FootnoteText"/>
        <w:jc w:val="both"/>
        <w:rPr>
          <w:rFonts w:ascii="Times New Roman" w:hAnsi="Times New Roman"/>
          <w:bCs/>
          <w:color w:val="000000"/>
          <w:shd w:val="clear" w:color="auto" w:fill="FFFFFF"/>
        </w:rPr>
      </w:pPr>
      <w:r w:rsidRPr="00D64318">
        <w:rPr>
          <w:rFonts w:ascii="Times New Roman" w:hAnsi="Times New Roman"/>
        </w:rPr>
        <w:t>Taip pat Puslaidininkinių gaminių topografijų t</w:t>
      </w:r>
      <w:r w:rsidRPr="00D64318">
        <w:rPr>
          <w:rFonts w:ascii="Times New Roman" w:hAnsi="Times New Roman"/>
          <w:bCs/>
          <w:color w:val="000000"/>
          <w:shd w:val="clear" w:color="auto" w:fill="FFFFFF"/>
        </w:rPr>
        <w:t xml:space="preserve">eisinės apsaugos įstatymo atitinkamos nuostatos. </w:t>
      </w:r>
    </w:p>
    <w:p w:rsidR="000F3F84" w:rsidRPr="00D64318" w:rsidRDefault="000F3F84" w:rsidP="00C75793">
      <w:pPr>
        <w:pStyle w:val="FootnoteText"/>
        <w:jc w:val="both"/>
        <w:rPr>
          <w:rFonts w:ascii="Times New Roman" w:hAnsi="Times New Roman"/>
        </w:rPr>
      </w:pPr>
      <w:r w:rsidRPr="00D64318">
        <w:rPr>
          <w:rFonts w:ascii="Times New Roman" w:hAnsi="Times New Roman"/>
          <w:bCs/>
          <w:color w:val="000000"/>
          <w:shd w:val="clear" w:color="auto" w:fill="FFFFFF"/>
        </w:rPr>
        <w:t xml:space="preserve">Lietuvos Respublikos </w:t>
      </w:r>
      <w:r w:rsidRPr="00D64318">
        <w:rPr>
          <w:rFonts w:ascii="Times New Roman" w:hAnsi="Times New Roman"/>
        </w:rPr>
        <w:t>puslaidininkinių gaminių topografijų t</w:t>
      </w:r>
      <w:r w:rsidRPr="00D64318">
        <w:rPr>
          <w:rFonts w:ascii="Times New Roman" w:hAnsi="Times New Roman"/>
          <w:bCs/>
          <w:color w:val="000000"/>
          <w:shd w:val="clear" w:color="auto" w:fill="FFFFFF"/>
        </w:rPr>
        <w:t xml:space="preserve">eisinės apsaugos įstatymas // Valstybės žinios. 1998, </w:t>
      </w:r>
      <w:proofErr w:type="spellStart"/>
      <w:r w:rsidRPr="00D64318">
        <w:rPr>
          <w:rFonts w:ascii="Times New Roman" w:hAnsi="Times New Roman"/>
          <w:bCs/>
          <w:color w:val="000000"/>
          <w:shd w:val="clear" w:color="auto" w:fill="FFFFFF"/>
        </w:rPr>
        <w:t>Nr</w:t>
      </w:r>
      <w:proofErr w:type="spellEnd"/>
      <w:r w:rsidRPr="00D64318">
        <w:rPr>
          <w:rFonts w:ascii="Times New Roman" w:hAnsi="Times New Roman"/>
          <w:bCs/>
          <w:color w:val="000000"/>
          <w:shd w:val="clear" w:color="auto" w:fill="FFFFFF"/>
        </w:rPr>
        <w:t>. 59-1655.</w:t>
      </w:r>
    </w:p>
  </w:footnote>
  <w:footnote w:id="68">
    <w:p w:rsidR="000F3F84" w:rsidRDefault="000F3F84" w:rsidP="005F0AB2">
      <w:pPr>
        <w:pStyle w:val="FootnoteText"/>
        <w:jc w:val="both"/>
        <w:rPr>
          <w:rFonts w:ascii="Times New Roman" w:hAnsi="Times New Roman"/>
          <w:color w:val="000000"/>
          <w:shd w:val="clear" w:color="auto" w:fill="FFFFFF"/>
        </w:rPr>
      </w:pPr>
      <w:r w:rsidRPr="00D64318">
        <w:rPr>
          <w:rStyle w:val="FootnoteReference"/>
          <w:rFonts w:ascii="Times New Roman" w:hAnsi="Times New Roman"/>
        </w:rPr>
        <w:footnoteRef/>
      </w:r>
      <w:r w:rsidRPr="00D64318">
        <w:rPr>
          <w:rFonts w:ascii="Times New Roman" w:hAnsi="Times New Roman"/>
        </w:rPr>
        <w:t xml:space="preserve"> Mokslo ir studijų įstatymo 61 </w:t>
      </w:r>
      <w:proofErr w:type="spellStart"/>
      <w:r w:rsidRPr="00D64318">
        <w:rPr>
          <w:rFonts w:ascii="Times New Roman" w:hAnsi="Times New Roman"/>
        </w:rPr>
        <w:t>str</w:t>
      </w:r>
      <w:proofErr w:type="spellEnd"/>
      <w:r w:rsidRPr="00D64318">
        <w:rPr>
          <w:rFonts w:ascii="Times New Roman" w:hAnsi="Times New Roman"/>
        </w:rPr>
        <w:t xml:space="preserve">. teigiama, kad </w:t>
      </w:r>
      <w:r w:rsidRPr="00D64318">
        <w:rPr>
          <w:rFonts w:ascii="Times New Roman" w:hAnsi="Times New Roman"/>
          <w:color w:val="000000"/>
          <w:shd w:val="clear" w:color="auto" w:fill="FFFFFF"/>
        </w:rPr>
        <w:t xml:space="preserve">mokslo ir studijų institucijos gali ne ilgiau kaip 2 metams kviesti dėstytojus ir mokslo darbuotojus dirbti pagal terminuotą darbo sutartį. </w:t>
      </w:r>
    </w:p>
    <w:p w:rsidR="000F3F84" w:rsidRPr="00D64318" w:rsidRDefault="000F3F84" w:rsidP="005F0AB2">
      <w:pPr>
        <w:pStyle w:val="FootnoteText"/>
        <w:jc w:val="both"/>
        <w:rPr>
          <w:rFonts w:ascii="Times New Roman" w:hAnsi="Times New Roman"/>
        </w:rPr>
      </w:pPr>
      <w:r w:rsidRPr="00D64318">
        <w:rPr>
          <w:rFonts w:ascii="Times New Roman" w:hAnsi="Times New Roman"/>
        </w:rPr>
        <w:t xml:space="preserve">Lietuvos Respublikos mokslo ir studijų įstatymas // Valstybės žinios, 2009-05-12, </w:t>
      </w:r>
      <w:proofErr w:type="spellStart"/>
      <w:r w:rsidRPr="00D64318">
        <w:rPr>
          <w:rFonts w:ascii="Times New Roman" w:hAnsi="Times New Roman"/>
        </w:rPr>
        <w:t>Nr</w:t>
      </w:r>
      <w:proofErr w:type="spellEnd"/>
      <w:r w:rsidRPr="00D64318">
        <w:rPr>
          <w:rFonts w:ascii="Times New Roman" w:hAnsi="Times New Roman"/>
        </w:rPr>
        <w:t>. 54-2140</w:t>
      </w:r>
    </w:p>
  </w:footnote>
  <w:footnote w:id="69">
    <w:p w:rsidR="000F3F84" w:rsidRPr="00D64318" w:rsidRDefault="000F3F84" w:rsidP="005E219D">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w:t>
      </w:r>
      <w:proofErr w:type="spellStart"/>
      <w:r w:rsidRPr="00D64318">
        <w:rPr>
          <w:rFonts w:ascii="Times New Roman" w:hAnsi="Times New Roman"/>
        </w:rPr>
        <w:t>Pvz</w:t>
      </w:r>
      <w:proofErr w:type="spellEnd"/>
      <w:r w:rsidRPr="00D64318">
        <w:rPr>
          <w:rFonts w:ascii="Times New Roman" w:hAnsi="Times New Roman"/>
        </w:rPr>
        <w:t>., Vilniaus Gedimino technikos universiteto partnerių sąrašas. Prieiga per internetą</w:t>
      </w:r>
    </w:p>
    <w:p w:rsidR="000F3F84" w:rsidRPr="00D64318" w:rsidRDefault="000F3F84" w:rsidP="005E219D">
      <w:pPr>
        <w:pStyle w:val="FootnoteText"/>
        <w:jc w:val="both"/>
        <w:rPr>
          <w:rFonts w:ascii="Times New Roman" w:hAnsi="Times New Roman"/>
          <w:lang w:eastAsia="en-US"/>
        </w:rPr>
      </w:pPr>
      <w:hyperlink r:id="rId18" w:history="1">
        <w:r w:rsidRPr="00D64318">
          <w:rPr>
            <w:rFonts w:ascii="Times New Roman" w:hAnsi="Times New Roman"/>
            <w:color w:val="0000FF"/>
            <w:u w:val="single"/>
            <w:lang w:eastAsia="en-US"/>
          </w:rPr>
          <w:t>http://www.vgtu.lt/rysiai/partneriai/</w:t>
        </w:r>
      </w:hyperlink>
    </w:p>
    <w:p w:rsidR="000F3F84" w:rsidRPr="00D64318" w:rsidRDefault="000F3F84" w:rsidP="005E219D">
      <w:pPr>
        <w:pStyle w:val="FootnoteText"/>
        <w:jc w:val="both"/>
        <w:rPr>
          <w:rFonts w:ascii="Times New Roman" w:hAnsi="Times New Roman"/>
          <w:lang w:eastAsia="en-US"/>
        </w:rPr>
      </w:pPr>
      <w:r w:rsidRPr="00D64318">
        <w:rPr>
          <w:rFonts w:ascii="Times New Roman" w:hAnsi="Times New Roman"/>
          <w:lang w:eastAsia="en-US"/>
        </w:rPr>
        <w:t>Taip pat Kauno technologijos universiteto tarptautiniai partneriai. Prieiga per internetą</w:t>
      </w:r>
    </w:p>
    <w:p w:rsidR="000F3F84" w:rsidRPr="00D64318" w:rsidRDefault="000F3F84" w:rsidP="005E219D">
      <w:pPr>
        <w:pStyle w:val="FootnoteText"/>
        <w:jc w:val="both"/>
        <w:rPr>
          <w:rFonts w:ascii="Times New Roman" w:hAnsi="Times New Roman"/>
        </w:rPr>
      </w:pPr>
      <w:hyperlink r:id="rId19" w:history="1">
        <w:r w:rsidRPr="00D64318">
          <w:rPr>
            <w:rFonts w:ascii="Times New Roman" w:hAnsi="Times New Roman"/>
            <w:color w:val="0000FF"/>
            <w:u w:val="single"/>
            <w:lang w:eastAsia="en-US"/>
          </w:rPr>
          <w:t>http://ktu.lt/turinys/universiteto-tarptautiniai-partneriai</w:t>
        </w:r>
      </w:hyperlink>
    </w:p>
  </w:footnote>
  <w:footnote w:id="70">
    <w:p w:rsidR="000F3F84" w:rsidRPr="00D64318" w:rsidRDefault="000F3F84" w:rsidP="00366196">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MTEP sąvoka iš Klaipėdos mokslo ir technologijų parko išlesto leidinio „Intelektinės nuosavybės apsauga idėjos realizavimui ir komerciniam panaudojimui“, 2010, </w:t>
      </w:r>
      <w:r>
        <w:rPr>
          <w:rFonts w:ascii="Times New Roman" w:hAnsi="Times New Roman"/>
        </w:rPr>
        <w:t>P</w:t>
      </w:r>
      <w:r w:rsidRPr="00D64318">
        <w:rPr>
          <w:rFonts w:ascii="Times New Roman" w:hAnsi="Times New Roman"/>
        </w:rPr>
        <w:t>.</w:t>
      </w:r>
      <w:r>
        <w:rPr>
          <w:rFonts w:ascii="Times New Roman" w:hAnsi="Times New Roman"/>
        </w:rPr>
        <w:t xml:space="preserve"> 24.</w:t>
      </w:r>
    </w:p>
  </w:footnote>
  <w:footnote w:id="71">
    <w:p w:rsidR="000F3F84" w:rsidRPr="00D64318" w:rsidRDefault="000F3F84" w:rsidP="00366196">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Kauno technologijos universiteto intelektinės nuosavybės valdymo ir žinių perdavimo nuostatų 11 </w:t>
      </w:r>
      <w:proofErr w:type="spellStart"/>
      <w:r w:rsidRPr="00D64318">
        <w:rPr>
          <w:rFonts w:ascii="Times New Roman" w:hAnsi="Times New Roman"/>
        </w:rPr>
        <w:t>p</w:t>
      </w:r>
      <w:proofErr w:type="spellEnd"/>
      <w:r w:rsidRPr="00D64318">
        <w:rPr>
          <w:rFonts w:ascii="Times New Roman" w:hAnsi="Times New Roman"/>
        </w:rPr>
        <w:t xml:space="preserve">. Plačiau Kauno technologijos universiteto turtinių teisių paskirstymas su verslo subjektais nagrinėjamas šio darbo </w:t>
      </w:r>
      <w:r>
        <w:rPr>
          <w:rFonts w:ascii="Times New Roman" w:hAnsi="Times New Roman"/>
        </w:rPr>
        <w:t>2</w:t>
      </w:r>
      <w:r w:rsidRPr="00D64318">
        <w:rPr>
          <w:rFonts w:ascii="Times New Roman" w:hAnsi="Times New Roman"/>
        </w:rPr>
        <w:t>.3 skyr</w:t>
      </w:r>
      <w:r>
        <w:rPr>
          <w:rFonts w:ascii="Times New Roman" w:hAnsi="Times New Roman"/>
        </w:rPr>
        <w:t>iu</w:t>
      </w:r>
      <w:r w:rsidRPr="00D64318">
        <w:rPr>
          <w:rFonts w:ascii="Times New Roman" w:hAnsi="Times New Roman"/>
        </w:rPr>
        <w:t xml:space="preserve">je. </w:t>
      </w:r>
    </w:p>
  </w:footnote>
  <w:footnote w:id="72">
    <w:p w:rsidR="000F3F84" w:rsidRPr="00D64318" w:rsidRDefault="000F3F84" w:rsidP="00366196">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Europos Komisijos 2008 </w:t>
      </w:r>
      <w:proofErr w:type="spellStart"/>
      <w:r w:rsidRPr="00D64318">
        <w:rPr>
          <w:rFonts w:ascii="Times New Roman" w:hAnsi="Times New Roman"/>
        </w:rPr>
        <w:t>m</w:t>
      </w:r>
      <w:proofErr w:type="spellEnd"/>
      <w:r w:rsidRPr="00D64318">
        <w:rPr>
          <w:rFonts w:ascii="Times New Roman" w:hAnsi="Times New Roman"/>
        </w:rPr>
        <w:t xml:space="preserve">. balandžio 10 </w:t>
      </w:r>
      <w:proofErr w:type="spellStart"/>
      <w:r w:rsidRPr="00D64318">
        <w:rPr>
          <w:rFonts w:ascii="Times New Roman" w:hAnsi="Times New Roman"/>
        </w:rPr>
        <w:t>d</w:t>
      </w:r>
      <w:proofErr w:type="spellEnd"/>
      <w:r w:rsidRPr="00D64318">
        <w:rPr>
          <w:rFonts w:ascii="Times New Roman" w:hAnsi="Times New Roman"/>
        </w:rPr>
        <w:t xml:space="preserve">. </w:t>
      </w:r>
      <w:r>
        <w:rPr>
          <w:rFonts w:ascii="Times New Roman" w:hAnsi="Times New Roman"/>
        </w:rPr>
        <w:t>r</w:t>
      </w:r>
      <w:r w:rsidRPr="00D64318">
        <w:rPr>
          <w:rFonts w:ascii="Times New Roman" w:hAnsi="Times New Roman"/>
        </w:rPr>
        <w:t xml:space="preserve">ekomendacija dėl intelektinės nuosavybės valdymo žinių perdavimo veikloje ir universitetų bei kitų viešųjų mokslinių tyrimų organizacijų praktikos kodekso, </w:t>
      </w:r>
      <w:proofErr w:type="spellStart"/>
      <w:r>
        <w:rPr>
          <w:rFonts w:ascii="Times New Roman" w:hAnsi="Times New Roman"/>
        </w:rPr>
        <w:t>Nr</w:t>
      </w:r>
      <w:proofErr w:type="spellEnd"/>
      <w:r>
        <w:rPr>
          <w:rFonts w:ascii="Times New Roman" w:hAnsi="Times New Roman"/>
        </w:rPr>
        <w:t xml:space="preserve">. </w:t>
      </w:r>
      <w:r w:rsidRPr="00D64318">
        <w:rPr>
          <w:rFonts w:ascii="Times New Roman" w:hAnsi="Times New Roman"/>
        </w:rPr>
        <w:t xml:space="preserve">2008/416/EB. Prieiga per internetą </w:t>
      </w:r>
      <w:hyperlink r:id="rId20" w:history="1">
        <w:r w:rsidRPr="00D64318">
          <w:rPr>
            <w:rFonts w:ascii="Times New Roman" w:hAnsi="Times New Roman"/>
            <w:color w:val="0000FF"/>
            <w:u w:val="single"/>
            <w:lang w:eastAsia="en-US"/>
          </w:rPr>
          <w:t>http://eur-lex.europa.eu/LexUriServ/LexUriServ.do?uri=OJ:L:2008:146:0019:0024:LT:PDF</w:t>
        </w:r>
      </w:hyperlink>
    </w:p>
  </w:footnote>
  <w:footnote w:id="73">
    <w:p w:rsidR="000F3F84" w:rsidRPr="00D64318" w:rsidRDefault="000F3F84" w:rsidP="008273D8">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Lietuvos Respublikos švietimo ir mokslo ministro 2009 </w:t>
      </w:r>
      <w:proofErr w:type="spellStart"/>
      <w:r w:rsidRPr="00D64318">
        <w:rPr>
          <w:rFonts w:ascii="Times New Roman" w:hAnsi="Times New Roman"/>
        </w:rPr>
        <w:t>m</w:t>
      </w:r>
      <w:proofErr w:type="spellEnd"/>
      <w:r w:rsidRPr="00D64318">
        <w:rPr>
          <w:rFonts w:ascii="Times New Roman" w:hAnsi="Times New Roman"/>
        </w:rPr>
        <w:t xml:space="preserve">. gruodžio 1 </w:t>
      </w:r>
      <w:proofErr w:type="spellStart"/>
      <w:r w:rsidRPr="00D64318">
        <w:rPr>
          <w:rFonts w:ascii="Times New Roman" w:hAnsi="Times New Roman"/>
        </w:rPr>
        <w:t>d</w:t>
      </w:r>
      <w:proofErr w:type="spellEnd"/>
      <w:r w:rsidRPr="00D64318">
        <w:rPr>
          <w:rFonts w:ascii="Times New Roman" w:hAnsi="Times New Roman"/>
        </w:rPr>
        <w:t xml:space="preserve">. įsakymas </w:t>
      </w:r>
      <w:proofErr w:type="spellStart"/>
      <w:r w:rsidRPr="00D64318">
        <w:rPr>
          <w:rFonts w:ascii="Times New Roman" w:hAnsi="Times New Roman"/>
        </w:rPr>
        <w:t>Nr</w:t>
      </w:r>
      <w:proofErr w:type="spellEnd"/>
      <w:r w:rsidRPr="00D64318">
        <w:rPr>
          <w:rFonts w:ascii="Times New Roman" w:hAnsi="Times New Roman"/>
        </w:rPr>
        <w:t>. ISAK-2462 „</w:t>
      </w:r>
      <w:r w:rsidRPr="00D64318">
        <w:rPr>
          <w:rFonts w:ascii="Times New Roman" w:hAnsi="Times New Roman"/>
          <w:bCs/>
          <w:color w:val="000000"/>
          <w:shd w:val="clear" w:color="auto" w:fill="FFFFFF"/>
        </w:rPr>
        <w:t>Dėl Rekomendacijų Lietuvos mokslo ir studijų institucijoms dėl teisių, atsirandančių iš intelektinės veiklos rezultatų, tvirtinimo</w:t>
      </w:r>
      <w:r w:rsidRPr="00D64318">
        <w:rPr>
          <w:rFonts w:ascii="Times New Roman" w:hAnsi="Times New Roman"/>
        </w:rPr>
        <w:t xml:space="preserve">“ // // Valstybės žinios. 2009, </w:t>
      </w:r>
      <w:proofErr w:type="spellStart"/>
      <w:r w:rsidRPr="00D64318">
        <w:rPr>
          <w:rFonts w:ascii="Times New Roman" w:hAnsi="Times New Roman"/>
        </w:rPr>
        <w:t>Nr</w:t>
      </w:r>
      <w:proofErr w:type="spellEnd"/>
      <w:r w:rsidRPr="00D64318">
        <w:rPr>
          <w:rFonts w:ascii="Times New Roman" w:hAnsi="Times New Roman"/>
        </w:rPr>
        <w:t>.: 145-6470.</w:t>
      </w:r>
    </w:p>
  </w:footnote>
  <w:footnote w:id="74">
    <w:p w:rsidR="000F3F84" w:rsidRPr="00D64318" w:rsidRDefault="000F3F84" w:rsidP="008273D8">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w:t>
      </w:r>
      <w:r w:rsidRPr="00D64318">
        <w:rPr>
          <w:rFonts w:ascii="Times New Roman" w:hAnsi="Times New Roman"/>
          <w:color w:val="000000"/>
        </w:rPr>
        <w:t>Jeigu teisės, atsirandančios iš intelektinės veiklos rezultatų, priklauso keliems partneriams.</w:t>
      </w:r>
    </w:p>
  </w:footnote>
  <w:footnote w:id="75">
    <w:p w:rsidR="000F3F84" w:rsidRPr="00D64318" w:rsidRDefault="000F3F84" w:rsidP="004C1518">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Licencija apibrėžiama kaip autorių teisių, gretutinių teisių, </w:t>
      </w:r>
      <w:proofErr w:type="spellStart"/>
      <w:r w:rsidRPr="00D64318">
        <w:rPr>
          <w:rFonts w:ascii="Times New Roman" w:hAnsi="Times New Roman"/>
          <w:i/>
        </w:rPr>
        <w:t>sui</w:t>
      </w:r>
      <w:proofErr w:type="spellEnd"/>
      <w:r w:rsidRPr="00D64318">
        <w:rPr>
          <w:rFonts w:ascii="Times New Roman" w:hAnsi="Times New Roman"/>
          <w:i/>
        </w:rPr>
        <w:t xml:space="preserve"> </w:t>
      </w:r>
      <w:proofErr w:type="spellStart"/>
      <w:r w:rsidRPr="00D64318">
        <w:rPr>
          <w:rFonts w:ascii="Times New Roman" w:hAnsi="Times New Roman"/>
          <w:i/>
        </w:rPr>
        <w:t>generis</w:t>
      </w:r>
      <w:proofErr w:type="spellEnd"/>
      <w:r w:rsidRPr="00D64318">
        <w:rPr>
          <w:rFonts w:ascii="Times New Roman" w:hAnsi="Times New Roman"/>
        </w:rPr>
        <w:t xml:space="preserve"> teisių, patentų teisių, </w:t>
      </w:r>
      <w:proofErr w:type="spellStart"/>
      <w:r w:rsidRPr="00D64318">
        <w:rPr>
          <w:rFonts w:ascii="Times New Roman" w:hAnsi="Times New Roman"/>
          <w:i/>
        </w:rPr>
        <w:t>know</w:t>
      </w:r>
      <w:proofErr w:type="spellEnd"/>
      <w:r w:rsidRPr="00D64318">
        <w:rPr>
          <w:rFonts w:ascii="Times New Roman" w:hAnsi="Times New Roman"/>
          <w:i/>
        </w:rPr>
        <w:t xml:space="preserve"> </w:t>
      </w:r>
      <w:r w:rsidRPr="00D64318">
        <w:rPr>
          <w:rFonts w:ascii="Times New Roman" w:hAnsi="Times New Roman"/>
        </w:rPr>
        <w:t>–</w:t>
      </w:r>
      <w:r w:rsidRPr="00D64318">
        <w:rPr>
          <w:rFonts w:ascii="Times New Roman" w:hAnsi="Times New Roman"/>
          <w:i/>
        </w:rPr>
        <w:t xml:space="preserve"> </w:t>
      </w:r>
      <w:proofErr w:type="spellStart"/>
      <w:r w:rsidRPr="00D64318">
        <w:rPr>
          <w:rFonts w:ascii="Times New Roman" w:hAnsi="Times New Roman"/>
          <w:i/>
        </w:rPr>
        <w:t>how</w:t>
      </w:r>
      <w:proofErr w:type="spellEnd"/>
      <w:r w:rsidRPr="00D64318">
        <w:rPr>
          <w:rFonts w:ascii="Times New Roman" w:hAnsi="Times New Roman"/>
        </w:rPr>
        <w:t xml:space="preserve"> ar kitų intelektinės nuosavybės objektų teisių subjekto (licenciaro) leidimas, suteikiantis intelektinės nuosavybės teisių objekto naudotojui (licenciatui) teisę naudoti kūrinio, gretutinių teisių, </w:t>
      </w:r>
      <w:proofErr w:type="spellStart"/>
      <w:r w:rsidRPr="00D64318">
        <w:rPr>
          <w:rFonts w:ascii="Times New Roman" w:hAnsi="Times New Roman"/>
          <w:i/>
        </w:rPr>
        <w:t>sui</w:t>
      </w:r>
      <w:proofErr w:type="spellEnd"/>
      <w:r w:rsidRPr="00D64318">
        <w:rPr>
          <w:rFonts w:ascii="Times New Roman" w:hAnsi="Times New Roman"/>
          <w:i/>
        </w:rPr>
        <w:t xml:space="preserve"> </w:t>
      </w:r>
      <w:proofErr w:type="spellStart"/>
      <w:r w:rsidRPr="00D64318">
        <w:rPr>
          <w:rFonts w:ascii="Times New Roman" w:hAnsi="Times New Roman"/>
          <w:i/>
        </w:rPr>
        <w:t>generis</w:t>
      </w:r>
      <w:proofErr w:type="spellEnd"/>
      <w:r w:rsidRPr="00D64318">
        <w:rPr>
          <w:rFonts w:ascii="Times New Roman" w:hAnsi="Times New Roman"/>
        </w:rPr>
        <w:t xml:space="preserve"> teisių ir kitų IN objektų originalą arba jo kopijas (licencijos dalyką) nurodytoje teritorijoje tokiu būdu ir tokiomis sąlygomis, kaip numatyta licencinėje sutartyje. Neišimtine licencija licenciaras suteikia licenciatui teisę naudoti licencijos dalyką pasilikdamas teisę suteikti tokią teisę kitiems asmenims ir pats naudoti licencijos dalyką. Išimtinė licencija – tokia licencija, pagal kurią licenciaras, suteikęs licenciatui teisę naudoti licencijos dalyką, netenka teisės suteikti tokias pat licencijas kitiems asmenims ir neturi teisės pats naudoti licencijos dalyką licenciatui perduotų teisių dalyje. Sąvoka pateikta </w:t>
      </w:r>
      <w:r w:rsidRPr="00D64318">
        <w:rPr>
          <w:rFonts w:ascii="Times New Roman" w:hAnsi="Times New Roman"/>
          <w:color w:val="000000"/>
        </w:rPr>
        <w:t xml:space="preserve">Kauno technologijos universiteto intelektinės nuosavybės valdymo ir žinių perdavimo nuostatų 3 </w:t>
      </w:r>
      <w:proofErr w:type="spellStart"/>
      <w:r w:rsidRPr="00D64318">
        <w:rPr>
          <w:rFonts w:ascii="Times New Roman" w:hAnsi="Times New Roman"/>
          <w:color w:val="000000"/>
        </w:rPr>
        <w:t>p</w:t>
      </w:r>
      <w:proofErr w:type="spellEnd"/>
      <w:r w:rsidRPr="00D64318">
        <w:rPr>
          <w:rFonts w:ascii="Times New Roman" w:hAnsi="Times New Roman"/>
          <w:color w:val="000000"/>
        </w:rPr>
        <w:t>.</w:t>
      </w:r>
    </w:p>
  </w:footnote>
  <w:footnote w:id="76">
    <w:p w:rsidR="000F3F84" w:rsidRPr="00D64318" w:rsidRDefault="000F3F84" w:rsidP="004C115B">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Lietuvos Respublikos švietimo ir mokslo ministro patvirtintų </w:t>
      </w:r>
      <w:r w:rsidRPr="00D64318">
        <w:rPr>
          <w:rFonts w:ascii="Times New Roman" w:hAnsi="Times New Roman"/>
          <w:bCs/>
          <w:color w:val="000000"/>
          <w:shd w:val="clear" w:color="auto" w:fill="FFFFFF"/>
        </w:rPr>
        <w:t xml:space="preserve">Rekomendacijų Lietuvos mokslo ir studijų institucijoms dėl teisių, atsirandančių iš intelektinės veiklos rezultatų </w:t>
      </w:r>
      <w:r w:rsidRPr="00D64318">
        <w:rPr>
          <w:rFonts w:ascii="Times New Roman" w:hAnsi="Times New Roman"/>
        </w:rPr>
        <w:t xml:space="preserve">7.4 </w:t>
      </w:r>
      <w:proofErr w:type="spellStart"/>
      <w:r w:rsidRPr="00D64318">
        <w:rPr>
          <w:rFonts w:ascii="Times New Roman" w:hAnsi="Times New Roman"/>
        </w:rPr>
        <w:t>p</w:t>
      </w:r>
      <w:proofErr w:type="spellEnd"/>
      <w:r w:rsidRPr="00D64318">
        <w:rPr>
          <w:rFonts w:ascii="Times New Roman" w:hAnsi="Times New Roman"/>
        </w:rPr>
        <w:t xml:space="preserve">. Lietuvos Respublikos švietimo ir mokslo ministro 2009 </w:t>
      </w:r>
      <w:proofErr w:type="spellStart"/>
      <w:r w:rsidRPr="00D64318">
        <w:rPr>
          <w:rFonts w:ascii="Times New Roman" w:hAnsi="Times New Roman"/>
        </w:rPr>
        <w:t>m</w:t>
      </w:r>
      <w:proofErr w:type="spellEnd"/>
      <w:r w:rsidRPr="00D64318">
        <w:rPr>
          <w:rFonts w:ascii="Times New Roman" w:hAnsi="Times New Roman"/>
        </w:rPr>
        <w:t xml:space="preserve">. gruodžio 1 </w:t>
      </w:r>
      <w:proofErr w:type="spellStart"/>
      <w:r w:rsidRPr="00D64318">
        <w:rPr>
          <w:rFonts w:ascii="Times New Roman" w:hAnsi="Times New Roman"/>
        </w:rPr>
        <w:t>d</w:t>
      </w:r>
      <w:proofErr w:type="spellEnd"/>
      <w:r w:rsidRPr="00D64318">
        <w:rPr>
          <w:rFonts w:ascii="Times New Roman" w:hAnsi="Times New Roman"/>
        </w:rPr>
        <w:t xml:space="preserve">. įsakymas </w:t>
      </w:r>
      <w:proofErr w:type="spellStart"/>
      <w:r w:rsidRPr="00D64318">
        <w:rPr>
          <w:rFonts w:ascii="Times New Roman" w:hAnsi="Times New Roman"/>
        </w:rPr>
        <w:t>Nr</w:t>
      </w:r>
      <w:proofErr w:type="spellEnd"/>
      <w:r w:rsidRPr="00D64318">
        <w:rPr>
          <w:rFonts w:ascii="Times New Roman" w:hAnsi="Times New Roman"/>
        </w:rPr>
        <w:t>. ISAK-2462 „</w:t>
      </w:r>
      <w:r w:rsidRPr="00D64318">
        <w:rPr>
          <w:rFonts w:ascii="Times New Roman" w:hAnsi="Times New Roman"/>
          <w:bCs/>
          <w:color w:val="000000"/>
          <w:shd w:val="clear" w:color="auto" w:fill="FFFFFF"/>
        </w:rPr>
        <w:t>Dėl Rekomendacijų Lietuvos mokslo ir studijų institucijoms dėl teisių, atsirandančių iš intelektinės veiklos rezultatų, tvirtinimo</w:t>
      </w:r>
      <w:r w:rsidRPr="00D64318">
        <w:rPr>
          <w:rFonts w:ascii="Times New Roman" w:hAnsi="Times New Roman"/>
        </w:rPr>
        <w:t xml:space="preserve">“ // Valstybės žinios. 2009, </w:t>
      </w:r>
      <w:proofErr w:type="spellStart"/>
      <w:r w:rsidRPr="00D64318">
        <w:rPr>
          <w:rFonts w:ascii="Times New Roman" w:hAnsi="Times New Roman"/>
        </w:rPr>
        <w:t>Nr</w:t>
      </w:r>
      <w:proofErr w:type="spellEnd"/>
      <w:r w:rsidRPr="00D64318">
        <w:rPr>
          <w:rFonts w:ascii="Times New Roman" w:hAnsi="Times New Roman"/>
        </w:rPr>
        <w:t>.: 145-6470.</w:t>
      </w:r>
    </w:p>
  </w:footnote>
  <w:footnote w:id="77">
    <w:p w:rsidR="000F3F84" w:rsidRPr="00D64318" w:rsidRDefault="000F3F84" w:rsidP="004C115B">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Kaip numato rektoriaus 2009-01-30 įsakymu </w:t>
      </w:r>
      <w:proofErr w:type="spellStart"/>
      <w:r w:rsidRPr="00D64318">
        <w:rPr>
          <w:rFonts w:ascii="Times New Roman" w:hAnsi="Times New Roman"/>
        </w:rPr>
        <w:t>Nr</w:t>
      </w:r>
      <w:proofErr w:type="spellEnd"/>
      <w:r w:rsidRPr="00D64318">
        <w:rPr>
          <w:rFonts w:ascii="Times New Roman" w:hAnsi="Times New Roman"/>
        </w:rPr>
        <w:t>. A-71-1 patvirtinti Kauno technologijos universiteto darbuotojų įsipareigojimų universitetui nuostatai, p</w:t>
      </w:r>
      <w:r w:rsidRPr="00D64318">
        <w:rPr>
          <w:rFonts w:ascii="Times New Roman" w:hAnsi="Times New Roman"/>
          <w:bCs/>
        </w:rPr>
        <w:t>asibaigus sutarties, kuria intelektinio kūrinio turtinės teisės buvo perduotos Universitetui, galiojimo laikui, darbuotojas (autorius), turintis ketinimų perduoti turtines teises kitai institucijai, privalo informuoti Universiteto padalinio, kuriame jis dirba, vadovą ir išsiaiškinti, ar Universitetas nėra suinteresuotas pratęsti turtinių teisių perėmimo termino.</w:t>
      </w:r>
      <w:r w:rsidRPr="00D64318">
        <w:rPr>
          <w:rFonts w:ascii="Times New Roman" w:hAnsi="Times New Roman"/>
        </w:rPr>
        <w:t xml:space="preserve"> </w:t>
      </w:r>
    </w:p>
  </w:footnote>
  <w:footnote w:id="78">
    <w:p w:rsidR="000F3F84" w:rsidRPr="00D64318" w:rsidRDefault="000F3F84" w:rsidP="003C32ED">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w:t>
      </w:r>
      <w:r>
        <w:rPr>
          <w:rFonts w:ascii="Times New Roman" w:hAnsi="Times New Roman"/>
        </w:rPr>
        <w:t>P</w:t>
      </w:r>
      <w:r w:rsidRPr="00D64318">
        <w:rPr>
          <w:rFonts w:ascii="Times New Roman" w:hAnsi="Times New Roman"/>
        </w:rPr>
        <w:t xml:space="preserve">atentų įstatymo 10 </w:t>
      </w:r>
      <w:proofErr w:type="spellStart"/>
      <w:r w:rsidRPr="00D64318">
        <w:rPr>
          <w:rFonts w:ascii="Times New Roman" w:hAnsi="Times New Roman"/>
        </w:rPr>
        <w:t>str</w:t>
      </w:r>
      <w:proofErr w:type="spellEnd"/>
      <w:r w:rsidRPr="00D64318">
        <w:rPr>
          <w:rFonts w:ascii="Times New Roman" w:hAnsi="Times New Roman"/>
        </w:rPr>
        <w:t xml:space="preserve">. 1 </w:t>
      </w:r>
      <w:proofErr w:type="spellStart"/>
      <w:r w:rsidRPr="00D64318">
        <w:rPr>
          <w:rFonts w:ascii="Times New Roman" w:hAnsi="Times New Roman"/>
        </w:rPr>
        <w:t>d</w:t>
      </w:r>
      <w:proofErr w:type="spellEnd"/>
      <w:r w:rsidRPr="00D64318">
        <w:rPr>
          <w:rFonts w:ascii="Times New Roman" w:hAnsi="Times New Roman"/>
        </w:rPr>
        <w:t xml:space="preserve">. nuostata. Lietuvos Respublikos patentų įstatymas // Valstybės žinios. 1994, </w:t>
      </w:r>
      <w:proofErr w:type="spellStart"/>
      <w:r w:rsidRPr="00D64318">
        <w:rPr>
          <w:rFonts w:ascii="Times New Roman" w:hAnsi="Times New Roman"/>
        </w:rPr>
        <w:t>Nr</w:t>
      </w:r>
      <w:proofErr w:type="spellEnd"/>
      <w:r w:rsidRPr="00D64318">
        <w:rPr>
          <w:rFonts w:ascii="Times New Roman" w:hAnsi="Times New Roman"/>
        </w:rPr>
        <w:t>. 8-120.</w:t>
      </w:r>
    </w:p>
  </w:footnote>
  <w:footnote w:id="79">
    <w:p w:rsidR="000F3F84" w:rsidRPr="00D64318" w:rsidRDefault="000F3F84" w:rsidP="003C32ED">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Plačiau apie patentuojamų išradimų registravimą ir su tuo susijusiomis procedūromis bei teisėmis autorius kalba šio darbo </w:t>
      </w:r>
      <w:r>
        <w:rPr>
          <w:rFonts w:ascii="Times New Roman" w:hAnsi="Times New Roman"/>
        </w:rPr>
        <w:t>2</w:t>
      </w:r>
      <w:r w:rsidRPr="00D64318">
        <w:rPr>
          <w:rFonts w:ascii="Times New Roman" w:hAnsi="Times New Roman"/>
        </w:rPr>
        <w:t>.4 skyriuje.</w:t>
      </w:r>
    </w:p>
  </w:footnote>
  <w:footnote w:id="80">
    <w:p w:rsidR="000F3F84" w:rsidRDefault="000F3F84">
      <w:pPr>
        <w:pStyle w:val="FootnoteText"/>
        <w:rPr>
          <w:rFonts w:ascii="Times New Roman" w:hAnsi="Times New Roman"/>
          <w:lang w:eastAsia="en-US"/>
        </w:rPr>
      </w:pPr>
      <w:r w:rsidRPr="00D64318">
        <w:rPr>
          <w:rStyle w:val="FootnoteReference"/>
          <w:rFonts w:ascii="Times New Roman" w:hAnsi="Times New Roman"/>
        </w:rPr>
        <w:footnoteRef/>
      </w:r>
      <w:r w:rsidRPr="00D64318">
        <w:rPr>
          <w:rFonts w:ascii="Times New Roman" w:hAnsi="Times New Roman"/>
        </w:rPr>
        <w:t xml:space="preserve"> </w:t>
      </w:r>
      <w:r w:rsidRPr="00D64318">
        <w:rPr>
          <w:rFonts w:ascii="Times New Roman" w:hAnsi="Times New Roman"/>
          <w:lang w:eastAsia="en-US"/>
        </w:rPr>
        <w:t xml:space="preserve">Lietuvos Respublikos mokslo ir studijų įstatymo 82 </w:t>
      </w:r>
      <w:proofErr w:type="spellStart"/>
      <w:r w:rsidRPr="00D64318">
        <w:rPr>
          <w:rFonts w:ascii="Times New Roman" w:hAnsi="Times New Roman"/>
          <w:lang w:eastAsia="en-US"/>
        </w:rPr>
        <w:t>str</w:t>
      </w:r>
      <w:proofErr w:type="spellEnd"/>
      <w:r w:rsidRPr="00D64318">
        <w:rPr>
          <w:rFonts w:ascii="Times New Roman" w:hAnsi="Times New Roman"/>
          <w:lang w:eastAsia="en-US"/>
        </w:rPr>
        <w:t xml:space="preserve">. 2 </w:t>
      </w:r>
      <w:proofErr w:type="spellStart"/>
      <w:r w:rsidRPr="00D64318">
        <w:rPr>
          <w:rFonts w:ascii="Times New Roman" w:hAnsi="Times New Roman"/>
          <w:lang w:eastAsia="en-US"/>
        </w:rPr>
        <w:t>d</w:t>
      </w:r>
      <w:proofErr w:type="spellEnd"/>
      <w:r w:rsidRPr="00D64318">
        <w:rPr>
          <w:rFonts w:ascii="Times New Roman" w:hAnsi="Times New Roman"/>
          <w:lang w:eastAsia="en-US"/>
        </w:rPr>
        <w:t xml:space="preserve">. </w:t>
      </w:r>
    </w:p>
    <w:p w:rsidR="000F3F84" w:rsidRPr="00D64318" w:rsidRDefault="000F3F84">
      <w:pPr>
        <w:pStyle w:val="FootnoteText"/>
        <w:rPr>
          <w:rFonts w:ascii="Times New Roman" w:hAnsi="Times New Roman"/>
        </w:rPr>
      </w:pPr>
      <w:r w:rsidRPr="00D64318">
        <w:rPr>
          <w:rFonts w:ascii="Times New Roman" w:hAnsi="Times New Roman"/>
        </w:rPr>
        <w:t xml:space="preserve">Lietuvos Respublikos mokslo ir studijų įstatymas // Valstybės žinios, 2009-05-12, </w:t>
      </w:r>
      <w:proofErr w:type="spellStart"/>
      <w:r w:rsidRPr="00D64318">
        <w:rPr>
          <w:rFonts w:ascii="Times New Roman" w:hAnsi="Times New Roman"/>
        </w:rPr>
        <w:t>Nr</w:t>
      </w:r>
      <w:proofErr w:type="spellEnd"/>
      <w:r w:rsidRPr="00D64318">
        <w:rPr>
          <w:rFonts w:ascii="Times New Roman" w:hAnsi="Times New Roman"/>
        </w:rPr>
        <w:t>. 54-2140.</w:t>
      </w:r>
    </w:p>
  </w:footnote>
  <w:footnote w:id="81">
    <w:p w:rsidR="000F3F84" w:rsidRPr="00D64318" w:rsidRDefault="000F3F84" w:rsidP="00CB6AAA">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Įvardinta nuostata yra pateikta Kauno technologijos universiteto intelektinės nuosavybės valdymo ir žinių perdavimo 8.2 ir 12.2 </w:t>
      </w:r>
      <w:proofErr w:type="spellStart"/>
      <w:r w:rsidRPr="00D64318">
        <w:rPr>
          <w:rFonts w:ascii="Times New Roman" w:hAnsi="Times New Roman"/>
        </w:rPr>
        <w:t>p</w:t>
      </w:r>
      <w:proofErr w:type="spellEnd"/>
      <w:r w:rsidRPr="00D64318">
        <w:rPr>
          <w:rFonts w:ascii="Times New Roman" w:hAnsi="Times New Roman"/>
        </w:rPr>
        <w:t>.</w:t>
      </w:r>
    </w:p>
  </w:footnote>
  <w:footnote w:id="82">
    <w:p w:rsidR="000F3F84" w:rsidRPr="00D64318" w:rsidRDefault="000F3F84">
      <w:pPr>
        <w:pStyle w:val="FootnoteText"/>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15 </w:t>
      </w:r>
      <w:proofErr w:type="spellStart"/>
      <w:r w:rsidRPr="00D64318">
        <w:rPr>
          <w:rFonts w:ascii="Times New Roman" w:hAnsi="Times New Roman"/>
        </w:rPr>
        <w:t>p</w:t>
      </w:r>
      <w:proofErr w:type="spellEnd"/>
      <w:r w:rsidRPr="00D64318">
        <w:rPr>
          <w:rFonts w:ascii="Times New Roman" w:hAnsi="Times New Roman"/>
        </w:rPr>
        <w:t xml:space="preserve">. Lietuvos Respublikos švietimo ir mokslo ministro 2009 </w:t>
      </w:r>
      <w:proofErr w:type="spellStart"/>
      <w:r w:rsidRPr="00D64318">
        <w:rPr>
          <w:rFonts w:ascii="Times New Roman" w:hAnsi="Times New Roman"/>
        </w:rPr>
        <w:t>m</w:t>
      </w:r>
      <w:proofErr w:type="spellEnd"/>
      <w:r w:rsidRPr="00D64318">
        <w:rPr>
          <w:rFonts w:ascii="Times New Roman" w:hAnsi="Times New Roman"/>
        </w:rPr>
        <w:t xml:space="preserve">. gruodžio 1 </w:t>
      </w:r>
      <w:proofErr w:type="spellStart"/>
      <w:r w:rsidRPr="00D64318">
        <w:rPr>
          <w:rFonts w:ascii="Times New Roman" w:hAnsi="Times New Roman"/>
        </w:rPr>
        <w:t>d</w:t>
      </w:r>
      <w:proofErr w:type="spellEnd"/>
      <w:r w:rsidRPr="00D64318">
        <w:rPr>
          <w:rFonts w:ascii="Times New Roman" w:hAnsi="Times New Roman"/>
        </w:rPr>
        <w:t xml:space="preserve">. įsakymas </w:t>
      </w:r>
      <w:proofErr w:type="spellStart"/>
      <w:r w:rsidRPr="00D64318">
        <w:rPr>
          <w:rFonts w:ascii="Times New Roman" w:hAnsi="Times New Roman"/>
        </w:rPr>
        <w:t>Nr</w:t>
      </w:r>
      <w:proofErr w:type="spellEnd"/>
      <w:r w:rsidRPr="00D64318">
        <w:rPr>
          <w:rFonts w:ascii="Times New Roman" w:hAnsi="Times New Roman"/>
        </w:rPr>
        <w:t>. ISAK-2462 „</w:t>
      </w:r>
      <w:r w:rsidRPr="00D64318">
        <w:rPr>
          <w:rFonts w:ascii="Times New Roman" w:hAnsi="Times New Roman"/>
          <w:bCs/>
          <w:color w:val="000000"/>
          <w:shd w:val="clear" w:color="auto" w:fill="FFFFFF"/>
        </w:rPr>
        <w:t>Dėl Rekomendacijų Lietuvos mokslo ir studijų institucijoms dėl teisių, atsirandančių iš intelektinės veiklos rezultatų, tvirtinimo</w:t>
      </w:r>
      <w:r w:rsidRPr="00D64318">
        <w:rPr>
          <w:rFonts w:ascii="Times New Roman" w:hAnsi="Times New Roman"/>
        </w:rPr>
        <w:t xml:space="preserve">“ // Valstybės žinios. 2009, </w:t>
      </w:r>
      <w:proofErr w:type="spellStart"/>
      <w:r w:rsidRPr="00D64318">
        <w:rPr>
          <w:rFonts w:ascii="Times New Roman" w:hAnsi="Times New Roman"/>
        </w:rPr>
        <w:t>Nr</w:t>
      </w:r>
      <w:proofErr w:type="spellEnd"/>
      <w:r w:rsidRPr="00D64318">
        <w:rPr>
          <w:rFonts w:ascii="Times New Roman" w:hAnsi="Times New Roman"/>
        </w:rPr>
        <w:t>.: 145-6470.</w:t>
      </w:r>
    </w:p>
  </w:footnote>
  <w:footnote w:id="83">
    <w:p w:rsidR="000F3F84" w:rsidRDefault="000F3F84" w:rsidP="00A214DF">
      <w:pPr>
        <w:pStyle w:val="FootnoteText"/>
        <w:rPr>
          <w:rFonts w:ascii="Times New Roman" w:hAnsi="Times New Roman"/>
          <w:bCs/>
          <w:color w:val="000000"/>
          <w:shd w:val="clear" w:color="auto" w:fill="FFFFFF"/>
        </w:rPr>
      </w:pPr>
      <w:r w:rsidRPr="00D64318">
        <w:rPr>
          <w:rStyle w:val="FootnoteReference"/>
          <w:rFonts w:ascii="Times New Roman" w:hAnsi="Times New Roman"/>
        </w:rPr>
        <w:footnoteRef/>
      </w:r>
      <w:r w:rsidRPr="00D64318">
        <w:rPr>
          <w:rFonts w:ascii="Times New Roman" w:hAnsi="Times New Roman"/>
        </w:rPr>
        <w:t xml:space="preserve"> Lietuvos Respublikos autorių teisių ir gretutinių teisių įstatymo </w:t>
      </w:r>
      <w:bookmarkStart w:id="26" w:name="straipsnis14"/>
      <w:r w:rsidRPr="00D64318">
        <w:rPr>
          <w:rFonts w:ascii="Times New Roman" w:hAnsi="Times New Roman"/>
          <w:bCs/>
          <w:color w:val="000000"/>
          <w:shd w:val="clear" w:color="auto" w:fill="FFFFFF"/>
        </w:rPr>
        <w:t xml:space="preserve">14 </w:t>
      </w:r>
      <w:proofErr w:type="spellStart"/>
      <w:r w:rsidRPr="00D64318">
        <w:rPr>
          <w:rFonts w:ascii="Times New Roman" w:hAnsi="Times New Roman"/>
          <w:bCs/>
          <w:color w:val="000000"/>
          <w:shd w:val="clear" w:color="auto" w:fill="FFFFFF"/>
        </w:rPr>
        <w:t>str</w:t>
      </w:r>
      <w:bookmarkEnd w:id="26"/>
      <w:proofErr w:type="spellEnd"/>
      <w:r w:rsidRPr="00D64318">
        <w:rPr>
          <w:rFonts w:ascii="Times New Roman" w:hAnsi="Times New Roman"/>
          <w:bCs/>
          <w:color w:val="000000"/>
          <w:shd w:val="clear" w:color="auto" w:fill="FFFFFF"/>
        </w:rPr>
        <w:t xml:space="preserve">. 1 </w:t>
      </w:r>
      <w:proofErr w:type="spellStart"/>
      <w:r w:rsidRPr="00D64318">
        <w:rPr>
          <w:rFonts w:ascii="Times New Roman" w:hAnsi="Times New Roman"/>
          <w:bCs/>
          <w:color w:val="000000"/>
          <w:shd w:val="clear" w:color="auto" w:fill="FFFFFF"/>
        </w:rPr>
        <w:t>d</w:t>
      </w:r>
      <w:proofErr w:type="spellEnd"/>
      <w:r w:rsidRPr="00D64318">
        <w:rPr>
          <w:rFonts w:ascii="Times New Roman" w:hAnsi="Times New Roman"/>
          <w:bCs/>
          <w:color w:val="000000"/>
          <w:shd w:val="clear" w:color="auto" w:fill="FFFFFF"/>
        </w:rPr>
        <w:t xml:space="preserve">. nuostatos. </w:t>
      </w:r>
    </w:p>
    <w:p w:rsidR="000F3F84" w:rsidRPr="00D64318" w:rsidRDefault="000F3F84" w:rsidP="00A214DF">
      <w:pPr>
        <w:pStyle w:val="FootnoteText"/>
        <w:rPr>
          <w:rFonts w:ascii="Times New Roman" w:hAnsi="Times New Roman"/>
        </w:rPr>
      </w:pPr>
      <w:r w:rsidRPr="00D64318">
        <w:rPr>
          <w:rFonts w:ascii="Times New Roman" w:hAnsi="Times New Roman"/>
        </w:rPr>
        <w:t xml:space="preserve">Lietuvos Respublikos autorių teisių ir gretutinių teisių įstatymas // Valstybės žinios. 1999, </w:t>
      </w:r>
      <w:proofErr w:type="spellStart"/>
      <w:r w:rsidRPr="00D64318">
        <w:rPr>
          <w:rFonts w:ascii="Times New Roman" w:hAnsi="Times New Roman"/>
        </w:rPr>
        <w:t>Nr</w:t>
      </w:r>
      <w:proofErr w:type="spellEnd"/>
      <w:r w:rsidRPr="00D64318">
        <w:rPr>
          <w:rFonts w:ascii="Times New Roman" w:hAnsi="Times New Roman"/>
        </w:rPr>
        <w:t>. 50-1598.</w:t>
      </w:r>
    </w:p>
  </w:footnote>
  <w:footnote w:id="84">
    <w:p w:rsidR="000F3F84" w:rsidRPr="00D64318" w:rsidRDefault="000F3F84">
      <w:pPr>
        <w:pStyle w:val="FootnoteText"/>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8 </w:t>
      </w:r>
      <w:proofErr w:type="spellStart"/>
      <w:r w:rsidRPr="00D64318">
        <w:rPr>
          <w:rFonts w:ascii="Times New Roman" w:hAnsi="Times New Roman"/>
        </w:rPr>
        <w:t>p</w:t>
      </w:r>
      <w:proofErr w:type="spellEnd"/>
      <w:r w:rsidRPr="00D64318">
        <w:rPr>
          <w:rFonts w:ascii="Times New Roman" w:hAnsi="Times New Roman"/>
        </w:rPr>
        <w:t xml:space="preserve">. Lietuvos Respublikos švietimo ir mokslo ministro 2009 </w:t>
      </w:r>
      <w:proofErr w:type="spellStart"/>
      <w:r w:rsidRPr="00D64318">
        <w:rPr>
          <w:rFonts w:ascii="Times New Roman" w:hAnsi="Times New Roman"/>
        </w:rPr>
        <w:t>m</w:t>
      </w:r>
      <w:proofErr w:type="spellEnd"/>
      <w:r w:rsidRPr="00D64318">
        <w:rPr>
          <w:rFonts w:ascii="Times New Roman" w:hAnsi="Times New Roman"/>
        </w:rPr>
        <w:t xml:space="preserve">. gruodžio 1 </w:t>
      </w:r>
      <w:proofErr w:type="spellStart"/>
      <w:r w:rsidRPr="00D64318">
        <w:rPr>
          <w:rFonts w:ascii="Times New Roman" w:hAnsi="Times New Roman"/>
        </w:rPr>
        <w:t>d</w:t>
      </w:r>
      <w:proofErr w:type="spellEnd"/>
      <w:r w:rsidRPr="00D64318">
        <w:rPr>
          <w:rFonts w:ascii="Times New Roman" w:hAnsi="Times New Roman"/>
        </w:rPr>
        <w:t xml:space="preserve">. įsakymas </w:t>
      </w:r>
      <w:proofErr w:type="spellStart"/>
      <w:r w:rsidRPr="00D64318">
        <w:rPr>
          <w:rFonts w:ascii="Times New Roman" w:hAnsi="Times New Roman"/>
        </w:rPr>
        <w:t>Nr</w:t>
      </w:r>
      <w:proofErr w:type="spellEnd"/>
      <w:r w:rsidRPr="00D64318">
        <w:rPr>
          <w:rFonts w:ascii="Times New Roman" w:hAnsi="Times New Roman"/>
        </w:rPr>
        <w:t>. ISAK-2462 „</w:t>
      </w:r>
      <w:r w:rsidRPr="00D64318">
        <w:rPr>
          <w:rFonts w:ascii="Times New Roman" w:hAnsi="Times New Roman"/>
          <w:bCs/>
          <w:color w:val="000000"/>
          <w:shd w:val="clear" w:color="auto" w:fill="FFFFFF"/>
        </w:rPr>
        <w:t>Dėl Rekomendacijų Lietuvos mokslo ir studijų institucijoms dėl teisių, atsirandančių iš intelektinės veiklos rezultatų, tvirtinimo</w:t>
      </w:r>
      <w:r w:rsidRPr="00D64318">
        <w:rPr>
          <w:rFonts w:ascii="Times New Roman" w:hAnsi="Times New Roman"/>
        </w:rPr>
        <w:t xml:space="preserve">“ // Valstybės žinios. 2009, </w:t>
      </w:r>
      <w:proofErr w:type="spellStart"/>
      <w:r w:rsidRPr="00D64318">
        <w:rPr>
          <w:rFonts w:ascii="Times New Roman" w:hAnsi="Times New Roman"/>
        </w:rPr>
        <w:t>Nr</w:t>
      </w:r>
      <w:proofErr w:type="spellEnd"/>
      <w:r w:rsidRPr="00D64318">
        <w:rPr>
          <w:rFonts w:ascii="Times New Roman" w:hAnsi="Times New Roman"/>
        </w:rPr>
        <w:t>.: 145-6470.</w:t>
      </w:r>
    </w:p>
  </w:footnote>
  <w:footnote w:id="85">
    <w:p w:rsidR="000F3F84" w:rsidRDefault="000F3F84">
      <w:pPr>
        <w:pStyle w:val="FootnoteText"/>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Konkrečiai Mokslo ir studijų įstatymo 83 </w:t>
      </w:r>
      <w:proofErr w:type="spellStart"/>
      <w:r w:rsidRPr="00D64318">
        <w:rPr>
          <w:rFonts w:ascii="Times New Roman" w:hAnsi="Times New Roman"/>
        </w:rPr>
        <w:t>str</w:t>
      </w:r>
      <w:proofErr w:type="spellEnd"/>
      <w:r w:rsidRPr="00D64318">
        <w:rPr>
          <w:rFonts w:ascii="Times New Roman" w:hAnsi="Times New Roman"/>
        </w:rPr>
        <w:t xml:space="preserve">. 2 </w:t>
      </w:r>
      <w:proofErr w:type="spellStart"/>
      <w:r w:rsidRPr="00D64318">
        <w:rPr>
          <w:rFonts w:ascii="Times New Roman" w:hAnsi="Times New Roman"/>
        </w:rPr>
        <w:t>d</w:t>
      </w:r>
      <w:proofErr w:type="spellEnd"/>
      <w:r w:rsidRPr="00D64318">
        <w:rPr>
          <w:rFonts w:ascii="Times New Roman" w:hAnsi="Times New Roman"/>
        </w:rPr>
        <w:t xml:space="preserve">. nuostata. </w:t>
      </w:r>
    </w:p>
    <w:p w:rsidR="000F3F84" w:rsidRPr="00D64318" w:rsidRDefault="000F3F84">
      <w:pPr>
        <w:pStyle w:val="FootnoteText"/>
        <w:rPr>
          <w:rFonts w:ascii="Times New Roman" w:hAnsi="Times New Roman"/>
        </w:rPr>
      </w:pPr>
      <w:r w:rsidRPr="00D64318">
        <w:rPr>
          <w:rFonts w:ascii="Times New Roman" w:hAnsi="Times New Roman"/>
        </w:rPr>
        <w:t xml:space="preserve">Lietuvos Respublikos mokslo ir studijų įstatymas // Valstybės žinios, 2009-05-12, </w:t>
      </w:r>
      <w:proofErr w:type="spellStart"/>
      <w:r w:rsidRPr="00D64318">
        <w:rPr>
          <w:rFonts w:ascii="Times New Roman" w:hAnsi="Times New Roman"/>
        </w:rPr>
        <w:t>Nr</w:t>
      </w:r>
      <w:proofErr w:type="spellEnd"/>
      <w:r w:rsidRPr="00D64318">
        <w:rPr>
          <w:rFonts w:ascii="Times New Roman" w:hAnsi="Times New Roman"/>
        </w:rPr>
        <w:t>. 54-2140.</w:t>
      </w:r>
    </w:p>
  </w:footnote>
  <w:footnote w:id="86">
    <w:p w:rsidR="000F3F84" w:rsidRPr="00D64318" w:rsidRDefault="000F3F84" w:rsidP="00356AD4">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Išradimo atskleidimo forma yra pateikiama Kauno technologijos universiteto internetiniame tinklapyje </w:t>
      </w:r>
      <w:hyperlink r:id="rId21" w:history="1">
        <w:r w:rsidRPr="00D64318">
          <w:rPr>
            <w:rStyle w:val="Hyperlink"/>
            <w:rFonts w:ascii="Times New Roman" w:hAnsi="Times New Roman"/>
          </w:rPr>
          <w:t>http://ktu.lt/sites/default/files/bylos/Mokslas/a-360_1_priedas_2.doc</w:t>
        </w:r>
      </w:hyperlink>
      <w:r w:rsidRPr="00D64318">
        <w:rPr>
          <w:rFonts w:ascii="Times New Roman" w:hAnsi="Times New Roman"/>
        </w:rPr>
        <w:t xml:space="preserve"> </w:t>
      </w:r>
    </w:p>
  </w:footnote>
  <w:footnote w:id="87">
    <w:p w:rsidR="000F3F84" w:rsidRPr="00D64318" w:rsidRDefault="000F3F84" w:rsidP="00356AD4">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2003-03-12 Kauno technologijos universiteto rektoriaus įsakymas </w:t>
      </w:r>
      <w:proofErr w:type="spellStart"/>
      <w:r w:rsidRPr="00D64318">
        <w:rPr>
          <w:rFonts w:ascii="Times New Roman" w:hAnsi="Times New Roman"/>
        </w:rPr>
        <w:t>Nr</w:t>
      </w:r>
      <w:proofErr w:type="spellEnd"/>
      <w:r w:rsidRPr="00D64318">
        <w:rPr>
          <w:rFonts w:ascii="Times New Roman" w:hAnsi="Times New Roman"/>
        </w:rPr>
        <w:t>. A-89, „Leidybos nuostatai“.</w:t>
      </w:r>
    </w:p>
  </w:footnote>
  <w:footnote w:id="88">
    <w:p w:rsidR="000F3F84" w:rsidRPr="00D64318" w:rsidRDefault="000F3F84" w:rsidP="00356AD4">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Viena iš nagrinėjamų sričių Europos komisijos išleistose rekomendacijose dėl intelektinės nuosavybės valdymo žinių perdavimo veikloje ir universitetų bei kitų viešųjų mokslinių tyrimų organizacijų praktikos kodekso yra intelektinės nuosavybės teisių </w:t>
      </w:r>
      <w:proofErr w:type="spellStart"/>
      <w:r w:rsidRPr="00D64318">
        <w:rPr>
          <w:rFonts w:ascii="Times New Roman" w:hAnsi="Times New Roman"/>
        </w:rPr>
        <w:t>komercializavimas</w:t>
      </w:r>
      <w:proofErr w:type="spellEnd"/>
      <w:r w:rsidRPr="00D64318">
        <w:rPr>
          <w:rFonts w:ascii="Times New Roman" w:hAnsi="Times New Roman"/>
        </w:rPr>
        <w:t xml:space="preserve"> aukštosiose mokyklose. </w:t>
      </w:r>
    </w:p>
  </w:footnote>
  <w:footnote w:id="89">
    <w:p w:rsidR="000F3F84" w:rsidRPr="00D64318" w:rsidRDefault="000F3F84" w:rsidP="00356AD4">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Vilniaus universiteto rodikliai ir skaičiai yra paimti iš </w:t>
      </w:r>
      <w:proofErr w:type="spellStart"/>
      <w:r w:rsidRPr="00D64318">
        <w:rPr>
          <w:rFonts w:ascii="Times New Roman" w:hAnsi="Times New Roman"/>
        </w:rPr>
        <w:t>V.Vaišio</w:t>
      </w:r>
      <w:proofErr w:type="spellEnd"/>
      <w:r w:rsidRPr="00D64318">
        <w:rPr>
          <w:rFonts w:ascii="Times New Roman" w:hAnsi="Times New Roman"/>
        </w:rPr>
        <w:t xml:space="preserve"> pristatymo, skelbto Lietuvos Respublikos valstybinio patento biuro tinklalapyje. Prieiga per internetą  </w:t>
      </w:r>
      <w:hyperlink r:id="rId22" w:history="1">
        <w:r w:rsidRPr="00D64318">
          <w:rPr>
            <w:rStyle w:val="Hyperlink"/>
            <w:rFonts w:ascii="Times New Roman" w:hAnsi="Times New Roman"/>
          </w:rPr>
          <w:t>www.vpb.gov.lt/docs/20111115_3.pptx</w:t>
        </w:r>
      </w:hyperlink>
      <w:r w:rsidRPr="00D64318">
        <w:rPr>
          <w:rFonts w:ascii="Times New Roman" w:hAnsi="Times New Roman"/>
        </w:rPr>
        <w:t xml:space="preserve"> </w:t>
      </w:r>
    </w:p>
  </w:footnote>
  <w:footnote w:id="90">
    <w:p w:rsidR="000F3F84" w:rsidRPr="00D64318" w:rsidRDefault="000F3F84" w:rsidP="00356AD4">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Plačiau </w:t>
      </w:r>
      <w:proofErr w:type="spellStart"/>
      <w:r w:rsidRPr="00D64318">
        <w:rPr>
          <w:rFonts w:ascii="Times New Roman" w:hAnsi="Times New Roman"/>
        </w:rPr>
        <w:t>žr</w:t>
      </w:r>
      <w:proofErr w:type="spellEnd"/>
      <w:r w:rsidRPr="00D64318">
        <w:rPr>
          <w:rFonts w:ascii="Times New Roman" w:hAnsi="Times New Roman"/>
        </w:rPr>
        <w:t xml:space="preserve">. Vilniaus Gedimino technikos universiteto tinklapyje skelbiamą informaciją </w:t>
      </w:r>
      <w:hyperlink r:id="rId23" w:history="1">
        <w:r w:rsidRPr="00D64318">
          <w:rPr>
            <w:rStyle w:val="Hyperlink"/>
            <w:rFonts w:ascii="Times New Roman" w:hAnsi="Times New Roman"/>
          </w:rPr>
          <w:t>http://mokslas.vgtu.lt/vgtu-moksline-veikla/patentai/2005-m-/</w:t>
        </w:r>
      </w:hyperlink>
      <w:r w:rsidRPr="00D64318">
        <w:rPr>
          <w:rFonts w:ascii="Times New Roman" w:hAnsi="Times New Roman"/>
        </w:rPr>
        <w:t xml:space="preserve"> </w:t>
      </w:r>
    </w:p>
  </w:footnote>
  <w:footnote w:id="91">
    <w:p w:rsidR="000F3F84" w:rsidRPr="00D64318" w:rsidRDefault="000F3F84" w:rsidP="00356AD4">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Prieiga per internetą </w:t>
      </w:r>
      <w:hyperlink r:id="rId24" w:history="1">
        <w:r w:rsidRPr="00D64318">
          <w:rPr>
            <w:rFonts w:ascii="Times New Roman" w:hAnsi="Times New Roman"/>
            <w:color w:val="0000FF"/>
            <w:u w:val="single"/>
            <w:lang w:eastAsia="en-US"/>
          </w:rPr>
          <w:t>http://biblioteka.vgtu.lt/paslaugos/intelektine-nuosavybe/</w:t>
        </w:r>
      </w:hyperlink>
    </w:p>
  </w:footnote>
  <w:footnote w:id="92">
    <w:p w:rsidR="000F3F84" w:rsidRPr="00D64318" w:rsidRDefault="000F3F84" w:rsidP="00356AD4">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Prototipas - pirminis, ankstyviausias ko nors, </w:t>
      </w:r>
      <w:proofErr w:type="spellStart"/>
      <w:r w:rsidRPr="00D64318">
        <w:rPr>
          <w:rFonts w:ascii="Times New Roman" w:hAnsi="Times New Roman"/>
        </w:rPr>
        <w:t>pvz</w:t>
      </w:r>
      <w:proofErr w:type="spellEnd"/>
      <w:r w:rsidRPr="00D64318">
        <w:rPr>
          <w:rFonts w:ascii="Times New Roman" w:hAnsi="Times New Roman"/>
        </w:rPr>
        <w:t xml:space="preserve">., dirbinio, mašinos, pavyzdys, pagal kurį gaminami, kuriami kiti tos rūšies daiktai. Plačiau </w:t>
      </w:r>
      <w:proofErr w:type="spellStart"/>
      <w:r w:rsidRPr="00D64318">
        <w:rPr>
          <w:rFonts w:ascii="Times New Roman" w:hAnsi="Times New Roman"/>
        </w:rPr>
        <w:t>žr</w:t>
      </w:r>
      <w:proofErr w:type="spellEnd"/>
      <w:r w:rsidRPr="00D64318">
        <w:rPr>
          <w:rFonts w:ascii="Times New Roman" w:hAnsi="Times New Roman"/>
        </w:rPr>
        <w:t xml:space="preserve">. tarptautinių žodžių žodyną </w:t>
      </w:r>
      <w:hyperlink r:id="rId25" w:history="1">
        <w:r w:rsidRPr="00D64318">
          <w:rPr>
            <w:rStyle w:val="Hyperlink"/>
            <w:rFonts w:ascii="Times New Roman" w:hAnsi="Times New Roman"/>
          </w:rPr>
          <w:t>http://www.tzz.lt/p/prototipas</w:t>
        </w:r>
      </w:hyperlink>
      <w:r w:rsidRPr="00D64318">
        <w:rPr>
          <w:rFonts w:ascii="Times New Roman" w:hAnsi="Times New Roman"/>
        </w:rPr>
        <w:t xml:space="preserve"> </w:t>
      </w:r>
    </w:p>
  </w:footnote>
  <w:footnote w:id="93">
    <w:p w:rsidR="000F3F84" w:rsidRPr="00D64318" w:rsidRDefault="000F3F84" w:rsidP="00356AD4">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Inovacija – tai naujų technologijų, idėjų, metodų kūrimas ir komercinis pritaikymas pateikiant rinkai naujus arba patobulintus produktus ir procesus. Apibrėžimas iš Klaipėdos mokslo ir technologijų parko išlesto leidinio „Intelektinės nuosavybės apsauga idėjos realizavimui ir komerciniam panaudojimui“, 2010, P. 34.</w:t>
      </w:r>
    </w:p>
  </w:footnote>
  <w:footnote w:id="94">
    <w:p w:rsidR="000F3F84" w:rsidRPr="00D64318" w:rsidRDefault="000F3F84" w:rsidP="00356AD4">
      <w:pPr>
        <w:pStyle w:val="FootnoteText"/>
        <w:jc w:val="both"/>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Vilniaus universiteto skaičiai ir rodikliai pateikiami remiantis D. J. Sidaravičiaus pristatymu, skelbtu Lietuvos Respublikos valstybinio patento biuro tinklalapyje. Prieiga per internetą</w:t>
      </w:r>
      <w:r>
        <w:rPr>
          <w:rFonts w:ascii="Times New Roman" w:hAnsi="Times New Roman"/>
        </w:rPr>
        <w:t xml:space="preserve"> </w:t>
      </w:r>
    </w:p>
    <w:p w:rsidR="000F3F84" w:rsidRPr="00D64318" w:rsidRDefault="000F3F84" w:rsidP="00356AD4">
      <w:pPr>
        <w:pStyle w:val="FootnoteText"/>
        <w:jc w:val="both"/>
        <w:rPr>
          <w:rFonts w:ascii="Times New Roman" w:hAnsi="Times New Roman"/>
        </w:rPr>
      </w:pPr>
      <w:hyperlink r:id="rId26" w:history="1">
        <w:r w:rsidRPr="00D64318">
          <w:rPr>
            <w:rStyle w:val="Hyperlink"/>
            <w:rFonts w:ascii="Times New Roman" w:hAnsi="Times New Roman"/>
          </w:rPr>
          <w:t>http://www.vpb.gov.lt/docs/20111115_5.ppt</w:t>
        </w:r>
      </w:hyperlink>
      <w:r w:rsidRPr="00D64318">
        <w:rPr>
          <w:rFonts w:ascii="Times New Roman" w:hAnsi="Times New Roman"/>
        </w:rPr>
        <w:t xml:space="preserve"> </w:t>
      </w:r>
    </w:p>
  </w:footnote>
  <w:footnote w:id="95">
    <w:p w:rsidR="000F3F84" w:rsidRPr="00D64318" w:rsidRDefault="000F3F84">
      <w:pPr>
        <w:pStyle w:val="FootnoteText"/>
        <w:rPr>
          <w:rFonts w:ascii="Times New Roman" w:hAnsi="Times New Roman"/>
        </w:rPr>
      </w:pPr>
      <w:r w:rsidRPr="00D64318">
        <w:rPr>
          <w:rStyle w:val="FootnoteReference"/>
          <w:rFonts w:ascii="Times New Roman" w:hAnsi="Times New Roman"/>
        </w:rPr>
        <w:footnoteRef/>
      </w:r>
      <w:r w:rsidRPr="00D64318">
        <w:rPr>
          <w:rFonts w:ascii="Times New Roman" w:hAnsi="Times New Roman"/>
        </w:rPr>
        <w:t xml:space="preserve"> Ištrauka iš Kauno technologijos universiteto 2011 metų veiklos ataskaitos, </w:t>
      </w:r>
      <w:proofErr w:type="spellStart"/>
      <w:r w:rsidRPr="00D64318">
        <w:rPr>
          <w:rFonts w:ascii="Times New Roman" w:hAnsi="Times New Roman"/>
        </w:rPr>
        <w:t>p</w:t>
      </w:r>
      <w:proofErr w:type="spellEnd"/>
      <w:r w:rsidRPr="00D64318">
        <w:rPr>
          <w:rFonts w:ascii="Times New Roman" w:hAnsi="Times New Roman"/>
        </w:rPr>
        <w:t xml:space="preserve">. 13, 19, 76. </w:t>
      </w:r>
    </w:p>
    <w:p w:rsidR="000F3F84" w:rsidRPr="00D64318" w:rsidRDefault="000F3F84">
      <w:pPr>
        <w:pStyle w:val="FootnoteText"/>
        <w:rPr>
          <w:rFonts w:ascii="Times New Roman" w:hAnsi="Times New Roman"/>
        </w:rPr>
      </w:pPr>
      <w:r w:rsidRPr="00D64318">
        <w:rPr>
          <w:rFonts w:ascii="Times New Roman" w:hAnsi="Times New Roman"/>
        </w:rPr>
        <w:t xml:space="preserve">Prieiga per internetą </w:t>
      </w:r>
      <w:hyperlink r:id="rId27" w:history="1">
        <w:r w:rsidRPr="00D64318">
          <w:rPr>
            <w:rFonts w:ascii="Times New Roman" w:hAnsi="Times New Roman"/>
            <w:color w:val="0000FF"/>
            <w:u w:val="single"/>
            <w:lang w:eastAsia="en-US"/>
          </w:rPr>
          <w:t>http://ktu.lt/sites/default/files/bylos/ra_2012_.pdf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106E9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046EA0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C2E6A8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504A67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DE45E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E069D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BA820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9E8FC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0C07C9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20C5E0A"/>
    <w:lvl w:ilvl="0">
      <w:start w:val="1"/>
      <w:numFmt w:val="bullet"/>
      <w:lvlText w:val=""/>
      <w:lvlJc w:val="left"/>
      <w:pPr>
        <w:tabs>
          <w:tab w:val="num" w:pos="360"/>
        </w:tabs>
        <w:ind w:left="360" w:hanging="360"/>
      </w:pPr>
      <w:rPr>
        <w:rFonts w:ascii="Symbol" w:hAnsi="Symbol" w:hint="default"/>
      </w:rPr>
    </w:lvl>
  </w:abstractNum>
  <w:abstractNum w:abstractNumId="10">
    <w:nsid w:val="03C707B2"/>
    <w:multiLevelType w:val="hybridMultilevel"/>
    <w:tmpl w:val="BAB4F982"/>
    <w:lvl w:ilvl="0" w:tplc="73EC8DC2">
      <w:start w:val="1"/>
      <w:numFmt w:val="bullet"/>
      <w:lvlText w:val=""/>
      <w:lvlJc w:val="left"/>
      <w:pPr>
        <w:ind w:hanging="360"/>
      </w:pPr>
      <w:rPr>
        <w:rFonts w:ascii="Symbol" w:hAnsi="Symbol" w:hint="default"/>
      </w:rPr>
    </w:lvl>
    <w:lvl w:ilvl="1" w:tplc="04270003" w:tentative="1">
      <w:start w:val="1"/>
      <w:numFmt w:val="bullet"/>
      <w:lvlText w:val="o"/>
      <w:lvlJc w:val="left"/>
      <w:pPr>
        <w:ind w:left="720" w:hanging="360"/>
      </w:pPr>
      <w:rPr>
        <w:rFonts w:ascii="Courier New" w:hAnsi="Courier New" w:hint="default"/>
      </w:rPr>
    </w:lvl>
    <w:lvl w:ilvl="2" w:tplc="04270005" w:tentative="1">
      <w:start w:val="1"/>
      <w:numFmt w:val="bullet"/>
      <w:lvlText w:val=""/>
      <w:lvlJc w:val="left"/>
      <w:pPr>
        <w:ind w:left="1440" w:hanging="360"/>
      </w:pPr>
      <w:rPr>
        <w:rFonts w:ascii="Wingdings" w:hAnsi="Wingdings" w:hint="default"/>
      </w:rPr>
    </w:lvl>
    <w:lvl w:ilvl="3" w:tplc="04270001" w:tentative="1">
      <w:start w:val="1"/>
      <w:numFmt w:val="bullet"/>
      <w:lvlText w:val=""/>
      <w:lvlJc w:val="left"/>
      <w:pPr>
        <w:ind w:left="2160" w:hanging="360"/>
      </w:pPr>
      <w:rPr>
        <w:rFonts w:ascii="Symbol" w:hAnsi="Symbol" w:hint="default"/>
      </w:rPr>
    </w:lvl>
    <w:lvl w:ilvl="4" w:tplc="04270003" w:tentative="1">
      <w:start w:val="1"/>
      <w:numFmt w:val="bullet"/>
      <w:lvlText w:val="o"/>
      <w:lvlJc w:val="left"/>
      <w:pPr>
        <w:ind w:left="2880" w:hanging="360"/>
      </w:pPr>
      <w:rPr>
        <w:rFonts w:ascii="Courier New" w:hAnsi="Courier New" w:hint="default"/>
      </w:rPr>
    </w:lvl>
    <w:lvl w:ilvl="5" w:tplc="04270005" w:tentative="1">
      <w:start w:val="1"/>
      <w:numFmt w:val="bullet"/>
      <w:lvlText w:val=""/>
      <w:lvlJc w:val="left"/>
      <w:pPr>
        <w:ind w:left="3600" w:hanging="360"/>
      </w:pPr>
      <w:rPr>
        <w:rFonts w:ascii="Wingdings" w:hAnsi="Wingdings" w:hint="default"/>
      </w:rPr>
    </w:lvl>
    <w:lvl w:ilvl="6" w:tplc="04270001" w:tentative="1">
      <w:start w:val="1"/>
      <w:numFmt w:val="bullet"/>
      <w:lvlText w:val=""/>
      <w:lvlJc w:val="left"/>
      <w:pPr>
        <w:ind w:left="4320" w:hanging="360"/>
      </w:pPr>
      <w:rPr>
        <w:rFonts w:ascii="Symbol" w:hAnsi="Symbol" w:hint="default"/>
      </w:rPr>
    </w:lvl>
    <w:lvl w:ilvl="7" w:tplc="04270003" w:tentative="1">
      <w:start w:val="1"/>
      <w:numFmt w:val="bullet"/>
      <w:lvlText w:val="o"/>
      <w:lvlJc w:val="left"/>
      <w:pPr>
        <w:ind w:left="5040" w:hanging="360"/>
      </w:pPr>
      <w:rPr>
        <w:rFonts w:ascii="Courier New" w:hAnsi="Courier New" w:hint="default"/>
      </w:rPr>
    </w:lvl>
    <w:lvl w:ilvl="8" w:tplc="04270005" w:tentative="1">
      <w:start w:val="1"/>
      <w:numFmt w:val="bullet"/>
      <w:lvlText w:val=""/>
      <w:lvlJc w:val="left"/>
      <w:pPr>
        <w:ind w:left="5760" w:hanging="360"/>
      </w:pPr>
      <w:rPr>
        <w:rFonts w:ascii="Wingdings" w:hAnsi="Wingdings" w:hint="default"/>
      </w:rPr>
    </w:lvl>
  </w:abstractNum>
  <w:abstractNum w:abstractNumId="11">
    <w:nsid w:val="08D91B15"/>
    <w:multiLevelType w:val="hybridMultilevel"/>
    <w:tmpl w:val="61A433B4"/>
    <w:lvl w:ilvl="0" w:tplc="73EC8DC2">
      <w:start w:val="1"/>
      <w:numFmt w:val="bullet"/>
      <w:lvlText w:val=""/>
      <w:lvlJc w:val="left"/>
      <w:pPr>
        <w:ind w:hanging="360"/>
      </w:pPr>
      <w:rPr>
        <w:rFonts w:ascii="Symbol" w:hAnsi="Symbol" w:hint="default"/>
      </w:rPr>
    </w:lvl>
    <w:lvl w:ilvl="1" w:tplc="04270003" w:tentative="1">
      <w:start w:val="1"/>
      <w:numFmt w:val="bullet"/>
      <w:lvlText w:val="o"/>
      <w:lvlJc w:val="left"/>
      <w:pPr>
        <w:ind w:left="720" w:hanging="360"/>
      </w:pPr>
      <w:rPr>
        <w:rFonts w:ascii="Courier New" w:hAnsi="Courier New" w:hint="default"/>
      </w:rPr>
    </w:lvl>
    <w:lvl w:ilvl="2" w:tplc="04270005" w:tentative="1">
      <w:start w:val="1"/>
      <w:numFmt w:val="bullet"/>
      <w:lvlText w:val=""/>
      <w:lvlJc w:val="left"/>
      <w:pPr>
        <w:ind w:left="1440" w:hanging="360"/>
      </w:pPr>
      <w:rPr>
        <w:rFonts w:ascii="Wingdings" w:hAnsi="Wingdings" w:hint="default"/>
      </w:rPr>
    </w:lvl>
    <w:lvl w:ilvl="3" w:tplc="04270001" w:tentative="1">
      <w:start w:val="1"/>
      <w:numFmt w:val="bullet"/>
      <w:lvlText w:val=""/>
      <w:lvlJc w:val="left"/>
      <w:pPr>
        <w:ind w:left="2160" w:hanging="360"/>
      </w:pPr>
      <w:rPr>
        <w:rFonts w:ascii="Symbol" w:hAnsi="Symbol" w:hint="default"/>
      </w:rPr>
    </w:lvl>
    <w:lvl w:ilvl="4" w:tplc="04270003" w:tentative="1">
      <w:start w:val="1"/>
      <w:numFmt w:val="bullet"/>
      <w:lvlText w:val="o"/>
      <w:lvlJc w:val="left"/>
      <w:pPr>
        <w:ind w:left="2880" w:hanging="360"/>
      </w:pPr>
      <w:rPr>
        <w:rFonts w:ascii="Courier New" w:hAnsi="Courier New" w:hint="default"/>
      </w:rPr>
    </w:lvl>
    <w:lvl w:ilvl="5" w:tplc="04270005" w:tentative="1">
      <w:start w:val="1"/>
      <w:numFmt w:val="bullet"/>
      <w:lvlText w:val=""/>
      <w:lvlJc w:val="left"/>
      <w:pPr>
        <w:ind w:left="3600" w:hanging="360"/>
      </w:pPr>
      <w:rPr>
        <w:rFonts w:ascii="Wingdings" w:hAnsi="Wingdings" w:hint="default"/>
      </w:rPr>
    </w:lvl>
    <w:lvl w:ilvl="6" w:tplc="04270001" w:tentative="1">
      <w:start w:val="1"/>
      <w:numFmt w:val="bullet"/>
      <w:lvlText w:val=""/>
      <w:lvlJc w:val="left"/>
      <w:pPr>
        <w:ind w:left="4320" w:hanging="360"/>
      </w:pPr>
      <w:rPr>
        <w:rFonts w:ascii="Symbol" w:hAnsi="Symbol" w:hint="default"/>
      </w:rPr>
    </w:lvl>
    <w:lvl w:ilvl="7" w:tplc="04270003" w:tentative="1">
      <w:start w:val="1"/>
      <w:numFmt w:val="bullet"/>
      <w:lvlText w:val="o"/>
      <w:lvlJc w:val="left"/>
      <w:pPr>
        <w:ind w:left="5040" w:hanging="360"/>
      </w:pPr>
      <w:rPr>
        <w:rFonts w:ascii="Courier New" w:hAnsi="Courier New" w:hint="default"/>
      </w:rPr>
    </w:lvl>
    <w:lvl w:ilvl="8" w:tplc="04270005" w:tentative="1">
      <w:start w:val="1"/>
      <w:numFmt w:val="bullet"/>
      <w:lvlText w:val=""/>
      <w:lvlJc w:val="left"/>
      <w:pPr>
        <w:ind w:left="5760" w:hanging="360"/>
      </w:pPr>
      <w:rPr>
        <w:rFonts w:ascii="Wingdings" w:hAnsi="Wingdings" w:hint="default"/>
      </w:rPr>
    </w:lvl>
  </w:abstractNum>
  <w:abstractNum w:abstractNumId="12">
    <w:nsid w:val="155D3668"/>
    <w:multiLevelType w:val="hybridMultilevel"/>
    <w:tmpl w:val="DD6AAF1E"/>
    <w:lvl w:ilvl="0" w:tplc="73EC8DC2">
      <w:start w:val="1"/>
      <w:numFmt w:val="bullet"/>
      <w:lvlText w:val=""/>
      <w:lvlJc w:val="left"/>
      <w:pPr>
        <w:ind w:hanging="360"/>
      </w:pPr>
      <w:rPr>
        <w:rFonts w:ascii="Symbol" w:hAnsi="Symbol" w:hint="default"/>
      </w:rPr>
    </w:lvl>
    <w:lvl w:ilvl="1" w:tplc="04270003" w:tentative="1">
      <w:start w:val="1"/>
      <w:numFmt w:val="bullet"/>
      <w:lvlText w:val="o"/>
      <w:lvlJc w:val="left"/>
      <w:pPr>
        <w:ind w:left="720" w:hanging="360"/>
      </w:pPr>
      <w:rPr>
        <w:rFonts w:ascii="Courier New" w:hAnsi="Courier New" w:hint="default"/>
      </w:rPr>
    </w:lvl>
    <w:lvl w:ilvl="2" w:tplc="04270005" w:tentative="1">
      <w:start w:val="1"/>
      <w:numFmt w:val="bullet"/>
      <w:lvlText w:val=""/>
      <w:lvlJc w:val="left"/>
      <w:pPr>
        <w:ind w:left="1440" w:hanging="360"/>
      </w:pPr>
      <w:rPr>
        <w:rFonts w:ascii="Wingdings" w:hAnsi="Wingdings" w:hint="default"/>
      </w:rPr>
    </w:lvl>
    <w:lvl w:ilvl="3" w:tplc="04270001" w:tentative="1">
      <w:start w:val="1"/>
      <w:numFmt w:val="bullet"/>
      <w:lvlText w:val=""/>
      <w:lvlJc w:val="left"/>
      <w:pPr>
        <w:ind w:left="2160" w:hanging="360"/>
      </w:pPr>
      <w:rPr>
        <w:rFonts w:ascii="Symbol" w:hAnsi="Symbol" w:hint="default"/>
      </w:rPr>
    </w:lvl>
    <w:lvl w:ilvl="4" w:tplc="04270003" w:tentative="1">
      <w:start w:val="1"/>
      <w:numFmt w:val="bullet"/>
      <w:lvlText w:val="o"/>
      <w:lvlJc w:val="left"/>
      <w:pPr>
        <w:ind w:left="2880" w:hanging="360"/>
      </w:pPr>
      <w:rPr>
        <w:rFonts w:ascii="Courier New" w:hAnsi="Courier New" w:hint="default"/>
      </w:rPr>
    </w:lvl>
    <w:lvl w:ilvl="5" w:tplc="04270005" w:tentative="1">
      <w:start w:val="1"/>
      <w:numFmt w:val="bullet"/>
      <w:lvlText w:val=""/>
      <w:lvlJc w:val="left"/>
      <w:pPr>
        <w:ind w:left="3600" w:hanging="360"/>
      </w:pPr>
      <w:rPr>
        <w:rFonts w:ascii="Wingdings" w:hAnsi="Wingdings" w:hint="default"/>
      </w:rPr>
    </w:lvl>
    <w:lvl w:ilvl="6" w:tplc="04270001" w:tentative="1">
      <w:start w:val="1"/>
      <w:numFmt w:val="bullet"/>
      <w:lvlText w:val=""/>
      <w:lvlJc w:val="left"/>
      <w:pPr>
        <w:ind w:left="4320" w:hanging="360"/>
      </w:pPr>
      <w:rPr>
        <w:rFonts w:ascii="Symbol" w:hAnsi="Symbol" w:hint="default"/>
      </w:rPr>
    </w:lvl>
    <w:lvl w:ilvl="7" w:tplc="04270003" w:tentative="1">
      <w:start w:val="1"/>
      <w:numFmt w:val="bullet"/>
      <w:lvlText w:val="o"/>
      <w:lvlJc w:val="left"/>
      <w:pPr>
        <w:ind w:left="5040" w:hanging="360"/>
      </w:pPr>
      <w:rPr>
        <w:rFonts w:ascii="Courier New" w:hAnsi="Courier New" w:hint="default"/>
      </w:rPr>
    </w:lvl>
    <w:lvl w:ilvl="8" w:tplc="04270005" w:tentative="1">
      <w:start w:val="1"/>
      <w:numFmt w:val="bullet"/>
      <w:lvlText w:val=""/>
      <w:lvlJc w:val="left"/>
      <w:pPr>
        <w:ind w:left="5760" w:hanging="360"/>
      </w:pPr>
      <w:rPr>
        <w:rFonts w:ascii="Wingdings" w:hAnsi="Wingdings" w:hint="default"/>
      </w:rPr>
    </w:lvl>
  </w:abstractNum>
  <w:abstractNum w:abstractNumId="13">
    <w:nsid w:val="25126D3E"/>
    <w:multiLevelType w:val="hybridMultilevel"/>
    <w:tmpl w:val="6D2CB628"/>
    <w:lvl w:ilvl="0" w:tplc="73EC8DC2">
      <w:start w:val="1"/>
      <w:numFmt w:val="bullet"/>
      <w:lvlText w:val=""/>
      <w:lvlJc w:val="left"/>
      <w:pPr>
        <w:ind w:hanging="360"/>
      </w:pPr>
      <w:rPr>
        <w:rFonts w:ascii="Symbol" w:hAnsi="Symbol" w:hint="default"/>
      </w:rPr>
    </w:lvl>
    <w:lvl w:ilvl="1" w:tplc="04270003" w:tentative="1">
      <w:start w:val="1"/>
      <w:numFmt w:val="bullet"/>
      <w:lvlText w:val="o"/>
      <w:lvlJc w:val="left"/>
      <w:pPr>
        <w:ind w:left="720" w:hanging="360"/>
      </w:pPr>
      <w:rPr>
        <w:rFonts w:ascii="Courier New" w:hAnsi="Courier New" w:hint="default"/>
      </w:rPr>
    </w:lvl>
    <w:lvl w:ilvl="2" w:tplc="04270005" w:tentative="1">
      <w:start w:val="1"/>
      <w:numFmt w:val="bullet"/>
      <w:lvlText w:val=""/>
      <w:lvlJc w:val="left"/>
      <w:pPr>
        <w:ind w:left="1440" w:hanging="360"/>
      </w:pPr>
      <w:rPr>
        <w:rFonts w:ascii="Wingdings" w:hAnsi="Wingdings" w:hint="default"/>
      </w:rPr>
    </w:lvl>
    <w:lvl w:ilvl="3" w:tplc="04270001" w:tentative="1">
      <w:start w:val="1"/>
      <w:numFmt w:val="bullet"/>
      <w:lvlText w:val=""/>
      <w:lvlJc w:val="left"/>
      <w:pPr>
        <w:ind w:left="2160" w:hanging="360"/>
      </w:pPr>
      <w:rPr>
        <w:rFonts w:ascii="Symbol" w:hAnsi="Symbol" w:hint="default"/>
      </w:rPr>
    </w:lvl>
    <w:lvl w:ilvl="4" w:tplc="04270003" w:tentative="1">
      <w:start w:val="1"/>
      <w:numFmt w:val="bullet"/>
      <w:lvlText w:val="o"/>
      <w:lvlJc w:val="left"/>
      <w:pPr>
        <w:ind w:left="2880" w:hanging="360"/>
      </w:pPr>
      <w:rPr>
        <w:rFonts w:ascii="Courier New" w:hAnsi="Courier New" w:hint="default"/>
      </w:rPr>
    </w:lvl>
    <w:lvl w:ilvl="5" w:tplc="04270005" w:tentative="1">
      <w:start w:val="1"/>
      <w:numFmt w:val="bullet"/>
      <w:lvlText w:val=""/>
      <w:lvlJc w:val="left"/>
      <w:pPr>
        <w:ind w:left="3600" w:hanging="360"/>
      </w:pPr>
      <w:rPr>
        <w:rFonts w:ascii="Wingdings" w:hAnsi="Wingdings" w:hint="default"/>
      </w:rPr>
    </w:lvl>
    <w:lvl w:ilvl="6" w:tplc="04270001" w:tentative="1">
      <w:start w:val="1"/>
      <w:numFmt w:val="bullet"/>
      <w:lvlText w:val=""/>
      <w:lvlJc w:val="left"/>
      <w:pPr>
        <w:ind w:left="4320" w:hanging="360"/>
      </w:pPr>
      <w:rPr>
        <w:rFonts w:ascii="Symbol" w:hAnsi="Symbol" w:hint="default"/>
      </w:rPr>
    </w:lvl>
    <w:lvl w:ilvl="7" w:tplc="04270003" w:tentative="1">
      <w:start w:val="1"/>
      <w:numFmt w:val="bullet"/>
      <w:lvlText w:val="o"/>
      <w:lvlJc w:val="left"/>
      <w:pPr>
        <w:ind w:left="5040" w:hanging="360"/>
      </w:pPr>
      <w:rPr>
        <w:rFonts w:ascii="Courier New" w:hAnsi="Courier New" w:hint="default"/>
      </w:rPr>
    </w:lvl>
    <w:lvl w:ilvl="8" w:tplc="04270005" w:tentative="1">
      <w:start w:val="1"/>
      <w:numFmt w:val="bullet"/>
      <w:lvlText w:val=""/>
      <w:lvlJc w:val="left"/>
      <w:pPr>
        <w:ind w:left="5760" w:hanging="360"/>
      </w:pPr>
      <w:rPr>
        <w:rFonts w:ascii="Wingdings" w:hAnsi="Wingdings" w:hint="default"/>
      </w:rPr>
    </w:lvl>
  </w:abstractNum>
  <w:abstractNum w:abstractNumId="14">
    <w:nsid w:val="290D100C"/>
    <w:multiLevelType w:val="hybridMultilevel"/>
    <w:tmpl w:val="B832CDB8"/>
    <w:lvl w:ilvl="0" w:tplc="72E8956C">
      <w:start w:val="1"/>
      <w:numFmt w:val="bullet"/>
      <w:lvlText w:val=""/>
      <w:lvlJc w:val="left"/>
      <w:pPr>
        <w:tabs>
          <w:tab w:val="num" w:pos="4392"/>
        </w:tabs>
        <w:ind w:left="4392" w:hanging="360"/>
      </w:pPr>
      <w:rPr>
        <w:rFonts w:ascii="Symbol" w:hAnsi="Symbol" w:hint="default"/>
      </w:rPr>
    </w:lvl>
    <w:lvl w:ilvl="1" w:tplc="04270003">
      <w:start w:val="1"/>
      <w:numFmt w:val="bullet"/>
      <w:lvlText w:val="o"/>
      <w:lvlJc w:val="left"/>
      <w:pPr>
        <w:tabs>
          <w:tab w:val="num" w:pos="3816"/>
        </w:tabs>
        <w:ind w:left="3816" w:hanging="360"/>
      </w:pPr>
      <w:rPr>
        <w:rFonts w:ascii="Courier New" w:hAnsi="Courier New" w:hint="default"/>
      </w:rPr>
    </w:lvl>
    <w:lvl w:ilvl="2" w:tplc="04270005" w:tentative="1">
      <w:start w:val="1"/>
      <w:numFmt w:val="bullet"/>
      <w:lvlText w:val=""/>
      <w:lvlJc w:val="left"/>
      <w:pPr>
        <w:tabs>
          <w:tab w:val="num" w:pos="4536"/>
        </w:tabs>
        <w:ind w:left="4536" w:hanging="360"/>
      </w:pPr>
      <w:rPr>
        <w:rFonts w:ascii="Wingdings" w:hAnsi="Wingdings" w:hint="default"/>
      </w:rPr>
    </w:lvl>
    <w:lvl w:ilvl="3" w:tplc="04270001" w:tentative="1">
      <w:start w:val="1"/>
      <w:numFmt w:val="bullet"/>
      <w:lvlText w:val=""/>
      <w:lvlJc w:val="left"/>
      <w:pPr>
        <w:tabs>
          <w:tab w:val="num" w:pos="5256"/>
        </w:tabs>
        <w:ind w:left="5256" w:hanging="360"/>
      </w:pPr>
      <w:rPr>
        <w:rFonts w:ascii="Symbol" w:hAnsi="Symbol" w:hint="default"/>
      </w:rPr>
    </w:lvl>
    <w:lvl w:ilvl="4" w:tplc="04270003" w:tentative="1">
      <w:start w:val="1"/>
      <w:numFmt w:val="bullet"/>
      <w:lvlText w:val="o"/>
      <w:lvlJc w:val="left"/>
      <w:pPr>
        <w:tabs>
          <w:tab w:val="num" w:pos="5976"/>
        </w:tabs>
        <w:ind w:left="5976" w:hanging="360"/>
      </w:pPr>
      <w:rPr>
        <w:rFonts w:ascii="Courier New" w:hAnsi="Courier New" w:hint="default"/>
      </w:rPr>
    </w:lvl>
    <w:lvl w:ilvl="5" w:tplc="04270005" w:tentative="1">
      <w:start w:val="1"/>
      <w:numFmt w:val="bullet"/>
      <w:lvlText w:val=""/>
      <w:lvlJc w:val="left"/>
      <w:pPr>
        <w:tabs>
          <w:tab w:val="num" w:pos="6696"/>
        </w:tabs>
        <w:ind w:left="6696" w:hanging="360"/>
      </w:pPr>
      <w:rPr>
        <w:rFonts w:ascii="Wingdings" w:hAnsi="Wingdings" w:hint="default"/>
      </w:rPr>
    </w:lvl>
    <w:lvl w:ilvl="6" w:tplc="04270001" w:tentative="1">
      <w:start w:val="1"/>
      <w:numFmt w:val="bullet"/>
      <w:lvlText w:val=""/>
      <w:lvlJc w:val="left"/>
      <w:pPr>
        <w:tabs>
          <w:tab w:val="num" w:pos="7416"/>
        </w:tabs>
        <w:ind w:left="7416" w:hanging="360"/>
      </w:pPr>
      <w:rPr>
        <w:rFonts w:ascii="Symbol" w:hAnsi="Symbol" w:hint="default"/>
      </w:rPr>
    </w:lvl>
    <w:lvl w:ilvl="7" w:tplc="04270003" w:tentative="1">
      <w:start w:val="1"/>
      <w:numFmt w:val="bullet"/>
      <w:lvlText w:val="o"/>
      <w:lvlJc w:val="left"/>
      <w:pPr>
        <w:tabs>
          <w:tab w:val="num" w:pos="8136"/>
        </w:tabs>
        <w:ind w:left="8136" w:hanging="360"/>
      </w:pPr>
      <w:rPr>
        <w:rFonts w:ascii="Courier New" w:hAnsi="Courier New" w:hint="default"/>
      </w:rPr>
    </w:lvl>
    <w:lvl w:ilvl="8" w:tplc="04270005" w:tentative="1">
      <w:start w:val="1"/>
      <w:numFmt w:val="bullet"/>
      <w:lvlText w:val=""/>
      <w:lvlJc w:val="left"/>
      <w:pPr>
        <w:tabs>
          <w:tab w:val="num" w:pos="8856"/>
        </w:tabs>
        <w:ind w:left="8856" w:hanging="360"/>
      </w:pPr>
      <w:rPr>
        <w:rFonts w:ascii="Wingdings" w:hAnsi="Wingdings" w:hint="default"/>
      </w:rPr>
    </w:lvl>
  </w:abstractNum>
  <w:abstractNum w:abstractNumId="15">
    <w:nsid w:val="2E7D36A9"/>
    <w:multiLevelType w:val="hybridMultilevel"/>
    <w:tmpl w:val="42AE7C7E"/>
    <w:lvl w:ilvl="0" w:tplc="72E8956C">
      <w:start w:val="1"/>
      <w:numFmt w:val="bullet"/>
      <w:lvlText w:val=""/>
      <w:lvlJc w:val="left"/>
      <w:pPr>
        <w:tabs>
          <w:tab w:val="num" w:pos="3312"/>
        </w:tabs>
        <w:ind w:left="3312" w:hanging="360"/>
      </w:pPr>
      <w:rPr>
        <w:rFonts w:ascii="Symbol" w:hAnsi="Symbol" w:hint="default"/>
      </w:rPr>
    </w:lvl>
    <w:lvl w:ilvl="1" w:tplc="04270003">
      <w:start w:val="1"/>
      <w:numFmt w:val="bullet"/>
      <w:lvlText w:val="o"/>
      <w:lvlJc w:val="left"/>
      <w:pPr>
        <w:tabs>
          <w:tab w:val="num" w:pos="2736"/>
        </w:tabs>
        <w:ind w:left="2736" w:hanging="360"/>
      </w:pPr>
      <w:rPr>
        <w:rFonts w:ascii="Courier New" w:hAnsi="Courier New" w:hint="default"/>
      </w:rPr>
    </w:lvl>
    <w:lvl w:ilvl="2" w:tplc="04270005" w:tentative="1">
      <w:start w:val="1"/>
      <w:numFmt w:val="bullet"/>
      <w:lvlText w:val=""/>
      <w:lvlJc w:val="left"/>
      <w:pPr>
        <w:tabs>
          <w:tab w:val="num" w:pos="3456"/>
        </w:tabs>
        <w:ind w:left="3456" w:hanging="360"/>
      </w:pPr>
      <w:rPr>
        <w:rFonts w:ascii="Wingdings" w:hAnsi="Wingdings" w:hint="default"/>
      </w:rPr>
    </w:lvl>
    <w:lvl w:ilvl="3" w:tplc="04270001" w:tentative="1">
      <w:start w:val="1"/>
      <w:numFmt w:val="bullet"/>
      <w:lvlText w:val=""/>
      <w:lvlJc w:val="left"/>
      <w:pPr>
        <w:tabs>
          <w:tab w:val="num" w:pos="4176"/>
        </w:tabs>
        <w:ind w:left="4176" w:hanging="360"/>
      </w:pPr>
      <w:rPr>
        <w:rFonts w:ascii="Symbol" w:hAnsi="Symbol" w:hint="default"/>
      </w:rPr>
    </w:lvl>
    <w:lvl w:ilvl="4" w:tplc="04270003" w:tentative="1">
      <w:start w:val="1"/>
      <w:numFmt w:val="bullet"/>
      <w:lvlText w:val="o"/>
      <w:lvlJc w:val="left"/>
      <w:pPr>
        <w:tabs>
          <w:tab w:val="num" w:pos="4896"/>
        </w:tabs>
        <w:ind w:left="4896" w:hanging="360"/>
      </w:pPr>
      <w:rPr>
        <w:rFonts w:ascii="Courier New" w:hAnsi="Courier New" w:hint="default"/>
      </w:rPr>
    </w:lvl>
    <w:lvl w:ilvl="5" w:tplc="04270005" w:tentative="1">
      <w:start w:val="1"/>
      <w:numFmt w:val="bullet"/>
      <w:lvlText w:val=""/>
      <w:lvlJc w:val="left"/>
      <w:pPr>
        <w:tabs>
          <w:tab w:val="num" w:pos="5616"/>
        </w:tabs>
        <w:ind w:left="5616" w:hanging="360"/>
      </w:pPr>
      <w:rPr>
        <w:rFonts w:ascii="Wingdings" w:hAnsi="Wingdings" w:hint="default"/>
      </w:rPr>
    </w:lvl>
    <w:lvl w:ilvl="6" w:tplc="04270001" w:tentative="1">
      <w:start w:val="1"/>
      <w:numFmt w:val="bullet"/>
      <w:lvlText w:val=""/>
      <w:lvlJc w:val="left"/>
      <w:pPr>
        <w:tabs>
          <w:tab w:val="num" w:pos="6336"/>
        </w:tabs>
        <w:ind w:left="6336" w:hanging="360"/>
      </w:pPr>
      <w:rPr>
        <w:rFonts w:ascii="Symbol" w:hAnsi="Symbol" w:hint="default"/>
      </w:rPr>
    </w:lvl>
    <w:lvl w:ilvl="7" w:tplc="04270003" w:tentative="1">
      <w:start w:val="1"/>
      <w:numFmt w:val="bullet"/>
      <w:lvlText w:val="o"/>
      <w:lvlJc w:val="left"/>
      <w:pPr>
        <w:tabs>
          <w:tab w:val="num" w:pos="7056"/>
        </w:tabs>
        <w:ind w:left="7056" w:hanging="360"/>
      </w:pPr>
      <w:rPr>
        <w:rFonts w:ascii="Courier New" w:hAnsi="Courier New" w:hint="default"/>
      </w:rPr>
    </w:lvl>
    <w:lvl w:ilvl="8" w:tplc="04270005" w:tentative="1">
      <w:start w:val="1"/>
      <w:numFmt w:val="bullet"/>
      <w:lvlText w:val=""/>
      <w:lvlJc w:val="left"/>
      <w:pPr>
        <w:tabs>
          <w:tab w:val="num" w:pos="7776"/>
        </w:tabs>
        <w:ind w:left="7776" w:hanging="360"/>
      </w:pPr>
      <w:rPr>
        <w:rFonts w:ascii="Wingdings" w:hAnsi="Wingdings" w:hint="default"/>
      </w:rPr>
    </w:lvl>
  </w:abstractNum>
  <w:abstractNum w:abstractNumId="16">
    <w:nsid w:val="2F243866"/>
    <w:multiLevelType w:val="hybridMultilevel"/>
    <w:tmpl w:val="D47E8A62"/>
    <w:lvl w:ilvl="0" w:tplc="73EC8DC2">
      <w:start w:val="1"/>
      <w:numFmt w:val="bullet"/>
      <w:lvlText w:val=""/>
      <w:lvlJc w:val="left"/>
      <w:pPr>
        <w:ind w:hanging="360"/>
      </w:pPr>
      <w:rPr>
        <w:rFonts w:ascii="Symbol" w:hAnsi="Symbol" w:hint="default"/>
      </w:rPr>
    </w:lvl>
    <w:lvl w:ilvl="1" w:tplc="04270003" w:tentative="1">
      <w:start w:val="1"/>
      <w:numFmt w:val="bullet"/>
      <w:lvlText w:val="o"/>
      <w:lvlJc w:val="left"/>
      <w:pPr>
        <w:ind w:left="720" w:hanging="360"/>
      </w:pPr>
      <w:rPr>
        <w:rFonts w:ascii="Courier New" w:hAnsi="Courier New" w:hint="default"/>
      </w:rPr>
    </w:lvl>
    <w:lvl w:ilvl="2" w:tplc="04270005" w:tentative="1">
      <w:start w:val="1"/>
      <w:numFmt w:val="bullet"/>
      <w:lvlText w:val=""/>
      <w:lvlJc w:val="left"/>
      <w:pPr>
        <w:ind w:left="1440" w:hanging="360"/>
      </w:pPr>
      <w:rPr>
        <w:rFonts w:ascii="Wingdings" w:hAnsi="Wingdings" w:hint="default"/>
      </w:rPr>
    </w:lvl>
    <w:lvl w:ilvl="3" w:tplc="04270001" w:tentative="1">
      <w:start w:val="1"/>
      <w:numFmt w:val="bullet"/>
      <w:lvlText w:val=""/>
      <w:lvlJc w:val="left"/>
      <w:pPr>
        <w:ind w:left="2160" w:hanging="360"/>
      </w:pPr>
      <w:rPr>
        <w:rFonts w:ascii="Symbol" w:hAnsi="Symbol" w:hint="default"/>
      </w:rPr>
    </w:lvl>
    <w:lvl w:ilvl="4" w:tplc="04270003" w:tentative="1">
      <w:start w:val="1"/>
      <w:numFmt w:val="bullet"/>
      <w:lvlText w:val="o"/>
      <w:lvlJc w:val="left"/>
      <w:pPr>
        <w:ind w:left="2880" w:hanging="360"/>
      </w:pPr>
      <w:rPr>
        <w:rFonts w:ascii="Courier New" w:hAnsi="Courier New" w:hint="default"/>
      </w:rPr>
    </w:lvl>
    <w:lvl w:ilvl="5" w:tplc="04270005" w:tentative="1">
      <w:start w:val="1"/>
      <w:numFmt w:val="bullet"/>
      <w:lvlText w:val=""/>
      <w:lvlJc w:val="left"/>
      <w:pPr>
        <w:ind w:left="3600" w:hanging="360"/>
      </w:pPr>
      <w:rPr>
        <w:rFonts w:ascii="Wingdings" w:hAnsi="Wingdings" w:hint="default"/>
      </w:rPr>
    </w:lvl>
    <w:lvl w:ilvl="6" w:tplc="04270001" w:tentative="1">
      <w:start w:val="1"/>
      <w:numFmt w:val="bullet"/>
      <w:lvlText w:val=""/>
      <w:lvlJc w:val="left"/>
      <w:pPr>
        <w:ind w:left="4320" w:hanging="360"/>
      </w:pPr>
      <w:rPr>
        <w:rFonts w:ascii="Symbol" w:hAnsi="Symbol" w:hint="default"/>
      </w:rPr>
    </w:lvl>
    <w:lvl w:ilvl="7" w:tplc="04270003" w:tentative="1">
      <w:start w:val="1"/>
      <w:numFmt w:val="bullet"/>
      <w:lvlText w:val="o"/>
      <w:lvlJc w:val="left"/>
      <w:pPr>
        <w:ind w:left="5040" w:hanging="360"/>
      </w:pPr>
      <w:rPr>
        <w:rFonts w:ascii="Courier New" w:hAnsi="Courier New" w:hint="default"/>
      </w:rPr>
    </w:lvl>
    <w:lvl w:ilvl="8" w:tplc="04270005" w:tentative="1">
      <w:start w:val="1"/>
      <w:numFmt w:val="bullet"/>
      <w:lvlText w:val=""/>
      <w:lvlJc w:val="left"/>
      <w:pPr>
        <w:ind w:left="5760" w:hanging="360"/>
      </w:pPr>
      <w:rPr>
        <w:rFonts w:ascii="Wingdings" w:hAnsi="Wingdings" w:hint="default"/>
      </w:rPr>
    </w:lvl>
  </w:abstractNum>
  <w:abstractNum w:abstractNumId="17">
    <w:nsid w:val="2FAC1E3D"/>
    <w:multiLevelType w:val="hybridMultilevel"/>
    <w:tmpl w:val="8DA21F6E"/>
    <w:lvl w:ilvl="0" w:tplc="73EC8DC2">
      <w:start w:val="1"/>
      <w:numFmt w:val="bullet"/>
      <w:lvlText w:val=""/>
      <w:lvlJc w:val="left"/>
      <w:pPr>
        <w:ind w:hanging="360"/>
      </w:pPr>
      <w:rPr>
        <w:rFonts w:ascii="Symbol" w:hAnsi="Symbol" w:hint="default"/>
      </w:rPr>
    </w:lvl>
    <w:lvl w:ilvl="1" w:tplc="04270003" w:tentative="1">
      <w:start w:val="1"/>
      <w:numFmt w:val="bullet"/>
      <w:lvlText w:val="o"/>
      <w:lvlJc w:val="left"/>
      <w:pPr>
        <w:ind w:left="720" w:hanging="360"/>
      </w:pPr>
      <w:rPr>
        <w:rFonts w:ascii="Courier New" w:hAnsi="Courier New" w:hint="default"/>
      </w:rPr>
    </w:lvl>
    <w:lvl w:ilvl="2" w:tplc="04270005" w:tentative="1">
      <w:start w:val="1"/>
      <w:numFmt w:val="bullet"/>
      <w:lvlText w:val=""/>
      <w:lvlJc w:val="left"/>
      <w:pPr>
        <w:ind w:left="1440" w:hanging="360"/>
      </w:pPr>
      <w:rPr>
        <w:rFonts w:ascii="Wingdings" w:hAnsi="Wingdings" w:hint="default"/>
      </w:rPr>
    </w:lvl>
    <w:lvl w:ilvl="3" w:tplc="04270001" w:tentative="1">
      <w:start w:val="1"/>
      <w:numFmt w:val="bullet"/>
      <w:lvlText w:val=""/>
      <w:lvlJc w:val="left"/>
      <w:pPr>
        <w:ind w:left="2160" w:hanging="360"/>
      </w:pPr>
      <w:rPr>
        <w:rFonts w:ascii="Symbol" w:hAnsi="Symbol" w:hint="default"/>
      </w:rPr>
    </w:lvl>
    <w:lvl w:ilvl="4" w:tplc="04270003" w:tentative="1">
      <w:start w:val="1"/>
      <w:numFmt w:val="bullet"/>
      <w:lvlText w:val="o"/>
      <w:lvlJc w:val="left"/>
      <w:pPr>
        <w:ind w:left="2880" w:hanging="360"/>
      </w:pPr>
      <w:rPr>
        <w:rFonts w:ascii="Courier New" w:hAnsi="Courier New" w:hint="default"/>
      </w:rPr>
    </w:lvl>
    <w:lvl w:ilvl="5" w:tplc="04270005" w:tentative="1">
      <w:start w:val="1"/>
      <w:numFmt w:val="bullet"/>
      <w:lvlText w:val=""/>
      <w:lvlJc w:val="left"/>
      <w:pPr>
        <w:ind w:left="3600" w:hanging="360"/>
      </w:pPr>
      <w:rPr>
        <w:rFonts w:ascii="Wingdings" w:hAnsi="Wingdings" w:hint="default"/>
      </w:rPr>
    </w:lvl>
    <w:lvl w:ilvl="6" w:tplc="04270001" w:tentative="1">
      <w:start w:val="1"/>
      <w:numFmt w:val="bullet"/>
      <w:lvlText w:val=""/>
      <w:lvlJc w:val="left"/>
      <w:pPr>
        <w:ind w:left="4320" w:hanging="360"/>
      </w:pPr>
      <w:rPr>
        <w:rFonts w:ascii="Symbol" w:hAnsi="Symbol" w:hint="default"/>
      </w:rPr>
    </w:lvl>
    <w:lvl w:ilvl="7" w:tplc="04270003" w:tentative="1">
      <w:start w:val="1"/>
      <w:numFmt w:val="bullet"/>
      <w:lvlText w:val="o"/>
      <w:lvlJc w:val="left"/>
      <w:pPr>
        <w:ind w:left="5040" w:hanging="360"/>
      </w:pPr>
      <w:rPr>
        <w:rFonts w:ascii="Courier New" w:hAnsi="Courier New" w:hint="default"/>
      </w:rPr>
    </w:lvl>
    <w:lvl w:ilvl="8" w:tplc="04270005" w:tentative="1">
      <w:start w:val="1"/>
      <w:numFmt w:val="bullet"/>
      <w:lvlText w:val=""/>
      <w:lvlJc w:val="left"/>
      <w:pPr>
        <w:ind w:left="5760" w:hanging="360"/>
      </w:pPr>
      <w:rPr>
        <w:rFonts w:ascii="Wingdings" w:hAnsi="Wingdings" w:hint="default"/>
      </w:rPr>
    </w:lvl>
  </w:abstractNum>
  <w:abstractNum w:abstractNumId="18">
    <w:nsid w:val="337F3CD2"/>
    <w:multiLevelType w:val="hybridMultilevel"/>
    <w:tmpl w:val="1892FCA0"/>
    <w:lvl w:ilvl="0" w:tplc="73EC8DC2">
      <w:start w:val="1"/>
      <w:numFmt w:val="bullet"/>
      <w:lvlText w:val=""/>
      <w:lvlJc w:val="left"/>
      <w:pPr>
        <w:ind w:left="2016" w:hanging="360"/>
      </w:pPr>
      <w:rPr>
        <w:rFonts w:ascii="Symbol" w:hAnsi="Symbol" w:hint="default"/>
      </w:rPr>
    </w:lvl>
    <w:lvl w:ilvl="1" w:tplc="04270003" w:tentative="1">
      <w:start w:val="1"/>
      <w:numFmt w:val="bullet"/>
      <w:lvlText w:val="o"/>
      <w:lvlJc w:val="left"/>
      <w:pPr>
        <w:ind w:left="2736" w:hanging="360"/>
      </w:pPr>
      <w:rPr>
        <w:rFonts w:ascii="Courier New" w:hAnsi="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19">
    <w:nsid w:val="3B684314"/>
    <w:multiLevelType w:val="hybridMultilevel"/>
    <w:tmpl w:val="4178148A"/>
    <w:lvl w:ilvl="0" w:tplc="0427000F">
      <w:start w:val="1"/>
      <w:numFmt w:val="decimal"/>
      <w:lvlText w:val="%1."/>
      <w:lvlJc w:val="left"/>
      <w:pPr>
        <w:ind w:left="720" w:hanging="360"/>
      </w:pPr>
    </w:lvl>
    <w:lvl w:ilvl="1" w:tplc="7122B77E">
      <w:start w:val="1"/>
      <w:numFmt w:val="upperLetter"/>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3BD516F0"/>
    <w:multiLevelType w:val="hybridMultilevel"/>
    <w:tmpl w:val="321E2BF4"/>
    <w:lvl w:ilvl="0" w:tplc="73EC8DC2">
      <w:start w:val="1"/>
      <w:numFmt w:val="bullet"/>
      <w:lvlText w:val=""/>
      <w:lvlJc w:val="left"/>
      <w:pPr>
        <w:ind w:hanging="360"/>
      </w:pPr>
      <w:rPr>
        <w:rFonts w:ascii="Symbol" w:hAnsi="Symbol" w:hint="default"/>
      </w:rPr>
    </w:lvl>
    <w:lvl w:ilvl="1" w:tplc="04270003" w:tentative="1">
      <w:start w:val="1"/>
      <w:numFmt w:val="bullet"/>
      <w:lvlText w:val="o"/>
      <w:lvlJc w:val="left"/>
      <w:pPr>
        <w:ind w:left="720" w:hanging="360"/>
      </w:pPr>
      <w:rPr>
        <w:rFonts w:ascii="Courier New" w:hAnsi="Courier New" w:hint="default"/>
      </w:rPr>
    </w:lvl>
    <w:lvl w:ilvl="2" w:tplc="04270005" w:tentative="1">
      <w:start w:val="1"/>
      <w:numFmt w:val="bullet"/>
      <w:lvlText w:val=""/>
      <w:lvlJc w:val="left"/>
      <w:pPr>
        <w:ind w:left="1440" w:hanging="360"/>
      </w:pPr>
      <w:rPr>
        <w:rFonts w:ascii="Wingdings" w:hAnsi="Wingdings" w:hint="default"/>
      </w:rPr>
    </w:lvl>
    <w:lvl w:ilvl="3" w:tplc="04270001" w:tentative="1">
      <w:start w:val="1"/>
      <w:numFmt w:val="bullet"/>
      <w:lvlText w:val=""/>
      <w:lvlJc w:val="left"/>
      <w:pPr>
        <w:ind w:left="2160" w:hanging="360"/>
      </w:pPr>
      <w:rPr>
        <w:rFonts w:ascii="Symbol" w:hAnsi="Symbol" w:hint="default"/>
      </w:rPr>
    </w:lvl>
    <w:lvl w:ilvl="4" w:tplc="04270003" w:tentative="1">
      <w:start w:val="1"/>
      <w:numFmt w:val="bullet"/>
      <w:lvlText w:val="o"/>
      <w:lvlJc w:val="left"/>
      <w:pPr>
        <w:ind w:left="2880" w:hanging="360"/>
      </w:pPr>
      <w:rPr>
        <w:rFonts w:ascii="Courier New" w:hAnsi="Courier New" w:hint="default"/>
      </w:rPr>
    </w:lvl>
    <w:lvl w:ilvl="5" w:tplc="04270005" w:tentative="1">
      <w:start w:val="1"/>
      <w:numFmt w:val="bullet"/>
      <w:lvlText w:val=""/>
      <w:lvlJc w:val="left"/>
      <w:pPr>
        <w:ind w:left="3600" w:hanging="360"/>
      </w:pPr>
      <w:rPr>
        <w:rFonts w:ascii="Wingdings" w:hAnsi="Wingdings" w:hint="default"/>
      </w:rPr>
    </w:lvl>
    <w:lvl w:ilvl="6" w:tplc="04270001" w:tentative="1">
      <w:start w:val="1"/>
      <w:numFmt w:val="bullet"/>
      <w:lvlText w:val=""/>
      <w:lvlJc w:val="left"/>
      <w:pPr>
        <w:ind w:left="4320" w:hanging="360"/>
      </w:pPr>
      <w:rPr>
        <w:rFonts w:ascii="Symbol" w:hAnsi="Symbol" w:hint="default"/>
      </w:rPr>
    </w:lvl>
    <w:lvl w:ilvl="7" w:tplc="04270003" w:tentative="1">
      <w:start w:val="1"/>
      <w:numFmt w:val="bullet"/>
      <w:lvlText w:val="o"/>
      <w:lvlJc w:val="left"/>
      <w:pPr>
        <w:ind w:left="5040" w:hanging="360"/>
      </w:pPr>
      <w:rPr>
        <w:rFonts w:ascii="Courier New" w:hAnsi="Courier New" w:hint="default"/>
      </w:rPr>
    </w:lvl>
    <w:lvl w:ilvl="8" w:tplc="04270005" w:tentative="1">
      <w:start w:val="1"/>
      <w:numFmt w:val="bullet"/>
      <w:lvlText w:val=""/>
      <w:lvlJc w:val="left"/>
      <w:pPr>
        <w:ind w:left="5760" w:hanging="360"/>
      </w:pPr>
      <w:rPr>
        <w:rFonts w:ascii="Wingdings" w:hAnsi="Wingdings" w:hint="default"/>
      </w:rPr>
    </w:lvl>
  </w:abstractNum>
  <w:abstractNum w:abstractNumId="21">
    <w:nsid w:val="3D3F645A"/>
    <w:multiLevelType w:val="hybridMultilevel"/>
    <w:tmpl w:val="388489C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45B57430"/>
    <w:multiLevelType w:val="hybridMultilevel"/>
    <w:tmpl w:val="70DC10C6"/>
    <w:lvl w:ilvl="0" w:tplc="73EC8DC2">
      <w:start w:val="1"/>
      <w:numFmt w:val="bullet"/>
      <w:lvlText w:val=""/>
      <w:lvlJc w:val="left"/>
      <w:pPr>
        <w:ind w:left="1296" w:hanging="360"/>
      </w:pPr>
      <w:rPr>
        <w:rFonts w:ascii="Symbol" w:hAnsi="Symbol" w:hint="default"/>
      </w:rPr>
    </w:lvl>
    <w:lvl w:ilvl="1" w:tplc="04270003" w:tentative="1">
      <w:start w:val="1"/>
      <w:numFmt w:val="bullet"/>
      <w:lvlText w:val="o"/>
      <w:lvlJc w:val="left"/>
      <w:pPr>
        <w:ind w:left="2016" w:hanging="360"/>
      </w:pPr>
      <w:rPr>
        <w:rFonts w:ascii="Courier New" w:hAnsi="Courier New" w:hint="default"/>
      </w:rPr>
    </w:lvl>
    <w:lvl w:ilvl="2" w:tplc="04270005" w:tentative="1">
      <w:start w:val="1"/>
      <w:numFmt w:val="bullet"/>
      <w:lvlText w:val=""/>
      <w:lvlJc w:val="left"/>
      <w:pPr>
        <w:ind w:left="2736" w:hanging="360"/>
      </w:pPr>
      <w:rPr>
        <w:rFonts w:ascii="Wingdings" w:hAnsi="Wingdings" w:hint="default"/>
      </w:rPr>
    </w:lvl>
    <w:lvl w:ilvl="3" w:tplc="04270001" w:tentative="1">
      <w:start w:val="1"/>
      <w:numFmt w:val="bullet"/>
      <w:lvlText w:val=""/>
      <w:lvlJc w:val="left"/>
      <w:pPr>
        <w:ind w:left="3456" w:hanging="360"/>
      </w:pPr>
      <w:rPr>
        <w:rFonts w:ascii="Symbol" w:hAnsi="Symbol" w:hint="default"/>
      </w:rPr>
    </w:lvl>
    <w:lvl w:ilvl="4" w:tplc="04270003" w:tentative="1">
      <w:start w:val="1"/>
      <w:numFmt w:val="bullet"/>
      <w:lvlText w:val="o"/>
      <w:lvlJc w:val="left"/>
      <w:pPr>
        <w:ind w:left="4176" w:hanging="360"/>
      </w:pPr>
      <w:rPr>
        <w:rFonts w:ascii="Courier New" w:hAnsi="Courier New" w:hint="default"/>
      </w:rPr>
    </w:lvl>
    <w:lvl w:ilvl="5" w:tplc="04270005" w:tentative="1">
      <w:start w:val="1"/>
      <w:numFmt w:val="bullet"/>
      <w:lvlText w:val=""/>
      <w:lvlJc w:val="left"/>
      <w:pPr>
        <w:ind w:left="4896" w:hanging="360"/>
      </w:pPr>
      <w:rPr>
        <w:rFonts w:ascii="Wingdings" w:hAnsi="Wingdings" w:hint="default"/>
      </w:rPr>
    </w:lvl>
    <w:lvl w:ilvl="6" w:tplc="04270001" w:tentative="1">
      <w:start w:val="1"/>
      <w:numFmt w:val="bullet"/>
      <w:lvlText w:val=""/>
      <w:lvlJc w:val="left"/>
      <w:pPr>
        <w:ind w:left="5616" w:hanging="360"/>
      </w:pPr>
      <w:rPr>
        <w:rFonts w:ascii="Symbol" w:hAnsi="Symbol" w:hint="default"/>
      </w:rPr>
    </w:lvl>
    <w:lvl w:ilvl="7" w:tplc="04270003" w:tentative="1">
      <w:start w:val="1"/>
      <w:numFmt w:val="bullet"/>
      <w:lvlText w:val="o"/>
      <w:lvlJc w:val="left"/>
      <w:pPr>
        <w:ind w:left="6336" w:hanging="360"/>
      </w:pPr>
      <w:rPr>
        <w:rFonts w:ascii="Courier New" w:hAnsi="Courier New" w:hint="default"/>
      </w:rPr>
    </w:lvl>
    <w:lvl w:ilvl="8" w:tplc="04270005" w:tentative="1">
      <w:start w:val="1"/>
      <w:numFmt w:val="bullet"/>
      <w:lvlText w:val=""/>
      <w:lvlJc w:val="left"/>
      <w:pPr>
        <w:ind w:left="7056" w:hanging="360"/>
      </w:pPr>
      <w:rPr>
        <w:rFonts w:ascii="Wingdings" w:hAnsi="Wingdings" w:hint="default"/>
      </w:rPr>
    </w:lvl>
  </w:abstractNum>
  <w:abstractNum w:abstractNumId="23">
    <w:nsid w:val="486B04B5"/>
    <w:multiLevelType w:val="hybridMultilevel"/>
    <w:tmpl w:val="686A1FF6"/>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4">
    <w:nsid w:val="4BB92F87"/>
    <w:multiLevelType w:val="hybridMultilevel"/>
    <w:tmpl w:val="F96E9672"/>
    <w:lvl w:ilvl="0" w:tplc="73EC8DC2">
      <w:start w:val="1"/>
      <w:numFmt w:val="bullet"/>
      <w:lvlText w:val=""/>
      <w:lvlJc w:val="left"/>
      <w:pPr>
        <w:ind w:hanging="360"/>
      </w:pPr>
      <w:rPr>
        <w:rFonts w:ascii="Symbol" w:hAnsi="Symbol" w:hint="default"/>
      </w:rPr>
    </w:lvl>
    <w:lvl w:ilvl="1" w:tplc="04270003" w:tentative="1">
      <w:start w:val="1"/>
      <w:numFmt w:val="bullet"/>
      <w:lvlText w:val="o"/>
      <w:lvlJc w:val="left"/>
      <w:pPr>
        <w:ind w:left="720" w:hanging="360"/>
      </w:pPr>
      <w:rPr>
        <w:rFonts w:ascii="Courier New" w:hAnsi="Courier New" w:hint="default"/>
      </w:rPr>
    </w:lvl>
    <w:lvl w:ilvl="2" w:tplc="04270005" w:tentative="1">
      <w:start w:val="1"/>
      <w:numFmt w:val="bullet"/>
      <w:lvlText w:val=""/>
      <w:lvlJc w:val="left"/>
      <w:pPr>
        <w:ind w:left="1440" w:hanging="360"/>
      </w:pPr>
      <w:rPr>
        <w:rFonts w:ascii="Wingdings" w:hAnsi="Wingdings" w:hint="default"/>
      </w:rPr>
    </w:lvl>
    <w:lvl w:ilvl="3" w:tplc="04270001" w:tentative="1">
      <w:start w:val="1"/>
      <w:numFmt w:val="bullet"/>
      <w:lvlText w:val=""/>
      <w:lvlJc w:val="left"/>
      <w:pPr>
        <w:ind w:left="2160" w:hanging="360"/>
      </w:pPr>
      <w:rPr>
        <w:rFonts w:ascii="Symbol" w:hAnsi="Symbol" w:hint="default"/>
      </w:rPr>
    </w:lvl>
    <w:lvl w:ilvl="4" w:tplc="04270003" w:tentative="1">
      <w:start w:val="1"/>
      <w:numFmt w:val="bullet"/>
      <w:lvlText w:val="o"/>
      <w:lvlJc w:val="left"/>
      <w:pPr>
        <w:ind w:left="2880" w:hanging="360"/>
      </w:pPr>
      <w:rPr>
        <w:rFonts w:ascii="Courier New" w:hAnsi="Courier New" w:hint="default"/>
      </w:rPr>
    </w:lvl>
    <w:lvl w:ilvl="5" w:tplc="04270005" w:tentative="1">
      <w:start w:val="1"/>
      <w:numFmt w:val="bullet"/>
      <w:lvlText w:val=""/>
      <w:lvlJc w:val="left"/>
      <w:pPr>
        <w:ind w:left="3600" w:hanging="360"/>
      </w:pPr>
      <w:rPr>
        <w:rFonts w:ascii="Wingdings" w:hAnsi="Wingdings" w:hint="default"/>
      </w:rPr>
    </w:lvl>
    <w:lvl w:ilvl="6" w:tplc="04270001" w:tentative="1">
      <w:start w:val="1"/>
      <w:numFmt w:val="bullet"/>
      <w:lvlText w:val=""/>
      <w:lvlJc w:val="left"/>
      <w:pPr>
        <w:ind w:left="4320" w:hanging="360"/>
      </w:pPr>
      <w:rPr>
        <w:rFonts w:ascii="Symbol" w:hAnsi="Symbol" w:hint="default"/>
      </w:rPr>
    </w:lvl>
    <w:lvl w:ilvl="7" w:tplc="04270003" w:tentative="1">
      <w:start w:val="1"/>
      <w:numFmt w:val="bullet"/>
      <w:lvlText w:val="o"/>
      <w:lvlJc w:val="left"/>
      <w:pPr>
        <w:ind w:left="5040" w:hanging="360"/>
      </w:pPr>
      <w:rPr>
        <w:rFonts w:ascii="Courier New" w:hAnsi="Courier New" w:hint="default"/>
      </w:rPr>
    </w:lvl>
    <w:lvl w:ilvl="8" w:tplc="04270005" w:tentative="1">
      <w:start w:val="1"/>
      <w:numFmt w:val="bullet"/>
      <w:lvlText w:val=""/>
      <w:lvlJc w:val="left"/>
      <w:pPr>
        <w:ind w:left="5760" w:hanging="360"/>
      </w:pPr>
      <w:rPr>
        <w:rFonts w:ascii="Wingdings" w:hAnsi="Wingdings" w:hint="default"/>
      </w:rPr>
    </w:lvl>
  </w:abstractNum>
  <w:abstractNum w:abstractNumId="25">
    <w:nsid w:val="4CA22CF9"/>
    <w:multiLevelType w:val="hybridMultilevel"/>
    <w:tmpl w:val="0EC8495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53E53855"/>
    <w:multiLevelType w:val="hybridMultilevel"/>
    <w:tmpl w:val="8BB88E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55FE4786"/>
    <w:multiLevelType w:val="hybridMultilevel"/>
    <w:tmpl w:val="20DAB548"/>
    <w:lvl w:ilvl="0" w:tplc="72E8956C">
      <w:start w:val="1"/>
      <w:numFmt w:val="bullet"/>
      <w:lvlText w:val=""/>
      <w:lvlJc w:val="left"/>
      <w:pPr>
        <w:tabs>
          <w:tab w:val="num" w:pos="2088"/>
        </w:tabs>
        <w:ind w:left="2088" w:hanging="360"/>
      </w:pPr>
      <w:rPr>
        <w:rFonts w:ascii="Symbol" w:hAnsi="Symbol" w:hint="default"/>
      </w:rPr>
    </w:lvl>
    <w:lvl w:ilvl="1" w:tplc="72E8956C">
      <w:start w:val="1"/>
      <w:numFmt w:val="bullet"/>
      <w:lvlText w:val=""/>
      <w:lvlJc w:val="left"/>
      <w:pPr>
        <w:tabs>
          <w:tab w:val="num" w:pos="1512"/>
        </w:tabs>
        <w:ind w:left="1512" w:hanging="360"/>
      </w:pPr>
      <w:rPr>
        <w:rFonts w:ascii="Symbol" w:hAnsi="Symbol" w:hint="default"/>
      </w:rPr>
    </w:lvl>
    <w:lvl w:ilvl="2" w:tplc="04270005" w:tentative="1">
      <w:start w:val="1"/>
      <w:numFmt w:val="bullet"/>
      <w:lvlText w:val=""/>
      <w:lvlJc w:val="left"/>
      <w:pPr>
        <w:tabs>
          <w:tab w:val="num" w:pos="2232"/>
        </w:tabs>
        <w:ind w:left="2232" w:hanging="360"/>
      </w:pPr>
      <w:rPr>
        <w:rFonts w:ascii="Wingdings" w:hAnsi="Wingdings" w:hint="default"/>
      </w:rPr>
    </w:lvl>
    <w:lvl w:ilvl="3" w:tplc="04270001" w:tentative="1">
      <w:start w:val="1"/>
      <w:numFmt w:val="bullet"/>
      <w:lvlText w:val=""/>
      <w:lvlJc w:val="left"/>
      <w:pPr>
        <w:tabs>
          <w:tab w:val="num" w:pos="2952"/>
        </w:tabs>
        <w:ind w:left="2952" w:hanging="360"/>
      </w:pPr>
      <w:rPr>
        <w:rFonts w:ascii="Symbol" w:hAnsi="Symbol" w:hint="default"/>
      </w:rPr>
    </w:lvl>
    <w:lvl w:ilvl="4" w:tplc="04270003" w:tentative="1">
      <w:start w:val="1"/>
      <w:numFmt w:val="bullet"/>
      <w:lvlText w:val="o"/>
      <w:lvlJc w:val="left"/>
      <w:pPr>
        <w:tabs>
          <w:tab w:val="num" w:pos="3672"/>
        </w:tabs>
        <w:ind w:left="3672" w:hanging="360"/>
      </w:pPr>
      <w:rPr>
        <w:rFonts w:ascii="Courier New" w:hAnsi="Courier New" w:hint="default"/>
      </w:rPr>
    </w:lvl>
    <w:lvl w:ilvl="5" w:tplc="04270005" w:tentative="1">
      <w:start w:val="1"/>
      <w:numFmt w:val="bullet"/>
      <w:lvlText w:val=""/>
      <w:lvlJc w:val="left"/>
      <w:pPr>
        <w:tabs>
          <w:tab w:val="num" w:pos="4392"/>
        </w:tabs>
        <w:ind w:left="4392" w:hanging="360"/>
      </w:pPr>
      <w:rPr>
        <w:rFonts w:ascii="Wingdings" w:hAnsi="Wingdings" w:hint="default"/>
      </w:rPr>
    </w:lvl>
    <w:lvl w:ilvl="6" w:tplc="04270001" w:tentative="1">
      <w:start w:val="1"/>
      <w:numFmt w:val="bullet"/>
      <w:lvlText w:val=""/>
      <w:lvlJc w:val="left"/>
      <w:pPr>
        <w:tabs>
          <w:tab w:val="num" w:pos="5112"/>
        </w:tabs>
        <w:ind w:left="5112" w:hanging="360"/>
      </w:pPr>
      <w:rPr>
        <w:rFonts w:ascii="Symbol" w:hAnsi="Symbol" w:hint="default"/>
      </w:rPr>
    </w:lvl>
    <w:lvl w:ilvl="7" w:tplc="04270003" w:tentative="1">
      <w:start w:val="1"/>
      <w:numFmt w:val="bullet"/>
      <w:lvlText w:val="o"/>
      <w:lvlJc w:val="left"/>
      <w:pPr>
        <w:tabs>
          <w:tab w:val="num" w:pos="5832"/>
        </w:tabs>
        <w:ind w:left="5832" w:hanging="360"/>
      </w:pPr>
      <w:rPr>
        <w:rFonts w:ascii="Courier New" w:hAnsi="Courier New" w:hint="default"/>
      </w:rPr>
    </w:lvl>
    <w:lvl w:ilvl="8" w:tplc="04270005" w:tentative="1">
      <w:start w:val="1"/>
      <w:numFmt w:val="bullet"/>
      <w:lvlText w:val=""/>
      <w:lvlJc w:val="left"/>
      <w:pPr>
        <w:tabs>
          <w:tab w:val="num" w:pos="6552"/>
        </w:tabs>
        <w:ind w:left="6552" w:hanging="360"/>
      </w:pPr>
      <w:rPr>
        <w:rFonts w:ascii="Wingdings" w:hAnsi="Wingdings" w:hint="default"/>
      </w:rPr>
    </w:lvl>
  </w:abstractNum>
  <w:abstractNum w:abstractNumId="28">
    <w:nsid w:val="574F4C07"/>
    <w:multiLevelType w:val="hybridMultilevel"/>
    <w:tmpl w:val="D67C0A18"/>
    <w:lvl w:ilvl="0" w:tplc="73EC8DC2">
      <w:start w:val="1"/>
      <w:numFmt w:val="bullet"/>
      <w:lvlText w:val=""/>
      <w:lvlJc w:val="left"/>
      <w:pPr>
        <w:ind w:hanging="360"/>
      </w:pPr>
      <w:rPr>
        <w:rFonts w:ascii="Symbol" w:hAnsi="Symbol" w:hint="default"/>
      </w:rPr>
    </w:lvl>
    <w:lvl w:ilvl="1" w:tplc="04270003" w:tentative="1">
      <w:start w:val="1"/>
      <w:numFmt w:val="bullet"/>
      <w:lvlText w:val="o"/>
      <w:lvlJc w:val="left"/>
      <w:pPr>
        <w:ind w:left="720" w:hanging="360"/>
      </w:pPr>
      <w:rPr>
        <w:rFonts w:ascii="Courier New" w:hAnsi="Courier New" w:hint="default"/>
      </w:rPr>
    </w:lvl>
    <w:lvl w:ilvl="2" w:tplc="04270005" w:tentative="1">
      <w:start w:val="1"/>
      <w:numFmt w:val="bullet"/>
      <w:lvlText w:val=""/>
      <w:lvlJc w:val="left"/>
      <w:pPr>
        <w:ind w:left="1440" w:hanging="360"/>
      </w:pPr>
      <w:rPr>
        <w:rFonts w:ascii="Wingdings" w:hAnsi="Wingdings" w:hint="default"/>
      </w:rPr>
    </w:lvl>
    <w:lvl w:ilvl="3" w:tplc="04270001" w:tentative="1">
      <w:start w:val="1"/>
      <w:numFmt w:val="bullet"/>
      <w:lvlText w:val=""/>
      <w:lvlJc w:val="left"/>
      <w:pPr>
        <w:ind w:left="2160" w:hanging="360"/>
      </w:pPr>
      <w:rPr>
        <w:rFonts w:ascii="Symbol" w:hAnsi="Symbol" w:hint="default"/>
      </w:rPr>
    </w:lvl>
    <w:lvl w:ilvl="4" w:tplc="04270003" w:tentative="1">
      <w:start w:val="1"/>
      <w:numFmt w:val="bullet"/>
      <w:lvlText w:val="o"/>
      <w:lvlJc w:val="left"/>
      <w:pPr>
        <w:ind w:left="2880" w:hanging="360"/>
      </w:pPr>
      <w:rPr>
        <w:rFonts w:ascii="Courier New" w:hAnsi="Courier New" w:hint="default"/>
      </w:rPr>
    </w:lvl>
    <w:lvl w:ilvl="5" w:tplc="04270005" w:tentative="1">
      <w:start w:val="1"/>
      <w:numFmt w:val="bullet"/>
      <w:lvlText w:val=""/>
      <w:lvlJc w:val="left"/>
      <w:pPr>
        <w:ind w:left="3600" w:hanging="360"/>
      </w:pPr>
      <w:rPr>
        <w:rFonts w:ascii="Wingdings" w:hAnsi="Wingdings" w:hint="default"/>
      </w:rPr>
    </w:lvl>
    <w:lvl w:ilvl="6" w:tplc="04270001" w:tentative="1">
      <w:start w:val="1"/>
      <w:numFmt w:val="bullet"/>
      <w:lvlText w:val=""/>
      <w:lvlJc w:val="left"/>
      <w:pPr>
        <w:ind w:left="4320" w:hanging="360"/>
      </w:pPr>
      <w:rPr>
        <w:rFonts w:ascii="Symbol" w:hAnsi="Symbol" w:hint="default"/>
      </w:rPr>
    </w:lvl>
    <w:lvl w:ilvl="7" w:tplc="04270003" w:tentative="1">
      <w:start w:val="1"/>
      <w:numFmt w:val="bullet"/>
      <w:lvlText w:val="o"/>
      <w:lvlJc w:val="left"/>
      <w:pPr>
        <w:ind w:left="5040" w:hanging="360"/>
      </w:pPr>
      <w:rPr>
        <w:rFonts w:ascii="Courier New" w:hAnsi="Courier New" w:hint="default"/>
      </w:rPr>
    </w:lvl>
    <w:lvl w:ilvl="8" w:tplc="04270005" w:tentative="1">
      <w:start w:val="1"/>
      <w:numFmt w:val="bullet"/>
      <w:lvlText w:val=""/>
      <w:lvlJc w:val="left"/>
      <w:pPr>
        <w:ind w:left="5760" w:hanging="360"/>
      </w:pPr>
      <w:rPr>
        <w:rFonts w:ascii="Wingdings" w:hAnsi="Wingdings" w:hint="default"/>
      </w:rPr>
    </w:lvl>
  </w:abstractNum>
  <w:abstractNum w:abstractNumId="29">
    <w:nsid w:val="59D92974"/>
    <w:multiLevelType w:val="multilevel"/>
    <w:tmpl w:val="01324C0E"/>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0">
    <w:nsid w:val="5D8D2BC8"/>
    <w:multiLevelType w:val="hybridMultilevel"/>
    <w:tmpl w:val="9CA4A6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5F7F5A56"/>
    <w:multiLevelType w:val="hybridMultilevel"/>
    <w:tmpl w:val="DD5836C4"/>
    <w:lvl w:ilvl="0" w:tplc="73EC8DC2">
      <w:start w:val="1"/>
      <w:numFmt w:val="bullet"/>
      <w:lvlText w:val=""/>
      <w:lvlJc w:val="left"/>
      <w:pPr>
        <w:ind w:hanging="360"/>
      </w:pPr>
      <w:rPr>
        <w:rFonts w:ascii="Symbol" w:hAnsi="Symbol" w:hint="default"/>
      </w:rPr>
    </w:lvl>
    <w:lvl w:ilvl="1" w:tplc="04270003" w:tentative="1">
      <w:start w:val="1"/>
      <w:numFmt w:val="bullet"/>
      <w:lvlText w:val="o"/>
      <w:lvlJc w:val="left"/>
      <w:pPr>
        <w:ind w:left="720" w:hanging="360"/>
      </w:pPr>
      <w:rPr>
        <w:rFonts w:ascii="Courier New" w:hAnsi="Courier New" w:hint="default"/>
      </w:rPr>
    </w:lvl>
    <w:lvl w:ilvl="2" w:tplc="04270005" w:tentative="1">
      <w:start w:val="1"/>
      <w:numFmt w:val="bullet"/>
      <w:lvlText w:val=""/>
      <w:lvlJc w:val="left"/>
      <w:pPr>
        <w:ind w:left="1440" w:hanging="360"/>
      </w:pPr>
      <w:rPr>
        <w:rFonts w:ascii="Wingdings" w:hAnsi="Wingdings" w:hint="default"/>
      </w:rPr>
    </w:lvl>
    <w:lvl w:ilvl="3" w:tplc="04270001" w:tentative="1">
      <w:start w:val="1"/>
      <w:numFmt w:val="bullet"/>
      <w:lvlText w:val=""/>
      <w:lvlJc w:val="left"/>
      <w:pPr>
        <w:ind w:left="2160" w:hanging="360"/>
      </w:pPr>
      <w:rPr>
        <w:rFonts w:ascii="Symbol" w:hAnsi="Symbol" w:hint="default"/>
      </w:rPr>
    </w:lvl>
    <w:lvl w:ilvl="4" w:tplc="04270003" w:tentative="1">
      <w:start w:val="1"/>
      <w:numFmt w:val="bullet"/>
      <w:lvlText w:val="o"/>
      <w:lvlJc w:val="left"/>
      <w:pPr>
        <w:ind w:left="2880" w:hanging="360"/>
      </w:pPr>
      <w:rPr>
        <w:rFonts w:ascii="Courier New" w:hAnsi="Courier New" w:hint="default"/>
      </w:rPr>
    </w:lvl>
    <w:lvl w:ilvl="5" w:tplc="04270005" w:tentative="1">
      <w:start w:val="1"/>
      <w:numFmt w:val="bullet"/>
      <w:lvlText w:val=""/>
      <w:lvlJc w:val="left"/>
      <w:pPr>
        <w:ind w:left="3600" w:hanging="360"/>
      </w:pPr>
      <w:rPr>
        <w:rFonts w:ascii="Wingdings" w:hAnsi="Wingdings" w:hint="default"/>
      </w:rPr>
    </w:lvl>
    <w:lvl w:ilvl="6" w:tplc="04270001" w:tentative="1">
      <w:start w:val="1"/>
      <w:numFmt w:val="bullet"/>
      <w:lvlText w:val=""/>
      <w:lvlJc w:val="left"/>
      <w:pPr>
        <w:ind w:left="4320" w:hanging="360"/>
      </w:pPr>
      <w:rPr>
        <w:rFonts w:ascii="Symbol" w:hAnsi="Symbol" w:hint="default"/>
      </w:rPr>
    </w:lvl>
    <w:lvl w:ilvl="7" w:tplc="04270003" w:tentative="1">
      <w:start w:val="1"/>
      <w:numFmt w:val="bullet"/>
      <w:lvlText w:val="o"/>
      <w:lvlJc w:val="left"/>
      <w:pPr>
        <w:ind w:left="5040" w:hanging="360"/>
      </w:pPr>
      <w:rPr>
        <w:rFonts w:ascii="Courier New" w:hAnsi="Courier New" w:hint="default"/>
      </w:rPr>
    </w:lvl>
    <w:lvl w:ilvl="8" w:tplc="04270005" w:tentative="1">
      <w:start w:val="1"/>
      <w:numFmt w:val="bullet"/>
      <w:lvlText w:val=""/>
      <w:lvlJc w:val="left"/>
      <w:pPr>
        <w:ind w:left="5760" w:hanging="360"/>
      </w:pPr>
      <w:rPr>
        <w:rFonts w:ascii="Wingdings" w:hAnsi="Wingdings" w:hint="default"/>
      </w:rPr>
    </w:lvl>
  </w:abstractNum>
  <w:abstractNum w:abstractNumId="32">
    <w:nsid w:val="61513311"/>
    <w:multiLevelType w:val="hybridMultilevel"/>
    <w:tmpl w:val="7B0E60C4"/>
    <w:lvl w:ilvl="0" w:tplc="73EC8DC2">
      <w:start w:val="1"/>
      <w:numFmt w:val="bullet"/>
      <w:lvlText w:val=""/>
      <w:lvlJc w:val="left"/>
      <w:pPr>
        <w:ind w:hanging="360"/>
      </w:pPr>
      <w:rPr>
        <w:rFonts w:ascii="Symbol" w:hAnsi="Symbol" w:hint="default"/>
      </w:rPr>
    </w:lvl>
    <w:lvl w:ilvl="1" w:tplc="04270003" w:tentative="1">
      <w:start w:val="1"/>
      <w:numFmt w:val="bullet"/>
      <w:lvlText w:val="o"/>
      <w:lvlJc w:val="left"/>
      <w:pPr>
        <w:ind w:left="720" w:hanging="360"/>
      </w:pPr>
      <w:rPr>
        <w:rFonts w:ascii="Courier New" w:hAnsi="Courier New" w:hint="default"/>
      </w:rPr>
    </w:lvl>
    <w:lvl w:ilvl="2" w:tplc="04270005" w:tentative="1">
      <w:start w:val="1"/>
      <w:numFmt w:val="bullet"/>
      <w:lvlText w:val=""/>
      <w:lvlJc w:val="left"/>
      <w:pPr>
        <w:ind w:left="1440" w:hanging="360"/>
      </w:pPr>
      <w:rPr>
        <w:rFonts w:ascii="Wingdings" w:hAnsi="Wingdings" w:hint="default"/>
      </w:rPr>
    </w:lvl>
    <w:lvl w:ilvl="3" w:tplc="04270001" w:tentative="1">
      <w:start w:val="1"/>
      <w:numFmt w:val="bullet"/>
      <w:lvlText w:val=""/>
      <w:lvlJc w:val="left"/>
      <w:pPr>
        <w:ind w:left="2160" w:hanging="360"/>
      </w:pPr>
      <w:rPr>
        <w:rFonts w:ascii="Symbol" w:hAnsi="Symbol" w:hint="default"/>
      </w:rPr>
    </w:lvl>
    <w:lvl w:ilvl="4" w:tplc="04270003" w:tentative="1">
      <w:start w:val="1"/>
      <w:numFmt w:val="bullet"/>
      <w:lvlText w:val="o"/>
      <w:lvlJc w:val="left"/>
      <w:pPr>
        <w:ind w:left="2880" w:hanging="360"/>
      </w:pPr>
      <w:rPr>
        <w:rFonts w:ascii="Courier New" w:hAnsi="Courier New" w:hint="default"/>
      </w:rPr>
    </w:lvl>
    <w:lvl w:ilvl="5" w:tplc="04270005" w:tentative="1">
      <w:start w:val="1"/>
      <w:numFmt w:val="bullet"/>
      <w:lvlText w:val=""/>
      <w:lvlJc w:val="left"/>
      <w:pPr>
        <w:ind w:left="3600" w:hanging="360"/>
      </w:pPr>
      <w:rPr>
        <w:rFonts w:ascii="Wingdings" w:hAnsi="Wingdings" w:hint="default"/>
      </w:rPr>
    </w:lvl>
    <w:lvl w:ilvl="6" w:tplc="04270001" w:tentative="1">
      <w:start w:val="1"/>
      <w:numFmt w:val="bullet"/>
      <w:lvlText w:val=""/>
      <w:lvlJc w:val="left"/>
      <w:pPr>
        <w:ind w:left="4320" w:hanging="360"/>
      </w:pPr>
      <w:rPr>
        <w:rFonts w:ascii="Symbol" w:hAnsi="Symbol" w:hint="default"/>
      </w:rPr>
    </w:lvl>
    <w:lvl w:ilvl="7" w:tplc="04270003" w:tentative="1">
      <w:start w:val="1"/>
      <w:numFmt w:val="bullet"/>
      <w:lvlText w:val="o"/>
      <w:lvlJc w:val="left"/>
      <w:pPr>
        <w:ind w:left="5040" w:hanging="360"/>
      </w:pPr>
      <w:rPr>
        <w:rFonts w:ascii="Courier New" w:hAnsi="Courier New" w:hint="default"/>
      </w:rPr>
    </w:lvl>
    <w:lvl w:ilvl="8" w:tplc="04270005" w:tentative="1">
      <w:start w:val="1"/>
      <w:numFmt w:val="bullet"/>
      <w:lvlText w:val=""/>
      <w:lvlJc w:val="left"/>
      <w:pPr>
        <w:ind w:left="5760" w:hanging="360"/>
      </w:pPr>
      <w:rPr>
        <w:rFonts w:ascii="Wingdings" w:hAnsi="Wingdings" w:hint="default"/>
      </w:rPr>
    </w:lvl>
  </w:abstractNum>
  <w:abstractNum w:abstractNumId="33">
    <w:nsid w:val="62D84D74"/>
    <w:multiLevelType w:val="hybridMultilevel"/>
    <w:tmpl w:val="597EB396"/>
    <w:lvl w:ilvl="0" w:tplc="72E8956C">
      <w:start w:val="1"/>
      <w:numFmt w:val="bullet"/>
      <w:lvlText w:val=""/>
      <w:lvlJc w:val="left"/>
      <w:pPr>
        <w:tabs>
          <w:tab w:val="num" w:pos="3312"/>
        </w:tabs>
        <w:ind w:left="3312" w:hanging="360"/>
      </w:pPr>
      <w:rPr>
        <w:rFonts w:ascii="Symbol" w:hAnsi="Symbol" w:hint="default"/>
      </w:rPr>
    </w:lvl>
    <w:lvl w:ilvl="1" w:tplc="04270003">
      <w:start w:val="1"/>
      <w:numFmt w:val="bullet"/>
      <w:lvlText w:val="o"/>
      <w:lvlJc w:val="left"/>
      <w:pPr>
        <w:tabs>
          <w:tab w:val="num" w:pos="2736"/>
        </w:tabs>
        <w:ind w:left="2736" w:hanging="360"/>
      </w:pPr>
      <w:rPr>
        <w:rFonts w:ascii="Courier New" w:hAnsi="Courier New" w:hint="default"/>
      </w:rPr>
    </w:lvl>
    <w:lvl w:ilvl="2" w:tplc="04270005" w:tentative="1">
      <w:start w:val="1"/>
      <w:numFmt w:val="bullet"/>
      <w:lvlText w:val=""/>
      <w:lvlJc w:val="left"/>
      <w:pPr>
        <w:tabs>
          <w:tab w:val="num" w:pos="3456"/>
        </w:tabs>
        <w:ind w:left="3456" w:hanging="360"/>
      </w:pPr>
      <w:rPr>
        <w:rFonts w:ascii="Wingdings" w:hAnsi="Wingdings" w:hint="default"/>
      </w:rPr>
    </w:lvl>
    <w:lvl w:ilvl="3" w:tplc="04270001" w:tentative="1">
      <w:start w:val="1"/>
      <w:numFmt w:val="bullet"/>
      <w:lvlText w:val=""/>
      <w:lvlJc w:val="left"/>
      <w:pPr>
        <w:tabs>
          <w:tab w:val="num" w:pos="4176"/>
        </w:tabs>
        <w:ind w:left="4176" w:hanging="360"/>
      </w:pPr>
      <w:rPr>
        <w:rFonts w:ascii="Symbol" w:hAnsi="Symbol" w:hint="default"/>
      </w:rPr>
    </w:lvl>
    <w:lvl w:ilvl="4" w:tplc="04270003" w:tentative="1">
      <w:start w:val="1"/>
      <w:numFmt w:val="bullet"/>
      <w:lvlText w:val="o"/>
      <w:lvlJc w:val="left"/>
      <w:pPr>
        <w:tabs>
          <w:tab w:val="num" w:pos="4896"/>
        </w:tabs>
        <w:ind w:left="4896" w:hanging="360"/>
      </w:pPr>
      <w:rPr>
        <w:rFonts w:ascii="Courier New" w:hAnsi="Courier New" w:hint="default"/>
      </w:rPr>
    </w:lvl>
    <w:lvl w:ilvl="5" w:tplc="04270005" w:tentative="1">
      <w:start w:val="1"/>
      <w:numFmt w:val="bullet"/>
      <w:lvlText w:val=""/>
      <w:lvlJc w:val="left"/>
      <w:pPr>
        <w:tabs>
          <w:tab w:val="num" w:pos="5616"/>
        </w:tabs>
        <w:ind w:left="5616" w:hanging="360"/>
      </w:pPr>
      <w:rPr>
        <w:rFonts w:ascii="Wingdings" w:hAnsi="Wingdings" w:hint="default"/>
      </w:rPr>
    </w:lvl>
    <w:lvl w:ilvl="6" w:tplc="04270001" w:tentative="1">
      <w:start w:val="1"/>
      <w:numFmt w:val="bullet"/>
      <w:lvlText w:val=""/>
      <w:lvlJc w:val="left"/>
      <w:pPr>
        <w:tabs>
          <w:tab w:val="num" w:pos="6336"/>
        </w:tabs>
        <w:ind w:left="6336" w:hanging="360"/>
      </w:pPr>
      <w:rPr>
        <w:rFonts w:ascii="Symbol" w:hAnsi="Symbol" w:hint="default"/>
      </w:rPr>
    </w:lvl>
    <w:lvl w:ilvl="7" w:tplc="04270003" w:tentative="1">
      <w:start w:val="1"/>
      <w:numFmt w:val="bullet"/>
      <w:lvlText w:val="o"/>
      <w:lvlJc w:val="left"/>
      <w:pPr>
        <w:tabs>
          <w:tab w:val="num" w:pos="7056"/>
        </w:tabs>
        <w:ind w:left="7056" w:hanging="360"/>
      </w:pPr>
      <w:rPr>
        <w:rFonts w:ascii="Courier New" w:hAnsi="Courier New" w:hint="default"/>
      </w:rPr>
    </w:lvl>
    <w:lvl w:ilvl="8" w:tplc="04270005" w:tentative="1">
      <w:start w:val="1"/>
      <w:numFmt w:val="bullet"/>
      <w:lvlText w:val=""/>
      <w:lvlJc w:val="left"/>
      <w:pPr>
        <w:tabs>
          <w:tab w:val="num" w:pos="7776"/>
        </w:tabs>
        <w:ind w:left="7776" w:hanging="360"/>
      </w:pPr>
      <w:rPr>
        <w:rFonts w:ascii="Wingdings" w:hAnsi="Wingdings" w:hint="default"/>
      </w:rPr>
    </w:lvl>
  </w:abstractNum>
  <w:abstractNum w:abstractNumId="34">
    <w:nsid w:val="63D523F6"/>
    <w:multiLevelType w:val="hybridMultilevel"/>
    <w:tmpl w:val="D3388400"/>
    <w:lvl w:ilvl="0" w:tplc="505ADB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5">
    <w:nsid w:val="64596B5D"/>
    <w:multiLevelType w:val="hybridMultilevel"/>
    <w:tmpl w:val="4236797C"/>
    <w:lvl w:ilvl="0" w:tplc="73EC8DC2">
      <w:start w:val="1"/>
      <w:numFmt w:val="bullet"/>
      <w:lvlText w:val=""/>
      <w:lvlJc w:val="left"/>
      <w:pPr>
        <w:ind w:left="2016" w:hanging="360"/>
      </w:pPr>
      <w:rPr>
        <w:rFonts w:ascii="Symbol" w:hAnsi="Symbol" w:hint="default"/>
      </w:rPr>
    </w:lvl>
    <w:lvl w:ilvl="1" w:tplc="04270003" w:tentative="1">
      <w:start w:val="1"/>
      <w:numFmt w:val="bullet"/>
      <w:lvlText w:val="o"/>
      <w:lvlJc w:val="left"/>
      <w:pPr>
        <w:ind w:left="2736" w:hanging="360"/>
      </w:pPr>
      <w:rPr>
        <w:rFonts w:ascii="Courier New" w:hAnsi="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36">
    <w:nsid w:val="68D57E7F"/>
    <w:multiLevelType w:val="hybridMultilevel"/>
    <w:tmpl w:val="4CF84794"/>
    <w:lvl w:ilvl="0" w:tplc="73EC8DC2">
      <w:start w:val="1"/>
      <w:numFmt w:val="bullet"/>
      <w:lvlText w:val=""/>
      <w:lvlJc w:val="left"/>
      <w:pPr>
        <w:ind w:hanging="360"/>
      </w:pPr>
      <w:rPr>
        <w:rFonts w:ascii="Symbol" w:hAnsi="Symbol" w:hint="default"/>
      </w:rPr>
    </w:lvl>
    <w:lvl w:ilvl="1" w:tplc="04270003" w:tentative="1">
      <w:start w:val="1"/>
      <w:numFmt w:val="bullet"/>
      <w:lvlText w:val="o"/>
      <w:lvlJc w:val="left"/>
      <w:pPr>
        <w:ind w:left="720" w:hanging="360"/>
      </w:pPr>
      <w:rPr>
        <w:rFonts w:ascii="Courier New" w:hAnsi="Courier New" w:hint="default"/>
      </w:rPr>
    </w:lvl>
    <w:lvl w:ilvl="2" w:tplc="04270005" w:tentative="1">
      <w:start w:val="1"/>
      <w:numFmt w:val="bullet"/>
      <w:lvlText w:val=""/>
      <w:lvlJc w:val="left"/>
      <w:pPr>
        <w:ind w:left="1440" w:hanging="360"/>
      </w:pPr>
      <w:rPr>
        <w:rFonts w:ascii="Wingdings" w:hAnsi="Wingdings" w:hint="default"/>
      </w:rPr>
    </w:lvl>
    <w:lvl w:ilvl="3" w:tplc="04270001" w:tentative="1">
      <w:start w:val="1"/>
      <w:numFmt w:val="bullet"/>
      <w:lvlText w:val=""/>
      <w:lvlJc w:val="left"/>
      <w:pPr>
        <w:ind w:left="2160" w:hanging="360"/>
      </w:pPr>
      <w:rPr>
        <w:rFonts w:ascii="Symbol" w:hAnsi="Symbol" w:hint="default"/>
      </w:rPr>
    </w:lvl>
    <w:lvl w:ilvl="4" w:tplc="04270003" w:tentative="1">
      <w:start w:val="1"/>
      <w:numFmt w:val="bullet"/>
      <w:lvlText w:val="o"/>
      <w:lvlJc w:val="left"/>
      <w:pPr>
        <w:ind w:left="2880" w:hanging="360"/>
      </w:pPr>
      <w:rPr>
        <w:rFonts w:ascii="Courier New" w:hAnsi="Courier New" w:hint="default"/>
      </w:rPr>
    </w:lvl>
    <w:lvl w:ilvl="5" w:tplc="04270005" w:tentative="1">
      <w:start w:val="1"/>
      <w:numFmt w:val="bullet"/>
      <w:lvlText w:val=""/>
      <w:lvlJc w:val="left"/>
      <w:pPr>
        <w:ind w:left="3600" w:hanging="360"/>
      </w:pPr>
      <w:rPr>
        <w:rFonts w:ascii="Wingdings" w:hAnsi="Wingdings" w:hint="default"/>
      </w:rPr>
    </w:lvl>
    <w:lvl w:ilvl="6" w:tplc="04270001" w:tentative="1">
      <w:start w:val="1"/>
      <w:numFmt w:val="bullet"/>
      <w:lvlText w:val=""/>
      <w:lvlJc w:val="left"/>
      <w:pPr>
        <w:ind w:left="4320" w:hanging="360"/>
      </w:pPr>
      <w:rPr>
        <w:rFonts w:ascii="Symbol" w:hAnsi="Symbol" w:hint="default"/>
      </w:rPr>
    </w:lvl>
    <w:lvl w:ilvl="7" w:tplc="04270003" w:tentative="1">
      <w:start w:val="1"/>
      <w:numFmt w:val="bullet"/>
      <w:lvlText w:val="o"/>
      <w:lvlJc w:val="left"/>
      <w:pPr>
        <w:ind w:left="5040" w:hanging="360"/>
      </w:pPr>
      <w:rPr>
        <w:rFonts w:ascii="Courier New" w:hAnsi="Courier New" w:hint="default"/>
      </w:rPr>
    </w:lvl>
    <w:lvl w:ilvl="8" w:tplc="04270005" w:tentative="1">
      <w:start w:val="1"/>
      <w:numFmt w:val="bullet"/>
      <w:lvlText w:val=""/>
      <w:lvlJc w:val="left"/>
      <w:pPr>
        <w:ind w:left="5760" w:hanging="360"/>
      </w:pPr>
      <w:rPr>
        <w:rFonts w:ascii="Wingdings" w:hAnsi="Wingdings" w:hint="default"/>
      </w:rPr>
    </w:lvl>
  </w:abstractNum>
  <w:abstractNum w:abstractNumId="37">
    <w:nsid w:val="6B6B4617"/>
    <w:multiLevelType w:val="hybridMultilevel"/>
    <w:tmpl w:val="1BF0119E"/>
    <w:lvl w:ilvl="0" w:tplc="595EBF8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nsid w:val="6F1670C7"/>
    <w:multiLevelType w:val="multilevel"/>
    <w:tmpl w:val="597EB396"/>
    <w:lvl w:ilvl="0">
      <w:start w:val="1"/>
      <w:numFmt w:val="bullet"/>
      <w:lvlText w:val=""/>
      <w:lvlJc w:val="left"/>
      <w:pPr>
        <w:tabs>
          <w:tab w:val="num" w:pos="3312"/>
        </w:tabs>
        <w:ind w:left="3312" w:hanging="360"/>
      </w:pPr>
      <w:rPr>
        <w:rFonts w:ascii="Symbol" w:hAnsi="Symbol" w:hint="default"/>
      </w:rPr>
    </w:lvl>
    <w:lvl w:ilvl="1">
      <w:start w:val="1"/>
      <w:numFmt w:val="bullet"/>
      <w:lvlText w:val="o"/>
      <w:lvlJc w:val="left"/>
      <w:pPr>
        <w:tabs>
          <w:tab w:val="num" w:pos="2736"/>
        </w:tabs>
        <w:ind w:left="2736" w:hanging="360"/>
      </w:pPr>
      <w:rPr>
        <w:rFonts w:ascii="Courier New" w:hAnsi="Courier New" w:hint="default"/>
      </w:rPr>
    </w:lvl>
    <w:lvl w:ilvl="2">
      <w:start w:val="1"/>
      <w:numFmt w:val="bullet"/>
      <w:lvlText w:val=""/>
      <w:lvlJc w:val="left"/>
      <w:pPr>
        <w:tabs>
          <w:tab w:val="num" w:pos="3456"/>
        </w:tabs>
        <w:ind w:left="3456" w:hanging="360"/>
      </w:pPr>
      <w:rPr>
        <w:rFonts w:ascii="Wingdings" w:hAnsi="Wingdings" w:hint="default"/>
      </w:rPr>
    </w:lvl>
    <w:lvl w:ilvl="3">
      <w:start w:val="1"/>
      <w:numFmt w:val="bullet"/>
      <w:lvlText w:val=""/>
      <w:lvlJc w:val="left"/>
      <w:pPr>
        <w:tabs>
          <w:tab w:val="num" w:pos="4176"/>
        </w:tabs>
        <w:ind w:left="4176" w:hanging="360"/>
      </w:pPr>
      <w:rPr>
        <w:rFonts w:ascii="Symbol" w:hAnsi="Symbol" w:hint="default"/>
      </w:rPr>
    </w:lvl>
    <w:lvl w:ilvl="4">
      <w:start w:val="1"/>
      <w:numFmt w:val="bullet"/>
      <w:lvlText w:val="o"/>
      <w:lvlJc w:val="left"/>
      <w:pPr>
        <w:tabs>
          <w:tab w:val="num" w:pos="4896"/>
        </w:tabs>
        <w:ind w:left="4896" w:hanging="360"/>
      </w:pPr>
      <w:rPr>
        <w:rFonts w:ascii="Courier New" w:hAnsi="Courier New" w:hint="default"/>
      </w:rPr>
    </w:lvl>
    <w:lvl w:ilvl="5">
      <w:start w:val="1"/>
      <w:numFmt w:val="bullet"/>
      <w:lvlText w:val=""/>
      <w:lvlJc w:val="left"/>
      <w:pPr>
        <w:tabs>
          <w:tab w:val="num" w:pos="5616"/>
        </w:tabs>
        <w:ind w:left="5616" w:hanging="360"/>
      </w:pPr>
      <w:rPr>
        <w:rFonts w:ascii="Wingdings" w:hAnsi="Wingdings" w:hint="default"/>
      </w:rPr>
    </w:lvl>
    <w:lvl w:ilvl="6">
      <w:start w:val="1"/>
      <w:numFmt w:val="bullet"/>
      <w:lvlText w:val=""/>
      <w:lvlJc w:val="left"/>
      <w:pPr>
        <w:tabs>
          <w:tab w:val="num" w:pos="6336"/>
        </w:tabs>
        <w:ind w:left="6336" w:hanging="360"/>
      </w:pPr>
      <w:rPr>
        <w:rFonts w:ascii="Symbol" w:hAnsi="Symbol" w:hint="default"/>
      </w:rPr>
    </w:lvl>
    <w:lvl w:ilvl="7">
      <w:start w:val="1"/>
      <w:numFmt w:val="bullet"/>
      <w:lvlText w:val="o"/>
      <w:lvlJc w:val="left"/>
      <w:pPr>
        <w:tabs>
          <w:tab w:val="num" w:pos="7056"/>
        </w:tabs>
        <w:ind w:left="7056" w:hanging="360"/>
      </w:pPr>
      <w:rPr>
        <w:rFonts w:ascii="Courier New" w:hAnsi="Courier New" w:hint="default"/>
      </w:rPr>
    </w:lvl>
    <w:lvl w:ilvl="8">
      <w:start w:val="1"/>
      <w:numFmt w:val="bullet"/>
      <w:lvlText w:val=""/>
      <w:lvlJc w:val="left"/>
      <w:pPr>
        <w:tabs>
          <w:tab w:val="num" w:pos="7776"/>
        </w:tabs>
        <w:ind w:left="7776" w:hanging="360"/>
      </w:pPr>
      <w:rPr>
        <w:rFonts w:ascii="Wingdings" w:hAnsi="Wingdings" w:hint="default"/>
      </w:rPr>
    </w:lvl>
  </w:abstractNum>
  <w:abstractNum w:abstractNumId="39">
    <w:nsid w:val="701948DD"/>
    <w:multiLevelType w:val="hybridMultilevel"/>
    <w:tmpl w:val="37200E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nsid w:val="7419409C"/>
    <w:multiLevelType w:val="hybridMultilevel"/>
    <w:tmpl w:val="EA8CA8C2"/>
    <w:lvl w:ilvl="0" w:tplc="73EC8DC2">
      <w:start w:val="1"/>
      <w:numFmt w:val="bullet"/>
      <w:lvlText w:val=""/>
      <w:lvlJc w:val="left"/>
      <w:pPr>
        <w:ind w:hanging="360"/>
      </w:pPr>
      <w:rPr>
        <w:rFonts w:ascii="Symbol" w:hAnsi="Symbol" w:hint="default"/>
      </w:rPr>
    </w:lvl>
    <w:lvl w:ilvl="1" w:tplc="04270003" w:tentative="1">
      <w:start w:val="1"/>
      <w:numFmt w:val="bullet"/>
      <w:lvlText w:val="o"/>
      <w:lvlJc w:val="left"/>
      <w:pPr>
        <w:ind w:left="720" w:hanging="360"/>
      </w:pPr>
      <w:rPr>
        <w:rFonts w:ascii="Courier New" w:hAnsi="Courier New" w:hint="default"/>
      </w:rPr>
    </w:lvl>
    <w:lvl w:ilvl="2" w:tplc="04270005" w:tentative="1">
      <w:start w:val="1"/>
      <w:numFmt w:val="bullet"/>
      <w:lvlText w:val=""/>
      <w:lvlJc w:val="left"/>
      <w:pPr>
        <w:ind w:left="1440" w:hanging="360"/>
      </w:pPr>
      <w:rPr>
        <w:rFonts w:ascii="Wingdings" w:hAnsi="Wingdings" w:hint="default"/>
      </w:rPr>
    </w:lvl>
    <w:lvl w:ilvl="3" w:tplc="04270001" w:tentative="1">
      <w:start w:val="1"/>
      <w:numFmt w:val="bullet"/>
      <w:lvlText w:val=""/>
      <w:lvlJc w:val="left"/>
      <w:pPr>
        <w:ind w:left="2160" w:hanging="360"/>
      </w:pPr>
      <w:rPr>
        <w:rFonts w:ascii="Symbol" w:hAnsi="Symbol" w:hint="default"/>
      </w:rPr>
    </w:lvl>
    <w:lvl w:ilvl="4" w:tplc="04270003" w:tentative="1">
      <w:start w:val="1"/>
      <w:numFmt w:val="bullet"/>
      <w:lvlText w:val="o"/>
      <w:lvlJc w:val="left"/>
      <w:pPr>
        <w:ind w:left="2880" w:hanging="360"/>
      </w:pPr>
      <w:rPr>
        <w:rFonts w:ascii="Courier New" w:hAnsi="Courier New" w:hint="default"/>
      </w:rPr>
    </w:lvl>
    <w:lvl w:ilvl="5" w:tplc="04270005" w:tentative="1">
      <w:start w:val="1"/>
      <w:numFmt w:val="bullet"/>
      <w:lvlText w:val=""/>
      <w:lvlJc w:val="left"/>
      <w:pPr>
        <w:ind w:left="3600" w:hanging="360"/>
      </w:pPr>
      <w:rPr>
        <w:rFonts w:ascii="Wingdings" w:hAnsi="Wingdings" w:hint="default"/>
      </w:rPr>
    </w:lvl>
    <w:lvl w:ilvl="6" w:tplc="04270001" w:tentative="1">
      <w:start w:val="1"/>
      <w:numFmt w:val="bullet"/>
      <w:lvlText w:val=""/>
      <w:lvlJc w:val="left"/>
      <w:pPr>
        <w:ind w:left="4320" w:hanging="360"/>
      </w:pPr>
      <w:rPr>
        <w:rFonts w:ascii="Symbol" w:hAnsi="Symbol" w:hint="default"/>
      </w:rPr>
    </w:lvl>
    <w:lvl w:ilvl="7" w:tplc="04270003" w:tentative="1">
      <w:start w:val="1"/>
      <w:numFmt w:val="bullet"/>
      <w:lvlText w:val="o"/>
      <w:lvlJc w:val="left"/>
      <w:pPr>
        <w:ind w:left="5040" w:hanging="360"/>
      </w:pPr>
      <w:rPr>
        <w:rFonts w:ascii="Courier New" w:hAnsi="Courier New" w:hint="default"/>
      </w:rPr>
    </w:lvl>
    <w:lvl w:ilvl="8" w:tplc="04270005" w:tentative="1">
      <w:start w:val="1"/>
      <w:numFmt w:val="bullet"/>
      <w:lvlText w:val=""/>
      <w:lvlJc w:val="left"/>
      <w:pPr>
        <w:ind w:left="5760" w:hanging="360"/>
      </w:pPr>
      <w:rPr>
        <w:rFonts w:ascii="Wingdings" w:hAnsi="Wingdings" w:hint="default"/>
      </w:rPr>
    </w:lvl>
  </w:abstractNum>
  <w:abstractNum w:abstractNumId="41">
    <w:nsid w:val="778E5857"/>
    <w:multiLevelType w:val="hybridMultilevel"/>
    <w:tmpl w:val="8AB4A016"/>
    <w:lvl w:ilvl="0" w:tplc="73EC8DC2">
      <w:start w:val="1"/>
      <w:numFmt w:val="bullet"/>
      <w:lvlText w:val=""/>
      <w:lvlJc w:val="left"/>
      <w:pPr>
        <w:ind w:left="1296" w:hanging="360"/>
      </w:pPr>
      <w:rPr>
        <w:rFonts w:ascii="Symbol" w:hAnsi="Symbol" w:hint="default"/>
      </w:rPr>
    </w:lvl>
    <w:lvl w:ilvl="1" w:tplc="04270003" w:tentative="1">
      <w:start w:val="1"/>
      <w:numFmt w:val="bullet"/>
      <w:lvlText w:val="o"/>
      <w:lvlJc w:val="left"/>
      <w:pPr>
        <w:ind w:left="2016" w:hanging="360"/>
      </w:pPr>
      <w:rPr>
        <w:rFonts w:ascii="Courier New" w:hAnsi="Courier New" w:hint="default"/>
      </w:rPr>
    </w:lvl>
    <w:lvl w:ilvl="2" w:tplc="04270005" w:tentative="1">
      <w:start w:val="1"/>
      <w:numFmt w:val="bullet"/>
      <w:lvlText w:val=""/>
      <w:lvlJc w:val="left"/>
      <w:pPr>
        <w:ind w:left="2736" w:hanging="360"/>
      </w:pPr>
      <w:rPr>
        <w:rFonts w:ascii="Wingdings" w:hAnsi="Wingdings" w:hint="default"/>
      </w:rPr>
    </w:lvl>
    <w:lvl w:ilvl="3" w:tplc="04270001" w:tentative="1">
      <w:start w:val="1"/>
      <w:numFmt w:val="bullet"/>
      <w:lvlText w:val=""/>
      <w:lvlJc w:val="left"/>
      <w:pPr>
        <w:ind w:left="3456" w:hanging="360"/>
      </w:pPr>
      <w:rPr>
        <w:rFonts w:ascii="Symbol" w:hAnsi="Symbol" w:hint="default"/>
      </w:rPr>
    </w:lvl>
    <w:lvl w:ilvl="4" w:tplc="04270003" w:tentative="1">
      <w:start w:val="1"/>
      <w:numFmt w:val="bullet"/>
      <w:lvlText w:val="o"/>
      <w:lvlJc w:val="left"/>
      <w:pPr>
        <w:ind w:left="4176" w:hanging="360"/>
      </w:pPr>
      <w:rPr>
        <w:rFonts w:ascii="Courier New" w:hAnsi="Courier New" w:hint="default"/>
      </w:rPr>
    </w:lvl>
    <w:lvl w:ilvl="5" w:tplc="04270005" w:tentative="1">
      <w:start w:val="1"/>
      <w:numFmt w:val="bullet"/>
      <w:lvlText w:val=""/>
      <w:lvlJc w:val="left"/>
      <w:pPr>
        <w:ind w:left="4896" w:hanging="360"/>
      </w:pPr>
      <w:rPr>
        <w:rFonts w:ascii="Wingdings" w:hAnsi="Wingdings" w:hint="default"/>
      </w:rPr>
    </w:lvl>
    <w:lvl w:ilvl="6" w:tplc="04270001" w:tentative="1">
      <w:start w:val="1"/>
      <w:numFmt w:val="bullet"/>
      <w:lvlText w:val=""/>
      <w:lvlJc w:val="left"/>
      <w:pPr>
        <w:ind w:left="5616" w:hanging="360"/>
      </w:pPr>
      <w:rPr>
        <w:rFonts w:ascii="Symbol" w:hAnsi="Symbol" w:hint="default"/>
      </w:rPr>
    </w:lvl>
    <w:lvl w:ilvl="7" w:tplc="04270003" w:tentative="1">
      <w:start w:val="1"/>
      <w:numFmt w:val="bullet"/>
      <w:lvlText w:val="o"/>
      <w:lvlJc w:val="left"/>
      <w:pPr>
        <w:ind w:left="6336" w:hanging="360"/>
      </w:pPr>
      <w:rPr>
        <w:rFonts w:ascii="Courier New" w:hAnsi="Courier New" w:hint="default"/>
      </w:rPr>
    </w:lvl>
    <w:lvl w:ilvl="8" w:tplc="04270005" w:tentative="1">
      <w:start w:val="1"/>
      <w:numFmt w:val="bullet"/>
      <w:lvlText w:val=""/>
      <w:lvlJc w:val="left"/>
      <w:pPr>
        <w:ind w:left="7056" w:hanging="360"/>
      </w:pPr>
      <w:rPr>
        <w:rFonts w:ascii="Wingdings" w:hAnsi="Wingdings" w:hint="default"/>
      </w:rPr>
    </w:lvl>
  </w:abstractNum>
  <w:abstractNum w:abstractNumId="42">
    <w:nsid w:val="786E53F6"/>
    <w:multiLevelType w:val="hybridMultilevel"/>
    <w:tmpl w:val="9E965B28"/>
    <w:lvl w:ilvl="0" w:tplc="73EC8DC2">
      <w:start w:val="1"/>
      <w:numFmt w:val="bullet"/>
      <w:lvlText w:val=""/>
      <w:lvlJc w:val="left"/>
      <w:pPr>
        <w:ind w:hanging="360"/>
      </w:pPr>
      <w:rPr>
        <w:rFonts w:ascii="Symbol" w:hAnsi="Symbol" w:hint="default"/>
      </w:rPr>
    </w:lvl>
    <w:lvl w:ilvl="1" w:tplc="72E8956C">
      <w:start w:val="1"/>
      <w:numFmt w:val="bullet"/>
      <w:lvlText w:val=""/>
      <w:lvlJc w:val="left"/>
      <w:pPr>
        <w:tabs>
          <w:tab w:val="num" w:pos="720"/>
        </w:tabs>
        <w:ind w:left="720" w:hanging="360"/>
      </w:pPr>
      <w:rPr>
        <w:rFonts w:ascii="Symbol" w:hAnsi="Symbol" w:hint="default"/>
      </w:rPr>
    </w:lvl>
    <w:lvl w:ilvl="2" w:tplc="04270005" w:tentative="1">
      <w:start w:val="1"/>
      <w:numFmt w:val="bullet"/>
      <w:lvlText w:val=""/>
      <w:lvlJc w:val="left"/>
      <w:pPr>
        <w:ind w:left="1440" w:hanging="360"/>
      </w:pPr>
      <w:rPr>
        <w:rFonts w:ascii="Wingdings" w:hAnsi="Wingdings" w:hint="default"/>
      </w:rPr>
    </w:lvl>
    <w:lvl w:ilvl="3" w:tplc="04270001" w:tentative="1">
      <w:start w:val="1"/>
      <w:numFmt w:val="bullet"/>
      <w:lvlText w:val=""/>
      <w:lvlJc w:val="left"/>
      <w:pPr>
        <w:ind w:left="2160" w:hanging="360"/>
      </w:pPr>
      <w:rPr>
        <w:rFonts w:ascii="Symbol" w:hAnsi="Symbol" w:hint="default"/>
      </w:rPr>
    </w:lvl>
    <w:lvl w:ilvl="4" w:tplc="04270003" w:tentative="1">
      <w:start w:val="1"/>
      <w:numFmt w:val="bullet"/>
      <w:lvlText w:val="o"/>
      <w:lvlJc w:val="left"/>
      <w:pPr>
        <w:ind w:left="2880" w:hanging="360"/>
      </w:pPr>
      <w:rPr>
        <w:rFonts w:ascii="Courier New" w:hAnsi="Courier New" w:hint="default"/>
      </w:rPr>
    </w:lvl>
    <w:lvl w:ilvl="5" w:tplc="04270005" w:tentative="1">
      <w:start w:val="1"/>
      <w:numFmt w:val="bullet"/>
      <w:lvlText w:val=""/>
      <w:lvlJc w:val="left"/>
      <w:pPr>
        <w:ind w:left="3600" w:hanging="360"/>
      </w:pPr>
      <w:rPr>
        <w:rFonts w:ascii="Wingdings" w:hAnsi="Wingdings" w:hint="default"/>
      </w:rPr>
    </w:lvl>
    <w:lvl w:ilvl="6" w:tplc="04270001" w:tentative="1">
      <w:start w:val="1"/>
      <w:numFmt w:val="bullet"/>
      <w:lvlText w:val=""/>
      <w:lvlJc w:val="left"/>
      <w:pPr>
        <w:ind w:left="4320" w:hanging="360"/>
      </w:pPr>
      <w:rPr>
        <w:rFonts w:ascii="Symbol" w:hAnsi="Symbol" w:hint="default"/>
      </w:rPr>
    </w:lvl>
    <w:lvl w:ilvl="7" w:tplc="04270003" w:tentative="1">
      <w:start w:val="1"/>
      <w:numFmt w:val="bullet"/>
      <w:lvlText w:val="o"/>
      <w:lvlJc w:val="left"/>
      <w:pPr>
        <w:ind w:left="5040" w:hanging="360"/>
      </w:pPr>
      <w:rPr>
        <w:rFonts w:ascii="Courier New" w:hAnsi="Courier New" w:hint="default"/>
      </w:rPr>
    </w:lvl>
    <w:lvl w:ilvl="8" w:tplc="04270005" w:tentative="1">
      <w:start w:val="1"/>
      <w:numFmt w:val="bullet"/>
      <w:lvlText w:val=""/>
      <w:lvlJc w:val="left"/>
      <w:pPr>
        <w:ind w:left="5760" w:hanging="360"/>
      </w:pPr>
      <w:rPr>
        <w:rFonts w:ascii="Wingdings" w:hAnsi="Wingdings" w:hint="default"/>
      </w:rPr>
    </w:lvl>
  </w:abstractNum>
  <w:abstractNum w:abstractNumId="43">
    <w:nsid w:val="79A91968"/>
    <w:multiLevelType w:val="hybridMultilevel"/>
    <w:tmpl w:val="A5F0912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9"/>
  </w:num>
  <w:num w:numId="2">
    <w:abstractNumId w:val="41"/>
  </w:num>
  <w:num w:numId="3">
    <w:abstractNumId w:val="22"/>
  </w:num>
  <w:num w:numId="4">
    <w:abstractNumId w:val="23"/>
  </w:num>
  <w:num w:numId="5">
    <w:abstractNumId w:val="18"/>
  </w:num>
  <w:num w:numId="6">
    <w:abstractNumId w:val="36"/>
  </w:num>
  <w:num w:numId="7">
    <w:abstractNumId w:val="24"/>
  </w:num>
  <w:num w:numId="8">
    <w:abstractNumId w:val="32"/>
  </w:num>
  <w:num w:numId="9">
    <w:abstractNumId w:val="12"/>
  </w:num>
  <w:num w:numId="10">
    <w:abstractNumId w:val="13"/>
  </w:num>
  <w:num w:numId="11">
    <w:abstractNumId w:val="16"/>
  </w:num>
  <w:num w:numId="12">
    <w:abstractNumId w:val="11"/>
  </w:num>
  <w:num w:numId="13">
    <w:abstractNumId w:val="28"/>
  </w:num>
  <w:num w:numId="14">
    <w:abstractNumId w:val="35"/>
  </w:num>
  <w:num w:numId="15">
    <w:abstractNumId w:val="31"/>
  </w:num>
  <w:num w:numId="16">
    <w:abstractNumId w:val="42"/>
  </w:num>
  <w:num w:numId="17">
    <w:abstractNumId w:val="10"/>
  </w:num>
  <w:num w:numId="18">
    <w:abstractNumId w:val="20"/>
  </w:num>
  <w:num w:numId="19">
    <w:abstractNumId w:val="40"/>
  </w:num>
  <w:num w:numId="20">
    <w:abstractNumId w:val="17"/>
  </w:num>
  <w:num w:numId="21">
    <w:abstractNumId w:val="15"/>
  </w:num>
  <w:num w:numId="22">
    <w:abstractNumId w:val="14"/>
  </w:num>
  <w:num w:numId="23">
    <w:abstractNumId w:val="33"/>
  </w:num>
  <w:num w:numId="24">
    <w:abstractNumId w:val="38"/>
  </w:num>
  <w:num w:numId="25">
    <w:abstractNumId w:val="27"/>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43"/>
  </w:num>
  <w:num w:numId="37">
    <w:abstractNumId w:val="21"/>
  </w:num>
  <w:num w:numId="38">
    <w:abstractNumId w:val="19"/>
  </w:num>
  <w:num w:numId="39">
    <w:abstractNumId w:val="30"/>
  </w:num>
  <w:num w:numId="40">
    <w:abstractNumId w:val="39"/>
  </w:num>
  <w:num w:numId="41">
    <w:abstractNumId w:val="26"/>
  </w:num>
  <w:num w:numId="42">
    <w:abstractNumId w:val="25"/>
  </w:num>
  <w:num w:numId="43">
    <w:abstractNumId w:val="37"/>
  </w:num>
  <w:num w:numId="44">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17C"/>
    <w:rsid w:val="000000CD"/>
    <w:rsid w:val="000005FD"/>
    <w:rsid w:val="000031A0"/>
    <w:rsid w:val="00004A34"/>
    <w:rsid w:val="00005057"/>
    <w:rsid w:val="000058B2"/>
    <w:rsid w:val="00005940"/>
    <w:rsid w:val="00005C69"/>
    <w:rsid w:val="00006A36"/>
    <w:rsid w:val="0000757E"/>
    <w:rsid w:val="00010B95"/>
    <w:rsid w:val="00013721"/>
    <w:rsid w:val="0001410C"/>
    <w:rsid w:val="0001548A"/>
    <w:rsid w:val="00015955"/>
    <w:rsid w:val="00016780"/>
    <w:rsid w:val="00020C6D"/>
    <w:rsid w:val="000229D4"/>
    <w:rsid w:val="0002312C"/>
    <w:rsid w:val="0002333C"/>
    <w:rsid w:val="00024E81"/>
    <w:rsid w:val="00026330"/>
    <w:rsid w:val="000314F5"/>
    <w:rsid w:val="00032D3F"/>
    <w:rsid w:val="00033225"/>
    <w:rsid w:val="00035E81"/>
    <w:rsid w:val="00042AA1"/>
    <w:rsid w:val="00044653"/>
    <w:rsid w:val="00045407"/>
    <w:rsid w:val="00050AD2"/>
    <w:rsid w:val="000517ED"/>
    <w:rsid w:val="00051877"/>
    <w:rsid w:val="00051AD9"/>
    <w:rsid w:val="000524C2"/>
    <w:rsid w:val="000524CA"/>
    <w:rsid w:val="00053D1B"/>
    <w:rsid w:val="00055B56"/>
    <w:rsid w:val="00060CDE"/>
    <w:rsid w:val="00065270"/>
    <w:rsid w:val="00067A89"/>
    <w:rsid w:val="00072A4F"/>
    <w:rsid w:val="00074F4A"/>
    <w:rsid w:val="00075CE9"/>
    <w:rsid w:val="000775C6"/>
    <w:rsid w:val="00077BFE"/>
    <w:rsid w:val="000801A5"/>
    <w:rsid w:val="000817B7"/>
    <w:rsid w:val="00081D2C"/>
    <w:rsid w:val="00082352"/>
    <w:rsid w:val="00082E1F"/>
    <w:rsid w:val="00091B18"/>
    <w:rsid w:val="000948B5"/>
    <w:rsid w:val="00097681"/>
    <w:rsid w:val="00097E69"/>
    <w:rsid w:val="000B071C"/>
    <w:rsid w:val="000B42DF"/>
    <w:rsid w:val="000B510A"/>
    <w:rsid w:val="000B635D"/>
    <w:rsid w:val="000B641C"/>
    <w:rsid w:val="000B66F3"/>
    <w:rsid w:val="000B6CF1"/>
    <w:rsid w:val="000C022F"/>
    <w:rsid w:val="000C2DFD"/>
    <w:rsid w:val="000C6A45"/>
    <w:rsid w:val="000C73A4"/>
    <w:rsid w:val="000D0810"/>
    <w:rsid w:val="000D096C"/>
    <w:rsid w:val="000D1F51"/>
    <w:rsid w:val="000D5E68"/>
    <w:rsid w:val="000E10E2"/>
    <w:rsid w:val="000E127C"/>
    <w:rsid w:val="000E17C5"/>
    <w:rsid w:val="000E2B4A"/>
    <w:rsid w:val="000E2E2F"/>
    <w:rsid w:val="000E317F"/>
    <w:rsid w:val="000E4734"/>
    <w:rsid w:val="000E6462"/>
    <w:rsid w:val="000E730E"/>
    <w:rsid w:val="000E7EDB"/>
    <w:rsid w:val="000F04CD"/>
    <w:rsid w:val="000F3675"/>
    <w:rsid w:val="000F3F84"/>
    <w:rsid w:val="000F4D5C"/>
    <w:rsid w:val="000F4F27"/>
    <w:rsid w:val="000F655A"/>
    <w:rsid w:val="001009B2"/>
    <w:rsid w:val="00102A86"/>
    <w:rsid w:val="001032A6"/>
    <w:rsid w:val="00104AF3"/>
    <w:rsid w:val="00105857"/>
    <w:rsid w:val="00106E8C"/>
    <w:rsid w:val="00107E7A"/>
    <w:rsid w:val="00111125"/>
    <w:rsid w:val="001121EB"/>
    <w:rsid w:val="001130E7"/>
    <w:rsid w:val="00113F23"/>
    <w:rsid w:val="00114D08"/>
    <w:rsid w:val="001151E4"/>
    <w:rsid w:val="00116817"/>
    <w:rsid w:val="00122547"/>
    <w:rsid w:val="0012409B"/>
    <w:rsid w:val="00125D73"/>
    <w:rsid w:val="00125F26"/>
    <w:rsid w:val="00126926"/>
    <w:rsid w:val="00133D97"/>
    <w:rsid w:val="001346DF"/>
    <w:rsid w:val="00134BEA"/>
    <w:rsid w:val="001351E2"/>
    <w:rsid w:val="001368F6"/>
    <w:rsid w:val="00137C14"/>
    <w:rsid w:val="00137D7B"/>
    <w:rsid w:val="00140A61"/>
    <w:rsid w:val="00141D68"/>
    <w:rsid w:val="0014213A"/>
    <w:rsid w:val="00144E79"/>
    <w:rsid w:val="001476C4"/>
    <w:rsid w:val="0015273A"/>
    <w:rsid w:val="001533CC"/>
    <w:rsid w:val="00154714"/>
    <w:rsid w:val="00154ED9"/>
    <w:rsid w:val="00155940"/>
    <w:rsid w:val="0016076B"/>
    <w:rsid w:val="00161188"/>
    <w:rsid w:val="00161250"/>
    <w:rsid w:val="00161C1F"/>
    <w:rsid w:val="001622FE"/>
    <w:rsid w:val="001629BA"/>
    <w:rsid w:val="001637F5"/>
    <w:rsid w:val="00165C2D"/>
    <w:rsid w:val="00167772"/>
    <w:rsid w:val="001741EB"/>
    <w:rsid w:val="001745F1"/>
    <w:rsid w:val="001755B1"/>
    <w:rsid w:val="00175781"/>
    <w:rsid w:val="0017682F"/>
    <w:rsid w:val="001770E6"/>
    <w:rsid w:val="00180E82"/>
    <w:rsid w:val="001841E7"/>
    <w:rsid w:val="00185CF2"/>
    <w:rsid w:val="00186C3B"/>
    <w:rsid w:val="001879AE"/>
    <w:rsid w:val="0019078B"/>
    <w:rsid w:val="001917DE"/>
    <w:rsid w:val="00192CBB"/>
    <w:rsid w:val="00193AF0"/>
    <w:rsid w:val="001A3451"/>
    <w:rsid w:val="001A3B3D"/>
    <w:rsid w:val="001A44CC"/>
    <w:rsid w:val="001A5D67"/>
    <w:rsid w:val="001A6E9B"/>
    <w:rsid w:val="001A77B3"/>
    <w:rsid w:val="001B162F"/>
    <w:rsid w:val="001B2635"/>
    <w:rsid w:val="001B3627"/>
    <w:rsid w:val="001B4EAB"/>
    <w:rsid w:val="001B6C10"/>
    <w:rsid w:val="001C35DF"/>
    <w:rsid w:val="001D1581"/>
    <w:rsid w:val="001D18DC"/>
    <w:rsid w:val="001D2019"/>
    <w:rsid w:val="001D352D"/>
    <w:rsid w:val="001D3D60"/>
    <w:rsid w:val="001D6476"/>
    <w:rsid w:val="001D6F15"/>
    <w:rsid w:val="001E0B35"/>
    <w:rsid w:val="001E1222"/>
    <w:rsid w:val="001E4050"/>
    <w:rsid w:val="001E4DCC"/>
    <w:rsid w:val="001E4F52"/>
    <w:rsid w:val="001E5F21"/>
    <w:rsid w:val="001E6C1A"/>
    <w:rsid w:val="001F223B"/>
    <w:rsid w:val="001F32B3"/>
    <w:rsid w:val="001F4693"/>
    <w:rsid w:val="001F4886"/>
    <w:rsid w:val="00201184"/>
    <w:rsid w:val="00202F49"/>
    <w:rsid w:val="00203686"/>
    <w:rsid w:val="00205307"/>
    <w:rsid w:val="00206CDB"/>
    <w:rsid w:val="00212887"/>
    <w:rsid w:val="00215774"/>
    <w:rsid w:val="00216D87"/>
    <w:rsid w:val="0022149F"/>
    <w:rsid w:val="002279F7"/>
    <w:rsid w:val="00232FA1"/>
    <w:rsid w:val="00234EFA"/>
    <w:rsid w:val="002366FD"/>
    <w:rsid w:val="00236966"/>
    <w:rsid w:val="00236D82"/>
    <w:rsid w:val="00237E8B"/>
    <w:rsid w:val="00241FBF"/>
    <w:rsid w:val="00242508"/>
    <w:rsid w:val="00242AB9"/>
    <w:rsid w:val="002437D7"/>
    <w:rsid w:val="00244509"/>
    <w:rsid w:val="0024589D"/>
    <w:rsid w:val="0024794B"/>
    <w:rsid w:val="002504B4"/>
    <w:rsid w:val="002530C1"/>
    <w:rsid w:val="00253C96"/>
    <w:rsid w:val="0025617C"/>
    <w:rsid w:val="0025675A"/>
    <w:rsid w:val="002624DD"/>
    <w:rsid w:val="00263609"/>
    <w:rsid w:val="002666B5"/>
    <w:rsid w:val="00267B84"/>
    <w:rsid w:val="00270D78"/>
    <w:rsid w:val="00272572"/>
    <w:rsid w:val="00276C95"/>
    <w:rsid w:val="0027756F"/>
    <w:rsid w:val="00286569"/>
    <w:rsid w:val="002912AA"/>
    <w:rsid w:val="00291DA2"/>
    <w:rsid w:val="00293183"/>
    <w:rsid w:val="00297BDE"/>
    <w:rsid w:val="002A0C5A"/>
    <w:rsid w:val="002A1203"/>
    <w:rsid w:val="002A3980"/>
    <w:rsid w:val="002A4287"/>
    <w:rsid w:val="002A5709"/>
    <w:rsid w:val="002A6015"/>
    <w:rsid w:val="002A61A3"/>
    <w:rsid w:val="002A628B"/>
    <w:rsid w:val="002A76D5"/>
    <w:rsid w:val="002B1360"/>
    <w:rsid w:val="002B2E83"/>
    <w:rsid w:val="002B2EE0"/>
    <w:rsid w:val="002B4A26"/>
    <w:rsid w:val="002B4EE3"/>
    <w:rsid w:val="002C2E62"/>
    <w:rsid w:val="002C2EF8"/>
    <w:rsid w:val="002C62E8"/>
    <w:rsid w:val="002C776F"/>
    <w:rsid w:val="002D2EAD"/>
    <w:rsid w:val="002D4D5E"/>
    <w:rsid w:val="002E1477"/>
    <w:rsid w:val="002E3310"/>
    <w:rsid w:val="002E631A"/>
    <w:rsid w:val="002E7A00"/>
    <w:rsid w:val="002F046E"/>
    <w:rsid w:val="002F123D"/>
    <w:rsid w:val="002F1D1B"/>
    <w:rsid w:val="002F30E0"/>
    <w:rsid w:val="002F4D61"/>
    <w:rsid w:val="002F5E61"/>
    <w:rsid w:val="00301236"/>
    <w:rsid w:val="00301D5A"/>
    <w:rsid w:val="00302280"/>
    <w:rsid w:val="003051E3"/>
    <w:rsid w:val="00305C9D"/>
    <w:rsid w:val="003126E0"/>
    <w:rsid w:val="003164C1"/>
    <w:rsid w:val="00320714"/>
    <w:rsid w:val="00321186"/>
    <w:rsid w:val="00322A5B"/>
    <w:rsid w:val="0032564C"/>
    <w:rsid w:val="00326AB5"/>
    <w:rsid w:val="003301A2"/>
    <w:rsid w:val="0033037E"/>
    <w:rsid w:val="0033045D"/>
    <w:rsid w:val="00331D3D"/>
    <w:rsid w:val="00331E1C"/>
    <w:rsid w:val="003326A9"/>
    <w:rsid w:val="0033294F"/>
    <w:rsid w:val="003333BB"/>
    <w:rsid w:val="00335B01"/>
    <w:rsid w:val="00337A87"/>
    <w:rsid w:val="00340621"/>
    <w:rsid w:val="0034159B"/>
    <w:rsid w:val="003416EA"/>
    <w:rsid w:val="0034272E"/>
    <w:rsid w:val="003441AB"/>
    <w:rsid w:val="00345124"/>
    <w:rsid w:val="0034624A"/>
    <w:rsid w:val="0034689E"/>
    <w:rsid w:val="00346CAE"/>
    <w:rsid w:val="0035042B"/>
    <w:rsid w:val="00350B62"/>
    <w:rsid w:val="00352B82"/>
    <w:rsid w:val="003532C9"/>
    <w:rsid w:val="003540E5"/>
    <w:rsid w:val="00355CC1"/>
    <w:rsid w:val="0035629A"/>
    <w:rsid w:val="00356AD4"/>
    <w:rsid w:val="00357033"/>
    <w:rsid w:val="00362326"/>
    <w:rsid w:val="00363BD3"/>
    <w:rsid w:val="0036494B"/>
    <w:rsid w:val="00364A91"/>
    <w:rsid w:val="00365710"/>
    <w:rsid w:val="0036574A"/>
    <w:rsid w:val="00366196"/>
    <w:rsid w:val="003679A4"/>
    <w:rsid w:val="003711BC"/>
    <w:rsid w:val="00371F98"/>
    <w:rsid w:val="00373251"/>
    <w:rsid w:val="00374047"/>
    <w:rsid w:val="0037548D"/>
    <w:rsid w:val="00375C19"/>
    <w:rsid w:val="003770D7"/>
    <w:rsid w:val="00377701"/>
    <w:rsid w:val="0038119B"/>
    <w:rsid w:val="0038254A"/>
    <w:rsid w:val="00383E39"/>
    <w:rsid w:val="00384D74"/>
    <w:rsid w:val="00386C4D"/>
    <w:rsid w:val="003874DB"/>
    <w:rsid w:val="003876B2"/>
    <w:rsid w:val="00395BE3"/>
    <w:rsid w:val="003A031D"/>
    <w:rsid w:val="003A18DE"/>
    <w:rsid w:val="003A3103"/>
    <w:rsid w:val="003A3881"/>
    <w:rsid w:val="003A3DBB"/>
    <w:rsid w:val="003A4BBB"/>
    <w:rsid w:val="003A5538"/>
    <w:rsid w:val="003A6B42"/>
    <w:rsid w:val="003A7238"/>
    <w:rsid w:val="003B08ED"/>
    <w:rsid w:val="003B30A9"/>
    <w:rsid w:val="003B4D94"/>
    <w:rsid w:val="003B576D"/>
    <w:rsid w:val="003C1FCE"/>
    <w:rsid w:val="003C3292"/>
    <w:rsid w:val="003C32ED"/>
    <w:rsid w:val="003C43D1"/>
    <w:rsid w:val="003C607A"/>
    <w:rsid w:val="003D45C0"/>
    <w:rsid w:val="003D4804"/>
    <w:rsid w:val="003D6FDA"/>
    <w:rsid w:val="003D715D"/>
    <w:rsid w:val="003E0051"/>
    <w:rsid w:val="003E06D7"/>
    <w:rsid w:val="003E2598"/>
    <w:rsid w:val="003E278F"/>
    <w:rsid w:val="003E5165"/>
    <w:rsid w:val="003E7C5A"/>
    <w:rsid w:val="003F182F"/>
    <w:rsid w:val="003F18CA"/>
    <w:rsid w:val="003F1F81"/>
    <w:rsid w:val="003F3CF6"/>
    <w:rsid w:val="003F4DCF"/>
    <w:rsid w:val="003F6EDB"/>
    <w:rsid w:val="00400C3E"/>
    <w:rsid w:val="00400D63"/>
    <w:rsid w:val="004013F0"/>
    <w:rsid w:val="004026AC"/>
    <w:rsid w:val="0040316D"/>
    <w:rsid w:val="00403BC2"/>
    <w:rsid w:val="00405CAF"/>
    <w:rsid w:val="00406246"/>
    <w:rsid w:val="004074E9"/>
    <w:rsid w:val="004076A0"/>
    <w:rsid w:val="00407922"/>
    <w:rsid w:val="0041021E"/>
    <w:rsid w:val="00410279"/>
    <w:rsid w:val="00410324"/>
    <w:rsid w:val="00410C8A"/>
    <w:rsid w:val="0041170C"/>
    <w:rsid w:val="00411FE6"/>
    <w:rsid w:val="0041355B"/>
    <w:rsid w:val="00414457"/>
    <w:rsid w:val="0041557B"/>
    <w:rsid w:val="00417D51"/>
    <w:rsid w:val="0042005A"/>
    <w:rsid w:val="004211CB"/>
    <w:rsid w:val="004218A5"/>
    <w:rsid w:val="004230FA"/>
    <w:rsid w:val="00424D99"/>
    <w:rsid w:val="0042532B"/>
    <w:rsid w:val="00426B37"/>
    <w:rsid w:val="0043312E"/>
    <w:rsid w:val="00433185"/>
    <w:rsid w:val="0043415A"/>
    <w:rsid w:val="00437E15"/>
    <w:rsid w:val="0044191C"/>
    <w:rsid w:val="0044228D"/>
    <w:rsid w:val="00445745"/>
    <w:rsid w:val="004463BA"/>
    <w:rsid w:val="004463F8"/>
    <w:rsid w:val="00446BA7"/>
    <w:rsid w:val="004502C8"/>
    <w:rsid w:val="004515AF"/>
    <w:rsid w:val="00451F7F"/>
    <w:rsid w:val="00454988"/>
    <w:rsid w:val="00454F26"/>
    <w:rsid w:val="004559AF"/>
    <w:rsid w:val="00457A0F"/>
    <w:rsid w:val="00457DFA"/>
    <w:rsid w:val="00460ECF"/>
    <w:rsid w:val="00462763"/>
    <w:rsid w:val="00462EA8"/>
    <w:rsid w:val="004659B5"/>
    <w:rsid w:val="0046672D"/>
    <w:rsid w:val="0047263B"/>
    <w:rsid w:val="004730AD"/>
    <w:rsid w:val="00475AC0"/>
    <w:rsid w:val="00481AB1"/>
    <w:rsid w:val="00484D83"/>
    <w:rsid w:val="00485328"/>
    <w:rsid w:val="0048577B"/>
    <w:rsid w:val="0048610F"/>
    <w:rsid w:val="00492FEC"/>
    <w:rsid w:val="00493217"/>
    <w:rsid w:val="004A0BC1"/>
    <w:rsid w:val="004A1AB8"/>
    <w:rsid w:val="004A2722"/>
    <w:rsid w:val="004A2BF5"/>
    <w:rsid w:val="004A3478"/>
    <w:rsid w:val="004A6206"/>
    <w:rsid w:val="004A71C8"/>
    <w:rsid w:val="004A7F8E"/>
    <w:rsid w:val="004B1520"/>
    <w:rsid w:val="004B4501"/>
    <w:rsid w:val="004B58CA"/>
    <w:rsid w:val="004C115B"/>
    <w:rsid w:val="004C1518"/>
    <w:rsid w:val="004C63B8"/>
    <w:rsid w:val="004C6EDB"/>
    <w:rsid w:val="004C76C9"/>
    <w:rsid w:val="004D219F"/>
    <w:rsid w:val="004D223C"/>
    <w:rsid w:val="004D3365"/>
    <w:rsid w:val="004D3B21"/>
    <w:rsid w:val="004D60A1"/>
    <w:rsid w:val="004D77B3"/>
    <w:rsid w:val="004E4EDB"/>
    <w:rsid w:val="004E5AAB"/>
    <w:rsid w:val="004E7FB6"/>
    <w:rsid w:val="004F0414"/>
    <w:rsid w:val="004F0657"/>
    <w:rsid w:val="004F0782"/>
    <w:rsid w:val="004F19C0"/>
    <w:rsid w:val="004F1DA8"/>
    <w:rsid w:val="004F2E5B"/>
    <w:rsid w:val="004F2F47"/>
    <w:rsid w:val="004F4F07"/>
    <w:rsid w:val="004F6A07"/>
    <w:rsid w:val="004F72E2"/>
    <w:rsid w:val="0050085F"/>
    <w:rsid w:val="0050494F"/>
    <w:rsid w:val="00505EC0"/>
    <w:rsid w:val="00506D2E"/>
    <w:rsid w:val="00506ED0"/>
    <w:rsid w:val="00507C06"/>
    <w:rsid w:val="00507D66"/>
    <w:rsid w:val="00510266"/>
    <w:rsid w:val="005129E1"/>
    <w:rsid w:val="0051463D"/>
    <w:rsid w:val="00514BF4"/>
    <w:rsid w:val="00516FFE"/>
    <w:rsid w:val="00521C77"/>
    <w:rsid w:val="005224F3"/>
    <w:rsid w:val="0052393E"/>
    <w:rsid w:val="00524AF9"/>
    <w:rsid w:val="00526797"/>
    <w:rsid w:val="00532716"/>
    <w:rsid w:val="00532C32"/>
    <w:rsid w:val="00535FD2"/>
    <w:rsid w:val="00540623"/>
    <w:rsid w:val="00541FEC"/>
    <w:rsid w:val="0054291B"/>
    <w:rsid w:val="00544560"/>
    <w:rsid w:val="0054633A"/>
    <w:rsid w:val="005500A4"/>
    <w:rsid w:val="00550EA0"/>
    <w:rsid w:val="00551963"/>
    <w:rsid w:val="00551F06"/>
    <w:rsid w:val="00552748"/>
    <w:rsid w:val="0055724A"/>
    <w:rsid w:val="00560ECA"/>
    <w:rsid w:val="00561B77"/>
    <w:rsid w:val="00561CED"/>
    <w:rsid w:val="0056523D"/>
    <w:rsid w:val="0056597B"/>
    <w:rsid w:val="005723FD"/>
    <w:rsid w:val="00572A88"/>
    <w:rsid w:val="00572FB6"/>
    <w:rsid w:val="0057306F"/>
    <w:rsid w:val="00573D3E"/>
    <w:rsid w:val="00575A73"/>
    <w:rsid w:val="00576707"/>
    <w:rsid w:val="00577C69"/>
    <w:rsid w:val="00581248"/>
    <w:rsid w:val="005815E0"/>
    <w:rsid w:val="00581D6D"/>
    <w:rsid w:val="00582917"/>
    <w:rsid w:val="00584F2F"/>
    <w:rsid w:val="00585080"/>
    <w:rsid w:val="00586593"/>
    <w:rsid w:val="005869BC"/>
    <w:rsid w:val="00592680"/>
    <w:rsid w:val="0059757C"/>
    <w:rsid w:val="005A30D8"/>
    <w:rsid w:val="005A3FB1"/>
    <w:rsid w:val="005A63AB"/>
    <w:rsid w:val="005A7A92"/>
    <w:rsid w:val="005B1112"/>
    <w:rsid w:val="005B119D"/>
    <w:rsid w:val="005B1495"/>
    <w:rsid w:val="005B1E14"/>
    <w:rsid w:val="005B2299"/>
    <w:rsid w:val="005B36FB"/>
    <w:rsid w:val="005B3807"/>
    <w:rsid w:val="005B75DB"/>
    <w:rsid w:val="005C040B"/>
    <w:rsid w:val="005C2251"/>
    <w:rsid w:val="005C2DDE"/>
    <w:rsid w:val="005C316F"/>
    <w:rsid w:val="005C45B2"/>
    <w:rsid w:val="005C69D7"/>
    <w:rsid w:val="005D0834"/>
    <w:rsid w:val="005D2CD0"/>
    <w:rsid w:val="005D3948"/>
    <w:rsid w:val="005D41CB"/>
    <w:rsid w:val="005D60E7"/>
    <w:rsid w:val="005D6677"/>
    <w:rsid w:val="005E13DB"/>
    <w:rsid w:val="005E1DF2"/>
    <w:rsid w:val="005E219D"/>
    <w:rsid w:val="005E39CE"/>
    <w:rsid w:val="005E5852"/>
    <w:rsid w:val="005E7B87"/>
    <w:rsid w:val="005F0087"/>
    <w:rsid w:val="005F0AB2"/>
    <w:rsid w:val="005F1D87"/>
    <w:rsid w:val="005F1F04"/>
    <w:rsid w:val="005F21CB"/>
    <w:rsid w:val="005F42EB"/>
    <w:rsid w:val="005F515E"/>
    <w:rsid w:val="00602933"/>
    <w:rsid w:val="00604E81"/>
    <w:rsid w:val="00607063"/>
    <w:rsid w:val="006103F8"/>
    <w:rsid w:val="00610F2C"/>
    <w:rsid w:val="00611754"/>
    <w:rsid w:val="0061206F"/>
    <w:rsid w:val="0061312E"/>
    <w:rsid w:val="0061462C"/>
    <w:rsid w:val="00616D0D"/>
    <w:rsid w:val="006174C9"/>
    <w:rsid w:val="00621499"/>
    <w:rsid w:val="00623EE7"/>
    <w:rsid w:val="0062496D"/>
    <w:rsid w:val="006275FB"/>
    <w:rsid w:val="00630477"/>
    <w:rsid w:val="006311EA"/>
    <w:rsid w:val="00634080"/>
    <w:rsid w:val="006343C2"/>
    <w:rsid w:val="0063458A"/>
    <w:rsid w:val="00635822"/>
    <w:rsid w:val="0063605D"/>
    <w:rsid w:val="00640CA3"/>
    <w:rsid w:val="00642EAF"/>
    <w:rsid w:val="006433D3"/>
    <w:rsid w:val="00643BF9"/>
    <w:rsid w:val="0064422A"/>
    <w:rsid w:val="0064517F"/>
    <w:rsid w:val="0064778F"/>
    <w:rsid w:val="006505CE"/>
    <w:rsid w:val="00651C7F"/>
    <w:rsid w:val="00655D1A"/>
    <w:rsid w:val="00655FB7"/>
    <w:rsid w:val="00656EAC"/>
    <w:rsid w:val="006575CA"/>
    <w:rsid w:val="00662797"/>
    <w:rsid w:val="006628B0"/>
    <w:rsid w:val="00663EEA"/>
    <w:rsid w:val="006676B7"/>
    <w:rsid w:val="00667B91"/>
    <w:rsid w:val="006721EC"/>
    <w:rsid w:val="00673E1A"/>
    <w:rsid w:val="00676D29"/>
    <w:rsid w:val="006775A5"/>
    <w:rsid w:val="00677DEC"/>
    <w:rsid w:val="00681E6F"/>
    <w:rsid w:val="00682564"/>
    <w:rsid w:val="00682772"/>
    <w:rsid w:val="00682AA5"/>
    <w:rsid w:val="006836BD"/>
    <w:rsid w:val="00683A04"/>
    <w:rsid w:val="00683D02"/>
    <w:rsid w:val="00684DC5"/>
    <w:rsid w:val="006871DF"/>
    <w:rsid w:val="006910F8"/>
    <w:rsid w:val="0069473C"/>
    <w:rsid w:val="00695C2E"/>
    <w:rsid w:val="006964A3"/>
    <w:rsid w:val="006A1170"/>
    <w:rsid w:val="006A2F4F"/>
    <w:rsid w:val="006A3A3D"/>
    <w:rsid w:val="006A5393"/>
    <w:rsid w:val="006A5B27"/>
    <w:rsid w:val="006A7515"/>
    <w:rsid w:val="006B0374"/>
    <w:rsid w:val="006B3207"/>
    <w:rsid w:val="006B3B2A"/>
    <w:rsid w:val="006B4B8A"/>
    <w:rsid w:val="006B7185"/>
    <w:rsid w:val="006B7195"/>
    <w:rsid w:val="006B78E1"/>
    <w:rsid w:val="006C1AEB"/>
    <w:rsid w:val="006C4748"/>
    <w:rsid w:val="006C54FF"/>
    <w:rsid w:val="006C5710"/>
    <w:rsid w:val="006C7C22"/>
    <w:rsid w:val="006D0C00"/>
    <w:rsid w:val="006D1829"/>
    <w:rsid w:val="006D202A"/>
    <w:rsid w:val="006D35BE"/>
    <w:rsid w:val="006D671B"/>
    <w:rsid w:val="006D79B1"/>
    <w:rsid w:val="006E010A"/>
    <w:rsid w:val="006E020E"/>
    <w:rsid w:val="006E0F5D"/>
    <w:rsid w:val="006E374E"/>
    <w:rsid w:val="006E6307"/>
    <w:rsid w:val="006E7964"/>
    <w:rsid w:val="006E79E6"/>
    <w:rsid w:val="006E7CA5"/>
    <w:rsid w:val="006E7CEA"/>
    <w:rsid w:val="006E7F45"/>
    <w:rsid w:val="006F0812"/>
    <w:rsid w:val="006F1640"/>
    <w:rsid w:val="006F1DDE"/>
    <w:rsid w:val="006F4E5E"/>
    <w:rsid w:val="006F5DF5"/>
    <w:rsid w:val="006F6998"/>
    <w:rsid w:val="006F6DA4"/>
    <w:rsid w:val="006F7EB5"/>
    <w:rsid w:val="006F7F71"/>
    <w:rsid w:val="00703F02"/>
    <w:rsid w:val="00706A2D"/>
    <w:rsid w:val="00712F9E"/>
    <w:rsid w:val="00715DDF"/>
    <w:rsid w:val="00720579"/>
    <w:rsid w:val="00722A8F"/>
    <w:rsid w:val="00724A42"/>
    <w:rsid w:val="007273C0"/>
    <w:rsid w:val="00727BF3"/>
    <w:rsid w:val="0073258E"/>
    <w:rsid w:val="0073496E"/>
    <w:rsid w:val="00737C3F"/>
    <w:rsid w:val="00741FB7"/>
    <w:rsid w:val="007441D7"/>
    <w:rsid w:val="00745452"/>
    <w:rsid w:val="00745B96"/>
    <w:rsid w:val="007461F4"/>
    <w:rsid w:val="00746C6E"/>
    <w:rsid w:val="007478B1"/>
    <w:rsid w:val="00747CAC"/>
    <w:rsid w:val="00750BD0"/>
    <w:rsid w:val="007511F9"/>
    <w:rsid w:val="007543E8"/>
    <w:rsid w:val="0075480A"/>
    <w:rsid w:val="007549DB"/>
    <w:rsid w:val="00755DAA"/>
    <w:rsid w:val="007565A6"/>
    <w:rsid w:val="007573EC"/>
    <w:rsid w:val="007623E9"/>
    <w:rsid w:val="00762B6E"/>
    <w:rsid w:val="0076400F"/>
    <w:rsid w:val="00764054"/>
    <w:rsid w:val="00766381"/>
    <w:rsid w:val="00770D6C"/>
    <w:rsid w:val="007719AB"/>
    <w:rsid w:val="0077353E"/>
    <w:rsid w:val="00774483"/>
    <w:rsid w:val="007752F8"/>
    <w:rsid w:val="007765BB"/>
    <w:rsid w:val="00781648"/>
    <w:rsid w:val="00782475"/>
    <w:rsid w:val="00786463"/>
    <w:rsid w:val="0078675F"/>
    <w:rsid w:val="00791E06"/>
    <w:rsid w:val="00792BA9"/>
    <w:rsid w:val="00793DEA"/>
    <w:rsid w:val="007941BE"/>
    <w:rsid w:val="007949B7"/>
    <w:rsid w:val="007A0503"/>
    <w:rsid w:val="007A2D45"/>
    <w:rsid w:val="007A5E1D"/>
    <w:rsid w:val="007A5E2B"/>
    <w:rsid w:val="007A75B1"/>
    <w:rsid w:val="007B24AC"/>
    <w:rsid w:val="007B4D9C"/>
    <w:rsid w:val="007B695D"/>
    <w:rsid w:val="007B6D06"/>
    <w:rsid w:val="007C14D5"/>
    <w:rsid w:val="007C2367"/>
    <w:rsid w:val="007C260B"/>
    <w:rsid w:val="007C33CC"/>
    <w:rsid w:val="007C5272"/>
    <w:rsid w:val="007C5A9B"/>
    <w:rsid w:val="007D01B3"/>
    <w:rsid w:val="007D2154"/>
    <w:rsid w:val="007D330F"/>
    <w:rsid w:val="007D46CE"/>
    <w:rsid w:val="007D482C"/>
    <w:rsid w:val="007D51A9"/>
    <w:rsid w:val="007D722B"/>
    <w:rsid w:val="007E03E8"/>
    <w:rsid w:val="007E1266"/>
    <w:rsid w:val="007E2C5B"/>
    <w:rsid w:val="007E2DFF"/>
    <w:rsid w:val="007E6B49"/>
    <w:rsid w:val="007F0B0A"/>
    <w:rsid w:val="007F2368"/>
    <w:rsid w:val="007F2BA9"/>
    <w:rsid w:val="007F2E51"/>
    <w:rsid w:val="007F3A2A"/>
    <w:rsid w:val="007F4A6E"/>
    <w:rsid w:val="007F63D2"/>
    <w:rsid w:val="0080019E"/>
    <w:rsid w:val="008003AB"/>
    <w:rsid w:val="00800F6B"/>
    <w:rsid w:val="00801680"/>
    <w:rsid w:val="00801F1C"/>
    <w:rsid w:val="00802F27"/>
    <w:rsid w:val="00802FA6"/>
    <w:rsid w:val="0080344F"/>
    <w:rsid w:val="008043F7"/>
    <w:rsid w:val="00804BCA"/>
    <w:rsid w:val="00804F27"/>
    <w:rsid w:val="0080588F"/>
    <w:rsid w:val="00805944"/>
    <w:rsid w:val="00805F1D"/>
    <w:rsid w:val="00806A74"/>
    <w:rsid w:val="00807891"/>
    <w:rsid w:val="00812785"/>
    <w:rsid w:val="008146F6"/>
    <w:rsid w:val="00815013"/>
    <w:rsid w:val="008177C9"/>
    <w:rsid w:val="00820D88"/>
    <w:rsid w:val="008210F8"/>
    <w:rsid w:val="008231BB"/>
    <w:rsid w:val="0082417B"/>
    <w:rsid w:val="00825335"/>
    <w:rsid w:val="008273D8"/>
    <w:rsid w:val="00831BCE"/>
    <w:rsid w:val="008329D7"/>
    <w:rsid w:val="00833A1C"/>
    <w:rsid w:val="00836901"/>
    <w:rsid w:val="00836BD6"/>
    <w:rsid w:val="00836E30"/>
    <w:rsid w:val="00840436"/>
    <w:rsid w:val="00843296"/>
    <w:rsid w:val="0084380F"/>
    <w:rsid w:val="0084589E"/>
    <w:rsid w:val="0084704D"/>
    <w:rsid w:val="00850991"/>
    <w:rsid w:val="00850DE0"/>
    <w:rsid w:val="0085272C"/>
    <w:rsid w:val="008533C4"/>
    <w:rsid w:val="0085370F"/>
    <w:rsid w:val="00861813"/>
    <w:rsid w:val="00865626"/>
    <w:rsid w:val="00866283"/>
    <w:rsid w:val="0086651C"/>
    <w:rsid w:val="008673D8"/>
    <w:rsid w:val="00871587"/>
    <w:rsid w:val="00871895"/>
    <w:rsid w:val="00872A6C"/>
    <w:rsid w:val="00872FAC"/>
    <w:rsid w:val="00873A18"/>
    <w:rsid w:val="00874724"/>
    <w:rsid w:val="00875403"/>
    <w:rsid w:val="0087570E"/>
    <w:rsid w:val="00876E7C"/>
    <w:rsid w:val="0087774C"/>
    <w:rsid w:val="008827E4"/>
    <w:rsid w:val="00882C50"/>
    <w:rsid w:val="008832BB"/>
    <w:rsid w:val="00883AAD"/>
    <w:rsid w:val="00883C27"/>
    <w:rsid w:val="00883F29"/>
    <w:rsid w:val="00886FBC"/>
    <w:rsid w:val="00891CB2"/>
    <w:rsid w:val="00892927"/>
    <w:rsid w:val="00892B53"/>
    <w:rsid w:val="00892C3E"/>
    <w:rsid w:val="0089361F"/>
    <w:rsid w:val="00893816"/>
    <w:rsid w:val="00893FC3"/>
    <w:rsid w:val="00894AC2"/>
    <w:rsid w:val="00894DF2"/>
    <w:rsid w:val="00895AEF"/>
    <w:rsid w:val="00896EF7"/>
    <w:rsid w:val="0089765C"/>
    <w:rsid w:val="008A139A"/>
    <w:rsid w:val="008A52BD"/>
    <w:rsid w:val="008B3421"/>
    <w:rsid w:val="008B38C7"/>
    <w:rsid w:val="008B57C8"/>
    <w:rsid w:val="008C0463"/>
    <w:rsid w:val="008C107A"/>
    <w:rsid w:val="008C4A8D"/>
    <w:rsid w:val="008C4DEA"/>
    <w:rsid w:val="008C5F93"/>
    <w:rsid w:val="008C725B"/>
    <w:rsid w:val="008D0BAC"/>
    <w:rsid w:val="008D0FB5"/>
    <w:rsid w:val="008D1499"/>
    <w:rsid w:val="008D2866"/>
    <w:rsid w:val="008D3155"/>
    <w:rsid w:val="008D3FF0"/>
    <w:rsid w:val="008D78C0"/>
    <w:rsid w:val="008D7A4B"/>
    <w:rsid w:val="008D7AC0"/>
    <w:rsid w:val="008E084F"/>
    <w:rsid w:val="008E09BC"/>
    <w:rsid w:val="008E1BD6"/>
    <w:rsid w:val="008E1F93"/>
    <w:rsid w:val="008E4555"/>
    <w:rsid w:val="008E5AE5"/>
    <w:rsid w:val="008E7521"/>
    <w:rsid w:val="008F0067"/>
    <w:rsid w:val="008F05EE"/>
    <w:rsid w:val="008F25F5"/>
    <w:rsid w:val="008F2FD5"/>
    <w:rsid w:val="008F3079"/>
    <w:rsid w:val="008F3986"/>
    <w:rsid w:val="008F56E0"/>
    <w:rsid w:val="008F5A23"/>
    <w:rsid w:val="008F7B79"/>
    <w:rsid w:val="00900BC8"/>
    <w:rsid w:val="009023E6"/>
    <w:rsid w:val="00904CBF"/>
    <w:rsid w:val="00910EBD"/>
    <w:rsid w:val="00912BF8"/>
    <w:rsid w:val="00913C00"/>
    <w:rsid w:val="00916759"/>
    <w:rsid w:val="0091768E"/>
    <w:rsid w:val="00917FCC"/>
    <w:rsid w:val="00922130"/>
    <w:rsid w:val="00923FE3"/>
    <w:rsid w:val="0092496A"/>
    <w:rsid w:val="00925D7D"/>
    <w:rsid w:val="00930175"/>
    <w:rsid w:val="009320FE"/>
    <w:rsid w:val="00936DF0"/>
    <w:rsid w:val="00936E6A"/>
    <w:rsid w:val="00942DDC"/>
    <w:rsid w:val="00946620"/>
    <w:rsid w:val="00947017"/>
    <w:rsid w:val="0095217B"/>
    <w:rsid w:val="00952296"/>
    <w:rsid w:val="0095347D"/>
    <w:rsid w:val="0095445B"/>
    <w:rsid w:val="00957050"/>
    <w:rsid w:val="00960889"/>
    <w:rsid w:val="0096147D"/>
    <w:rsid w:val="00962751"/>
    <w:rsid w:val="00962CBB"/>
    <w:rsid w:val="0096492D"/>
    <w:rsid w:val="00965B09"/>
    <w:rsid w:val="00967477"/>
    <w:rsid w:val="009718F2"/>
    <w:rsid w:val="0097228D"/>
    <w:rsid w:val="00972AF1"/>
    <w:rsid w:val="00973BED"/>
    <w:rsid w:val="009749E5"/>
    <w:rsid w:val="009807C4"/>
    <w:rsid w:val="00980AD2"/>
    <w:rsid w:val="00982C88"/>
    <w:rsid w:val="00984945"/>
    <w:rsid w:val="00986511"/>
    <w:rsid w:val="00986E86"/>
    <w:rsid w:val="0098793D"/>
    <w:rsid w:val="009916B5"/>
    <w:rsid w:val="00992F97"/>
    <w:rsid w:val="00992FF5"/>
    <w:rsid w:val="0099310B"/>
    <w:rsid w:val="00993DFB"/>
    <w:rsid w:val="0099582B"/>
    <w:rsid w:val="009A145F"/>
    <w:rsid w:val="009A3431"/>
    <w:rsid w:val="009A4FB3"/>
    <w:rsid w:val="009A5FDB"/>
    <w:rsid w:val="009B1355"/>
    <w:rsid w:val="009B4232"/>
    <w:rsid w:val="009C0DBC"/>
    <w:rsid w:val="009C2875"/>
    <w:rsid w:val="009C3622"/>
    <w:rsid w:val="009C6BE9"/>
    <w:rsid w:val="009C7A2E"/>
    <w:rsid w:val="009D1231"/>
    <w:rsid w:val="009D21C3"/>
    <w:rsid w:val="009D281F"/>
    <w:rsid w:val="009D4217"/>
    <w:rsid w:val="009D5351"/>
    <w:rsid w:val="009D6AF7"/>
    <w:rsid w:val="009E22C7"/>
    <w:rsid w:val="009E2538"/>
    <w:rsid w:val="009E2981"/>
    <w:rsid w:val="009E562F"/>
    <w:rsid w:val="009F6148"/>
    <w:rsid w:val="009F697B"/>
    <w:rsid w:val="009F74A6"/>
    <w:rsid w:val="009F7A6C"/>
    <w:rsid w:val="00A0148C"/>
    <w:rsid w:val="00A04BF3"/>
    <w:rsid w:val="00A053F1"/>
    <w:rsid w:val="00A0563F"/>
    <w:rsid w:val="00A07985"/>
    <w:rsid w:val="00A10196"/>
    <w:rsid w:val="00A12597"/>
    <w:rsid w:val="00A214DF"/>
    <w:rsid w:val="00A2464D"/>
    <w:rsid w:val="00A30BCE"/>
    <w:rsid w:val="00A30C77"/>
    <w:rsid w:val="00A31EF4"/>
    <w:rsid w:val="00A35005"/>
    <w:rsid w:val="00A35EBC"/>
    <w:rsid w:val="00A40272"/>
    <w:rsid w:val="00A41EDC"/>
    <w:rsid w:val="00A43937"/>
    <w:rsid w:val="00A43A79"/>
    <w:rsid w:val="00A43C0A"/>
    <w:rsid w:val="00A43ECD"/>
    <w:rsid w:val="00A45292"/>
    <w:rsid w:val="00A45E36"/>
    <w:rsid w:val="00A50D5E"/>
    <w:rsid w:val="00A52FE7"/>
    <w:rsid w:val="00A545B9"/>
    <w:rsid w:val="00A54A35"/>
    <w:rsid w:val="00A57A38"/>
    <w:rsid w:val="00A60824"/>
    <w:rsid w:val="00A6103F"/>
    <w:rsid w:val="00A62E2C"/>
    <w:rsid w:val="00A63333"/>
    <w:rsid w:val="00A64DEF"/>
    <w:rsid w:val="00A64E61"/>
    <w:rsid w:val="00A67962"/>
    <w:rsid w:val="00A70625"/>
    <w:rsid w:val="00A712DB"/>
    <w:rsid w:val="00A71960"/>
    <w:rsid w:val="00A71AE4"/>
    <w:rsid w:val="00A72183"/>
    <w:rsid w:val="00A7615B"/>
    <w:rsid w:val="00A77E41"/>
    <w:rsid w:val="00A81203"/>
    <w:rsid w:val="00A819C9"/>
    <w:rsid w:val="00A82126"/>
    <w:rsid w:val="00A823EE"/>
    <w:rsid w:val="00A8567B"/>
    <w:rsid w:val="00A861B1"/>
    <w:rsid w:val="00A86B6B"/>
    <w:rsid w:val="00A879B7"/>
    <w:rsid w:val="00A91F97"/>
    <w:rsid w:val="00A947DE"/>
    <w:rsid w:val="00A951B9"/>
    <w:rsid w:val="00A95CA3"/>
    <w:rsid w:val="00A97DA9"/>
    <w:rsid w:val="00AA0077"/>
    <w:rsid w:val="00AA035B"/>
    <w:rsid w:val="00AA1248"/>
    <w:rsid w:val="00AA1C6E"/>
    <w:rsid w:val="00AA1CC1"/>
    <w:rsid w:val="00AA2889"/>
    <w:rsid w:val="00AA50D8"/>
    <w:rsid w:val="00AA63B8"/>
    <w:rsid w:val="00AA6C11"/>
    <w:rsid w:val="00AB08E8"/>
    <w:rsid w:val="00AB14A4"/>
    <w:rsid w:val="00AB2A89"/>
    <w:rsid w:val="00AB3436"/>
    <w:rsid w:val="00AB3D30"/>
    <w:rsid w:val="00AB467E"/>
    <w:rsid w:val="00AB4F5D"/>
    <w:rsid w:val="00AB5503"/>
    <w:rsid w:val="00AB7318"/>
    <w:rsid w:val="00AC11E8"/>
    <w:rsid w:val="00AC4914"/>
    <w:rsid w:val="00AD16F7"/>
    <w:rsid w:val="00AD2E1A"/>
    <w:rsid w:val="00AD65F2"/>
    <w:rsid w:val="00AD6A03"/>
    <w:rsid w:val="00AE26F6"/>
    <w:rsid w:val="00AE285D"/>
    <w:rsid w:val="00AE4915"/>
    <w:rsid w:val="00AE4B34"/>
    <w:rsid w:val="00AE4F00"/>
    <w:rsid w:val="00AE501B"/>
    <w:rsid w:val="00AF0E05"/>
    <w:rsid w:val="00AF135D"/>
    <w:rsid w:val="00AF2C11"/>
    <w:rsid w:val="00AF3AA2"/>
    <w:rsid w:val="00AF45C9"/>
    <w:rsid w:val="00AF7091"/>
    <w:rsid w:val="00B0199D"/>
    <w:rsid w:val="00B06778"/>
    <w:rsid w:val="00B1296A"/>
    <w:rsid w:val="00B12AB4"/>
    <w:rsid w:val="00B12D39"/>
    <w:rsid w:val="00B16BAE"/>
    <w:rsid w:val="00B1790B"/>
    <w:rsid w:val="00B17B43"/>
    <w:rsid w:val="00B2052C"/>
    <w:rsid w:val="00B21AC1"/>
    <w:rsid w:val="00B23644"/>
    <w:rsid w:val="00B261C8"/>
    <w:rsid w:val="00B27DD6"/>
    <w:rsid w:val="00B30C3D"/>
    <w:rsid w:val="00B33D4C"/>
    <w:rsid w:val="00B348DE"/>
    <w:rsid w:val="00B3494E"/>
    <w:rsid w:val="00B34B50"/>
    <w:rsid w:val="00B359D9"/>
    <w:rsid w:val="00B36584"/>
    <w:rsid w:val="00B367CC"/>
    <w:rsid w:val="00B36DFC"/>
    <w:rsid w:val="00B40577"/>
    <w:rsid w:val="00B45FE7"/>
    <w:rsid w:val="00B50A4C"/>
    <w:rsid w:val="00B520F5"/>
    <w:rsid w:val="00B52A70"/>
    <w:rsid w:val="00B52EF6"/>
    <w:rsid w:val="00B56AB3"/>
    <w:rsid w:val="00B60863"/>
    <w:rsid w:val="00B66DD8"/>
    <w:rsid w:val="00B7082E"/>
    <w:rsid w:val="00B73737"/>
    <w:rsid w:val="00B73FE6"/>
    <w:rsid w:val="00B74862"/>
    <w:rsid w:val="00B808F8"/>
    <w:rsid w:val="00B810C3"/>
    <w:rsid w:val="00B82B76"/>
    <w:rsid w:val="00B83570"/>
    <w:rsid w:val="00B83F10"/>
    <w:rsid w:val="00B84957"/>
    <w:rsid w:val="00B84CCB"/>
    <w:rsid w:val="00B84D03"/>
    <w:rsid w:val="00B85C42"/>
    <w:rsid w:val="00B872D9"/>
    <w:rsid w:val="00B90E93"/>
    <w:rsid w:val="00B918CD"/>
    <w:rsid w:val="00B91AD7"/>
    <w:rsid w:val="00B9399B"/>
    <w:rsid w:val="00B946FE"/>
    <w:rsid w:val="00B96E81"/>
    <w:rsid w:val="00BA0AC4"/>
    <w:rsid w:val="00BA1DBE"/>
    <w:rsid w:val="00BA3B77"/>
    <w:rsid w:val="00BA53F6"/>
    <w:rsid w:val="00BB01B7"/>
    <w:rsid w:val="00BB6774"/>
    <w:rsid w:val="00BC0D61"/>
    <w:rsid w:val="00BC26C3"/>
    <w:rsid w:val="00BC2C65"/>
    <w:rsid w:val="00BC3874"/>
    <w:rsid w:val="00BC5E78"/>
    <w:rsid w:val="00BD01CA"/>
    <w:rsid w:val="00BD1293"/>
    <w:rsid w:val="00BD1E9F"/>
    <w:rsid w:val="00BD2431"/>
    <w:rsid w:val="00BD4063"/>
    <w:rsid w:val="00BD526E"/>
    <w:rsid w:val="00BD74F6"/>
    <w:rsid w:val="00BD7547"/>
    <w:rsid w:val="00BD781E"/>
    <w:rsid w:val="00BD79CB"/>
    <w:rsid w:val="00BE1E2D"/>
    <w:rsid w:val="00BE50AD"/>
    <w:rsid w:val="00BE5D31"/>
    <w:rsid w:val="00BE6537"/>
    <w:rsid w:val="00BE7610"/>
    <w:rsid w:val="00BE7801"/>
    <w:rsid w:val="00BF040A"/>
    <w:rsid w:val="00BF0A3F"/>
    <w:rsid w:val="00BF3340"/>
    <w:rsid w:val="00BF5C69"/>
    <w:rsid w:val="00BF5DF1"/>
    <w:rsid w:val="00BF67BC"/>
    <w:rsid w:val="00BF75C5"/>
    <w:rsid w:val="00BF7FB7"/>
    <w:rsid w:val="00C02310"/>
    <w:rsid w:val="00C03136"/>
    <w:rsid w:val="00C052A5"/>
    <w:rsid w:val="00C05559"/>
    <w:rsid w:val="00C06E99"/>
    <w:rsid w:val="00C07045"/>
    <w:rsid w:val="00C0754E"/>
    <w:rsid w:val="00C07F07"/>
    <w:rsid w:val="00C10151"/>
    <w:rsid w:val="00C111CB"/>
    <w:rsid w:val="00C1208D"/>
    <w:rsid w:val="00C121DD"/>
    <w:rsid w:val="00C12DC4"/>
    <w:rsid w:val="00C14C50"/>
    <w:rsid w:val="00C16257"/>
    <w:rsid w:val="00C17FF5"/>
    <w:rsid w:val="00C20F64"/>
    <w:rsid w:val="00C21C1F"/>
    <w:rsid w:val="00C2347D"/>
    <w:rsid w:val="00C24D5B"/>
    <w:rsid w:val="00C25912"/>
    <w:rsid w:val="00C25FF6"/>
    <w:rsid w:val="00C2798F"/>
    <w:rsid w:val="00C318FA"/>
    <w:rsid w:val="00C32826"/>
    <w:rsid w:val="00C35782"/>
    <w:rsid w:val="00C35ADE"/>
    <w:rsid w:val="00C35BF9"/>
    <w:rsid w:val="00C435DF"/>
    <w:rsid w:val="00C43DC7"/>
    <w:rsid w:val="00C451CC"/>
    <w:rsid w:val="00C4580E"/>
    <w:rsid w:val="00C45C28"/>
    <w:rsid w:val="00C5065D"/>
    <w:rsid w:val="00C507EA"/>
    <w:rsid w:val="00C51B27"/>
    <w:rsid w:val="00C55742"/>
    <w:rsid w:val="00C56A76"/>
    <w:rsid w:val="00C56DA6"/>
    <w:rsid w:val="00C62961"/>
    <w:rsid w:val="00C6314F"/>
    <w:rsid w:val="00C63871"/>
    <w:rsid w:val="00C64390"/>
    <w:rsid w:val="00C658BA"/>
    <w:rsid w:val="00C66A03"/>
    <w:rsid w:val="00C672D3"/>
    <w:rsid w:val="00C67980"/>
    <w:rsid w:val="00C70830"/>
    <w:rsid w:val="00C75702"/>
    <w:rsid w:val="00C75793"/>
    <w:rsid w:val="00C76700"/>
    <w:rsid w:val="00C76E56"/>
    <w:rsid w:val="00C77AE6"/>
    <w:rsid w:val="00C80EF3"/>
    <w:rsid w:val="00C82786"/>
    <w:rsid w:val="00C8455C"/>
    <w:rsid w:val="00C8535D"/>
    <w:rsid w:val="00C87A5E"/>
    <w:rsid w:val="00C90D2A"/>
    <w:rsid w:val="00C918AD"/>
    <w:rsid w:val="00C9379E"/>
    <w:rsid w:val="00C93C43"/>
    <w:rsid w:val="00C9578E"/>
    <w:rsid w:val="00C96576"/>
    <w:rsid w:val="00CA113D"/>
    <w:rsid w:val="00CA17D3"/>
    <w:rsid w:val="00CA1815"/>
    <w:rsid w:val="00CA1DB7"/>
    <w:rsid w:val="00CA6459"/>
    <w:rsid w:val="00CA7FFE"/>
    <w:rsid w:val="00CB17E2"/>
    <w:rsid w:val="00CB3766"/>
    <w:rsid w:val="00CB4277"/>
    <w:rsid w:val="00CB462E"/>
    <w:rsid w:val="00CB48D8"/>
    <w:rsid w:val="00CB6AAA"/>
    <w:rsid w:val="00CB6FC0"/>
    <w:rsid w:val="00CB7AD7"/>
    <w:rsid w:val="00CC08DF"/>
    <w:rsid w:val="00CC0E55"/>
    <w:rsid w:val="00CC3F92"/>
    <w:rsid w:val="00CC4221"/>
    <w:rsid w:val="00CC4E02"/>
    <w:rsid w:val="00CC4EBA"/>
    <w:rsid w:val="00CD1E28"/>
    <w:rsid w:val="00CD31AB"/>
    <w:rsid w:val="00CD34BF"/>
    <w:rsid w:val="00CD47AF"/>
    <w:rsid w:val="00CD5617"/>
    <w:rsid w:val="00CD773F"/>
    <w:rsid w:val="00CD7F43"/>
    <w:rsid w:val="00CE2903"/>
    <w:rsid w:val="00CE3ED6"/>
    <w:rsid w:val="00CE4FAD"/>
    <w:rsid w:val="00CE6DEC"/>
    <w:rsid w:val="00CE71F6"/>
    <w:rsid w:val="00CF06F7"/>
    <w:rsid w:val="00CF0D24"/>
    <w:rsid w:val="00CF2880"/>
    <w:rsid w:val="00CF3F91"/>
    <w:rsid w:val="00CF4E2A"/>
    <w:rsid w:val="00CF5836"/>
    <w:rsid w:val="00CF602A"/>
    <w:rsid w:val="00CF7184"/>
    <w:rsid w:val="00D00F2E"/>
    <w:rsid w:val="00D012D8"/>
    <w:rsid w:val="00D01B6E"/>
    <w:rsid w:val="00D05E59"/>
    <w:rsid w:val="00D07BD8"/>
    <w:rsid w:val="00D1284E"/>
    <w:rsid w:val="00D14169"/>
    <w:rsid w:val="00D14524"/>
    <w:rsid w:val="00D14FFB"/>
    <w:rsid w:val="00D17887"/>
    <w:rsid w:val="00D32CA6"/>
    <w:rsid w:val="00D33307"/>
    <w:rsid w:val="00D336FC"/>
    <w:rsid w:val="00D370EE"/>
    <w:rsid w:val="00D40A5F"/>
    <w:rsid w:val="00D46E00"/>
    <w:rsid w:val="00D473C1"/>
    <w:rsid w:val="00D47580"/>
    <w:rsid w:val="00D50B98"/>
    <w:rsid w:val="00D52187"/>
    <w:rsid w:val="00D5266B"/>
    <w:rsid w:val="00D52CE4"/>
    <w:rsid w:val="00D573D7"/>
    <w:rsid w:val="00D637DA"/>
    <w:rsid w:val="00D64318"/>
    <w:rsid w:val="00D66907"/>
    <w:rsid w:val="00D66C23"/>
    <w:rsid w:val="00D66E3C"/>
    <w:rsid w:val="00D70C2B"/>
    <w:rsid w:val="00D74687"/>
    <w:rsid w:val="00D751C4"/>
    <w:rsid w:val="00D76FA5"/>
    <w:rsid w:val="00D7708F"/>
    <w:rsid w:val="00D80952"/>
    <w:rsid w:val="00D82641"/>
    <w:rsid w:val="00D826C0"/>
    <w:rsid w:val="00D853C3"/>
    <w:rsid w:val="00D86E4A"/>
    <w:rsid w:val="00D90A0B"/>
    <w:rsid w:val="00D9251C"/>
    <w:rsid w:val="00D9333E"/>
    <w:rsid w:val="00D93BD5"/>
    <w:rsid w:val="00D94EF7"/>
    <w:rsid w:val="00D9696A"/>
    <w:rsid w:val="00DA13FC"/>
    <w:rsid w:val="00DA1C54"/>
    <w:rsid w:val="00DA5406"/>
    <w:rsid w:val="00DA72CA"/>
    <w:rsid w:val="00DA734C"/>
    <w:rsid w:val="00DB04DA"/>
    <w:rsid w:val="00DB3265"/>
    <w:rsid w:val="00DB4016"/>
    <w:rsid w:val="00DB40A0"/>
    <w:rsid w:val="00DB4152"/>
    <w:rsid w:val="00DB5788"/>
    <w:rsid w:val="00DB689E"/>
    <w:rsid w:val="00DC2667"/>
    <w:rsid w:val="00DC3565"/>
    <w:rsid w:val="00DC4239"/>
    <w:rsid w:val="00DC5849"/>
    <w:rsid w:val="00DC7610"/>
    <w:rsid w:val="00DD0CB2"/>
    <w:rsid w:val="00DD3088"/>
    <w:rsid w:val="00DD3BBC"/>
    <w:rsid w:val="00DD7512"/>
    <w:rsid w:val="00DE0AC7"/>
    <w:rsid w:val="00DE2B17"/>
    <w:rsid w:val="00DE691F"/>
    <w:rsid w:val="00DF1376"/>
    <w:rsid w:val="00DF1726"/>
    <w:rsid w:val="00DF2A5F"/>
    <w:rsid w:val="00DF4C42"/>
    <w:rsid w:val="00DF4E82"/>
    <w:rsid w:val="00E00851"/>
    <w:rsid w:val="00E0106A"/>
    <w:rsid w:val="00E0117E"/>
    <w:rsid w:val="00E03BC1"/>
    <w:rsid w:val="00E06A53"/>
    <w:rsid w:val="00E075BB"/>
    <w:rsid w:val="00E11746"/>
    <w:rsid w:val="00E12080"/>
    <w:rsid w:val="00E1589C"/>
    <w:rsid w:val="00E17F43"/>
    <w:rsid w:val="00E24DE4"/>
    <w:rsid w:val="00E255A1"/>
    <w:rsid w:val="00E26774"/>
    <w:rsid w:val="00E31499"/>
    <w:rsid w:val="00E35C08"/>
    <w:rsid w:val="00E35C57"/>
    <w:rsid w:val="00E36B5F"/>
    <w:rsid w:val="00E40208"/>
    <w:rsid w:val="00E42014"/>
    <w:rsid w:val="00E4235F"/>
    <w:rsid w:val="00E43E4C"/>
    <w:rsid w:val="00E43F43"/>
    <w:rsid w:val="00E451F3"/>
    <w:rsid w:val="00E455BA"/>
    <w:rsid w:val="00E46D1C"/>
    <w:rsid w:val="00E47558"/>
    <w:rsid w:val="00E512B6"/>
    <w:rsid w:val="00E51B50"/>
    <w:rsid w:val="00E5398A"/>
    <w:rsid w:val="00E564F8"/>
    <w:rsid w:val="00E6006E"/>
    <w:rsid w:val="00E65EB4"/>
    <w:rsid w:val="00E667D6"/>
    <w:rsid w:val="00E66D72"/>
    <w:rsid w:val="00E70298"/>
    <w:rsid w:val="00E70EDE"/>
    <w:rsid w:val="00E728E2"/>
    <w:rsid w:val="00E72BDE"/>
    <w:rsid w:val="00E762A9"/>
    <w:rsid w:val="00E84208"/>
    <w:rsid w:val="00E84989"/>
    <w:rsid w:val="00E84AE2"/>
    <w:rsid w:val="00E85DEB"/>
    <w:rsid w:val="00E8624F"/>
    <w:rsid w:val="00E91262"/>
    <w:rsid w:val="00E94963"/>
    <w:rsid w:val="00E950C3"/>
    <w:rsid w:val="00E95555"/>
    <w:rsid w:val="00E965E6"/>
    <w:rsid w:val="00EA09CC"/>
    <w:rsid w:val="00EA1997"/>
    <w:rsid w:val="00EA23DA"/>
    <w:rsid w:val="00EA370A"/>
    <w:rsid w:val="00EA4791"/>
    <w:rsid w:val="00EA6277"/>
    <w:rsid w:val="00EA6702"/>
    <w:rsid w:val="00EA741F"/>
    <w:rsid w:val="00EA7D6B"/>
    <w:rsid w:val="00EB0864"/>
    <w:rsid w:val="00EB0C24"/>
    <w:rsid w:val="00EB1DCC"/>
    <w:rsid w:val="00EB4823"/>
    <w:rsid w:val="00EB5000"/>
    <w:rsid w:val="00EB56E5"/>
    <w:rsid w:val="00EC2C59"/>
    <w:rsid w:val="00EC31F7"/>
    <w:rsid w:val="00EC54A2"/>
    <w:rsid w:val="00EC743D"/>
    <w:rsid w:val="00ED0157"/>
    <w:rsid w:val="00ED2586"/>
    <w:rsid w:val="00ED2FF9"/>
    <w:rsid w:val="00ED3E2D"/>
    <w:rsid w:val="00ED710B"/>
    <w:rsid w:val="00ED7645"/>
    <w:rsid w:val="00EE0FBF"/>
    <w:rsid w:val="00EE15C5"/>
    <w:rsid w:val="00EE240F"/>
    <w:rsid w:val="00EE296F"/>
    <w:rsid w:val="00EE2BD7"/>
    <w:rsid w:val="00EE5943"/>
    <w:rsid w:val="00EF0345"/>
    <w:rsid w:val="00EF0B24"/>
    <w:rsid w:val="00EF22B2"/>
    <w:rsid w:val="00EF2349"/>
    <w:rsid w:val="00EF3DDC"/>
    <w:rsid w:val="00EF4F8A"/>
    <w:rsid w:val="00EF5079"/>
    <w:rsid w:val="00EF5503"/>
    <w:rsid w:val="00EF5EE1"/>
    <w:rsid w:val="00EF648B"/>
    <w:rsid w:val="00F01512"/>
    <w:rsid w:val="00F04908"/>
    <w:rsid w:val="00F127DD"/>
    <w:rsid w:val="00F15683"/>
    <w:rsid w:val="00F15C76"/>
    <w:rsid w:val="00F1652C"/>
    <w:rsid w:val="00F22063"/>
    <w:rsid w:val="00F224EF"/>
    <w:rsid w:val="00F27181"/>
    <w:rsid w:val="00F3009F"/>
    <w:rsid w:val="00F321F5"/>
    <w:rsid w:val="00F33A6A"/>
    <w:rsid w:val="00F342AE"/>
    <w:rsid w:val="00F36213"/>
    <w:rsid w:val="00F4358A"/>
    <w:rsid w:val="00F43F87"/>
    <w:rsid w:val="00F448A2"/>
    <w:rsid w:val="00F44BBF"/>
    <w:rsid w:val="00F44D3C"/>
    <w:rsid w:val="00F46975"/>
    <w:rsid w:val="00F46C1D"/>
    <w:rsid w:val="00F47944"/>
    <w:rsid w:val="00F47FCF"/>
    <w:rsid w:val="00F5125D"/>
    <w:rsid w:val="00F51B8B"/>
    <w:rsid w:val="00F529F5"/>
    <w:rsid w:val="00F532DA"/>
    <w:rsid w:val="00F656F0"/>
    <w:rsid w:val="00F65C86"/>
    <w:rsid w:val="00F65EC8"/>
    <w:rsid w:val="00F664C1"/>
    <w:rsid w:val="00F71FFA"/>
    <w:rsid w:val="00F81961"/>
    <w:rsid w:val="00F83B8C"/>
    <w:rsid w:val="00F84877"/>
    <w:rsid w:val="00F848D3"/>
    <w:rsid w:val="00F84BEF"/>
    <w:rsid w:val="00F8511A"/>
    <w:rsid w:val="00F85FD6"/>
    <w:rsid w:val="00F876E0"/>
    <w:rsid w:val="00F87C35"/>
    <w:rsid w:val="00F90DA0"/>
    <w:rsid w:val="00F924BC"/>
    <w:rsid w:val="00F94C37"/>
    <w:rsid w:val="00FA037B"/>
    <w:rsid w:val="00FA2685"/>
    <w:rsid w:val="00FA5C22"/>
    <w:rsid w:val="00FA73C5"/>
    <w:rsid w:val="00FB10AC"/>
    <w:rsid w:val="00FB27DB"/>
    <w:rsid w:val="00FB3285"/>
    <w:rsid w:val="00FB40CE"/>
    <w:rsid w:val="00FB5711"/>
    <w:rsid w:val="00FB5840"/>
    <w:rsid w:val="00FB5F11"/>
    <w:rsid w:val="00FB6514"/>
    <w:rsid w:val="00FB6D76"/>
    <w:rsid w:val="00FB75CF"/>
    <w:rsid w:val="00FC5A07"/>
    <w:rsid w:val="00FC5C5A"/>
    <w:rsid w:val="00FD0778"/>
    <w:rsid w:val="00FD28A4"/>
    <w:rsid w:val="00FD2F25"/>
    <w:rsid w:val="00FD3042"/>
    <w:rsid w:val="00FE7BFB"/>
    <w:rsid w:val="00FF11FB"/>
    <w:rsid w:val="00FF1707"/>
    <w:rsid w:val="00FF246B"/>
    <w:rsid w:val="00FF67A5"/>
    <w:rsid w:val="00FF6D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64E61"/>
    <w:pPr>
      <w:spacing w:after="200" w:line="276" w:lineRule="auto"/>
    </w:pPr>
    <w:rPr>
      <w:sz w:val="22"/>
      <w:szCs w:val="22"/>
      <w:lang w:eastAsia="en-US"/>
    </w:rPr>
  </w:style>
  <w:style w:type="paragraph" w:styleId="Heading1">
    <w:name w:val="heading 1"/>
    <w:basedOn w:val="Normal"/>
    <w:next w:val="Normal"/>
    <w:link w:val="Heading1Char"/>
    <w:uiPriority w:val="99"/>
    <w:qFormat/>
    <w:rsid w:val="007461F4"/>
    <w:pPr>
      <w:keepNext/>
      <w:keepLines/>
      <w:spacing w:before="480" w:after="0"/>
      <w:jc w:val="center"/>
      <w:outlineLvl w:val="0"/>
    </w:pPr>
    <w:rPr>
      <w:rFonts w:ascii="Times New Roman" w:hAnsi="Times New Roman"/>
      <w:b/>
      <w:bCs/>
      <w:caps/>
      <w:color w:val="000000"/>
      <w:sz w:val="28"/>
      <w:szCs w:val="28"/>
      <w:lang w:eastAsia="lt-LT"/>
    </w:rPr>
  </w:style>
  <w:style w:type="paragraph" w:styleId="Heading2">
    <w:name w:val="heading 2"/>
    <w:basedOn w:val="Normal"/>
    <w:next w:val="Normal"/>
    <w:link w:val="Heading2Char"/>
    <w:autoRedefine/>
    <w:uiPriority w:val="99"/>
    <w:qFormat/>
    <w:locked/>
    <w:rsid w:val="00EF648B"/>
    <w:pPr>
      <w:keepNext/>
      <w:spacing w:before="240" w:after="240" w:line="360" w:lineRule="auto"/>
      <w:jc w:val="center"/>
      <w:outlineLvl w:val="1"/>
    </w:pPr>
    <w:rPr>
      <w:rFonts w:ascii="Times New Roman" w:hAnsi="Times New Roman"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461F4"/>
    <w:rPr>
      <w:rFonts w:cs="Times New Roman"/>
      <w:b/>
      <w:bCs/>
      <w:caps/>
      <w:color w:val="000000"/>
      <w:sz w:val="28"/>
      <w:szCs w:val="28"/>
      <w:lang w:val="lt-LT" w:eastAsia="lt-LT" w:bidi="ar-SA"/>
    </w:rPr>
  </w:style>
  <w:style w:type="character" w:customStyle="1" w:styleId="Heading2Char">
    <w:name w:val="Heading 2 Char"/>
    <w:link w:val="Heading2"/>
    <w:uiPriority w:val="99"/>
    <w:locked/>
    <w:rsid w:val="00EF648B"/>
    <w:rPr>
      <w:rFonts w:ascii="Times New Roman" w:hAnsi="Times New Roman" w:cs="Arial"/>
      <w:b/>
      <w:bCs/>
      <w:iCs/>
      <w:sz w:val="24"/>
      <w:szCs w:val="28"/>
      <w:lang w:eastAsia="en-US"/>
    </w:rPr>
  </w:style>
  <w:style w:type="paragraph" w:styleId="NormalWeb">
    <w:name w:val="Normal (Web)"/>
    <w:basedOn w:val="Normal"/>
    <w:uiPriority w:val="99"/>
    <w:semiHidden/>
    <w:rsid w:val="0025617C"/>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apple-converted-space">
    <w:name w:val="apple-converted-space"/>
    <w:uiPriority w:val="99"/>
    <w:rsid w:val="0025617C"/>
  </w:style>
  <w:style w:type="paragraph" w:customStyle="1" w:styleId="heading10">
    <w:name w:val="heading1"/>
    <w:basedOn w:val="Normal"/>
    <w:link w:val="heading1Char0"/>
    <w:uiPriority w:val="99"/>
    <w:rsid w:val="00840436"/>
    <w:pPr>
      <w:spacing w:before="120" w:after="120" w:line="360" w:lineRule="auto"/>
      <w:jc w:val="both"/>
    </w:pPr>
    <w:rPr>
      <w:rFonts w:ascii="Times New Roman" w:hAnsi="Times New Roman"/>
      <w:color w:val="222222"/>
      <w:sz w:val="24"/>
      <w:szCs w:val="20"/>
      <w:lang w:eastAsia="lt-LT"/>
    </w:rPr>
  </w:style>
  <w:style w:type="paragraph" w:styleId="Header">
    <w:name w:val="header"/>
    <w:basedOn w:val="Normal"/>
    <w:link w:val="HeaderChar"/>
    <w:uiPriority w:val="99"/>
    <w:rsid w:val="00682564"/>
    <w:pPr>
      <w:tabs>
        <w:tab w:val="center" w:pos="4819"/>
        <w:tab w:val="right" w:pos="9638"/>
      </w:tabs>
      <w:spacing w:after="0" w:line="240" w:lineRule="auto"/>
    </w:pPr>
    <w:rPr>
      <w:sz w:val="20"/>
      <w:szCs w:val="20"/>
      <w:lang w:eastAsia="lt-LT"/>
    </w:rPr>
  </w:style>
  <w:style w:type="character" w:customStyle="1" w:styleId="HeaderChar">
    <w:name w:val="Header Char"/>
    <w:link w:val="Header"/>
    <w:uiPriority w:val="99"/>
    <w:locked/>
    <w:rsid w:val="00682564"/>
    <w:rPr>
      <w:rFonts w:cs="Times New Roman"/>
    </w:rPr>
  </w:style>
  <w:style w:type="character" w:customStyle="1" w:styleId="heading1Char0">
    <w:name w:val="heading1 Char"/>
    <w:link w:val="heading10"/>
    <w:uiPriority w:val="99"/>
    <w:locked/>
    <w:rsid w:val="00840436"/>
    <w:rPr>
      <w:rFonts w:ascii="Times New Roman" w:hAnsi="Times New Roman"/>
      <w:color w:val="222222"/>
      <w:sz w:val="24"/>
      <w:lang w:eastAsia="lt-LT"/>
    </w:rPr>
  </w:style>
  <w:style w:type="paragraph" w:styleId="Footer">
    <w:name w:val="footer"/>
    <w:basedOn w:val="Normal"/>
    <w:link w:val="FooterChar"/>
    <w:uiPriority w:val="99"/>
    <w:rsid w:val="00682564"/>
    <w:pPr>
      <w:tabs>
        <w:tab w:val="center" w:pos="4819"/>
        <w:tab w:val="right" w:pos="9638"/>
      </w:tabs>
      <w:spacing w:after="0" w:line="240" w:lineRule="auto"/>
    </w:pPr>
    <w:rPr>
      <w:sz w:val="20"/>
      <w:szCs w:val="20"/>
      <w:lang w:eastAsia="lt-LT"/>
    </w:rPr>
  </w:style>
  <w:style w:type="character" w:customStyle="1" w:styleId="FooterChar">
    <w:name w:val="Footer Char"/>
    <w:link w:val="Footer"/>
    <w:uiPriority w:val="99"/>
    <w:locked/>
    <w:rsid w:val="00682564"/>
    <w:rPr>
      <w:rFonts w:cs="Times New Roman"/>
    </w:rPr>
  </w:style>
  <w:style w:type="paragraph" w:styleId="FootnoteText">
    <w:name w:val="footnote text"/>
    <w:basedOn w:val="Normal"/>
    <w:link w:val="FootnoteTextChar"/>
    <w:uiPriority w:val="99"/>
    <w:semiHidden/>
    <w:rsid w:val="00C56DA6"/>
    <w:pPr>
      <w:spacing w:after="0" w:line="240" w:lineRule="auto"/>
    </w:pPr>
    <w:rPr>
      <w:sz w:val="20"/>
      <w:szCs w:val="20"/>
      <w:lang w:eastAsia="lt-LT"/>
    </w:rPr>
  </w:style>
  <w:style w:type="character" w:customStyle="1" w:styleId="FootnoteTextChar">
    <w:name w:val="Footnote Text Char"/>
    <w:link w:val="FootnoteText"/>
    <w:uiPriority w:val="99"/>
    <w:semiHidden/>
    <w:locked/>
    <w:rsid w:val="00C56DA6"/>
    <w:rPr>
      <w:rFonts w:cs="Times New Roman"/>
      <w:sz w:val="20"/>
    </w:rPr>
  </w:style>
  <w:style w:type="character" w:styleId="FootnoteReference">
    <w:name w:val="footnote reference"/>
    <w:uiPriority w:val="99"/>
    <w:semiHidden/>
    <w:rsid w:val="00C56DA6"/>
    <w:rPr>
      <w:rFonts w:cs="Times New Roman"/>
      <w:vertAlign w:val="superscript"/>
    </w:rPr>
  </w:style>
  <w:style w:type="paragraph" w:styleId="EndnoteText">
    <w:name w:val="endnote text"/>
    <w:basedOn w:val="Normal"/>
    <w:link w:val="EndnoteTextChar"/>
    <w:uiPriority w:val="99"/>
    <w:semiHidden/>
    <w:rsid w:val="0099310B"/>
    <w:pPr>
      <w:spacing w:after="0" w:line="240" w:lineRule="auto"/>
    </w:pPr>
    <w:rPr>
      <w:sz w:val="20"/>
      <w:szCs w:val="20"/>
      <w:lang w:eastAsia="lt-LT"/>
    </w:rPr>
  </w:style>
  <w:style w:type="character" w:customStyle="1" w:styleId="EndnoteTextChar">
    <w:name w:val="Endnote Text Char"/>
    <w:link w:val="EndnoteText"/>
    <w:uiPriority w:val="99"/>
    <w:semiHidden/>
    <w:locked/>
    <w:rsid w:val="0099310B"/>
    <w:rPr>
      <w:rFonts w:cs="Times New Roman"/>
      <w:sz w:val="20"/>
    </w:rPr>
  </w:style>
  <w:style w:type="character" w:styleId="EndnoteReference">
    <w:name w:val="endnote reference"/>
    <w:uiPriority w:val="99"/>
    <w:semiHidden/>
    <w:rsid w:val="0099310B"/>
    <w:rPr>
      <w:rFonts w:cs="Times New Roman"/>
      <w:vertAlign w:val="superscript"/>
    </w:rPr>
  </w:style>
  <w:style w:type="paragraph" w:styleId="TOCHeading">
    <w:name w:val="TOC Heading"/>
    <w:basedOn w:val="Heading1"/>
    <w:next w:val="Normal"/>
    <w:uiPriority w:val="99"/>
    <w:qFormat/>
    <w:rsid w:val="00005057"/>
    <w:pPr>
      <w:outlineLvl w:val="9"/>
    </w:pPr>
    <w:rPr>
      <w:lang w:val="en-US" w:eastAsia="ja-JP"/>
    </w:rPr>
  </w:style>
  <w:style w:type="paragraph" w:styleId="TOC2">
    <w:name w:val="toc 2"/>
    <w:basedOn w:val="Normal"/>
    <w:next w:val="Normal"/>
    <w:autoRedefine/>
    <w:uiPriority w:val="39"/>
    <w:rsid w:val="003E278F"/>
    <w:pPr>
      <w:tabs>
        <w:tab w:val="right" w:leader="dot" w:pos="9344"/>
      </w:tabs>
      <w:spacing w:before="120" w:after="120" w:line="360" w:lineRule="auto"/>
      <w:ind w:left="900" w:hanging="360"/>
    </w:pPr>
    <w:rPr>
      <w:rFonts w:ascii="Times New Roman" w:eastAsia="Times New Roman" w:hAnsi="Times New Roman"/>
      <w:sz w:val="24"/>
      <w:lang w:val="en-US" w:eastAsia="ja-JP"/>
    </w:rPr>
  </w:style>
  <w:style w:type="paragraph" w:styleId="TOC1">
    <w:name w:val="toc 1"/>
    <w:basedOn w:val="Normal"/>
    <w:next w:val="Normal"/>
    <w:autoRedefine/>
    <w:uiPriority w:val="39"/>
    <w:rsid w:val="00850991"/>
    <w:pPr>
      <w:tabs>
        <w:tab w:val="right" w:leader="dot" w:pos="9344"/>
      </w:tabs>
      <w:spacing w:after="100"/>
    </w:pPr>
    <w:rPr>
      <w:rFonts w:ascii="Times New Roman" w:eastAsia="Times New Roman" w:hAnsi="Times New Roman"/>
      <w:caps/>
      <w:noProof/>
      <w:sz w:val="24"/>
      <w:lang w:val="en-US" w:eastAsia="ja-JP"/>
    </w:rPr>
  </w:style>
  <w:style w:type="paragraph" w:styleId="TOC3">
    <w:name w:val="toc 3"/>
    <w:basedOn w:val="Normal"/>
    <w:next w:val="Normal"/>
    <w:autoRedefine/>
    <w:uiPriority w:val="99"/>
    <w:semiHidden/>
    <w:rsid w:val="00005057"/>
    <w:pPr>
      <w:spacing w:after="100"/>
      <w:ind w:left="440"/>
    </w:pPr>
    <w:rPr>
      <w:rFonts w:eastAsia="Times New Roman"/>
      <w:lang w:val="en-US" w:eastAsia="ja-JP"/>
    </w:rPr>
  </w:style>
  <w:style w:type="paragraph" w:styleId="BalloonText">
    <w:name w:val="Balloon Text"/>
    <w:basedOn w:val="Normal"/>
    <w:link w:val="BalloonTextChar"/>
    <w:uiPriority w:val="99"/>
    <w:semiHidden/>
    <w:rsid w:val="00005057"/>
    <w:pPr>
      <w:spacing w:after="0" w:line="240" w:lineRule="auto"/>
    </w:pPr>
    <w:rPr>
      <w:rFonts w:ascii="Tahoma" w:hAnsi="Tahoma"/>
      <w:sz w:val="16"/>
      <w:szCs w:val="16"/>
      <w:lang w:eastAsia="lt-LT"/>
    </w:rPr>
  </w:style>
  <w:style w:type="character" w:customStyle="1" w:styleId="BalloonTextChar">
    <w:name w:val="Balloon Text Char"/>
    <w:link w:val="BalloonText"/>
    <w:uiPriority w:val="99"/>
    <w:semiHidden/>
    <w:locked/>
    <w:rsid w:val="00005057"/>
    <w:rPr>
      <w:rFonts w:ascii="Tahoma" w:hAnsi="Tahoma" w:cs="Times New Roman"/>
      <w:sz w:val="16"/>
    </w:rPr>
  </w:style>
  <w:style w:type="paragraph" w:styleId="ListParagraph">
    <w:name w:val="List Paragraph"/>
    <w:basedOn w:val="Normal"/>
    <w:uiPriority w:val="34"/>
    <w:qFormat/>
    <w:rsid w:val="00492FEC"/>
    <w:pPr>
      <w:ind w:left="720"/>
      <w:contextualSpacing/>
    </w:pPr>
  </w:style>
  <w:style w:type="character" w:styleId="Hyperlink">
    <w:name w:val="Hyperlink"/>
    <w:uiPriority w:val="99"/>
    <w:rsid w:val="00EB0C24"/>
    <w:rPr>
      <w:rFonts w:cs="Times New Roman"/>
      <w:color w:val="0000FF"/>
      <w:u w:val="single"/>
    </w:rPr>
  </w:style>
  <w:style w:type="paragraph" w:customStyle="1" w:styleId="statymopavad">
    <w:name w:val="statymopavad"/>
    <w:basedOn w:val="Normal"/>
    <w:uiPriority w:val="99"/>
    <w:rsid w:val="00A6103F"/>
    <w:pPr>
      <w:spacing w:before="100" w:beforeAutospacing="1" w:after="100" w:afterAutospacing="1" w:line="240" w:lineRule="auto"/>
    </w:pPr>
    <w:rPr>
      <w:rFonts w:ascii="Times New Roman" w:hAnsi="Times New Roman"/>
      <w:sz w:val="24"/>
      <w:szCs w:val="24"/>
      <w:lang w:eastAsia="lt-LT"/>
    </w:rPr>
  </w:style>
  <w:style w:type="paragraph" w:styleId="BodyTextIndent">
    <w:name w:val="Body Text Indent"/>
    <w:basedOn w:val="Normal"/>
    <w:link w:val="BodyTextIndentChar"/>
    <w:uiPriority w:val="99"/>
    <w:rsid w:val="00A6103F"/>
    <w:pPr>
      <w:spacing w:after="120"/>
      <w:ind w:left="283"/>
    </w:pPr>
    <w:rPr>
      <w:sz w:val="20"/>
      <w:szCs w:val="20"/>
    </w:rPr>
  </w:style>
  <w:style w:type="character" w:customStyle="1" w:styleId="BodyTextIndentChar">
    <w:name w:val="Body Text Indent Char"/>
    <w:link w:val="BodyTextIndent"/>
    <w:uiPriority w:val="99"/>
    <w:semiHidden/>
    <w:locked/>
    <w:rsid w:val="00234EFA"/>
    <w:rPr>
      <w:rFonts w:cs="Times New Roman"/>
      <w:lang w:eastAsia="en-US"/>
    </w:rPr>
  </w:style>
  <w:style w:type="paragraph" w:styleId="BodyText2">
    <w:name w:val="Body Text 2"/>
    <w:basedOn w:val="Normal"/>
    <w:link w:val="BodyText2Char"/>
    <w:uiPriority w:val="99"/>
    <w:rsid w:val="00A6103F"/>
    <w:pPr>
      <w:spacing w:after="120" w:line="480" w:lineRule="auto"/>
    </w:pPr>
    <w:rPr>
      <w:sz w:val="20"/>
      <w:szCs w:val="20"/>
    </w:rPr>
  </w:style>
  <w:style w:type="character" w:customStyle="1" w:styleId="BodyText2Char">
    <w:name w:val="Body Text 2 Char"/>
    <w:link w:val="BodyText2"/>
    <w:uiPriority w:val="99"/>
    <w:semiHidden/>
    <w:locked/>
    <w:rsid w:val="00234EFA"/>
    <w:rPr>
      <w:rFonts w:cs="Times New Roman"/>
      <w:lang w:eastAsia="en-US"/>
    </w:rPr>
  </w:style>
  <w:style w:type="character" w:styleId="Strong">
    <w:name w:val="Strong"/>
    <w:uiPriority w:val="99"/>
    <w:qFormat/>
    <w:locked/>
    <w:rsid w:val="005D6677"/>
    <w:rPr>
      <w:rFonts w:cs="Times New Roman"/>
      <w:b/>
    </w:rPr>
  </w:style>
  <w:style w:type="character" w:styleId="PageNumber">
    <w:name w:val="page number"/>
    <w:uiPriority w:val="99"/>
    <w:rsid w:val="007A75B1"/>
    <w:rPr>
      <w:rFonts w:cs="Times New Roman"/>
    </w:rPr>
  </w:style>
  <w:style w:type="paragraph" w:customStyle="1" w:styleId="Style1">
    <w:name w:val="Style1"/>
    <w:basedOn w:val="heading10"/>
    <w:autoRedefine/>
    <w:uiPriority w:val="99"/>
    <w:rsid w:val="003A031D"/>
    <w:pPr>
      <w:spacing w:before="240" w:after="240"/>
      <w:jc w:val="center"/>
    </w:pPr>
    <w:rPr>
      <w:sz w:val="28"/>
      <w:szCs w:val="32"/>
    </w:rPr>
  </w:style>
  <w:style w:type="paragraph" w:customStyle="1" w:styleId="Style2">
    <w:name w:val="Style2"/>
    <w:basedOn w:val="heading10"/>
    <w:uiPriority w:val="99"/>
    <w:rsid w:val="003A031D"/>
    <w:pPr>
      <w:spacing w:before="240" w:after="240"/>
      <w:jc w:val="center"/>
    </w:pPr>
    <w:rPr>
      <w:b/>
      <w:caps/>
      <w:sz w:val="28"/>
      <w:szCs w:val="32"/>
    </w:rPr>
  </w:style>
  <w:style w:type="character" w:styleId="FollowedHyperlink">
    <w:name w:val="FollowedHyperlink"/>
    <w:uiPriority w:val="99"/>
    <w:semiHidden/>
    <w:unhideWhenUsed/>
    <w:rsid w:val="00D14169"/>
    <w:rPr>
      <w:color w:val="800080"/>
      <w:u w:val="single"/>
    </w:rPr>
  </w:style>
  <w:style w:type="paragraph" w:styleId="TOAHeading">
    <w:name w:val="toa heading"/>
    <w:basedOn w:val="Normal"/>
    <w:next w:val="Normal"/>
    <w:uiPriority w:val="99"/>
    <w:semiHidden/>
    <w:unhideWhenUsed/>
    <w:rsid w:val="00C121DD"/>
    <w:pPr>
      <w:spacing w:before="120"/>
    </w:pPr>
    <w:rPr>
      <w:rFonts w:ascii="Cambria" w:eastAsia="Times New Roman" w:hAnsi="Cambria"/>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924812">
      <w:bodyDiv w:val="1"/>
      <w:marLeft w:val="0"/>
      <w:marRight w:val="0"/>
      <w:marTop w:val="0"/>
      <w:marBottom w:val="0"/>
      <w:divBdr>
        <w:top w:val="none" w:sz="0" w:space="0" w:color="auto"/>
        <w:left w:val="none" w:sz="0" w:space="0" w:color="auto"/>
        <w:bottom w:val="none" w:sz="0" w:space="0" w:color="auto"/>
        <w:right w:val="none" w:sz="0" w:space="0" w:color="auto"/>
      </w:divBdr>
    </w:div>
    <w:div w:id="1361974303">
      <w:marLeft w:val="0"/>
      <w:marRight w:val="0"/>
      <w:marTop w:val="0"/>
      <w:marBottom w:val="0"/>
      <w:divBdr>
        <w:top w:val="none" w:sz="0" w:space="0" w:color="auto"/>
        <w:left w:val="none" w:sz="0" w:space="0" w:color="auto"/>
        <w:bottom w:val="none" w:sz="0" w:space="0" w:color="auto"/>
        <w:right w:val="none" w:sz="0" w:space="0" w:color="auto"/>
      </w:divBdr>
    </w:div>
    <w:div w:id="13619743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LexUriServ/LexUriServ.do?uri=COM:2008:0465:FIN:lt:PDF" TargetMode="External"/><Relationship Id="rId18" Type="http://schemas.openxmlformats.org/officeDocument/2006/relationships/hyperlink" Target="http://www.vpb.lt/metines_at/VPB_2011.pdf" TargetMode="External"/><Relationship Id="rId26" Type="http://schemas.openxmlformats.org/officeDocument/2006/relationships/hyperlink" Target="http://www.smm.lt" TargetMode="External"/><Relationship Id="rId3" Type="http://schemas.openxmlformats.org/officeDocument/2006/relationships/styles" Target="styles.xml"/><Relationship Id="rId21" Type="http://schemas.openxmlformats.org/officeDocument/2006/relationships/hyperlink" Target="http://www.dsa.org.au"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europa.eu/rapid/pressReleasesAction.do?reference=IP/11/630&amp;format=PDF&amp;aged=1&amp;language=LT&amp;guiLanguage=en" TargetMode="External"/><Relationship Id="rId17" Type="http://schemas.openxmlformats.org/officeDocument/2006/relationships/hyperlink" Target="http://www.mruni.eu/mru_lt_dokumentai/apie_mru/dokumentai/mru_2011_strat_veik_pl_igyv_veiksmu_planas.pdf" TargetMode="External"/><Relationship Id="rId25" Type="http://schemas.openxmlformats.org/officeDocument/2006/relationships/hyperlink" Target="http://www.skvc.lt"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ktu.lt/sites/default/files/bylos/Mokslas/a-360_ktu_intelektines_nuosavybes_valdymo_ir_ziniu_perdavimo_nuostatai_.doc" TargetMode="External"/><Relationship Id="rId20" Type="http://schemas.openxmlformats.org/officeDocument/2006/relationships/hyperlink" Target="http://www.copyright.gov" TargetMode="External"/><Relationship Id="rId29" Type="http://schemas.openxmlformats.org/officeDocument/2006/relationships/hyperlink" Target="http://www.vgtu.l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xUriServ/LexUriServ.do?uri=OJ:L:2008:146:0019:0024:LT:PDF" TargetMode="External"/><Relationship Id="rId24" Type="http://schemas.openxmlformats.org/officeDocument/2006/relationships/hyperlink" Target="http://www.mruni.eu" TargetMode="External"/><Relationship Id="rId32" Type="http://schemas.openxmlformats.org/officeDocument/2006/relationships/hyperlink" Target="http://www.dictionary.cambridge.org" TargetMode="External"/><Relationship Id="rId5" Type="http://schemas.openxmlformats.org/officeDocument/2006/relationships/settings" Target="settings.xml"/><Relationship Id="rId15" Type="http://schemas.openxmlformats.org/officeDocument/2006/relationships/hyperlink" Target="http://ktu.lt/sites/default/files/bylos/ra_2012_.pdf" TargetMode="External"/><Relationship Id="rId23" Type="http://schemas.openxmlformats.org/officeDocument/2006/relationships/hyperlink" Target="http://www.lrs.lt" TargetMode="External"/><Relationship Id="rId28" Type="http://schemas.openxmlformats.org/officeDocument/2006/relationships/hyperlink" Target="http://www.tzz.lt" TargetMode="External"/><Relationship Id="rId36" Type="http://schemas.openxmlformats.org/officeDocument/2006/relationships/theme" Target="theme/theme1.xml"/><Relationship Id="rId10" Type="http://schemas.openxmlformats.org/officeDocument/2006/relationships/hyperlink" Target="http://eur-lex.europa.eu/LexUriServ/LexUriServ.do?uri=DD:11:21:21994A1223(17):LT:PDF" TargetMode="External"/><Relationship Id="rId19" Type="http://schemas.openxmlformats.org/officeDocument/2006/relationships/hyperlink" Target="http://www.vu.lt/site_files/MoS/M.v.%20nuostatai.doc" TargetMode="External"/><Relationship Id="rId31" Type="http://schemas.openxmlformats.org/officeDocument/2006/relationships/hyperlink" Target="http://www.vu.l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ktu.lt/sites/default/files/bylos/akademinis__reguliaminas.pdf" TargetMode="External"/><Relationship Id="rId22" Type="http://schemas.openxmlformats.org/officeDocument/2006/relationships/hyperlink" Target="http://www.ktu.lt" TargetMode="External"/><Relationship Id="rId27" Type="http://schemas.openxmlformats.org/officeDocument/2006/relationships/hyperlink" Target="http://www.su.lt" TargetMode="External"/><Relationship Id="rId30" Type="http://schemas.openxmlformats.org/officeDocument/2006/relationships/hyperlink" Target="http://www.vpb.gov.lt"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ktu.lt/sites/default/files/bylos/ra_2012_.pdf" TargetMode="External"/><Relationship Id="rId13" Type="http://schemas.openxmlformats.org/officeDocument/2006/relationships/hyperlink" Target="http://www.vpb.lt/metines_at/VPB_2011.pdf" TargetMode="External"/><Relationship Id="rId18" Type="http://schemas.openxmlformats.org/officeDocument/2006/relationships/hyperlink" Target="http://www.vgtu.lt/rysiai/partneriai/" TargetMode="External"/><Relationship Id="rId26" Type="http://schemas.openxmlformats.org/officeDocument/2006/relationships/hyperlink" Target="http://www.vpb.gov.lt/docs/20111115_5.ppt" TargetMode="External"/><Relationship Id="rId3" Type="http://schemas.openxmlformats.org/officeDocument/2006/relationships/hyperlink" Target="http://eur-lex.europa.eu/LexUriServ/LexUriServ.do?uri=DD:11:21:21994A1223(17):LT:PDF" TargetMode="External"/><Relationship Id="rId21" Type="http://schemas.openxmlformats.org/officeDocument/2006/relationships/hyperlink" Target="http://ktu.lt/sites/default/files/bylos/Mokslas/a-360_1_priedas_2.doc" TargetMode="External"/><Relationship Id="rId7" Type="http://schemas.openxmlformats.org/officeDocument/2006/relationships/hyperlink" Target="http://internet.unib.ktu.lt/chemija_lt/patentai.htm" TargetMode="External"/><Relationship Id="rId12" Type="http://schemas.openxmlformats.org/officeDocument/2006/relationships/hyperlink" Target="http://www.copyright.gov/title17/92chap9.html" TargetMode="External"/><Relationship Id="rId17" Type="http://schemas.openxmlformats.org/officeDocument/2006/relationships/hyperlink" Target="http://ktu.lt/turinys/darbuotojams-svarbus-dokumentai" TargetMode="External"/><Relationship Id="rId25" Type="http://schemas.openxmlformats.org/officeDocument/2006/relationships/hyperlink" Target="http://www.tzz.lt/p/prototipas" TargetMode="External"/><Relationship Id="rId2" Type="http://schemas.openxmlformats.org/officeDocument/2006/relationships/hyperlink" Target="http://europa.eu/rapid/pressReleasesAction.do?reference=IP/11/630&amp;format=PDF&amp;aged=1&amp;language=LT&amp;guiLanguage=en" TargetMode="External"/><Relationship Id="rId16" Type="http://schemas.openxmlformats.org/officeDocument/2006/relationships/hyperlink" Target="http://www.skvc.lt/studiju_zodynas/tezauras.html" TargetMode="External"/><Relationship Id="rId20" Type="http://schemas.openxmlformats.org/officeDocument/2006/relationships/hyperlink" Target="http://eur-lex.europa.eu/LexUriServ/LexUriServ.do?uri=OJ:L:2008:146:0019:0024:LT:PDF" TargetMode="External"/><Relationship Id="rId1" Type="http://schemas.openxmlformats.org/officeDocument/2006/relationships/hyperlink" Target="http://eur-lex.europa.eu/LexUriServ/LexUriServ.do?uri=OJ:L:2008:146:0019:0024:LT:PDF" TargetMode="External"/><Relationship Id="rId6" Type="http://schemas.openxmlformats.org/officeDocument/2006/relationships/hyperlink" Target="http://ktu.lt/sites/default/files/bylos/akademinis__reguliaminas.pdf" TargetMode="External"/><Relationship Id="rId11" Type="http://schemas.openxmlformats.org/officeDocument/2006/relationships/hyperlink" Target="http://www.dsa.org.au/life_site/medical/bionic_ear.html" TargetMode="External"/><Relationship Id="rId24" Type="http://schemas.openxmlformats.org/officeDocument/2006/relationships/hyperlink" Target="http://biblioteka.vgtu.lt/paslaugos/intelektine-nuosavybe/" TargetMode="External"/><Relationship Id="rId5" Type="http://schemas.openxmlformats.org/officeDocument/2006/relationships/hyperlink" Target="http://www.vu.lt/site_files/MoS/M.v.%20nuostatai.doc" TargetMode="External"/><Relationship Id="rId15" Type="http://schemas.openxmlformats.org/officeDocument/2006/relationships/hyperlink" Target="http://www.mruni.eu/mru_lt_dokumentai/apie_mru/dokumentai/mru_2011_strat_veik_pl_igyv_veiksmu_planas.pdf" TargetMode="External"/><Relationship Id="rId23" Type="http://schemas.openxmlformats.org/officeDocument/2006/relationships/hyperlink" Target="http://mokslas.vgtu.lt/vgtu-moksline-veikla/patentai/2005-m-/" TargetMode="External"/><Relationship Id="rId10" Type="http://schemas.openxmlformats.org/officeDocument/2006/relationships/hyperlink" Target="http://ktu.lt/sites/default/files/bylos/Mokslas/a-360_ktu_intelektines_nuosavybes_valdymo_ir_ziniu_perdavimo_nuostatai_.doc" TargetMode="External"/><Relationship Id="rId19" Type="http://schemas.openxmlformats.org/officeDocument/2006/relationships/hyperlink" Target="http://ktu.lt/turinys/universiteto-tarptautiniai-partneriai" TargetMode="External"/><Relationship Id="rId4" Type="http://schemas.openxmlformats.org/officeDocument/2006/relationships/hyperlink" Target="http://eur-lex.europa.eu/LexUriServ/LexUriServ.do?uri=OJ:L:2008:146:0019:0024:LT:PDF" TargetMode="External"/><Relationship Id="rId9" Type="http://schemas.openxmlformats.org/officeDocument/2006/relationships/hyperlink" Target="http://eur-lex.europa.eu/LexUriServ/LexUriServ.do?uri=COM:2008:0465:FIN:lt:PDF" TargetMode="External"/><Relationship Id="rId14" Type="http://schemas.openxmlformats.org/officeDocument/2006/relationships/hyperlink" Target="http://www.su.lt/menu-fakultetas/struktra/dizaino-katedra" TargetMode="External"/><Relationship Id="rId22" Type="http://schemas.openxmlformats.org/officeDocument/2006/relationships/hyperlink" Target="http://www.vpb.gov.lt/docs/20111115_3.pptx" TargetMode="External"/><Relationship Id="rId27" Type="http://schemas.openxmlformats.org/officeDocument/2006/relationships/hyperlink" Target="http://ktu.lt/sites/default/files/bylos/ra_2012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137F9-1AA9-4046-9DD1-78C81D092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66354</Words>
  <Characters>37823</Characters>
  <Application>Microsoft Office Word</Application>
  <DocSecurity>0</DocSecurity>
  <Lines>315</Lines>
  <Paragraphs>207</Paragraphs>
  <ScaleCrop>false</ScaleCrop>
  <HeadingPairs>
    <vt:vector size="2" baseType="variant">
      <vt:variant>
        <vt:lpstr>Title</vt:lpstr>
      </vt:variant>
      <vt:variant>
        <vt:i4>1</vt:i4>
      </vt:variant>
    </vt:vector>
  </HeadingPairs>
  <TitlesOfParts>
    <vt:vector size="1" baseType="lpstr">
      <vt:lpstr>Intelektinė nuosavybė</vt:lpstr>
    </vt:vector>
  </TitlesOfParts>
  <Company/>
  <LinksUpToDate>false</LinksUpToDate>
  <CharactersWithSpaces>103970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Intelektinė nuosavybė</dc:title>
  <dc:creator>Liudmila Taslanova</dc:creator>
  <cp:lastModifiedBy>Liudmila Taslanova</cp:lastModifiedBy>
  <cp:revision>13</cp:revision>
  <cp:lastPrinted>2012-04-18T09:59:00Z</cp:lastPrinted>
  <dcterms:created xsi:type="dcterms:W3CDTF">2012-04-18T06:34:00Z</dcterms:created>
  <dcterms:modified xsi:type="dcterms:W3CDTF">2012-04-18T09:59:00Z</dcterms:modified>
</cp:coreProperties>
</file>