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F48" w:rsidRDefault="00B16F48" w:rsidP="00C54946">
      <w:pPr>
        <w:jc w:val="center"/>
        <w:rPr>
          <w:sz w:val="28"/>
        </w:rPr>
      </w:pPr>
      <w:bookmarkStart w:id="0" w:name="_Toc26424663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11.4pt;width:68.25pt;height:68.25pt;z-index:251664896" fillcolor="window">
            <v:imagedata r:id="rId7" o:title=""/>
            <w10:wrap type="topAndBottom"/>
          </v:shape>
          <o:OLEObject Type="Embed" ProgID="Word.Picture.8" ShapeID="_x0000_s1026" DrawAspect="Content" ObjectID="_1338641700" r:id="rId8"/>
        </w:pict>
      </w:r>
    </w:p>
    <w:p w:rsidR="00B16F48" w:rsidRPr="00911DF3" w:rsidRDefault="00B16F48" w:rsidP="00C54946">
      <w:pPr>
        <w:pStyle w:val="Caption"/>
        <w:jc w:val="center"/>
      </w:pPr>
      <w:r w:rsidRPr="00911DF3">
        <w:t>VILNIAUS GEDIMINO TECHNIKOS UNIVERSITETAS</w:t>
      </w:r>
    </w:p>
    <w:p w:rsidR="00B16F48" w:rsidRPr="00911DF3" w:rsidRDefault="00B16F48" w:rsidP="00BB641C">
      <w:pPr>
        <w:pStyle w:val="Heading2"/>
        <w:jc w:val="center"/>
        <w:rPr>
          <w:i/>
          <w:iCs/>
        </w:rPr>
      </w:pPr>
      <w:r w:rsidRPr="00911DF3">
        <w:t>STATYBOS fakultetas</w:t>
      </w:r>
    </w:p>
    <w:p w:rsidR="00B16F48" w:rsidRPr="00911DF3" w:rsidRDefault="00B16F48" w:rsidP="00C54946">
      <w:pPr>
        <w:jc w:val="center"/>
        <w:rPr>
          <w:b/>
          <w:vertAlign w:val="superscript"/>
        </w:rPr>
      </w:pPr>
      <w:r>
        <w:rPr>
          <w:b/>
          <w:caps/>
        </w:rPr>
        <w:t>STATYBOS TECHNOLOGIJOS</w:t>
      </w:r>
      <w:r w:rsidRPr="00911DF3">
        <w:rPr>
          <w:b/>
          <w:caps/>
        </w:rPr>
        <w:t xml:space="preserve"> IR VADYBOS katedra</w:t>
      </w:r>
    </w:p>
    <w:p w:rsidR="00B16F48" w:rsidRPr="00911DF3" w:rsidRDefault="00B16F48" w:rsidP="00C54946">
      <w:pPr>
        <w:jc w:val="center"/>
        <w:rPr>
          <w:b/>
        </w:rPr>
      </w:pPr>
    </w:p>
    <w:p w:rsidR="00B16F48" w:rsidRPr="00911DF3" w:rsidRDefault="00B16F48" w:rsidP="00C54946">
      <w:pPr>
        <w:jc w:val="center"/>
        <w:rPr>
          <w:b/>
        </w:rPr>
      </w:pPr>
    </w:p>
    <w:p w:rsidR="00B16F48" w:rsidRDefault="00B16F48" w:rsidP="00C54946">
      <w:pPr>
        <w:jc w:val="center"/>
        <w:rPr>
          <w:b/>
        </w:rPr>
      </w:pPr>
    </w:p>
    <w:p w:rsidR="00B16F48" w:rsidRPr="00911DF3" w:rsidRDefault="00B16F48" w:rsidP="00C54946">
      <w:pPr>
        <w:jc w:val="center"/>
        <w:rPr>
          <w:b/>
        </w:rPr>
      </w:pPr>
    </w:p>
    <w:p w:rsidR="00B16F48" w:rsidRPr="004F3F16" w:rsidRDefault="00B16F48" w:rsidP="00C54946">
      <w:pPr>
        <w:pStyle w:val="Heading4"/>
        <w:jc w:val="center"/>
        <w:rPr>
          <w:rFonts w:ascii="Times New Roman" w:hAnsi="Times New Roman"/>
          <w:b w:val="0"/>
          <w:i w:val="0"/>
          <w:color w:val="auto"/>
          <w:sz w:val="28"/>
          <w:szCs w:val="28"/>
        </w:rPr>
      </w:pPr>
      <w:r w:rsidRPr="004F3F16">
        <w:rPr>
          <w:rFonts w:ascii="Times New Roman" w:hAnsi="Times New Roman"/>
          <w:b w:val="0"/>
          <w:i w:val="0"/>
          <w:color w:val="auto"/>
          <w:sz w:val="28"/>
          <w:szCs w:val="28"/>
        </w:rPr>
        <w:t>Martynas Girnius</w:t>
      </w:r>
    </w:p>
    <w:p w:rsidR="00B16F48" w:rsidRPr="001A4710" w:rsidRDefault="00B16F48" w:rsidP="00C54946">
      <w:pPr>
        <w:jc w:val="center"/>
        <w:rPr>
          <w:b/>
          <w:caps/>
          <w:sz w:val="28"/>
          <w:szCs w:val="28"/>
        </w:rPr>
      </w:pPr>
    </w:p>
    <w:p w:rsidR="00B16F48" w:rsidRDefault="00B16F48" w:rsidP="00C54946">
      <w:pPr>
        <w:jc w:val="center"/>
        <w:rPr>
          <w:caps/>
          <w:sz w:val="28"/>
          <w:szCs w:val="28"/>
        </w:rPr>
      </w:pPr>
      <w:r>
        <w:rPr>
          <w:caps/>
          <w:sz w:val="28"/>
          <w:szCs w:val="28"/>
        </w:rPr>
        <w:t>PerDANGŲ SU LIKTINIAIS KLOJINIAIS EFEKTYVUMO</w:t>
      </w:r>
      <w:r w:rsidRPr="001A4710">
        <w:rPr>
          <w:caps/>
          <w:sz w:val="28"/>
          <w:szCs w:val="28"/>
        </w:rPr>
        <w:t xml:space="preserve"> tyrimas</w:t>
      </w:r>
    </w:p>
    <w:p w:rsidR="00B16F48" w:rsidRPr="001A4710" w:rsidRDefault="00B16F48" w:rsidP="00C54946">
      <w:pPr>
        <w:jc w:val="center"/>
        <w:rPr>
          <w:caps/>
          <w:sz w:val="28"/>
          <w:szCs w:val="28"/>
        </w:rPr>
      </w:pPr>
    </w:p>
    <w:p w:rsidR="00B16F48" w:rsidRDefault="00B16F48" w:rsidP="00C54946">
      <w:pPr>
        <w:jc w:val="center"/>
        <w:rPr>
          <w:caps/>
          <w:sz w:val="28"/>
          <w:szCs w:val="28"/>
        </w:rPr>
      </w:pPr>
      <w:r w:rsidRPr="001A4710">
        <w:rPr>
          <w:caps/>
          <w:sz w:val="28"/>
          <w:szCs w:val="28"/>
        </w:rPr>
        <w:t>t</w:t>
      </w:r>
      <w:r>
        <w:rPr>
          <w:caps/>
          <w:sz w:val="28"/>
          <w:szCs w:val="28"/>
        </w:rPr>
        <w:t>HE RESEARCH OF OF EFFICIENCY OF CEILING WITH RESIDUAL ENCASEMENT</w:t>
      </w:r>
    </w:p>
    <w:p w:rsidR="00B16F48" w:rsidRDefault="00B16F48" w:rsidP="00C54946">
      <w:pPr>
        <w:jc w:val="center"/>
        <w:rPr>
          <w:b/>
          <w:caps/>
          <w:sz w:val="28"/>
          <w:szCs w:val="28"/>
        </w:rPr>
      </w:pPr>
    </w:p>
    <w:p w:rsidR="00B16F48" w:rsidRPr="001A4710" w:rsidRDefault="00B16F48" w:rsidP="00C54946">
      <w:pPr>
        <w:jc w:val="center"/>
        <w:rPr>
          <w:b/>
          <w:caps/>
          <w:sz w:val="28"/>
          <w:szCs w:val="28"/>
        </w:rPr>
      </w:pPr>
    </w:p>
    <w:p w:rsidR="00B16F48" w:rsidRPr="000C4067" w:rsidRDefault="00B16F48" w:rsidP="00C54946">
      <w:pPr>
        <w:pStyle w:val="Heading4"/>
        <w:jc w:val="center"/>
        <w:rPr>
          <w:b w:val="0"/>
          <w:i w:val="0"/>
          <w:iCs w:val="0"/>
          <w:color w:val="auto"/>
          <w:sz w:val="28"/>
          <w:szCs w:val="28"/>
          <w:vertAlign w:val="superscript"/>
        </w:rPr>
      </w:pPr>
      <w:r w:rsidRPr="000C4067">
        <w:rPr>
          <w:b w:val="0"/>
          <w:i w:val="0"/>
          <w:color w:val="auto"/>
          <w:sz w:val="28"/>
          <w:szCs w:val="28"/>
        </w:rPr>
        <w:t>Baigiamasis magistro darbas</w:t>
      </w:r>
    </w:p>
    <w:p w:rsidR="00B16F48" w:rsidRPr="00911DF3" w:rsidRDefault="00B16F48" w:rsidP="00C54946">
      <w:pPr>
        <w:jc w:val="center"/>
        <w:rPr>
          <w:b/>
        </w:rPr>
      </w:pPr>
    </w:p>
    <w:p w:rsidR="00B16F48" w:rsidRPr="00E6052F" w:rsidRDefault="00B16F48" w:rsidP="00C54946">
      <w:pPr>
        <w:jc w:val="center"/>
        <w:rPr>
          <w:b/>
        </w:rPr>
      </w:pPr>
      <w:r>
        <w:rPr>
          <w:b/>
        </w:rPr>
        <w:t>Statybos</w:t>
      </w:r>
      <w:r w:rsidRPr="00911DF3">
        <w:rPr>
          <w:b/>
        </w:rPr>
        <w:t xml:space="preserve"> valdymo studijų programa,</w:t>
      </w:r>
      <w:r>
        <w:rPr>
          <w:b/>
        </w:rPr>
        <w:t xml:space="preserve"> valstybinis kodas 62402T</w:t>
      </w:r>
      <w:r w:rsidRPr="00911DF3">
        <w:rPr>
          <w:b/>
        </w:rPr>
        <w:t>1</w:t>
      </w:r>
      <w:r>
        <w:rPr>
          <w:b/>
        </w:rPr>
        <w:t>10</w:t>
      </w:r>
    </w:p>
    <w:p w:rsidR="00B16F48" w:rsidRPr="00911DF3" w:rsidRDefault="00B16F48" w:rsidP="00C54946">
      <w:pPr>
        <w:jc w:val="center"/>
        <w:rPr>
          <w:b/>
          <w:vertAlign w:val="superscript"/>
        </w:rPr>
      </w:pPr>
      <w:r>
        <w:rPr>
          <w:b/>
        </w:rPr>
        <w:t>Statybos technologijos ir vadybos</w:t>
      </w:r>
      <w:r w:rsidRPr="0080693B">
        <w:rPr>
          <w:b/>
        </w:rPr>
        <w:t xml:space="preserve"> </w:t>
      </w:r>
      <w:r w:rsidRPr="00911DF3">
        <w:rPr>
          <w:b/>
        </w:rPr>
        <w:t>specializacija</w:t>
      </w:r>
    </w:p>
    <w:p w:rsidR="00B16F48" w:rsidRPr="00911DF3" w:rsidRDefault="00B16F48" w:rsidP="00C54946">
      <w:pPr>
        <w:jc w:val="center"/>
        <w:rPr>
          <w:b/>
          <w:i/>
          <w:iCs/>
          <w:vertAlign w:val="superscript"/>
        </w:rPr>
      </w:pPr>
      <w:r>
        <w:rPr>
          <w:b/>
        </w:rPr>
        <w:t>Statybos inžinerijos</w:t>
      </w:r>
      <w:r w:rsidRPr="00911DF3">
        <w:rPr>
          <w:b/>
        </w:rPr>
        <w:t xml:space="preserve"> mokslo kryptis</w:t>
      </w:r>
    </w:p>
    <w:p w:rsidR="00B16F48" w:rsidRPr="00911DF3" w:rsidRDefault="00B16F48" w:rsidP="00C54946">
      <w:pPr>
        <w:jc w:val="center"/>
        <w:rPr>
          <w:b/>
        </w:rPr>
      </w:pPr>
    </w:p>
    <w:p w:rsidR="00B16F48" w:rsidRPr="00911DF3" w:rsidRDefault="00B16F48" w:rsidP="00C54946">
      <w:pPr>
        <w:jc w:val="center"/>
        <w:rPr>
          <w:b/>
        </w:rPr>
      </w:pPr>
    </w:p>
    <w:p w:rsidR="00B16F48" w:rsidRDefault="00B16F48" w:rsidP="00C54946">
      <w:pPr>
        <w:jc w:val="center"/>
        <w:rPr>
          <w:b/>
        </w:rPr>
      </w:pPr>
    </w:p>
    <w:p w:rsidR="00B16F48" w:rsidRDefault="00B16F48" w:rsidP="00C54946">
      <w:pPr>
        <w:jc w:val="center"/>
        <w:rPr>
          <w:b/>
        </w:rPr>
      </w:pPr>
    </w:p>
    <w:p w:rsidR="00B16F48" w:rsidRDefault="00B16F48" w:rsidP="00C54946">
      <w:pPr>
        <w:jc w:val="center"/>
        <w:rPr>
          <w:b/>
        </w:rPr>
      </w:pPr>
    </w:p>
    <w:p w:rsidR="00B16F48" w:rsidRDefault="00B16F48" w:rsidP="00C54946">
      <w:pPr>
        <w:jc w:val="center"/>
        <w:rPr>
          <w:b/>
        </w:rPr>
      </w:pPr>
    </w:p>
    <w:p w:rsidR="00B16F48" w:rsidRPr="00911DF3" w:rsidRDefault="00B16F48" w:rsidP="00C54946">
      <w:pPr>
        <w:rPr>
          <w:b/>
        </w:rPr>
      </w:pPr>
    </w:p>
    <w:p w:rsidR="00B16F48" w:rsidRDefault="00B16F48" w:rsidP="00C54946">
      <w:pPr>
        <w:jc w:val="center"/>
      </w:pPr>
      <w:r>
        <w:t>Vilnius, 2010</w:t>
      </w:r>
    </w:p>
    <w:p w:rsidR="00B16F48" w:rsidRDefault="00B16F48" w:rsidP="00C54946">
      <w:pPr>
        <w:ind w:firstLine="0"/>
      </w:pPr>
    </w:p>
    <w:p w:rsidR="00B16F48" w:rsidRPr="00EA3FD5" w:rsidRDefault="00B16F48" w:rsidP="00C54946">
      <w:pPr>
        <w:jc w:val="center"/>
      </w:pPr>
      <w:r>
        <w:t>VILNIAUS GEDIMINO TECHNIKOS UNIVERSITETAS</w:t>
      </w:r>
    </w:p>
    <w:p w:rsidR="00B16F48" w:rsidRDefault="00B16F48" w:rsidP="00015308">
      <w:pPr>
        <w:pStyle w:val="Heading2"/>
        <w:jc w:val="center"/>
      </w:pPr>
      <w:r>
        <w:t>STATYBOS fakultetas</w:t>
      </w:r>
    </w:p>
    <w:p w:rsidR="00B16F48" w:rsidRPr="00911DF3" w:rsidRDefault="00B16F48" w:rsidP="00C54946">
      <w:pPr>
        <w:jc w:val="center"/>
        <w:rPr>
          <w:b/>
          <w:vertAlign w:val="superscript"/>
        </w:rPr>
      </w:pPr>
      <w:r>
        <w:rPr>
          <w:b/>
          <w:caps/>
        </w:rPr>
        <w:t>STATYBOS TECHNOLOGIJOS</w:t>
      </w:r>
      <w:r w:rsidRPr="00911DF3">
        <w:rPr>
          <w:b/>
          <w:caps/>
        </w:rPr>
        <w:t xml:space="preserve"> IR VADYBOS katedra</w:t>
      </w:r>
    </w:p>
    <w:p w:rsidR="00B16F48" w:rsidRDefault="00B16F48" w:rsidP="00C54946">
      <w:pPr>
        <w:jc w:val="center"/>
      </w:pPr>
    </w:p>
    <w:p w:rsidR="00B16F48" w:rsidRDefault="00B16F48" w:rsidP="00C54946">
      <w:pPr>
        <w:pStyle w:val="Subtitle"/>
        <w:spacing w:line="360" w:lineRule="auto"/>
        <w:ind w:left="6481" w:firstLine="40"/>
        <w:jc w:val="center"/>
        <w:rPr>
          <w:sz w:val="22"/>
          <w:lang w:val="lt-LT"/>
        </w:rPr>
      </w:pPr>
      <w:r>
        <w:rPr>
          <w:sz w:val="22"/>
          <w:lang w:val="lt-LT"/>
        </w:rPr>
        <w:t>TVIRTINU</w:t>
      </w:r>
    </w:p>
    <w:p w:rsidR="00B16F48" w:rsidRDefault="00B16F48" w:rsidP="00C54946">
      <w:pPr>
        <w:pStyle w:val="Heading5"/>
        <w:spacing w:before="0" w:after="0" w:line="360" w:lineRule="auto"/>
        <w:ind w:left="6481" w:firstLine="40"/>
        <w:jc w:val="center"/>
      </w:pPr>
      <w:r>
        <w:rPr>
          <w:sz w:val="22"/>
        </w:rPr>
        <w:t>Katedros vedėjas</w:t>
      </w:r>
    </w:p>
    <w:p w:rsidR="00B16F48" w:rsidRPr="00A11821" w:rsidRDefault="00B16F48" w:rsidP="00C54946">
      <w:pPr>
        <w:pStyle w:val="BodyText"/>
        <w:ind w:left="6481" w:hanging="102"/>
        <w:jc w:val="center"/>
        <w:rPr>
          <w:sz w:val="16"/>
          <w:szCs w:val="16"/>
        </w:rPr>
      </w:pPr>
    </w:p>
    <w:p w:rsidR="00B16F48" w:rsidRDefault="00B16F48" w:rsidP="00C54946">
      <w:pPr>
        <w:pStyle w:val="BodyText"/>
        <w:ind w:left="6481" w:hanging="102"/>
        <w:jc w:val="center"/>
        <w:rPr>
          <w:sz w:val="22"/>
        </w:rPr>
      </w:pPr>
      <w:r>
        <w:rPr>
          <w:sz w:val="22"/>
        </w:rPr>
        <w:t>_________</w:t>
      </w:r>
    </w:p>
    <w:p w:rsidR="00B16F48" w:rsidRDefault="00B16F48" w:rsidP="00C54946">
      <w:pPr>
        <w:pStyle w:val="BodyText"/>
        <w:ind w:left="6480" w:firstLine="41"/>
        <w:jc w:val="center"/>
      </w:pPr>
      <w:r>
        <w:rPr>
          <w:sz w:val="16"/>
        </w:rPr>
        <w:t>(Parašas)</w:t>
      </w:r>
    </w:p>
    <w:p w:rsidR="00B16F48" w:rsidRPr="00A76254" w:rsidRDefault="00B16F48" w:rsidP="00C54946">
      <w:pPr>
        <w:pStyle w:val="BodyText"/>
        <w:ind w:left="6480" w:hanging="101"/>
        <w:jc w:val="center"/>
        <w:rPr>
          <w:u w:val="single"/>
        </w:rPr>
      </w:pPr>
      <w:r>
        <w:rPr>
          <w:u w:val="single"/>
        </w:rPr>
        <w:t>prof. habil. dr. E.K. Zavadskas</w:t>
      </w:r>
    </w:p>
    <w:p w:rsidR="00B16F48" w:rsidRDefault="00B16F48" w:rsidP="00C54946">
      <w:pPr>
        <w:pStyle w:val="BodyText"/>
        <w:ind w:left="6480" w:firstLine="41"/>
        <w:jc w:val="center"/>
        <w:rPr>
          <w:sz w:val="22"/>
        </w:rPr>
      </w:pPr>
      <w:r>
        <w:rPr>
          <w:sz w:val="16"/>
        </w:rPr>
        <w:t>(Vardas, pavardė)</w:t>
      </w:r>
    </w:p>
    <w:p w:rsidR="00B16F48" w:rsidRPr="00A11821" w:rsidRDefault="00B16F48" w:rsidP="00C54946">
      <w:pPr>
        <w:ind w:firstLine="6804"/>
        <w:jc w:val="center"/>
        <w:rPr>
          <w:sz w:val="16"/>
          <w:szCs w:val="16"/>
        </w:rPr>
      </w:pPr>
    </w:p>
    <w:p w:rsidR="00B16F48" w:rsidRDefault="00B16F48" w:rsidP="00C54946">
      <w:pPr>
        <w:spacing w:line="240" w:lineRule="auto"/>
        <w:ind w:firstLine="6804"/>
        <w:jc w:val="center"/>
      </w:pPr>
      <w:r>
        <w:rPr>
          <w:sz w:val="22"/>
        </w:rPr>
        <w:t>______________</w:t>
      </w:r>
    </w:p>
    <w:p w:rsidR="00B16F48" w:rsidRDefault="00B16F48" w:rsidP="00C54946">
      <w:pPr>
        <w:spacing w:line="240" w:lineRule="auto"/>
        <w:ind w:left="6481" w:firstLine="181"/>
        <w:jc w:val="center"/>
      </w:pPr>
      <w:r>
        <w:rPr>
          <w:sz w:val="16"/>
        </w:rPr>
        <w:t>(Data)</w:t>
      </w:r>
    </w:p>
    <w:p w:rsidR="00B16F48" w:rsidRPr="004F3F16" w:rsidRDefault="00B16F48" w:rsidP="00C54946">
      <w:pPr>
        <w:pStyle w:val="Heading4"/>
        <w:jc w:val="center"/>
        <w:rPr>
          <w:rFonts w:ascii="Times New Roman" w:hAnsi="Times New Roman"/>
          <w:b w:val="0"/>
          <w:i w:val="0"/>
          <w:color w:val="auto"/>
          <w:sz w:val="28"/>
          <w:szCs w:val="28"/>
        </w:rPr>
      </w:pPr>
      <w:r w:rsidRPr="004F3F16">
        <w:rPr>
          <w:rFonts w:ascii="Times New Roman" w:hAnsi="Times New Roman"/>
          <w:b w:val="0"/>
          <w:i w:val="0"/>
          <w:color w:val="auto"/>
          <w:sz w:val="28"/>
          <w:szCs w:val="28"/>
        </w:rPr>
        <w:t>Martynas Girnius</w:t>
      </w:r>
    </w:p>
    <w:p w:rsidR="00B16F48" w:rsidRDefault="00B16F48" w:rsidP="00C54946">
      <w:pPr>
        <w:pStyle w:val="Heading3"/>
        <w:jc w:val="center"/>
      </w:pPr>
    </w:p>
    <w:p w:rsidR="00B16F48" w:rsidRPr="001A4710" w:rsidRDefault="00B16F48" w:rsidP="00C54946">
      <w:pPr>
        <w:jc w:val="center"/>
        <w:rPr>
          <w:caps/>
          <w:sz w:val="28"/>
          <w:szCs w:val="28"/>
        </w:rPr>
      </w:pPr>
      <w:r>
        <w:rPr>
          <w:caps/>
          <w:sz w:val="28"/>
          <w:szCs w:val="28"/>
        </w:rPr>
        <w:t>PerDANGŲ SU LIKTINIAIS KLOJINIAIS EFEKTYVUMO</w:t>
      </w:r>
      <w:r w:rsidRPr="001A4710">
        <w:rPr>
          <w:caps/>
          <w:sz w:val="28"/>
          <w:szCs w:val="28"/>
        </w:rPr>
        <w:t xml:space="preserve"> tyrimas</w:t>
      </w:r>
    </w:p>
    <w:p w:rsidR="00B16F48" w:rsidRPr="001A4710" w:rsidRDefault="00B16F48" w:rsidP="00C54946">
      <w:pPr>
        <w:jc w:val="center"/>
        <w:rPr>
          <w:caps/>
          <w:sz w:val="28"/>
          <w:szCs w:val="28"/>
        </w:rPr>
      </w:pPr>
    </w:p>
    <w:p w:rsidR="00B16F48" w:rsidRDefault="00B16F48" w:rsidP="00C54946">
      <w:pPr>
        <w:jc w:val="center"/>
        <w:rPr>
          <w:caps/>
          <w:sz w:val="28"/>
          <w:szCs w:val="28"/>
        </w:rPr>
      </w:pPr>
      <w:r w:rsidRPr="001A4710">
        <w:rPr>
          <w:caps/>
          <w:sz w:val="28"/>
          <w:szCs w:val="28"/>
        </w:rPr>
        <w:t>t</w:t>
      </w:r>
      <w:r>
        <w:rPr>
          <w:caps/>
          <w:sz w:val="28"/>
          <w:szCs w:val="28"/>
        </w:rPr>
        <w:t>HE RESEARCH OF OF EFFICIENCY OF CEILING WITH RESIDUAL ENCASEMENT</w:t>
      </w:r>
    </w:p>
    <w:p w:rsidR="00B16F48" w:rsidRDefault="00B16F48" w:rsidP="00C54946">
      <w:pPr>
        <w:pStyle w:val="Heading4"/>
        <w:ind w:firstLine="0"/>
      </w:pPr>
    </w:p>
    <w:p w:rsidR="00B16F48" w:rsidRPr="000C4067" w:rsidRDefault="00B16F48" w:rsidP="00C54946">
      <w:pPr>
        <w:pStyle w:val="Heading4"/>
        <w:jc w:val="center"/>
        <w:rPr>
          <w:b w:val="0"/>
          <w:i w:val="0"/>
          <w:iCs w:val="0"/>
          <w:color w:val="auto"/>
          <w:sz w:val="28"/>
          <w:szCs w:val="28"/>
          <w:vertAlign w:val="superscript"/>
        </w:rPr>
      </w:pPr>
      <w:r w:rsidRPr="000C4067">
        <w:rPr>
          <w:b w:val="0"/>
          <w:i w:val="0"/>
          <w:color w:val="auto"/>
          <w:sz w:val="28"/>
          <w:szCs w:val="28"/>
        </w:rPr>
        <w:t>Baigiamasis magistro darbas</w:t>
      </w:r>
    </w:p>
    <w:p w:rsidR="00B16F48" w:rsidRDefault="00B16F48" w:rsidP="00C54946">
      <w:pPr>
        <w:jc w:val="center"/>
      </w:pPr>
    </w:p>
    <w:p w:rsidR="00B16F48" w:rsidRPr="00E6052F" w:rsidRDefault="00B16F48" w:rsidP="00C54946">
      <w:pPr>
        <w:jc w:val="center"/>
        <w:rPr>
          <w:b/>
        </w:rPr>
      </w:pPr>
      <w:r>
        <w:rPr>
          <w:b/>
        </w:rPr>
        <w:t>Statybos</w:t>
      </w:r>
      <w:r w:rsidRPr="00911DF3">
        <w:rPr>
          <w:b/>
        </w:rPr>
        <w:t xml:space="preserve"> valdymo studijų programa,</w:t>
      </w:r>
      <w:r>
        <w:rPr>
          <w:b/>
        </w:rPr>
        <w:t xml:space="preserve"> valstybinis kodas 62402T</w:t>
      </w:r>
      <w:r w:rsidRPr="00911DF3">
        <w:rPr>
          <w:b/>
        </w:rPr>
        <w:t>1</w:t>
      </w:r>
      <w:r>
        <w:rPr>
          <w:b/>
        </w:rPr>
        <w:t>10</w:t>
      </w:r>
    </w:p>
    <w:p w:rsidR="00B16F48" w:rsidRPr="00911DF3" w:rsidRDefault="00B16F48" w:rsidP="00C54946">
      <w:pPr>
        <w:jc w:val="center"/>
        <w:rPr>
          <w:b/>
          <w:vertAlign w:val="superscript"/>
        </w:rPr>
      </w:pPr>
      <w:r>
        <w:rPr>
          <w:b/>
        </w:rPr>
        <w:t>Statybos technologijos ir vadybos</w:t>
      </w:r>
      <w:r w:rsidRPr="0080693B">
        <w:rPr>
          <w:b/>
        </w:rPr>
        <w:t xml:space="preserve"> </w:t>
      </w:r>
      <w:r w:rsidRPr="00911DF3">
        <w:rPr>
          <w:b/>
        </w:rPr>
        <w:t>specializacija</w:t>
      </w:r>
    </w:p>
    <w:p w:rsidR="00B16F48" w:rsidRPr="00911DF3" w:rsidRDefault="00B16F48" w:rsidP="00C54946">
      <w:pPr>
        <w:jc w:val="center"/>
        <w:rPr>
          <w:b/>
          <w:i/>
          <w:iCs/>
          <w:vertAlign w:val="superscript"/>
        </w:rPr>
      </w:pPr>
      <w:r>
        <w:rPr>
          <w:b/>
        </w:rPr>
        <w:t>Statybos inžinerijos</w:t>
      </w:r>
      <w:r w:rsidRPr="00911DF3">
        <w:rPr>
          <w:b/>
        </w:rPr>
        <w:t xml:space="preserve"> mokslo kryptis</w:t>
      </w:r>
    </w:p>
    <w:p w:rsidR="00B16F48" w:rsidRDefault="00B16F48" w:rsidP="00C54946">
      <w:pPr>
        <w:widowControl w:val="0"/>
        <w:snapToGrid w:val="0"/>
        <w:ind w:left="3828" w:hanging="567"/>
        <w:jc w:val="center"/>
        <w:rPr>
          <w:b/>
          <w:szCs w:val="12"/>
        </w:rPr>
      </w:pPr>
    </w:p>
    <w:p w:rsidR="00B16F48" w:rsidRDefault="00B16F48" w:rsidP="00C54946">
      <w:pPr>
        <w:widowControl w:val="0"/>
        <w:snapToGrid w:val="0"/>
        <w:ind w:left="3828" w:hanging="567"/>
        <w:jc w:val="center"/>
        <w:rPr>
          <w:b/>
          <w:szCs w:val="12"/>
        </w:rPr>
      </w:pPr>
    </w:p>
    <w:p w:rsidR="00B16F48" w:rsidRDefault="00B16F48" w:rsidP="00C54946">
      <w:pPr>
        <w:widowControl w:val="0"/>
        <w:snapToGrid w:val="0"/>
        <w:ind w:left="2835" w:hanging="992"/>
        <w:rPr>
          <w:szCs w:val="12"/>
        </w:rPr>
      </w:pPr>
      <w:r w:rsidRPr="00723FF5">
        <w:rPr>
          <w:szCs w:val="12"/>
        </w:rPr>
        <w:t>Vadovas</w:t>
      </w:r>
      <w:r>
        <w:rPr>
          <w:b/>
          <w:szCs w:val="12"/>
          <w:u w:val="single"/>
        </w:rPr>
        <w:t>_doc. dr. Gintautas Ambrasas_</w:t>
      </w:r>
      <w:r w:rsidRPr="00464CE7">
        <w:rPr>
          <w:szCs w:val="12"/>
          <w:u w:val="single"/>
        </w:rPr>
        <w:t xml:space="preserve">  </w:t>
      </w:r>
      <w:r>
        <w:rPr>
          <w:szCs w:val="12"/>
        </w:rPr>
        <w:t xml:space="preserve">  _________________________</w:t>
      </w:r>
    </w:p>
    <w:p w:rsidR="00B16F48" w:rsidRPr="00464CE7" w:rsidRDefault="00B16F48" w:rsidP="00C54946">
      <w:pPr>
        <w:widowControl w:val="0"/>
        <w:snapToGrid w:val="0"/>
        <w:ind w:left="3119" w:hanging="992"/>
        <w:jc w:val="left"/>
        <w:rPr>
          <w:szCs w:val="12"/>
        </w:rPr>
      </w:pPr>
      <w:r>
        <w:rPr>
          <w:b/>
          <w:sz w:val="16"/>
          <w:szCs w:val="12"/>
        </w:rPr>
        <w:t xml:space="preserve">                                      </w:t>
      </w:r>
      <w:r w:rsidRPr="00723FF5">
        <w:rPr>
          <w:b/>
          <w:sz w:val="16"/>
          <w:szCs w:val="12"/>
        </w:rPr>
        <w:t>(Moksl. laipsnis, vardas, pavard</w:t>
      </w:r>
      <w:r>
        <w:rPr>
          <w:b/>
          <w:sz w:val="16"/>
          <w:szCs w:val="12"/>
        </w:rPr>
        <w:t>ė)                             (Parašas)</w:t>
      </w:r>
      <w:r>
        <w:rPr>
          <w:b/>
          <w:sz w:val="16"/>
          <w:szCs w:val="12"/>
        </w:rPr>
        <w:tab/>
        <w:t xml:space="preserve">                      </w:t>
      </w:r>
      <w:r w:rsidRPr="00723FF5">
        <w:rPr>
          <w:b/>
          <w:sz w:val="16"/>
          <w:szCs w:val="12"/>
        </w:rPr>
        <w:t>(Data)</w:t>
      </w:r>
    </w:p>
    <w:p w:rsidR="00B16F48" w:rsidRPr="00723FF5" w:rsidRDefault="00B16F48" w:rsidP="00C54946">
      <w:pPr>
        <w:widowControl w:val="0"/>
        <w:snapToGrid w:val="0"/>
        <w:jc w:val="center"/>
        <w:rPr>
          <w:b/>
          <w:szCs w:val="12"/>
        </w:rPr>
      </w:pPr>
    </w:p>
    <w:p w:rsidR="00B16F48" w:rsidRPr="00D9730D" w:rsidRDefault="00B16F48" w:rsidP="00C54946">
      <w:pPr>
        <w:widowControl w:val="0"/>
        <w:snapToGrid w:val="0"/>
        <w:ind w:left="3402" w:hanging="1701"/>
        <w:rPr>
          <w:b/>
          <w:szCs w:val="10"/>
          <w:u w:val="single"/>
        </w:rPr>
      </w:pPr>
      <w:r w:rsidRPr="00723FF5">
        <w:rPr>
          <w:szCs w:val="12"/>
        </w:rPr>
        <w:t>Konsultantas</w:t>
      </w:r>
      <w:r w:rsidRPr="002B6123">
        <w:rPr>
          <w:b/>
          <w:szCs w:val="12"/>
          <w:u w:val="single"/>
        </w:rPr>
        <w:t>_LKK lektorė_Lina Rutkienė</w:t>
      </w:r>
      <w:r w:rsidRPr="00723FF5">
        <w:rPr>
          <w:b/>
          <w:szCs w:val="12"/>
        </w:rPr>
        <w:t xml:space="preserve"> __</w:t>
      </w:r>
      <w:r w:rsidRPr="00723FF5">
        <w:rPr>
          <w:b/>
          <w:szCs w:val="10"/>
        </w:rPr>
        <w:t>________</w:t>
      </w:r>
      <w:r>
        <w:rPr>
          <w:b/>
          <w:szCs w:val="10"/>
        </w:rPr>
        <w:t>_</w:t>
      </w:r>
      <w:r>
        <w:rPr>
          <w:szCs w:val="10"/>
          <w:u w:val="single"/>
        </w:rPr>
        <w:t>__</w:t>
      </w:r>
      <w:r w:rsidRPr="00D9730D">
        <w:rPr>
          <w:b/>
          <w:szCs w:val="10"/>
        </w:rPr>
        <w:t>____</w:t>
      </w:r>
      <w:r>
        <w:rPr>
          <w:b/>
          <w:szCs w:val="10"/>
        </w:rPr>
        <w:t>_______</w:t>
      </w:r>
    </w:p>
    <w:p w:rsidR="00B16F48" w:rsidRPr="00992CCC" w:rsidRDefault="00B16F48" w:rsidP="00C54946">
      <w:pPr>
        <w:widowControl w:val="0"/>
        <w:snapToGrid w:val="0"/>
        <w:ind w:left="3969" w:hanging="709"/>
        <w:jc w:val="center"/>
        <w:rPr>
          <w:b/>
          <w:sz w:val="16"/>
          <w:szCs w:val="12"/>
        </w:rPr>
      </w:pPr>
      <w:r w:rsidRPr="00723FF5">
        <w:rPr>
          <w:b/>
          <w:sz w:val="16"/>
          <w:szCs w:val="12"/>
        </w:rPr>
        <w:t>(Moksl. laip</w:t>
      </w:r>
      <w:r>
        <w:rPr>
          <w:b/>
          <w:sz w:val="16"/>
          <w:szCs w:val="12"/>
        </w:rPr>
        <w:t>snis, vardas, pavardė)                  (Parašas)</w:t>
      </w:r>
      <w:r>
        <w:rPr>
          <w:b/>
          <w:sz w:val="16"/>
          <w:szCs w:val="12"/>
        </w:rPr>
        <w:tab/>
        <w:t xml:space="preserve">     </w:t>
      </w:r>
      <w:r w:rsidRPr="00723FF5">
        <w:rPr>
          <w:b/>
          <w:sz w:val="16"/>
          <w:szCs w:val="12"/>
        </w:rPr>
        <w:t>(Data)</w:t>
      </w:r>
    </w:p>
    <w:p w:rsidR="00B16F48" w:rsidRDefault="00B16F48" w:rsidP="00C54946">
      <w:pPr>
        <w:ind w:firstLine="0"/>
        <w:rPr>
          <w:b/>
        </w:rPr>
      </w:pPr>
    </w:p>
    <w:p w:rsidR="00B16F48" w:rsidRDefault="00B16F48" w:rsidP="00C54946">
      <w:pPr>
        <w:ind w:firstLine="0"/>
        <w:rPr>
          <w:b/>
        </w:rPr>
      </w:pPr>
    </w:p>
    <w:p w:rsidR="00B16F48" w:rsidRDefault="00B16F48" w:rsidP="00C54946">
      <w:pPr>
        <w:jc w:val="center"/>
      </w:pPr>
      <w:r w:rsidRPr="000C4067">
        <w:t>Vilnius, 2010</w:t>
      </w:r>
    </w:p>
    <w:p w:rsidR="00B16F48" w:rsidRDefault="00B16F48" w:rsidP="00C54946">
      <w:pPr>
        <w:pStyle w:val="BodyTextIndent2"/>
        <w:ind w:firstLine="0"/>
        <w:jc w:val="center"/>
        <w:rPr>
          <w:spacing w:val="6"/>
        </w:rPr>
      </w:pPr>
    </w:p>
    <w:p w:rsidR="00B16F48" w:rsidRDefault="00B16F48" w:rsidP="00C54946">
      <w:pPr>
        <w:rPr>
          <w:spacing w:val="6"/>
        </w:rPr>
      </w:pPr>
      <w:r>
        <w:rPr>
          <w:noProof/>
        </w:rPr>
        <w:pict>
          <v:rect id="_x0000_s1027" style="position:absolute;left:0;text-align:left;margin-left:342pt;margin-top:27pt;width:2in;height:56.7pt;z-index:251672064;mso-position-horizontal-relative:margin;mso-position-vertical-relative:margin" filled="f" strokeweight="1pt">
            <v:textbox style="mso-next-textbox:#_x0000_s1027" inset="0,0,0,0">
              <w:txbxContent>
                <w:p w:rsidR="00B16F48" w:rsidRDefault="00B16F48" w:rsidP="00C54946">
                  <w:pPr>
                    <w:ind w:firstLine="142"/>
                    <w:rPr>
                      <w:spacing w:val="6"/>
                    </w:rPr>
                  </w:pPr>
                  <w:r>
                    <w:rPr>
                      <w:spacing w:val="6"/>
                    </w:rPr>
                    <w:t>ISBN</w:t>
                  </w:r>
                  <w:r>
                    <w:rPr>
                      <w:spacing w:val="6"/>
                    </w:rPr>
                    <w:tab/>
                  </w:r>
                  <w:r>
                    <w:rPr>
                      <w:spacing w:val="6"/>
                    </w:rPr>
                    <w:tab/>
                  </w:r>
                  <w:r>
                    <w:rPr>
                      <w:spacing w:val="6"/>
                    </w:rPr>
                    <w:tab/>
                    <w:t>ISSN</w:t>
                  </w:r>
                </w:p>
                <w:p w:rsidR="00B16F48" w:rsidRDefault="00B16F48" w:rsidP="00C54946">
                  <w:pPr>
                    <w:ind w:firstLine="142"/>
                    <w:rPr>
                      <w:spacing w:val="6"/>
                    </w:rPr>
                  </w:pPr>
                  <w:r>
                    <w:rPr>
                      <w:spacing w:val="6"/>
                    </w:rPr>
                    <w:t>Egz.sk.</w:t>
                  </w:r>
                  <w:r>
                    <w:rPr>
                      <w:spacing w:val="6"/>
                    </w:rPr>
                    <w:tab/>
                  </w:r>
                  <w:r>
                    <w:rPr>
                      <w:spacing w:val="6"/>
                    </w:rPr>
                    <w:tab/>
                  </w:r>
                </w:p>
                <w:p w:rsidR="00B16F48" w:rsidRDefault="00B16F48" w:rsidP="00C54946">
                  <w:pPr>
                    <w:ind w:firstLine="142"/>
                    <w:rPr>
                      <w:spacing w:val="6"/>
                    </w:rPr>
                  </w:pPr>
                  <w:r>
                    <w:rPr>
                      <w:spacing w:val="6"/>
                    </w:rPr>
                    <w:t>Data  2010-06-03</w:t>
                  </w:r>
                </w:p>
              </w:txbxContent>
            </v:textbox>
            <w10:wrap anchorx="margin" anchory="margin"/>
          </v:rect>
        </w:pict>
      </w:r>
      <w:r>
        <w:rPr>
          <w:noProof/>
        </w:rPr>
        <w:pict>
          <v:rect id="_x0000_s1028" style="position:absolute;left:0;text-align:left;margin-left:9pt;margin-top:27pt;width:244.85pt;height:56.7pt;z-index:251671040;mso-position-horizontal-relative:margin;mso-position-vertical-relative:margin" filled="f" strokeweight="1pt">
            <v:textbox style="mso-next-textbox:#_x0000_s1028" inset="0,0,0,0">
              <w:txbxContent>
                <w:p w:rsidR="00B16F48" w:rsidRDefault="00B16F48" w:rsidP="00C54946">
                  <w:pPr>
                    <w:ind w:firstLine="0"/>
                    <w:rPr>
                      <w:spacing w:val="6"/>
                    </w:rPr>
                  </w:pPr>
                  <w:r>
                    <w:rPr>
                      <w:spacing w:val="6"/>
                    </w:rPr>
                    <w:t>Vilniaus Gedimino technikos universitetas</w:t>
                  </w:r>
                </w:p>
                <w:p w:rsidR="00B16F48" w:rsidRDefault="00B16F48" w:rsidP="00C54946">
                  <w:pPr>
                    <w:ind w:firstLine="0"/>
                    <w:rPr>
                      <w:spacing w:val="6"/>
                    </w:rPr>
                  </w:pPr>
                  <w:r>
                    <w:rPr>
                      <w:b/>
                      <w:bCs/>
                      <w:spacing w:val="6"/>
                    </w:rPr>
                    <w:t xml:space="preserve">Statybos </w:t>
                  </w:r>
                  <w:r>
                    <w:rPr>
                      <w:spacing w:val="6"/>
                    </w:rPr>
                    <w:t xml:space="preserve">fakultetas </w:t>
                  </w:r>
                </w:p>
                <w:p w:rsidR="00B16F48" w:rsidRDefault="00B16F48" w:rsidP="00C54946">
                  <w:pPr>
                    <w:ind w:firstLine="0"/>
                    <w:rPr>
                      <w:spacing w:val="6"/>
                    </w:rPr>
                  </w:pPr>
                  <w:r>
                    <w:rPr>
                      <w:b/>
                      <w:bCs/>
                      <w:spacing w:val="6"/>
                    </w:rPr>
                    <w:t>Statybos technologijos ir vadybos katedra</w:t>
                  </w:r>
                  <w:r>
                    <w:rPr>
                      <w:spacing w:val="6"/>
                    </w:rPr>
                    <w:t xml:space="preserve"> katedra</w:t>
                  </w:r>
                </w:p>
              </w:txbxContent>
            </v:textbox>
            <w10:wrap anchorx="margin" anchory="margin"/>
          </v:rect>
        </w:pict>
      </w: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r>
        <w:rPr>
          <w:noProof/>
        </w:rPr>
        <w:pict>
          <v:rect id="_x0000_s1029" style="position:absolute;left:0;text-align:left;margin-left:9pt;margin-top:126pt;width:477pt;height:66.6pt;z-index:251665920;mso-position-horizontal-relative:margin;mso-position-vertical-relative:margin" filled="f" strokeweight="1pt">
            <v:textbox style="mso-next-textbox:#_x0000_s1029" inset="0,0,0,0">
              <w:txbxContent>
                <w:p w:rsidR="00B16F48" w:rsidRPr="00C54946" w:rsidRDefault="00B16F48" w:rsidP="00C54946">
                  <w:pPr>
                    <w:pStyle w:val="Heading5"/>
                    <w:spacing w:line="360" w:lineRule="auto"/>
                    <w:ind w:firstLine="181"/>
                    <w:rPr>
                      <w:b w:val="0"/>
                      <w:bCs w:val="0"/>
                      <w:color w:val="auto"/>
                      <w:sz w:val="24"/>
                    </w:rPr>
                  </w:pPr>
                  <w:r w:rsidRPr="00C54946">
                    <w:rPr>
                      <w:bCs w:val="0"/>
                      <w:color w:val="auto"/>
                      <w:sz w:val="24"/>
                    </w:rPr>
                    <w:t>Statybos technologijos ir vadybos</w:t>
                  </w:r>
                  <w:r w:rsidRPr="00C54946">
                    <w:rPr>
                      <w:b w:val="0"/>
                      <w:bCs w:val="0"/>
                      <w:color w:val="auto"/>
                      <w:sz w:val="24"/>
                    </w:rPr>
                    <w:t xml:space="preserve"> studijų programos baigiamasis magistro darbas</w:t>
                  </w:r>
                </w:p>
                <w:p w:rsidR="00B16F48" w:rsidRPr="00C54946" w:rsidRDefault="00B16F48" w:rsidP="00C54946">
                  <w:pPr>
                    <w:pStyle w:val="Heading3"/>
                    <w:spacing w:line="360" w:lineRule="auto"/>
                    <w:ind w:left="5761" w:hanging="5619"/>
                    <w:rPr>
                      <w:b w:val="0"/>
                      <w:bCs w:val="0"/>
                      <w:color w:val="auto"/>
                    </w:rPr>
                  </w:pPr>
                  <w:r w:rsidRPr="00C54946">
                    <w:rPr>
                      <w:b w:val="0"/>
                      <w:bCs w:val="0"/>
                      <w:color w:val="auto"/>
                    </w:rPr>
                    <w:t xml:space="preserve"> Perdangų su liktiniais klojiniais efektyvumo tyrimas</w:t>
                  </w:r>
                </w:p>
                <w:p w:rsidR="00B16F48" w:rsidRDefault="00B16F48" w:rsidP="00C54946">
                  <w:pPr>
                    <w:pStyle w:val="Heading6"/>
                    <w:ind w:firstLine="181"/>
                    <w:rPr>
                      <w:b w:val="0"/>
                      <w:bCs w:val="0"/>
                    </w:rPr>
                  </w:pPr>
                  <w:r>
                    <w:rPr>
                      <w:b w:val="0"/>
                      <w:bCs w:val="0"/>
                    </w:rPr>
                    <w:t>Autorius:</w:t>
                  </w:r>
                  <w:r>
                    <w:t xml:space="preserve"> Martynas Girnius                       </w:t>
                  </w:r>
                  <w:r>
                    <w:rPr>
                      <w:b w:val="0"/>
                      <w:bCs w:val="0"/>
                    </w:rPr>
                    <w:t>Vadovas doc. dr.</w:t>
                  </w:r>
                  <w:r>
                    <w:t xml:space="preserve"> Gintautas Ambrasas</w:t>
                  </w:r>
                </w:p>
              </w:txbxContent>
            </v:textbox>
            <w10:wrap anchorx="margin" anchory="margin"/>
          </v:rect>
        </w:pict>
      </w:r>
    </w:p>
    <w:p w:rsidR="00B16F48" w:rsidRDefault="00B16F48" w:rsidP="00C54946">
      <w:pPr>
        <w:rPr>
          <w:spacing w:val="6"/>
        </w:rPr>
      </w:pPr>
      <w:r>
        <w:rPr>
          <w:noProof/>
        </w:rPr>
        <w:pict>
          <v:rect id="_x0000_s1030" style="position:absolute;left:0;text-align:left;margin-left:375.3pt;margin-top:238.5pt;width:42.5pt;height:14.25pt;z-index:251667968;mso-position-horizontal-relative:margin;mso-position-vertical-relative:margin" o:allowincell="f" filled="f" strokeweight="1pt">
            <v:textbox style="mso-next-textbox:#_x0000_s1030" inset="0,0,0,0">
              <w:txbxContent>
                <w:p w:rsidR="00B16F48" w:rsidRDefault="00B16F48" w:rsidP="00C54946">
                  <w:pPr>
                    <w:jc w:val="center"/>
                  </w:pPr>
                  <w:r>
                    <w:t>X</w:t>
                  </w:r>
                </w:p>
              </w:txbxContent>
            </v:textbox>
            <w10:wrap anchorx="margin" anchory="margin"/>
          </v:rect>
        </w:pict>
      </w:r>
    </w:p>
    <w:p w:rsidR="00B16F48" w:rsidRDefault="00B16F48" w:rsidP="00C54946">
      <w:pPr>
        <w:rPr>
          <w:spacing w:val="6"/>
        </w:rPr>
      </w:pPr>
    </w:p>
    <w:p w:rsidR="00B16F48" w:rsidRDefault="00B16F48" w:rsidP="00C54946">
      <w:pPr>
        <w:rPr>
          <w:spacing w:val="6"/>
        </w:rPr>
      </w:pPr>
      <w:r>
        <w:rPr>
          <w:noProof/>
        </w:rPr>
        <w:pict>
          <v:rect id="_x0000_s1031" style="position:absolute;left:0;text-align:left;margin-left:375.3pt;margin-top:259.95pt;width:42.5pt;height:14.25pt;z-index:251668992;mso-position-horizontal-relative:margin;mso-position-vertical-relative:margin" o:allowincell="f" filled="f" strokeweight="1pt">
            <v:textbox style="mso-next-textbox:#_x0000_s1031" inset="0,0,0,0">
              <w:txbxContent>
                <w:p w:rsidR="00B16F48" w:rsidRDefault="00B16F48" w:rsidP="00C54946"/>
              </w:txbxContent>
            </v:textbox>
            <w10:wrap anchorx="margin" anchory="margin"/>
          </v:rect>
        </w:pict>
      </w:r>
    </w:p>
    <w:p w:rsidR="00B16F48" w:rsidRDefault="00B16F48" w:rsidP="00C54946">
      <w:pPr>
        <w:rPr>
          <w:spacing w:val="6"/>
        </w:rPr>
      </w:pPr>
      <w:r>
        <w:rPr>
          <w:noProof/>
        </w:rPr>
        <w:pict>
          <v:rect id="_x0000_s1032" style="position:absolute;left:0;text-align:left;margin-left:351pt;margin-top:3in;width:134.75pt;height:70.85pt;z-index:251666944;mso-position-horizontal-relative:margin;mso-position-vertical-relative:margin" filled="f" strokeweight="1pt">
            <v:textbox style="mso-next-textbox:#_x0000_s1032" inset="0,0,0,0">
              <w:txbxContent>
                <w:p w:rsidR="00B16F48" w:rsidRDefault="00B16F48" w:rsidP="00C54946">
                  <w:pPr>
                    <w:rPr>
                      <w:spacing w:val="6"/>
                    </w:rPr>
                  </w:pPr>
                  <w:r>
                    <w:rPr>
                      <w:spacing w:val="6"/>
                    </w:rPr>
                    <w:t xml:space="preserve">   Kalba</w:t>
                  </w:r>
                </w:p>
                <w:p w:rsidR="00B16F48" w:rsidRDefault="00B16F48" w:rsidP="00C54946">
                  <w:pPr>
                    <w:rPr>
                      <w:spacing w:val="6"/>
                    </w:rPr>
                  </w:pPr>
                  <w:r>
                    <w:rPr>
                      <w:spacing w:val="6"/>
                    </w:rPr>
                    <w:tab/>
                  </w:r>
                  <w:r>
                    <w:rPr>
                      <w:spacing w:val="6"/>
                    </w:rPr>
                    <w:tab/>
                    <w:t>lietuvių</w:t>
                  </w:r>
                </w:p>
                <w:p w:rsidR="00B16F48" w:rsidRDefault="00B16F48" w:rsidP="00C54946">
                  <w:pPr>
                    <w:rPr>
                      <w:spacing w:val="6"/>
                    </w:rPr>
                  </w:pPr>
                  <w:r>
                    <w:rPr>
                      <w:spacing w:val="6"/>
                    </w:rPr>
                    <w:tab/>
                  </w:r>
                  <w:r>
                    <w:rPr>
                      <w:spacing w:val="6"/>
                    </w:rPr>
                    <w:tab/>
                    <w:t>užsienio</w:t>
                  </w:r>
                </w:p>
              </w:txbxContent>
            </v:textbox>
            <w10:wrap anchorx="margin" anchory="margin"/>
          </v:rect>
        </w:pict>
      </w:r>
    </w:p>
    <w:p w:rsidR="00B16F48" w:rsidRDefault="00B16F48" w:rsidP="00C54946">
      <w:pPr>
        <w:rPr>
          <w:spacing w:val="6"/>
        </w:rPr>
      </w:pPr>
    </w:p>
    <w:p w:rsidR="00B16F48" w:rsidRDefault="00B16F48" w:rsidP="00C54946">
      <w:pPr>
        <w:ind w:firstLine="0"/>
        <w:rPr>
          <w:spacing w:val="6"/>
        </w:rPr>
      </w:pPr>
    </w:p>
    <w:p w:rsidR="00B16F48" w:rsidRDefault="00B16F48" w:rsidP="00C54946">
      <w:pPr>
        <w:rPr>
          <w:spacing w:val="6"/>
        </w:rPr>
      </w:pPr>
      <w:r>
        <w:rPr>
          <w:noProof/>
        </w:rPr>
        <w:pict>
          <v:rect id="_x0000_s1033" style="position:absolute;left:0;text-align:left;margin-left:6pt;margin-top:297pt;width:477pt;height:321.75pt;z-index:251670016;mso-position-horizontal-relative:margin;mso-position-vertical-relative:margin" filled="f" strokeweight="1pt">
            <v:textbox style="mso-next-textbox:#_x0000_s1033" inset="0,0,0,0">
              <w:txbxContent>
                <w:p w:rsidR="00B16F48" w:rsidRDefault="00B16F48" w:rsidP="00C54946">
                  <w:pPr>
                    <w:pStyle w:val="BodyTextIndent2"/>
                    <w:spacing w:line="276" w:lineRule="auto"/>
                    <w:ind w:left="180" w:right="266" w:firstLine="0"/>
                    <w:rPr>
                      <w:b/>
                      <w:bCs/>
                      <w:spacing w:val="6"/>
                    </w:rPr>
                  </w:pPr>
                  <w:r>
                    <w:rPr>
                      <w:b/>
                      <w:bCs/>
                      <w:spacing w:val="6"/>
                    </w:rPr>
                    <w:t>Anotacija</w:t>
                  </w:r>
                </w:p>
                <w:p w:rsidR="00B16F48" w:rsidRPr="00583A66" w:rsidRDefault="00B16F48" w:rsidP="00C54946">
                  <w:pPr>
                    <w:autoSpaceDE w:val="0"/>
                    <w:autoSpaceDN w:val="0"/>
                    <w:adjustRightInd w:val="0"/>
                    <w:spacing w:line="276" w:lineRule="auto"/>
                    <w:ind w:firstLine="426"/>
                  </w:pPr>
                  <w:r w:rsidRPr="00583A66">
                    <w:t xml:space="preserve">Klojiniai yra vienas iš labiausiai </w:t>
                  </w:r>
                  <w:r w:rsidRPr="00583A66">
                    <w:rPr>
                      <w:rFonts w:eastAsia="TimesNewRoman+1"/>
                    </w:rPr>
                    <w:t xml:space="preserve">betonavimo ir </w:t>
                  </w:r>
                  <w:r>
                    <w:rPr>
                      <w:rFonts w:eastAsia="TimesNewRoman+1"/>
                    </w:rPr>
                    <w:t>kartu</w:t>
                  </w:r>
                  <w:r w:rsidRPr="00583A66">
                    <w:rPr>
                      <w:rFonts w:eastAsia="TimesNewRoman+1"/>
                    </w:rPr>
                    <w:t xml:space="preserve"> </w:t>
                  </w:r>
                  <w:r w:rsidRPr="00583A66">
                    <w:t>statybos trukm</w:t>
                  </w:r>
                  <w:r w:rsidRPr="00583A66">
                    <w:rPr>
                      <w:rFonts w:eastAsia="TimesNewRoman+1"/>
                    </w:rPr>
                    <w:t xml:space="preserve">ę </w:t>
                  </w:r>
                  <w:r w:rsidRPr="00583A66">
                    <w:t>lemian</w:t>
                  </w:r>
                  <w:r w:rsidRPr="00583A66">
                    <w:rPr>
                      <w:rFonts w:eastAsia="TimesNewRoman+1"/>
                    </w:rPr>
                    <w:t>č</w:t>
                  </w:r>
                  <w:r w:rsidRPr="00583A66">
                    <w:t>i</w:t>
                  </w:r>
                  <w:r w:rsidRPr="00583A66">
                    <w:rPr>
                      <w:rFonts w:eastAsia="TimesNewRoman+1"/>
                    </w:rPr>
                    <w:t>ų</w:t>
                  </w:r>
                  <w:r w:rsidRPr="00583A66">
                    <w:t xml:space="preserve"> faktori</w:t>
                  </w:r>
                  <w:r w:rsidRPr="00583A66">
                    <w:rPr>
                      <w:rFonts w:eastAsia="TimesNewRoman+1"/>
                    </w:rPr>
                    <w:t>ų</w:t>
                  </w:r>
                  <w:r w:rsidRPr="00583A66">
                    <w:t>. Nuo j</w:t>
                  </w:r>
                  <w:r w:rsidRPr="00583A66">
                    <w:rPr>
                      <w:rFonts w:eastAsia="TimesNewRoman+1"/>
                    </w:rPr>
                    <w:t xml:space="preserve">ų </w:t>
                  </w:r>
                  <w:r w:rsidRPr="00583A66">
                    <w:t>kainos priklauso 35 - 60 % betonavimo darb</w:t>
                  </w:r>
                  <w:r w:rsidRPr="00583A66">
                    <w:rPr>
                      <w:rFonts w:eastAsia="TimesNewRoman+1"/>
                    </w:rPr>
                    <w:t xml:space="preserve">ų </w:t>
                  </w:r>
                  <w:r w:rsidRPr="00583A66">
                    <w:t>kainos. Šiuo metu statyboje yra naudojama keletas įvairių liktinių klojini</w:t>
                  </w:r>
                  <w:r w:rsidRPr="00583A66">
                    <w:rPr>
                      <w:rFonts w:eastAsia="TimesNewRoman+1"/>
                    </w:rPr>
                    <w:t>ų</w:t>
                  </w:r>
                  <w:r w:rsidRPr="00583A66">
                    <w:t xml:space="preserve"> sistemų, tačiau iki šiol nėra atsakymo, kurios geriausiai išsprendžia invidualių namų perdangų įrengimo problemą. Darbe nagrinėjamų technologij</w:t>
                  </w:r>
                  <w:r w:rsidRPr="00583A66">
                    <w:rPr>
                      <w:rFonts w:eastAsia="TimesNewRoman+1"/>
                    </w:rPr>
                    <w:t>ų</w:t>
                  </w:r>
                  <w:r w:rsidRPr="00583A66">
                    <w:t xml:space="preserve"> taikymas</w:t>
                  </w:r>
                  <w:r w:rsidRPr="00583A66">
                    <w:rPr>
                      <w:rFonts w:eastAsia="TimesNewRoman+1"/>
                    </w:rPr>
                    <w:t xml:space="preserve"> </w:t>
                  </w:r>
                  <w:r w:rsidRPr="00583A66">
                    <w:t>spartina statyb</w:t>
                  </w:r>
                  <w:r w:rsidRPr="00583A66">
                    <w:rPr>
                      <w:rFonts w:eastAsia="TimesNewRoman+1"/>
                    </w:rPr>
                    <w:t xml:space="preserve">ų </w:t>
                  </w:r>
                  <w:r w:rsidRPr="00583A66">
                    <w:t>tempus, mažina darb</w:t>
                  </w:r>
                  <w:r w:rsidRPr="00583A66">
                    <w:rPr>
                      <w:rFonts w:eastAsia="TimesNewRoman+1"/>
                    </w:rPr>
                    <w:t xml:space="preserve">ų </w:t>
                  </w:r>
                  <w:r w:rsidRPr="00583A66">
                    <w:t>imlum</w:t>
                  </w:r>
                  <w:r w:rsidRPr="00583A66">
                    <w:rPr>
                      <w:rFonts w:eastAsia="TimesNewRoman+1"/>
                    </w:rPr>
                    <w:t xml:space="preserve">ą </w:t>
                  </w:r>
                  <w:r w:rsidRPr="00583A66">
                    <w:t>ir atneša didesn</w:t>
                  </w:r>
                  <w:r w:rsidRPr="00583A66">
                    <w:rPr>
                      <w:rFonts w:eastAsia="TimesNewRoman+1"/>
                    </w:rPr>
                    <w:t>į</w:t>
                  </w:r>
                  <w:r w:rsidRPr="00583A66">
                    <w:t xml:space="preserve"> peln</w:t>
                  </w:r>
                  <w:r w:rsidRPr="00583A66">
                    <w:rPr>
                      <w:rFonts w:eastAsia="TimesNewRoman+1"/>
                    </w:rPr>
                    <w:t>ą, tačiau kurią iš siūlomų Lietuvoje liktinių klojinių sistemų tikslinga pasirinkti</w:t>
                  </w:r>
                  <w:r w:rsidRPr="00583A66">
                    <w:t>. B</w:t>
                  </w:r>
                  <w:r w:rsidRPr="00583A66">
                    <w:rPr>
                      <w:rFonts w:eastAsia="TimesNewRoman+1"/>
                    </w:rPr>
                    <w:t>ū</w:t>
                  </w:r>
                  <w:r w:rsidRPr="00583A66">
                    <w:t xml:space="preserve">tent </w:t>
                  </w:r>
                  <w:r w:rsidRPr="00583A66">
                    <w:rPr>
                      <w:rFonts w:eastAsia="TimesNewRoman+1"/>
                    </w:rPr>
                    <w:t xml:space="preserve">į </w:t>
                  </w:r>
                  <w:r w:rsidRPr="00583A66">
                    <w:t xml:space="preserve">šiuos pagrindinius klausimus  siekiama atsakyti šiame baigiamąjame darbe. </w:t>
                  </w:r>
                </w:p>
                <w:p w:rsidR="00B16F48" w:rsidRDefault="00B16F48" w:rsidP="00C54946">
                  <w:pPr>
                    <w:autoSpaceDE w:val="0"/>
                    <w:autoSpaceDN w:val="0"/>
                    <w:adjustRightInd w:val="0"/>
                    <w:spacing w:line="276" w:lineRule="auto"/>
                    <w:ind w:firstLine="426"/>
                    <w:rPr>
                      <w:rFonts w:ascii="TimesNewRoman" w:hAnsi="TimesNewRoman" w:cs="TimesNewRoman"/>
                    </w:rPr>
                  </w:pPr>
                  <w:r w:rsidRPr="00583A66">
                    <w:rPr>
                      <w:rFonts w:ascii="TimesNewRoman" w:hAnsi="TimesNewRoman" w:cs="TimesNewRoman"/>
                    </w:rPr>
                    <w:t>Darbo tikslas</w:t>
                  </w:r>
                  <w:r w:rsidRPr="00583A66">
                    <w:rPr>
                      <w:rFonts w:ascii="TimesNewRoman,Bold" w:hAnsi="TimesNewRoman,Bold" w:cs="TimesNewRoman,Bold"/>
                      <w:b/>
                      <w:bCs/>
                    </w:rPr>
                    <w:t xml:space="preserve"> </w:t>
                  </w:r>
                  <w:r w:rsidRPr="00583A66">
                    <w:rPr>
                      <w:rFonts w:ascii="TimesNewRoman" w:hAnsi="TimesNewRoman" w:cs="TimesNewRoman"/>
                    </w:rPr>
                    <w:t>– išanalizuoti šiuolaikinių surenkamųjų-monolitinių liktinių klojinių sistemų perdangoms įrengti technologijas ir pasiūlą Lietuvoje, ir rasti racional</w:t>
                  </w:r>
                  <w:r w:rsidRPr="00583A66">
                    <w:rPr>
                      <w:rFonts w:ascii="TimesNewRoman+1" w:eastAsia="TimesNewRoman+1" w:hAnsi="TimesNewRoman" w:cs="TimesNewRoman+1"/>
                    </w:rPr>
                    <w:t>ų</w:t>
                  </w:r>
                  <w:r w:rsidRPr="00583A66">
                    <w:rPr>
                      <w:rFonts w:ascii="TimesNewRoman+1" w:eastAsia="TimesNewRoman+1" w:hAnsi="TimesNewRoman" w:cs="TimesNewRoman+1"/>
                    </w:rPr>
                    <w:t xml:space="preserve"> </w:t>
                  </w:r>
                  <w:r w:rsidRPr="00583A66">
                    <w:rPr>
                      <w:rFonts w:ascii="TimesNewRoman" w:hAnsi="TimesNewRoman" w:cs="TimesNewRoman"/>
                    </w:rPr>
                    <w:t>sprendim</w:t>
                  </w:r>
                  <w:r w:rsidRPr="00583A66">
                    <w:rPr>
                      <w:rFonts w:ascii="TimesNewRoman+1" w:eastAsia="TimesNewRoman+1" w:hAnsi="TimesNewRoman" w:cs="TimesNewRoman+1"/>
                    </w:rPr>
                    <w:t>ą</w:t>
                  </w:r>
                  <w:r w:rsidRPr="00583A66">
                    <w:rPr>
                      <w:rFonts w:ascii="TimesNewRoman+1" w:eastAsia="TimesNewRoman+1" w:hAnsi="TimesNewRoman" w:cs="TimesNewRoman+1"/>
                    </w:rPr>
                    <w:t xml:space="preserve"> </w:t>
                  </w:r>
                  <w:r w:rsidRPr="00583A66">
                    <w:rPr>
                      <w:rFonts w:ascii="TimesNewRoman" w:hAnsi="TimesNewRoman" w:cs="TimesNewRoman"/>
                    </w:rPr>
                    <w:t>įrengiant perdangą su liktiniais klojiniais invidualiam namui. Šiems tikslams pasiekti darbe atliktas vartotojų poreikio tyrimas, aktualių kriterijų reikšmingumams įvertinti. Pasitelkus populiariausias sprendimų priėmimo sistemas statyboje darbo išvadose pateikti gauti lyginamųjų sistemų analizės rezultatai.</w:t>
                  </w:r>
                </w:p>
                <w:p w:rsidR="00B16F48" w:rsidRPr="00583A66" w:rsidRDefault="00B16F48" w:rsidP="00C54946">
                  <w:pPr>
                    <w:autoSpaceDE w:val="0"/>
                    <w:autoSpaceDN w:val="0"/>
                    <w:adjustRightInd w:val="0"/>
                    <w:spacing w:line="276" w:lineRule="auto"/>
                    <w:ind w:firstLine="426"/>
                    <w:rPr>
                      <w:rFonts w:ascii="TimesNewRoman" w:hAnsi="TimesNewRoman" w:cs="TimesNewRoman"/>
                    </w:rPr>
                  </w:pPr>
                  <w:r>
                    <w:rPr>
                      <w:rFonts w:ascii="TimesNewRoman" w:hAnsi="TimesNewRoman" w:cs="TimesNewRoman"/>
                    </w:rPr>
                    <w:t>Darbo dalys: Įvadas; Perdangų su liktiniais klojiniais konstrukcinių ir technologinių sprendimų analizė; Analizuojamų perdangų su liktiniais klojiniais rodiklių reikšmingumų nustatymas; Perdangų sistemų su liktiniais klojiniais palyginimas; Išvados ir pasiūlymai.</w:t>
                  </w:r>
                </w:p>
                <w:p w:rsidR="00B16F48" w:rsidRPr="00583A66" w:rsidRDefault="00B16F48" w:rsidP="00C54946">
                  <w:pPr>
                    <w:pStyle w:val="BodyTextIndent2"/>
                    <w:spacing w:line="276" w:lineRule="auto"/>
                    <w:ind w:left="181" w:right="266" w:firstLine="244"/>
                    <w:rPr>
                      <w:color w:val="000000"/>
                      <w:spacing w:val="6"/>
                    </w:rPr>
                  </w:pPr>
                  <w:r w:rsidRPr="00583A66">
                    <w:rPr>
                      <w:color w:val="000000"/>
                      <w:spacing w:val="6"/>
                    </w:rPr>
                    <w:t xml:space="preserve">Darbo apimtis – </w:t>
                  </w:r>
                  <w:r>
                    <w:rPr>
                      <w:color w:val="000000"/>
                      <w:spacing w:val="6"/>
                    </w:rPr>
                    <w:t>68</w:t>
                  </w:r>
                  <w:r w:rsidRPr="00583A66">
                    <w:rPr>
                      <w:color w:val="000000"/>
                      <w:spacing w:val="6"/>
                    </w:rPr>
                    <w:t xml:space="preserve"> p. teksto be priedų, </w:t>
                  </w:r>
                  <w:r>
                    <w:rPr>
                      <w:color w:val="000000"/>
                      <w:spacing w:val="6"/>
                    </w:rPr>
                    <w:t>33 pav</w:t>
                  </w:r>
                  <w:r w:rsidRPr="00583A66">
                    <w:rPr>
                      <w:color w:val="000000"/>
                      <w:spacing w:val="6"/>
                    </w:rPr>
                    <w:t>., 2</w:t>
                  </w:r>
                  <w:r>
                    <w:rPr>
                      <w:color w:val="000000"/>
                      <w:spacing w:val="6"/>
                    </w:rPr>
                    <w:t>4</w:t>
                  </w:r>
                  <w:r w:rsidRPr="00583A66">
                    <w:rPr>
                      <w:color w:val="000000"/>
                      <w:spacing w:val="6"/>
                    </w:rPr>
                    <w:t xml:space="preserve"> lent</w:t>
                  </w:r>
                  <w:r>
                    <w:rPr>
                      <w:color w:val="000000"/>
                      <w:spacing w:val="6"/>
                    </w:rPr>
                    <w:t>elės</w:t>
                  </w:r>
                  <w:r w:rsidRPr="00583A66">
                    <w:rPr>
                      <w:color w:val="000000"/>
                      <w:spacing w:val="6"/>
                    </w:rPr>
                    <w:t xml:space="preserve">, </w:t>
                  </w:r>
                  <w:r>
                    <w:rPr>
                      <w:color w:val="000000"/>
                      <w:spacing w:val="6"/>
                    </w:rPr>
                    <w:t>80 bibliografinių šaltinių</w:t>
                  </w:r>
                  <w:r w:rsidRPr="00583A66">
                    <w:rPr>
                      <w:color w:val="000000"/>
                      <w:spacing w:val="6"/>
                    </w:rPr>
                    <w:t>.</w:t>
                  </w:r>
                </w:p>
                <w:p w:rsidR="00B16F48" w:rsidRPr="00583A66" w:rsidRDefault="00B16F48" w:rsidP="00C54946">
                  <w:pPr>
                    <w:pStyle w:val="BodyTextIndent2"/>
                    <w:spacing w:line="276" w:lineRule="auto"/>
                    <w:ind w:left="181" w:right="266" w:firstLine="244"/>
                    <w:rPr>
                      <w:color w:val="000000"/>
                      <w:spacing w:val="6"/>
                    </w:rPr>
                  </w:pPr>
                  <w:r w:rsidRPr="00583A66">
                    <w:rPr>
                      <w:color w:val="000000"/>
                      <w:spacing w:val="6"/>
                    </w:rPr>
                    <w:t>Atskirai pridedami darbo priedai.</w:t>
                  </w:r>
                </w:p>
              </w:txbxContent>
            </v:textbox>
            <w10:wrap anchorx="margin" anchory="margin"/>
          </v:rect>
        </w:pict>
      </w: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Default="00B16F48" w:rsidP="00C54946">
      <w:pPr>
        <w:rPr>
          <w:spacing w:val="6"/>
        </w:rPr>
      </w:pPr>
    </w:p>
    <w:p w:rsidR="00B16F48" w:rsidRPr="003E45F2" w:rsidRDefault="00B16F48" w:rsidP="00C54946">
      <w:pPr>
        <w:pBdr>
          <w:top w:val="single" w:sz="4" w:space="1" w:color="auto"/>
          <w:left w:val="single" w:sz="4" w:space="4" w:color="auto"/>
          <w:bottom w:val="single" w:sz="4" w:space="1" w:color="auto"/>
          <w:right w:val="single" w:sz="4" w:space="4" w:color="auto"/>
        </w:pBdr>
        <w:ind w:left="180" w:firstLine="180"/>
        <w:rPr>
          <w:spacing w:val="6"/>
        </w:rPr>
      </w:pPr>
      <w:r>
        <w:rPr>
          <w:b/>
          <w:spacing w:val="6"/>
        </w:rPr>
        <w:t xml:space="preserve">Prasminiai žodžiai: </w:t>
      </w:r>
      <w:r>
        <w:rPr>
          <w:spacing w:val="6"/>
        </w:rPr>
        <w:t>perdanga, liktinis klojinys, įrengimas, efektyvumas, tyrimas.</w:t>
      </w:r>
    </w:p>
    <w:p w:rsidR="00B16F48" w:rsidRPr="00C54946" w:rsidRDefault="00B16F48" w:rsidP="00C54946">
      <w:pPr>
        <w:jc w:val="center"/>
      </w:pPr>
    </w:p>
    <w:p w:rsidR="00B16F48" w:rsidRPr="005979A2" w:rsidRDefault="00B16F48" w:rsidP="00C54946">
      <w:pPr>
        <w:pageBreakBefore/>
        <w:pBdr>
          <w:top w:val="single" w:sz="4" w:space="1" w:color="auto"/>
          <w:left w:val="single" w:sz="4" w:space="4" w:color="auto"/>
          <w:bottom w:val="single" w:sz="4" w:space="1" w:color="auto"/>
          <w:right w:val="single" w:sz="4" w:space="4" w:color="auto"/>
        </w:pBdr>
        <w:tabs>
          <w:tab w:val="left" w:pos="4680"/>
        </w:tabs>
        <w:spacing w:before="120" w:after="120"/>
        <w:ind w:right="-6"/>
        <w:rPr>
          <w:lang w:val="en-US"/>
        </w:rPr>
      </w:pPr>
      <w:smartTag w:uri="urn:schemas-microsoft-com:office:smarttags" w:element="place">
        <w:smartTag w:uri="urn:schemas-microsoft-com:office:smarttags" w:element="PlaceName">
          <w:r w:rsidRPr="005979A2">
            <w:rPr>
              <w:lang w:val="en-US"/>
            </w:rPr>
            <w:t>Vilnius</w:t>
          </w:r>
        </w:smartTag>
        <w:r w:rsidRPr="005979A2">
          <w:rPr>
            <w:lang w:val="en-US"/>
          </w:rPr>
          <w:t xml:space="preserve"> </w:t>
        </w:r>
        <w:smartTag w:uri="urn:schemas-microsoft-com:office:smarttags" w:element="place">
          <w:r w:rsidRPr="005979A2">
            <w:rPr>
              <w:lang w:val="en-US"/>
            </w:rPr>
            <w:t>Gediminas</w:t>
          </w:r>
        </w:smartTag>
        <w:r w:rsidRPr="005979A2">
          <w:rPr>
            <w:lang w:val="en-US"/>
          </w:rPr>
          <w:t xml:space="preserve"> </w:t>
        </w:r>
        <w:smartTag w:uri="urn:schemas-microsoft-com:office:smarttags" w:element="place">
          <w:r w:rsidRPr="005979A2">
            <w:rPr>
              <w:lang w:val="en-US"/>
            </w:rPr>
            <w:t>Technical</w:t>
          </w:r>
        </w:smartTag>
        <w:r w:rsidRPr="005979A2">
          <w:rPr>
            <w:lang w:val="en-US"/>
          </w:rPr>
          <w:t xml:space="preserve"> </w:t>
        </w:r>
        <w:smartTag w:uri="urn:schemas-microsoft-com:office:smarttags" w:element="place">
          <w:r w:rsidRPr="005979A2">
            <w:rPr>
              <w:lang w:val="en-US"/>
            </w:rPr>
            <w:t>University</w:t>
          </w:r>
        </w:smartTag>
      </w:smartTag>
      <w:r w:rsidRPr="005979A2">
        <w:rPr>
          <w:lang w:val="en-US"/>
        </w:rPr>
        <w:t xml:space="preserve">                                             ISBN                ISSN</w:t>
      </w:r>
    </w:p>
    <w:p w:rsidR="00B16F48" w:rsidRPr="005979A2" w:rsidRDefault="00B16F48" w:rsidP="00C54946">
      <w:pPr>
        <w:pBdr>
          <w:top w:val="single" w:sz="4" w:space="1" w:color="auto"/>
          <w:left w:val="single" w:sz="4" w:space="4" w:color="auto"/>
          <w:bottom w:val="single" w:sz="4" w:space="1" w:color="auto"/>
          <w:right w:val="single" w:sz="4" w:space="4" w:color="auto"/>
        </w:pBdr>
        <w:spacing w:before="120" w:after="120"/>
        <w:ind w:right="-6"/>
        <w:rPr>
          <w:lang w:val="en-US"/>
        </w:rPr>
      </w:pPr>
      <w:r w:rsidRPr="005979A2">
        <w:rPr>
          <w:lang w:val="en-US"/>
        </w:rPr>
        <w:t>Faculty of Civil Engineering                                                                Number of Copies 1</w:t>
      </w:r>
    </w:p>
    <w:p w:rsidR="00B16F48" w:rsidRPr="005979A2" w:rsidRDefault="00B16F48" w:rsidP="00C54946">
      <w:pPr>
        <w:pBdr>
          <w:top w:val="single" w:sz="4" w:space="1" w:color="auto"/>
          <w:left w:val="single" w:sz="4" w:space="4" w:color="auto"/>
          <w:bottom w:val="single" w:sz="4" w:space="1" w:color="auto"/>
          <w:right w:val="single" w:sz="4" w:space="4" w:color="auto"/>
        </w:pBdr>
        <w:spacing w:before="120" w:after="120"/>
        <w:ind w:right="-6"/>
        <w:rPr>
          <w:lang w:val="en-US"/>
        </w:rPr>
      </w:pPr>
      <w:r>
        <w:rPr>
          <w:lang w:val="en-US"/>
        </w:rPr>
        <w:t>Construction Technology</w:t>
      </w:r>
      <w:r w:rsidRPr="005979A2">
        <w:rPr>
          <w:lang w:val="en-US"/>
        </w:rPr>
        <w:t xml:space="preserve"> and Property Management Department       Date: </w:t>
      </w:r>
      <w:r>
        <w:rPr>
          <w:lang w:val="en-US"/>
        </w:rPr>
        <w:t>2010 - 06 - 03</w:t>
      </w:r>
    </w:p>
    <w:p w:rsidR="00B16F48" w:rsidRPr="006B5D20" w:rsidRDefault="00B16F48" w:rsidP="00C54946">
      <w:pPr>
        <w:ind w:right="4314"/>
        <w:rPr>
          <w:b/>
          <w:lang w:val="en-US"/>
        </w:rPr>
      </w:pPr>
    </w:p>
    <w:p w:rsidR="00B16F48" w:rsidRPr="005979A2" w:rsidRDefault="00B16F48" w:rsidP="00C54946">
      <w:pPr>
        <w:pBdr>
          <w:top w:val="single" w:sz="4" w:space="1" w:color="auto"/>
          <w:left w:val="single" w:sz="4" w:space="4" w:color="auto"/>
          <w:bottom w:val="single" w:sz="4" w:space="1" w:color="auto"/>
          <w:right w:val="single" w:sz="4" w:space="4" w:color="auto"/>
        </w:pBdr>
        <w:spacing w:before="120" w:after="120"/>
        <w:ind w:right="-6"/>
        <w:rPr>
          <w:lang w:val="en-US"/>
        </w:rPr>
      </w:pPr>
      <w:r w:rsidRPr="005979A2">
        <w:rPr>
          <w:lang w:val="en-US"/>
        </w:rPr>
        <w:t>Master</w:t>
      </w:r>
      <w:r w:rsidRPr="005979A2">
        <w:rPr>
          <w:rFonts w:ascii="UnivrstyRoman TL" w:hAnsi="UnivrstyRoman TL"/>
          <w:lang w:val="en-US"/>
        </w:rPr>
        <w:t>'</w:t>
      </w:r>
      <w:r w:rsidRPr="005979A2">
        <w:rPr>
          <w:lang w:val="en-US"/>
        </w:rPr>
        <w:t>s degree final work</w:t>
      </w:r>
    </w:p>
    <w:p w:rsidR="00B16F48" w:rsidRPr="005979A2" w:rsidRDefault="00B16F48" w:rsidP="00C54946">
      <w:pPr>
        <w:pBdr>
          <w:top w:val="single" w:sz="4" w:space="1" w:color="auto"/>
          <w:left w:val="single" w:sz="4" w:space="4" w:color="auto"/>
          <w:bottom w:val="single" w:sz="4" w:space="1" w:color="auto"/>
          <w:right w:val="single" w:sz="4" w:space="4" w:color="auto"/>
        </w:pBdr>
        <w:spacing w:before="120" w:after="120"/>
        <w:ind w:right="-6"/>
        <w:rPr>
          <w:lang w:val="en-US"/>
        </w:rPr>
      </w:pPr>
      <w:r w:rsidRPr="005979A2">
        <w:rPr>
          <w:lang w:val="en-US"/>
        </w:rPr>
        <w:t>The research of efficie</w:t>
      </w:r>
      <w:r>
        <w:rPr>
          <w:lang w:val="en-US"/>
        </w:rPr>
        <w:t>n</w:t>
      </w:r>
      <w:r w:rsidRPr="005979A2">
        <w:rPr>
          <w:lang w:val="en-US"/>
        </w:rPr>
        <w:t>cy</w:t>
      </w:r>
      <w:r>
        <w:rPr>
          <w:lang w:val="en-US"/>
        </w:rPr>
        <w:t xml:space="preserve"> of ceiling with residual encasement</w:t>
      </w:r>
    </w:p>
    <w:p w:rsidR="00B16F48" w:rsidRPr="005979A2" w:rsidRDefault="00B16F48" w:rsidP="00C54946">
      <w:pPr>
        <w:pBdr>
          <w:top w:val="single" w:sz="4" w:space="1" w:color="auto"/>
          <w:left w:val="single" w:sz="4" w:space="4" w:color="auto"/>
          <w:bottom w:val="single" w:sz="4" w:space="1" w:color="auto"/>
          <w:right w:val="single" w:sz="4" w:space="4" w:color="auto"/>
        </w:pBdr>
        <w:spacing w:before="120" w:after="120"/>
        <w:ind w:right="-6"/>
      </w:pPr>
      <w:r w:rsidRPr="005979A2">
        <w:rPr>
          <w:lang w:val="en-US"/>
        </w:rPr>
        <w:t xml:space="preserve">Author </w:t>
      </w:r>
      <w:r>
        <w:rPr>
          <w:lang w:val="en-US"/>
        </w:rPr>
        <w:t>Martynas Girnius</w:t>
      </w:r>
    </w:p>
    <w:p w:rsidR="00B16F48" w:rsidRPr="00D25F1F" w:rsidRDefault="00B16F48" w:rsidP="00C54946">
      <w:pPr>
        <w:pBdr>
          <w:top w:val="single" w:sz="4" w:space="0" w:color="auto"/>
          <w:left w:val="single" w:sz="4" w:space="0" w:color="auto"/>
          <w:bottom w:val="single" w:sz="4" w:space="1" w:color="auto"/>
          <w:right w:val="single" w:sz="4" w:space="29" w:color="auto"/>
        </w:pBdr>
        <w:tabs>
          <w:tab w:val="left" w:pos="8460"/>
        </w:tabs>
        <w:spacing w:before="120" w:after="120"/>
        <w:ind w:left="7019" w:right="896" w:hanging="59"/>
        <w:rPr>
          <w:b/>
          <w:lang w:val="en-US"/>
        </w:rPr>
      </w:pPr>
      <w:r w:rsidRPr="006B5D20">
        <w:rPr>
          <w:b/>
          <w:lang w:val="en-US"/>
        </w:rPr>
        <w:t xml:space="preserve">Language                                                                                </w:t>
      </w:r>
      <w:r w:rsidRPr="006B5D20">
        <w:rPr>
          <w:b/>
          <w:lang w:val="en-US"/>
        </w:rPr>
        <w:sym w:font="Wingdings" w:char="F0FE"/>
      </w:r>
      <w:r w:rsidRPr="006B5D20">
        <w:rPr>
          <w:b/>
          <w:lang w:val="en-US"/>
        </w:rPr>
        <w:t xml:space="preserve"> lithuanian                                                                                    </w:t>
      </w:r>
      <w:r w:rsidRPr="006B5D20">
        <w:rPr>
          <w:b/>
          <w:lang w:val="en-US"/>
        </w:rPr>
        <w:sym w:font="Wingdings" w:char="F0A8"/>
      </w:r>
      <w:r w:rsidRPr="006B5D20">
        <w:rPr>
          <w:b/>
          <w:lang w:val="en-US"/>
        </w:rPr>
        <w:t xml:space="preserve"> english                                                                         </w:t>
      </w:r>
    </w:p>
    <w:p w:rsidR="00B16F48" w:rsidRPr="006B5D20" w:rsidRDefault="00B16F48" w:rsidP="00C54946">
      <w:pPr>
        <w:jc w:val="center"/>
        <w:rPr>
          <w:lang w:val="en-US"/>
        </w:rPr>
      </w:pPr>
      <w:r>
        <w:rPr>
          <w:noProof/>
        </w:rPr>
        <w:pict>
          <v:rect id="_x0000_s1034" style="position:absolute;left:0;text-align:left;margin-left:0;margin-top:27.05pt;width:495pt;height:4in;z-index:251663872">
            <v:textbox style="mso-next-textbox:#_x0000_s1034">
              <w:txbxContent>
                <w:p w:rsidR="00B16F48" w:rsidRPr="005979A2" w:rsidRDefault="00B16F48" w:rsidP="00C54946">
                  <w:r w:rsidRPr="005979A2">
                    <w:t>In the most countries arround the world are used different technologies of monolitic construction. Precast monolitic constuction in-sitju -one of the mostly developing and popular type of construction technologies of buildings and different structures. In Lithuania there are not enough knowledge about such technologies. The formwork is one of the factors influacing duration of concrete placing and total duration of construction.</w:t>
                  </w:r>
                </w:p>
                <w:p w:rsidR="00B16F48" w:rsidRPr="005979A2" w:rsidRDefault="00B16F48" w:rsidP="00C54946">
                  <w:pPr>
                    <w:rPr>
                      <w:lang w:val="en-US"/>
                    </w:rPr>
                  </w:pPr>
                  <w:r w:rsidRPr="005979A2">
                    <w:t>The 35-60</w:t>
                  </w:r>
                  <w:r w:rsidRPr="005979A2">
                    <w:rPr>
                      <w:lang w:val="en-US"/>
                    </w:rPr>
                    <w:t>% price of concrete placing is price of formworks. At present there are a lot types of formworks systems.</w:t>
                  </w:r>
                </w:p>
                <w:p w:rsidR="00B16F48" w:rsidRPr="005979A2" w:rsidRDefault="00B16F48" w:rsidP="00C54946">
                  <w:pPr>
                    <w:rPr>
                      <w:lang w:val="en-US"/>
                    </w:rPr>
                  </w:pPr>
                  <w:r w:rsidRPr="005979A2">
                    <w:t xml:space="preserve">    A Lithuanian case study is presented, the comparisons of the results after multiple criteria analysis implementation are made and scientific recommendations for a sustainable redevelopment of derelict buildings in Lithuanian rural areas are suggested. In (</w:t>
                  </w:r>
                  <w:r w:rsidRPr="005979A2">
                    <w:rPr>
                      <w:rStyle w:val="id14"/>
                    </w:rPr>
                    <w:t xml:space="preserve">Zavadskas </w:t>
                  </w:r>
                  <w:r w:rsidRPr="005979A2">
                    <w:rPr>
                      <w:rStyle w:val="id14"/>
                      <w:i/>
                    </w:rPr>
                    <w:t>et al.</w:t>
                  </w:r>
                  <w:r w:rsidRPr="005979A2">
                    <w:rPr>
                      <w:rStyle w:val="id14"/>
                    </w:rPr>
                    <w:t xml:space="preserve"> 2006)</w:t>
                  </w:r>
                  <w:r w:rsidRPr="005979A2">
                    <w:t xml:space="preserve"> the methodology for measuring the accuracy of determining the relative significance of alternatives as a function of the criteria values is developed.</w:t>
                  </w:r>
                  <w:r w:rsidRPr="005979A2">
                    <w:rPr>
                      <w:lang w:val="en-US"/>
                    </w:rPr>
                    <w:t xml:space="preserve"> </w:t>
                  </w:r>
                  <w:r w:rsidRPr="005979A2">
                    <w:rPr>
                      <w:lang w:val="en-GB"/>
                    </w:rPr>
                    <w:t xml:space="preserve"> Decision making in construction management has been always complicated especially if there were more than one criterion under consideration.</w:t>
                  </w:r>
                  <w:r w:rsidRPr="005979A2">
                    <w:rPr>
                      <w:lang w:val="en-US"/>
                    </w:rPr>
                    <w:t xml:space="preserve">  </w:t>
                  </w:r>
                </w:p>
                <w:p w:rsidR="00B16F48" w:rsidRPr="005979A2" w:rsidRDefault="00B16F48" w:rsidP="00C54946">
                  <w:pPr>
                    <w:rPr>
                      <w:lang w:val="en-US"/>
                    </w:rPr>
                  </w:pPr>
                  <w:r w:rsidRPr="005979A2">
                    <w:rPr>
                      <w:lang w:val="en-US"/>
                    </w:rPr>
                    <w:t xml:space="preserve">     Purpose of the work- analyze modern precast-monolitic systems with remainder formwork systems of ceilings technologies and possibilities to use such systems in Lithuanian market.</w:t>
                  </w:r>
                </w:p>
                <w:p w:rsidR="00B16F48" w:rsidRPr="005979A2" w:rsidRDefault="00B16F48" w:rsidP="00C54946">
                  <w:pPr>
                    <w:rPr>
                      <w:lang w:val="en-US"/>
                    </w:rPr>
                  </w:pPr>
                  <w:r w:rsidRPr="005979A2">
                    <w:rPr>
                      <w:lang w:val="en-US"/>
                    </w:rPr>
                    <w:t xml:space="preserve">    In the final work the analysis of the forms of the construction of the ceilings is conducted taking into account priorities of the criteria of the importance.</w:t>
                  </w:r>
                </w:p>
                <w:p w:rsidR="00B16F48" w:rsidRPr="005979A2" w:rsidRDefault="00B16F48" w:rsidP="00C54946">
                  <w:pPr>
                    <w:rPr>
                      <w:lang w:val="en-US"/>
                    </w:rPr>
                  </w:pPr>
                  <w:r w:rsidRPr="005979A2">
                    <w:rPr>
                      <w:lang w:val="en-US"/>
                    </w:rPr>
                    <w:t xml:space="preserve">    Thesis consists of  </w:t>
                  </w:r>
                  <w:r>
                    <w:rPr>
                      <w:lang w:val="en-US"/>
                    </w:rPr>
                    <w:t>68  pages, 33 figures, 24 tables,</w:t>
                  </w:r>
                  <w:r w:rsidRPr="005979A2">
                    <w:rPr>
                      <w:lang w:val="en-US"/>
                    </w:rPr>
                    <w:t xml:space="preserve"> </w:t>
                  </w:r>
                  <w:r>
                    <w:rPr>
                      <w:lang w:val="en-US"/>
                    </w:rPr>
                    <w:t>80</w:t>
                  </w:r>
                  <w:r w:rsidRPr="005979A2">
                    <w:rPr>
                      <w:lang w:val="en-US"/>
                    </w:rPr>
                    <w:t xml:space="preserve"> bibliographical entries.</w:t>
                  </w:r>
                </w:p>
                <w:p w:rsidR="00B16F48" w:rsidRPr="003139DD" w:rsidRDefault="00B16F48" w:rsidP="00C54946">
                  <w:pPr>
                    <w:rPr>
                      <w:b/>
                    </w:rPr>
                  </w:pPr>
                </w:p>
              </w:txbxContent>
            </v:textbox>
            <w10:wrap type="topAndBottom"/>
          </v:rect>
        </w:pict>
      </w:r>
      <w:r w:rsidRPr="006B5D20">
        <w:rPr>
          <w:lang w:val="en-US"/>
        </w:rPr>
        <w:t>ANOTATION</w:t>
      </w:r>
    </w:p>
    <w:p w:rsidR="00B16F48" w:rsidRDefault="00B16F48" w:rsidP="00C54946">
      <w:pPr>
        <w:rPr>
          <w:b/>
          <w:bCs/>
          <w:lang w:val="en-US"/>
        </w:rPr>
      </w:pPr>
    </w:p>
    <w:p w:rsidR="00B16F48" w:rsidRDefault="00B16F48" w:rsidP="00C54946">
      <w:pPr>
        <w:jc w:val="center"/>
        <w:rPr>
          <w:b/>
          <w:bCs/>
          <w:lang w:val="en-US"/>
        </w:rPr>
      </w:pPr>
    </w:p>
    <w:p w:rsidR="00B16F48" w:rsidRPr="006B5D20" w:rsidRDefault="00B16F48" w:rsidP="00C54946">
      <w:pPr>
        <w:rPr>
          <w:b/>
          <w:lang w:val="en-US"/>
        </w:rPr>
      </w:pPr>
    </w:p>
    <w:p w:rsidR="00B16F48" w:rsidRPr="005979A2" w:rsidRDefault="00B16F48" w:rsidP="00C54946">
      <w:pPr>
        <w:pBdr>
          <w:top w:val="single" w:sz="4" w:space="1" w:color="auto"/>
          <w:left w:val="single" w:sz="4" w:space="4" w:color="auto"/>
          <w:bottom w:val="single" w:sz="4" w:space="1" w:color="auto"/>
          <w:right w:val="single" w:sz="4" w:space="4" w:color="auto"/>
        </w:pBdr>
        <w:ind w:right="-6"/>
        <w:rPr>
          <w:lang w:val="en-US"/>
        </w:rPr>
      </w:pPr>
      <w:r w:rsidRPr="005979A2">
        <w:rPr>
          <w:lang w:val="en-US"/>
        </w:rPr>
        <w:t xml:space="preserve">Keywords: </w:t>
      </w:r>
      <w:r>
        <w:rPr>
          <w:lang w:val="en-US"/>
        </w:rPr>
        <w:t xml:space="preserve">ceiling, efficiency, residual, formwork, </w:t>
      </w:r>
      <w:r w:rsidRPr="005979A2">
        <w:rPr>
          <w:lang w:val="en-US"/>
        </w:rPr>
        <w:t>analytic hierarchy process,</w:t>
      </w:r>
      <w:r w:rsidRPr="005979A2">
        <w:rPr>
          <w:i/>
          <w:lang w:val="en-US"/>
        </w:rPr>
        <w:t xml:space="preserve"> Expert Choice </w:t>
      </w:r>
      <w:r w:rsidRPr="005979A2">
        <w:rPr>
          <w:lang w:val="en-US"/>
        </w:rPr>
        <w:t xml:space="preserve"> program</w:t>
      </w:r>
      <w:r>
        <w:rPr>
          <w:lang w:val="en-US"/>
        </w:rPr>
        <w:t>.</w:t>
      </w:r>
    </w:p>
    <w:p w:rsidR="00B16F48" w:rsidRDefault="00B16F48" w:rsidP="00C54946">
      <w:pPr>
        <w:pStyle w:val="Heading1"/>
      </w:pPr>
      <w:r>
        <w:t>TURINYS</w:t>
      </w:r>
      <w:bookmarkEnd w:id="0"/>
    </w:p>
    <w:p w:rsidR="00B16F48" w:rsidRDefault="00B16F48" w:rsidP="00C54946">
      <w:pPr>
        <w:pStyle w:val="TOCHeading"/>
      </w:pPr>
    </w:p>
    <w:p w:rsidR="00B16F48" w:rsidRDefault="00B16F48" w:rsidP="00940917">
      <w:pPr>
        <w:pStyle w:val="TOC1"/>
        <w:rPr>
          <w:rFonts w:ascii="Calibri" w:hAnsi="Calibri"/>
          <w:noProof/>
          <w:sz w:val="22"/>
          <w:szCs w:val="22"/>
        </w:rPr>
      </w:pPr>
      <w:r>
        <w:fldChar w:fldCharType="begin"/>
      </w:r>
      <w:r>
        <w:instrText xml:space="preserve"> TOC \o "1-3" \h \z \u </w:instrText>
      </w:r>
      <w:r>
        <w:fldChar w:fldCharType="separate"/>
      </w:r>
      <w:hyperlink w:anchor="_Toc264246632" w:history="1">
        <w:r w:rsidRPr="007D4693">
          <w:rPr>
            <w:rStyle w:val="Hyperlink"/>
            <w:noProof/>
          </w:rPr>
          <w:t>TURINYS</w:t>
        </w:r>
        <w:r>
          <w:rPr>
            <w:noProof/>
            <w:webHidden/>
          </w:rPr>
          <w:tab/>
        </w:r>
        <w:r>
          <w:rPr>
            <w:noProof/>
            <w:webHidden/>
          </w:rPr>
          <w:fldChar w:fldCharType="begin"/>
        </w:r>
        <w:r>
          <w:rPr>
            <w:noProof/>
            <w:webHidden/>
          </w:rPr>
          <w:instrText xml:space="preserve"> PAGEREF _Toc264246632 \h </w:instrText>
        </w:r>
        <w:r>
          <w:rPr>
            <w:noProof/>
            <w:webHidden/>
          </w:rPr>
        </w:r>
        <w:r>
          <w:rPr>
            <w:noProof/>
            <w:webHidden/>
          </w:rPr>
          <w:fldChar w:fldCharType="separate"/>
        </w:r>
        <w:r>
          <w:rPr>
            <w:noProof/>
            <w:webHidden/>
          </w:rPr>
          <w:t>1</w:t>
        </w:r>
        <w:r>
          <w:rPr>
            <w:noProof/>
            <w:webHidden/>
          </w:rPr>
          <w:fldChar w:fldCharType="end"/>
        </w:r>
      </w:hyperlink>
    </w:p>
    <w:p w:rsidR="00B16F48" w:rsidRDefault="00B16F48" w:rsidP="00940917">
      <w:pPr>
        <w:pStyle w:val="TOC1"/>
        <w:rPr>
          <w:rFonts w:ascii="Calibri" w:hAnsi="Calibri"/>
          <w:noProof/>
          <w:sz w:val="22"/>
          <w:szCs w:val="22"/>
        </w:rPr>
      </w:pPr>
      <w:hyperlink w:anchor="_Toc264246633" w:history="1">
        <w:r w:rsidRPr="007D4693">
          <w:rPr>
            <w:rStyle w:val="Hyperlink"/>
            <w:noProof/>
          </w:rPr>
          <w:t>PAVEIKSLŲ SĄRAŠAS</w:t>
        </w:r>
        <w:r>
          <w:rPr>
            <w:noProof/>
            <w:webHidden/>
          </w:rPr>
          <w:tab/>
        </w:r>
        <w:r>
          <w:rPr>
            <w:noProof/>
            <w:webHidden/>
          </w:rPr>
          <w:fldChar w:fldCharType="begin"/>
        </w:r>
        <w:r>
          <w:rPr>
            <w:noProof/>
            <w:webHidden/>
          </w:rPr>
          <w:instrText xml:space="preserve"> PAGEREF _Toc264246633 \h </w:instrText>
        </w:r>
        <w:r>
          <w:rPr>
            <w:noProof/>
            <w:webHidden/>
          </w:rPr>
        </w:r>
        <w:r>
          <w:rPr>
            <w:noProof/>
            <w:webHidden/>
          </w:rPr>
          <w:fldChar w:fldCharType="separate"/>
        </w:r>
        <w:r>
          <w:rPr>
            <w:noProof/>
            <w:webHidden/>
          </w:rPr>
          <w:t>2</w:t>
        </w:r>
        <w:r>
          <w:rPr>
            <w:noProof/>
            <w:webHidden/>
          </w:rPr>
          <w:fldChar w:fldCharType="end"/>
        </w:r>
      </w:hyperlink>
    </w:p>
    <w:p w:rsidR="00B16F48" w:rsidRDefault="00B16F48" w:rsidP="00940917">
      <w:pPr>
        <w:pStyle w:val="TOC1"/>
        <w:rPr>
          <w:rFonts w:ascii="Calibri" w:hAnsi="Calibri"/>
          <w:noProof/>
          <w:sz w:val="22"/>
          <w:szCs w:val="22"/>
        </w:rPr>
      </w:pPr>
      <w:hyperlink w:anchor="_Toc264246634" w:history="1">
        <w:r w:rsidRPr="007D4693">
          <w:rPr>
            <w:rStyle w:val="Hyperlink"/>
            <w:noProof/>
          </w:rPr>
          <w:t>LENTELIŲ SĄRAŠAS</w:t>
        </w:r>
        <w:r>
          <w:rPr>
            <w:noProof/>
            <w:webHidden/>
          </w:rPr>
          <w:tab/>
        </w:r>
        <w:r>
          <w:rPr>
            <w:noProof/>
            <w:webHidden/>
          </w:rPr>
          <w:fldChar w:fldCharType="begin"/>
        </w:r>
        <w:r>
          <w:rPr>
            <w:noProof/>
            <w:webHidden/>
          </w:rPr>
          <w:instrText xml:space="preserve"> PAGEREF _Toc264246634 \h </w:instrText>
        </w:r>
        <w:r>
          <w:rPr>
            <w:noProof/>
            <w:webHidden/>
          </w:rPr>
        </w:r>
        <w:r>
          <w:rPr>
            <w:noProof/>
            <w:webHidden/>
          </w:rPr>
          <w:fldChar w:fldCharType="separate"/>
        </w:r>
        <w:r>
          <w:rPr>
            <w:noProof/>
            <w:webHidden/>
          </w:rPr>
          <w:t>3</w:t>
        </w:r>
        <w:r>
          <w:rPr>
            <w:noProof/>
            <w:webHidden/>
          </w:rPr>
          <w:fldChar w:fldCharType="end"/>
        </w:r>
      </w:hyperlink>
    </w:p>
    <w:p w:rsidR="00B16F48" w:rsidRDefault="00B16F48" w:rsidP="00940917">
      <w:pPr>
        <w:pStyle w:val="TOC1"/>
        <w:rPr>
          <w:rFonts w:ascii="Calibri" w:hAnsi="Calibri"/>
          <w:noProof/>
          <w:sz w:val="22"/>
          <w:szCs w:val="22"/>
        </w:rPr>
      </w:pPr>
      <w:hyperlink w:anchor="_Toc264246635" w:history="1">
        <w:r w:rsidRPr="007D4693">
          <w:rPr>
            <w:rStyle w:val="Hyperlink"/>
            <w:noProof/>
          </w:rPr>
          <w:t>ĮVADAS</w:t>
        </w:r>
        <w:r>
          <w:rPr>
            <w:noProof/>
            <w:webHidden/>
          </w:rPr>
          <w:tab/>
        </w:r>
        <w:r>
          <w:rPr>
            <w:noProof/>
            <w:webHidden/>
          </w:rPr>
          <w:fldChar w:fldCharType="begin"/>
        </w:r>
        <w:r>
          <w:rPr>
            <w:noProof/>
            <w:webHidden/>
          </w:rPr>
          <w:instrText xml:space="preserve"> PAGEREF _Toc264246635 \h </w:instrText>
        </w:r>
        <w:r>
          <w:rPr>
            <w:noProof/>
            <w:webHidden/>
          </w:rPr>
        </w:r>
        <w:r>
          <w:rPr>
            <w:noProof/>
            <w:webHidden/>
          </w:rPr>
          <w:fldChar w:fldCharType="separate"/>
        </w:r>
        <w:r>
          <w:rPr>
            <w:noProof/>
            <w:webHidden/>
          </w:rPr>
          <w:t>4</w:t>
        </w:r>
        <w:r>
          <w:rPr>
            <w:noProof/>
            <w:webHidden/>
          </w:rPr>
          <w:fldChar w:fldCharType="end"/>
        </w:r>
      </w:hyperlink>
    </w:p>
    <w:p w:rsidR="00B16F48" w:rsidRDefault="00B16F48" w:rsidP="00940917">
      <w:pPr>
        <w:pStyle w:val="TOC1"/>
        <w:rPr>
          <w:rFonts w:ascii="Calibri" w:hAnsi="Calibri"/>
          <w:noProof/>
          <w:sz w:val="22"/>
          <w:szCs w:val="22"/>
        </w:rPr>
      </w:pPr>
      <w:hyperlink w:anchor="_Toc264246636" w:history="1">
        <w:r w:rsidRPr="007D4693">
          <w:rPr>
            <w:rStyle w:val="Hyperlink"/>
            <w:noProof/>
          </w:rPr>
          <w:t>1.</w:t>
        </w:r>
        <w:r>
          <w:rPr>
            <w:rFonts w:ascii="Calibri" w:hAnsi="Calibri"/>
            <w:noProof/>
            <w:sz w:val="22"/>
            <w:szCs w:val="22"/>
          </w:rPr>
          <w:tab/>
        </w:r>
        <w:r w:rsidRPr="007D4693">
          <w:rPr>
            <w:rStyle w:val="Hyperlink"/>
            <w:noProof/>
          </w:rPr>
          <w:t>PERDANGŲ SU LIKTINIAIS KLOJINIAIS KONSTRUKCINIŲ IR TECHNOLOGINIŲ SPRENDIMŲ ANALIZĖ</w:t>
        </w:r>
        <w:r>
          <w:rPr>
            <w:noProof/>
            <w:webHidden/>
          </w:rPr>
          <w:tab/>
        </w:r>
        <w:r>
          <w:rPr>
            <w:noProof/>
            <w:webHidden/>
          </w:rPr>
          <w:fldChar w:fldCharType="begin"/>
        </w:r>
        <w:r>
          <w:rPr>
            <w:noProof/>
            <w:webHidden/>
          </w:rPr>
          <w:instrText xml:space="preserve"> PAGEREF _Toc264246636 \h </w:instrText>
        </w:r>
        <w:r>
          <w:rPr>
            <w:noProof/>
            <w:webHidden/>
          </w:rPr>
        </w:r>
        <w:r>
          <w:rPr>
            <w:noProof/>
            <w:webHidden/>
          </w:rPr>
          <w:fldChar w:fldCharType="separate"/>
        </w:r>
        <w:r>
          <w:rPr>
            <w:noProof/>
            <w:webHidden/>
          </w:rPr>
          <w:t>6</w:t>
        </w:r>
        <w:r>
          <w:rPr>
            <w:noProof/>
            <w:webHidden/>
          </w:rPr>
          <w:fldChar w:fldCharType="end"/>
        </w:r>
      </w:hyperlink>
    </w:p>
    <w:p w:rsidR="00B16F48" w:rsidRDefault="00B16F48">
      <w:pPr>
        <w:pStyle w:val="TOC2"/>
        <w:rPr>
          <w:rFonts w:ascii="Calibri" w:hAnsi="Calibri"/>
          <w:noProof/>
          <w:sz w:val="22"/>
          <w:szCs w:val="22"/>
        </w:rPr>
      </w:pPr>
      <w:hyperlink w:anchor="_Toc264246637" w:history="1">
        <w:r w:rsidRPr="007D4693">
          <w:rPr>
            <w:rStyle w:val="Hyperlink"/>
            <w:noProof/>
          </w:rPr>
          <w:t>1.1.</w:t>
        </w:r>
        <w:r>
          <w:rPr>
            <w:rFonts w:ascii="Calibri" w:hAnsi="Calibri"/>
            <w:noProof/>
            <w:sz w:val="22"/>
            <w:szCs w:val="22"/>
          </w:rPr>
          <w:tab/>
        </w:r>
        <w:r w:rsidRPr="007D4693">
          <w:rPr>
            <w:rStyle w:val="Hyperlink"/>
            <w:noProof/>
          </w:rPr>
          <w:t>Perdangų sistemų su liktiniais klojiniais konstrukciniai sprendimai</w:t>
        </w:r>
        <w:r>
          <w:rPr>
            <w:noProof/>
            <w:webHidden/>
          </w:rPr>
          <w:tab/>
        </w:r>
        <w:r>
          <w:rPr>
            <w:noProof/>
            <w:webHidden/>
          </w:rPr>
          <w:fldChar w:fldCharType="begin"/>
        </w:r>
        <w:r>
          <w:rPr>
            <w:noProof/>
            <w:webHidden/>
          </w:rPr>
          <w:instrText xml:space="preserve"> PAGEREF _Toc264246637 \h </w:instrText>
        </w:r>
        <w:r>
          <w:rPr>
            <w:noProof/>
            <w:webHidden/>
          </w:rPr>
        </w:r>
        <w:r>
          <w:rPr>
            <w:noProof/>
            <w:webHidden/>
          </w:rPr>
          <w:fldChar w:fldCharType="separate"/>
        </w:r>
        <w:r>
          <w:rPr>
            <w:noProof/>
            <w:webHidden/>
          </w:rPr>
          <w:t>6</w:t>
        </w:r>
        <w:r>
          <w:rPr>
            <w:noProof/>
            <w:webHidden/>
          </w:rPr>
          <w:fldChar w:fldCharType="end"/>
        </w:r>
      </w:hyperlink>
    </w:p>
    <w:p w:rsidR="00B16F48" w:rsidRDefault="00B16F48">
      <w:pPr>
        <w:pStyle w:val="TOC2"/>
        <w:rPr>
          <w:rFonts w:ascii="Calibri" w:hAnsi="Calibri"/>
          <w:noProof/>
          <w:sz w:val="22"/>
          <w:szCs w:val="22"/>
        </w:rPr>
      </w:pPr>
      <w:hyperlink w:anchor="_Toc264246638" w:history="1">
        <w:r w:rsidRPr="007D4693">
          <w:rPr>
            <w:rStyle w:val="Hyperlink"/>
            <w:noProof/>
          </w:rPr>
          <w:t>1.2.</w:t>
        </w:r>
        <w:r>
          <w:rPr>
            <w:rFonts w:ascii="Calibri" w:hAnsi="Calibri"/>
            <w:noProof/>
            <w:sz w:val="22"/>
            <w:szCs w:val="22"/>
          </w:rPr>
          <w:tab/>
        </w:r>
        <w:r w:rsidRPr="007D4693">
          <w:rPr>
            <w:rStyle w:val="Hyperlink"/>
            <w:noProof/>
          </w:rPr>
          <w:t>Perdangų sistema Velox</w:t>
        </w:r>
        <w:r>
          <w:rPr>
            <w:noProof/>
            <w:webHidden/>
          </w:rPr>
          <w:tab/>
        </w:r>
        <w:r>
          <w:rPr>
            <w:noProof/>
            <w:webHidden/>
          </w:rPr>
          <w:fldChar w:fldCharType="begin"/>
        </w:r>
        <w:r>
          <w:rPr>
            <w:noProof/>
            <w:webHidden/>
          </w:rPr>
          <w:instrText xml:space="preserve"> PAGEREF _Toc264246638 \h </w:instrText>
        </w:r>
        <w:r>
          <w:rPr>
            <w:noProof/>
            <w:webHidden/>
          </w:rPr>
        </w:r>
        <w:r>
          <w:rPr>
            <w:noProof/>
            <w:webHidden/>
          </w:rPr>
          <w:fldChar w:fldCharType="separate"/>
        </w:r>
        <w:r>
          <w:rPr>
            <w:noProof/>
            <w:webHidden/>
          </w:rPr>
          <w:t>15</w:t>
        </w:r>
        <w:r>
          <w:rPr>
            <w:noProof/>
            <w:webHidden/>
          </w:rPr>
          <w:fldChar w:fldCharType="end"/>
        </w:r>
      </w:hyperlink>
    </w:p>
    <w:p w:rsidR="00B16F48" w:rsidRDefault="00B16F48">
      <w:pPr>
        <w:pStyle w:val="TOC2"/>
        <w:rPr>
          <w:rFonts w:ascii="Calibri" w:hAnsi="Calibri"/>
          <w:noProof/>
          <w:sz w:val="22"/>
          <w:szCs w:val="22"/>
        </w:rPr>
      </w:pPr>
      <w:hyperlink w:anchor="_Toc264246639" w:history="1">
        <w:r w:rsidRPr="007D4693">
          <w:rPr>
            <w:rStyle w:val="Hyperlink"/>
            <w:noProof/>
          </w:rPr>
          <w:t>1.3.</w:t>
        </w:r>
        <w:r>
          <w:rPr>
            <w:rFonts w:ascii="Calibri" w:hAnsi="Calibri"/>
            <w:noProof/>
            <w:sz w:val="22"/>
            <w:szCs w:val="22"/>
          </w:rPr>
          <w:tab/>
        </w:r>
        <w:r w:rsidRPr="007D4693">
          <w:rPr>
            <w:rStyle w:val="Hyperlink"/>
            <w:noProof/>
          </w:rPr>
          <w:t>Gelžbetoninė surenkama perdangų sistema „Teriva“</w:t>
        </w:r>
        <w:r>
          <w:rPr>
            <w:noProof/>
            <w:webHidden/>
          </w:rPr>
          <w:tab/>
        </w:r>
        <w:r>
          <w:rPr>
            <w:noProof/>
            <w:webHidden/>
          </w:rPr>
          <w:fldChar w:fldCharType="begin"/>
        </w:r>
        <w:r>
          <w:rPr>
            <w:noProof/>
            <w:webHidden/>
          </w:rPr>
          <w:instrText xml:space="preserve"> PAGEREF _Toc264246639 \h </w:instrText>
        </w:r>
        <w:r>
          <w:rPr>
            <w:noProof/>
            <w:webHidden/>
          </w:rPr>
        </w:r>
        <w:r>
          <w:rPr>
            <w:noProof/>
            <w:webHidden/>
          </w:rPr>
          <w:fldChar w:fldCharType="separate"/>
        </w:r>
        <w:r>
          <w:rPr>
            <w:noProof/>
            <w:webHidden/>
          </w:rPr>
          <w:t>21</w:t>
        </w:r>
        <w:r>
          <w:rPr>
            <w:noProof/>
            <w:webHidden/>
          </w:rPr>
          <w:fldChar w:fldCharType="end"/>
        </w:r>
      </w:hyperlink>
    </w:p>
    <w:p w:rsidR="00B16F48" w:rsidRDefault="00B16F48">
      <w:pPr>
        <w:pStyle w:val="TOC2"/>
        <w:rPr>
          <w:rFonts w:ascii="Calibri" w:hAnsi="Calibri"/>
          <w:noProof/>
          <w:sz w:val="22"/>
          <w:szCs w:val="22"/>
        </w:rPr>
      </w:pPr>
      <w:hyperlink w:anchor="_Toc264246640" w:history="1">
        <w:r w:rsidRPr="007D4693">
          <w:rPr>
            <w:rStyle w:val="Hyperlink"/>
            <w:noProof/>
          </w:rPr>
          <w:t>1.4.</w:t>
        </w:r>
        <w:r>
          <w:rPr>
            <w:rFonts w:ascii="Calibri" w:hAnsi="Calibri"/>
            <w:noProof/>
            <w:sz w:val="22"/>
            <w:szCs w:val="22"/>
          </w:rPr>
          <w:tab/>
        </w:r>
        <w:r w:rsidRPr="007D4693">
          <w:rPr>
            <w:rStyle w:val="Hyperlink"/>
            <w:noProof/>
          </w:rPr>
          <w:t>Perdangų su keraminiais Porotherm blokeliais sistema</w:t>
        </w:r>
        <w:r>
          <w:rPr>
            <w:noProof/>
            <w:webHidden/>
          </w:rPr>
          <w:tab/>
        </w:r>
        <w:r>
          <w:rPr>
            <w:noProof/>
            <w:webHidden/>
          </w:rPr>
          <w:fldChar w:fldCharType="begin"/>
        </w:r>
        <w:r>
          <w:rPr>
            <w:noProof/>
            <w:webHidden/>
          </w:rPr>
          <w:instrText xml:space="preserve"> PAGEREF _Toc264246640 \h </w:instrText>
        </w:r>
        <w:r>
          <w:rPr>
            <w:noProof/>
            <w:webHidden/>
          </w:rPr>
        </w:r>
        <w:r>
          <w:rPr>
            <w:noProof/>
            <w:webHidden/>
          </w:rPr>
          <w:fldChar w:fldCharType="separate"/>
        </w:r>
        <w:r>
          <w:rPr>
            <w:noProof/>
            <w:webHidden/>
          </w:rPr>
          <w:t>24</w:t>
        </w:r>
        <w:r>
          <w:rPr>
            <w:noProof/>
            <w:webHidden/>
          </w:rPr>
          <w:fldChar w:fldCharType="end"/>
        </w:r>
      </w:hyperlink>
    </w:p>
    <w:p w:rsidR="00B16F48" w:rsidRDefault="00B16F48">
      <w:pPr>
        <w:pStyle w:val="TOC2"/>
        <w:rPr>
          <w:rFonts w:ascii="Calibri" w:hAnsi="Calibri"/>
          <w:noProof/>
          <w:sz w:val="22"/>
          <w:szCs w:val="22"/>
        </w:rPr>
      </w:pPr>
      <w:hyperlink w:anchor="_Toc264246641" w:history="1">
        <w:r w:rsidRPr="007D4693">
          <w:rPr>
            <w:rStyle w:val="Hyperlink"/>
            <w:noProof/>
          </w:rPr>
          <w:t>1.5.</w:t>
        </w:r>
        <w:r>
          <w:rPr>
            <w:rFonts w:ascii="Calibri" w:hAnsi="Calibri"/>
            <w:noProof/>
            <w:sz w:val="22"/>
            <w:szCs w:val="22"/>
          </w:rPr>
          <w:tab/>
        </w:r>
        <w:r w:rsidRPr="007D4693">
          <w:rPr>
            <w:rStyle w:val="Hyperlink"/>
            <w:noProof/>
          </w:rPr>
          <w:t>Perdangų sistema su liktiniais JS putų polistirolo klojiniais</w:t>
        </w:r>
        <w:r>
          <w:rPr>
            <w:noProof/>
            <w:webHidden/>
          </w:rPr>
          <w:tab/>
        </w:r>
        <w:r>
          <w:rPr>
            <w:noProof/>
            <w:webHidden/>
          </w:rPr>
          <w:fldChar w:fldCharType="begin"/>
        </w:r>
        <w:r>
          <w:rPr>
            <w:noProof/>
            <w:webHidden/>
          </w:rPr>
          <w:instrText xml:space="preserve"> PAGEREF _Toc264246641 \h </w:instrText>
        </w:r>
        <w:r>
          <w:rPr>
            <w:noProof/>
            <w:webHidden/>
          </w:rPr>
        </w:r>
        <w:r>
          <w:rPr>
            <w:noProof/>
            <w:webHidden/>
          </w:rPr>
          <w:fldChar w:fldCharType="separate"/>
        </w:r>
        <w:r>
          <w:rPr>
            <w:noProof/>
            <w:webHidden/>
          </w:rPr>
          <w:t>29</w:t>
        </w:r>
        <w:r>
          <w:rPr>
            <w:noProof/>
            <w:webHidden/>
          </w:rPr>
          <w:fldChar w:fldCharType="end"/>
        </w:r>
      </w:hyperlink>
    </w:p>
    <w:p w:rsidR="00B16F48" w:rsidRDefault="00B16F48">
      <w:pPr>
        <w:pStyle w:val="TOC2"/>
        <w:rPr>
          <w:rFonts w:ascii="Calibri" w:hAnsi="Calibri"/>
          <w:noProof/>
          <w:sz w:val="22"/>
          <w:szCs w:val="22"/>
        </w:rPr>
      </w:pPr>
      <w:hyperlink w:anchor="_Toc264246642" w:history="1">
        <w:r w:rsidRPr="007D4693">
          <w:rPr>
            <w:rStyle w:val="Hyperlink"/>
            <w:noProof/>
          </w:rPr>
          <w:t>1.6.</w:t>
        </w:r>
        <w:r>
          <w:rPr>
            <w:rFonts w:ascii="Calibri" w:hAnsi="Calibri"/>
            <w:noProof/>
            <w:sz w:val="22"/>
            <w:szCs w:val="22"/>
          </w:rPr>
          <w:tab/>
        </w:r>
        <w:r w:rsidRPr="007D4693">
          <w:rPr>
            <w:rStyle w:val="Hyperlink"/>
            <w:noProof/>
          </w:rPr>
          <w:t>Daugiakriterinių sprendimų priėmimo metodų ir modelių klasifikacija</w:t>
        </w:r>
        <w:r>
          <w:rPr>
            <w:noProof/>
            <w:webHidden/>
          </w:rPr>
          <w:tab/>
        </w:r>
        <w:r>
          <w:rPr>
            <w:noProof/>
            <w:webHidden/>
          </w:rPr>
          <w:fldChar w:fldCharType="begin"/>
        </w:r>
        <w:r>
          <w:rPr>
            <w:noProof/>
            <w:webHidden/>
          </w:rPr>
          <w:instrText xml:space="preserve"> PAGEREF _Toc264246642 \h </w:instrText>
        </w:r>
        <w:r>
          <w:rPr>
            <w:noProof/>
            <w:webHidden/>
          </w:rPr>
        </w:r>
        <w:r>
          <w:rPr>
            <w:noProof/>
            <w:webHidden/>
          </w:rPr>
          <w:fldChar w:fldCharType="separate"/>
        </w:r>
        <w:r>
          <w:rPr>
            <w:noProof/>
            <w:webHidden/>
          </w:rPr>
          <w:t>33</w:t>
        </w:r>
        <w:r>
          <w:rPr>
            <w:noProof/>
            <w:webHidden/>
          </w:rPr>
          <w:fldChar w:fldCharType="end"/>
        </w:r>
      </w:hyperlink>
    </w:p>
    <w:p w:rsidR="00B16F48" w:rsidRDefault="00B16F48" w:rsidP="004270FE">
      <w:pPr>
        <w:pStyle w:val="TOC2"/>
        <w:tabs>
          <w:tab w:val="clear" w:pos="9356"/>
          <w:tab w:val="right" w:leader="dot" w:pos="8647"/>
        </w:tabs>
        <w:rPr>
          <w:rFonts w:ascii="Calibri" w:hAnsi="Calibri"/>
          <w:noProof/>
          <w:sz w:val="22"/>
          <w:szCs w:val="22"/>
        </w:rPr>
      </w:pPr>
      <w:hyperlink w:anchor="_Toc264246643" w:history="1">
        <w:r w:rsidRPr="007D4693">
          <w:rPr>
            <w:rStyle w:val="Hyperlink"/>
            <w:noProof/>
          </w:rPr>
          <w:t>1.7.</w:t>
        </w:r>
        <w:r>
          <w:rPr>
            <w:rFonts w:ascii="Calibri" w:hAnsi="Calibri"/>
            <w:noProof/>
            <w:sz w:val="22"/>
            <w:szCs w:val="22"/>
          </w:rPr>
          <w:tab/>
        </w:r>
        <w:r w:rsidRPr="007D4693">
          <w:rPr>
            <w:rStyle w:val="Hyperlink"/>
            <w:noProof/>
          </w:rPr>
          <w:t>Daugiakriterinių sprendimų priėmimo metodų, taikymų daugiatiksliams uždaviniams spręsti, apžvalga</w:t>
        </w:r>
        <w:r>
          <w:rPr>
            <w:noProof/>
            <w:webHidden/>
          </w:rPr>
          <w:tab/>
        </w:r>
        <w:r>
          <w:rPr>
            <w:noProof/>
            <w:webHidden/>
          </w:rPr>
          <w:fldChar w:fldCharType="begin"/>
        </w:r>
        <w:r>
          <w:rPr>
            <w:noProof/>
            <w:webHidden/>
          </w:rPr>
          <w:instrText xml:space="preserve"> PAGEREF _Toc264246643 \h </w:instrText>
        </w:r>
        <w:r>
          <w:rPr>
            <w:noProof/>
            <w:webHidden/>
          </w:rPr>
        </w:r>
        <w:r>
          <w:rPr>
            <w:noProof/>
            <w:webHidden/>
          </w:rPr>
          <w:fldChar w:fldCharType="separate"/>
        </w:r>
        <w:r>
          <w:rPr>
            <w:noProof/>
            <w:webHidden/>
          </w:rPr>
          <w:t>37</w:t>
        </w:r>
        <w:r>
          <w:rPr>
            <w:noProof/>
            <w:webHidden/>
          </w:rPr>
          <w:fldChar w:fldCharType="end"/>
        </w:r>
      </w:hyperlink>
    </w:p>
    <w:p w:rsidR="00B16F48" w:rsidRDefault="00B16F48" w:rsidP="00940917">
      <w:pPr>
        <w:pStyle w:val="TOC1"/>
        <w:rPr>
          <w:rFonts w:ascii="Calibri" w:hAnsi="Calibri"/>
          <w:noProof/>
          <w:sz w:val="22"/>
          <w:szCs w:val="22"/>
        </w:rPr>
      </w:pPr>
      <w:hyperlink w:anchor="_Toc264246644" w:history="1">
        <w:r w:rsidRPr="007D4693">
          <w:rPr>
            <w:rStyle w:val="Hyperlink"/>
            <w:noProof/>
          </w:rPr>
          <w:t>2.</w:t>
        </w:r>
        <w:r>
          <w:rPr>
            <w:rFonts w:ascii="Calibri" w:hAnsi="Calibri"/>
            <w:noProof/>
            <w:sz w:val="22"/>
            <w:szCs w:val="22"/>
          </w:rPr>
          <w:tab/>
        </w:r>
        <w:r w:rsidRPr="007D4693">
          <w:rPr>
            <w:rStyle w:val="Hyperlink"/>
            <w:noProof/>
          </w:rPr>
          <w:t>ANALIZUOJAMŲ PERDANGŲ SU LIKTINIAIS KLOJINIAIS RODIKLIŲ REIKŠMINGUMŲ NUSTATYMAS</w:t>
        </w:r>
        <w:r>
          <w:rPr>
            <w:noProof/>
            <w:webHidden/>
          </w:rPr>
          <w:tab/>
        </w:r>
        <w:r>
          <w:rPr>
            <w:noProof/>
            <w:webHidden/>
          </w:rPr>
          <w:fldChar w:fldCharType="begin"/>
        </w:r>
        <w:r>
          <w:rPr>
            <w:noProof/>
            <w:webHidden/>
          </w:rPr>
          <w:instrText xml:space="preserve"> PAGEREF _Toc264246644 \h </w:instrText>
        </w:r>
        <w:r>
          <w:rPr>
            <w:noProof/>
            <w:webHidden/>
          </w:rPr>
        </w:r>
        <w:r>
          <w:rPr>
            <w:noProof/>
            <w:webHidden/>
          </w:rPr>
          <w:fldChar w:fldCharType="separate"/>
        </w:r>
        <w:r>
          <w:rPr>
            <w:noProof/>
            <w:webHidden/>
          </w:rPr>
          <w:t>41</w:t>
        </w:r>
        <w:r>
          <w:rPr>
            <w:noProof/>
            <w:webHidden/>
          </w:rPr>
          <w:fldChar w:fldCharType="end"/>
        </w:r>
      </w:hyperlink>
    </w:p>
    <w:p w:rsidR="00B16F48" w:rsidRDefault="00B16F48">
      <w:pPr>
        <w:pStyle w:val="TOC2"/>
        <w:rPr>
          <w:rFonts w:ascii="Calibri" w:hAnsi="Calibri"/>
          <w:noProof/>
          <w:sz w:val="22"/>
          <w:szCs w:val="22"/>
        </w:rPr>
      </w:pPr>
      <w:hyperlink w:anchor="_Toc264246645" w:history="1">
        <w:r w:rsidRPr="007D4693">
          <w:rPr>
            <w:rStyle w:val="Hyperlink"/>
            <w:noProof/>
          </w:rPr>
          <w:t>2.1.</w:t>
        </w:r>
        <w:r>
          <w:rPr>
            <w:rFonts w:ascii="Calibri" w:hAnsi="Calibri"/>
            <w:noProof/>
            <w:sz w:val="22"/>
            <w:szCs w:val="22"/>
          </w:rPr>
          <w:tab/>
        </w:r>
        <w:r w:rsidRPr="007D4693">
          <w:rPr>
            <w:rStyle w:val="Hyperlink"/>
            <w:noProof/>
          </w:rPr>
          <w:t>Tyrimo tikslas ir uždaviniai</w:t>
        </w:r>
        <w:r>
          <w:rPr>
            <w:noProof/>
            <w:webHidden/>
          </w:rPr>
          <w:tab/>
        </w:r>
        <w:r>
          <w:rPr>
            <w:noProof/>
            <w:webHidden/>
          </w:rPr>
          <w:fldChar w:fldCharType="begin"/>
        </w:r>
        <w:r>
          <w:rPr>
            <w:noProof/>
            <w:webHidden/>
          </w:rPr>
          <w:instrText xml:space="preserve"> PAGEREF _Toc264246645 \h </w:instrText>
        </w:r>
        <w:r>
          <w:rPr>
            <w:noProof/>
            <w:webHidden/>
          </w:rPr>
        </w:r>
        <w:r>
          <w:rPr>
            <w:noProof/>
            <w:webHidden/>
          </w:rPr>
          <w:fldChar w:fldCharType="separate"/>
        </w:r>
        <w:r>
          <w:rPr>
            <w:noProof/>
            <w:webHidden/>
          </w:rPr>
          <w:t>41</w:t>
        </w:r>
        <w:r>
          <w:rPr>
            <w:noProof/>
            <w:webHidden/>
          </w:rPr>
          <w:fldChar w:fldCharType="end"/>
        </w:r>
      </w:hyperlink>
    </w:p>
    <w:p w:rsidR="00B16F48" w:rsidRDefault="00B16F48">
      <w:pPr>
        <w:pStyle w:val="TOC2"/>
        <w:rPr>
          <w:rFonts w:ascii="Calibri" w:hAnsi="Calibri"/>
          <w:noProof/>
          <w:sz w:val="22"/>
          <w:szCs w:val="22"/>
        </w:rPr>
      </w:pPr>
      <w:hyperlink w:anchor="_Toc264246646" w:history="1">
        <w:r w:rsidRPr="007D4693">
          <w:rPr>
            <w:rStyle w:val="Hyperlink"/>
            <w:noProof/>
          </w:rPr>
          <w:t>2.2.</w:t>
        </w:r>
        <w:r>
          <w:rPr>
            <w:rFonts w:ascii="Calibri" w:hAnsi="Calibri"/>
            <w:noProof/>
            <w:sz w:val="22"/>
            <w:szCs w:val="22"/>
          </w:rPr>
          <w:tab/>
        </w:r>
        <w:r w:rsidRPr="007D4693">
          <w:rPr>
            <w:rStyle w:val="Hyperlink"/>
            <w:noProof/>
          </w:rPr>
          <w:t>Tyrimo rodikliai</w:t>
        </w:r>
        <w:r>
          <w:rPr>
            <w:noProof/>
            <w:webHidden/>
          </w:rPr>
          <w:tab/>
        </w:r>
        <w:r>
          <w:rPr>
            <w:noProof/>
            <w:webHidden/>
          </w:rPr>
          <w:fldChar w:fldCharType="begin"/>
        </w:r>
        <w:r>
          <w:rPr>
            <w:noProof/>
            <w:webHidden/>
          </w:rPr>
          <w:instrText xml:space="preserve"> PAGEREF _Toc264246646 \h </w:instrText>
        </w:r>
        <w:r>
          <w:rPr>
            <w:noProof/>
            <w:webHidden/>
          </w:rPr>
        </w:r>
        <w:r>
          <w:rPr>
            <w:noProof/>
            <w:webHidden/>
          </w:rPr>
          <w:fldChar w:fldCharType="separate"/>
        </w:r>
        <w:r>
          <w:rPr>
            <w:noProof/>
            <w:webHidden/>
          </w:rPr>
          <w:t>41</w:t>
        </w:r>
        <w:r>
          <w:rPr>
            <w:noProof/>
            <w:webHidden/>
          </w:rPr>
          <w:fldChar w:fldCharType="end"/>
        </w:r>
      </w:hyperlink>
    </w:p>
    <w:p w:rsidR="00B16F48" w:rsidRDefault="00B16F48">
      <w:pPr>
        <w:pStyle w:val="TOC2"/>
        <w:rPr>
          <w:rFonts w:ascii="Calibri" w:hAnsi="Calibri"/>
          <w:noProof/>
          <w:sz w:val="22"/>
          <w:szCs w:val="22"/>
        </w:rPr>
      </w:pPr>
      <w:hyperlink w:anchor="_Toc264246647" w:history="1">
        <w:r w:rsidRPr="007D4693">
          <w:rPr>
            <w:rStyle w:val="Hyperlink"/>
            <w:noProof/>
          </w:rPr>
          <w:t>2.3.</w:t>
        </w:r>
        <w:r>
          <w:rPr>
            <w:rFonts w:ascii="Calibri" w:hAnsi="Calibri"/>
            <w:noProof/>
            <w:sz w:val="22"/>
            <w:szCs w:val="22"/>
          </w:rPr>
          <w:tab/>
        </w:r>
        <w:r w:rsidRPr="007D4693">
          <w:rPr>
            <w:rStyle w:val="Hyperlink"/>
            <w:noProof/>
          </w:rPr>
          <w:t>Tyrimo metodikos pagrindimas</w:t>
        </w:r>
        <w:r>
          <w:rPr>
            <w:noProof/>
            <w:webHidden/>
          </w:rPr>
          <w:tab/>
        </w:r>
        <w:r>
          <w:rPr>
            <w:noProof/>
            <w:webHidden/>
          </w:rPr>
          <w:fldChar w:fldCharType="begin"/>
        </w:r>
        <w:r>
          <w:rPr>
            <w:noProof/>
            <w:webHidden/>
          </w:rPr>
          <w:instrText xml:space="preserve"> PAGEREF _Toc264246647 \h </w:instrText>
        </w:r>
        <w:r>
          <w:rPr>
            <w:noProof/>
            <w:webHidden/>
          </w:rPr>
        </w:r>
        <w:r>
          <w:rPr>
            <w:noProof/>
            <w:webHidden/>
          </w:rPr>
          <w:fldChar w:fldCharType="separate"/>
        </w:r>
        <w:r>
          <w:rPr>
            <w:noProof/>
            <w:webHidden/>
          </w:rPr>
          <w:t>42</w:t>
        </w:r>
        <w:r>
          <w:rPr>
            <w:noProof/>
            <w:webHidden/>
          </w:rPr>
          <w:fldChar w:fldCharType="end"/>
        </w:r>
      </w:hyperlink>
    </w:p>
    <w:p w:rsidR="00B16F48" w:rsidRDefault="00B16F48">
      <w:pPr>
        <w:pStyle w:val="TOC2"/>
        <w:rPr>
          <w:rFonts w:ascii="Calibri" w:hAnsi="Calibri"/>
          <w:noProof/>
          <w:sz w:val="22"/>
          <w:szCs w:val="22"/>
        </w:rPr>
      </w:pPr>
      <w:hyperlink w:anchor="_Toc264246648" w:history="1">
        <w:r w:rsidRPr="007D4693">
          <w:rPr>
            <w:rStyle w:val="Hyperlink"/>
            <w:noProof/>
          </w:rPr>
          <w:t>2.4.</w:t>
        </w:r>
        <w:r>
          <w:rPr>
            <w:rFonts w:ascii="Calibri" w:hAnsi="Calibri"/>
            <w:noProof/>
            <w:sz w:val="22"/>
            <w:szCs w:val="22"/>
          </w:rPr>
          <w:tab/>
        </w:r>
        <w:r w:rsidRPr="007D4693">
          <w:rPr>
            <w:rStyle w:val="Hyperlink"/>
            <w:noProof/>
          </w:rPr>
          <w:t>Rodiklių vertinimas taikant Expert Choice 11.5 programinę įrangą</w:t>
        </w:r>
        <w:r>
          <w:rPr>
            <w:noProof/>
            <w:webHidden/>
          </w:rPr>
          <w:tab/>
        </w:r>
        <w:r>
          <w:rPr>
            <w:noProof/>
            <w:webHidden/>
          </w:rPr>
          <w:fldChar w:fldCharType="begin"/>
        </w:r>
        <w:r>
          <w:rPr>
            <w:noProof/>
            <w:webHidden/>
          </w:rPr>
          <w:instrText xml:space="preserve"> PAGEREF _Toc264246648 \h </w:instrText>
        </w:r>
        <w:r>
          <w:rPr>
            <w:noProof/>
            <w:webHidden/>
          </w:rPr>
        </w:r>
        <w:r>
          <w:rPr>
            <w:noProof/>
            <w:webHidden/>
          </w:rPr>
          <w:fldChar w:fldCharType="separate"/>
        </w:r>
        <w:r>
          <w:rPr>
            <w:noProof/>
            <w:webHidden/>
          </w:rPr>
          <w:t>44</w:t>
        </w:r>
        <w:r>
          <w:rPr>
            <w:noProof/>
            <w:webHidden/>
          </w:rPr>
          <w:fldChar w:fldCharType="end"/>
        </w:r>
      </w:hyperlink>
    </w:p>
    <w:p w:rsidR="00B16F48" w:rsidRDefault="00B16F48">
      <w:pPr>
        <w:pStyle w:val="TOC2"/>
        <w:rPr>
          <w:rFonts w:ascii="Calibri" w:hAnsi="Calibri"/>
          <w:noProof/>
          <w:sz w:val="22"/>
          <w:szCs w:val="22"/>
        </w:rPr>
      </w:pPr>
      <w:hyperlink w:anchor="_Toc264246649" w:history="1">
        <w:r w:rsidRPr="007D4693">
          <w:rPr>
            <w:rStyle w:val="Hyperlink"/>
            <w:noProof/>
          </w:rPr>
          <w:t>2.5.</w:t>
        </w:r>
        <w:r>
          <w:rPr>
            <w:rFonts w:ascii="Calibri" w:hAnsi="Calibri"/>
            <w:noProof/>
            <w:sz w:val="22"/>
            <w:szCs w:val="22"/>
          </w:rPr>
          <w:tab/>
        </w:r>
        <w:r w:rsidRPr="007D4693">
          <w:rPr>
            <w:rStyle w:val="Hyperlink"/>
            <w:noProof/>
          </w:rPr>
          <w:t>Rezultatų pateikimas ir analizė</w:t>
        </w:r>
        <w:r>
          <w:rPr>
            <w:noProof/>
            <w:webHidden/>
          </w:rPr>
          <w:tab/>
        </w:r>
        <w:r>
          <w:rPr>
            <w:noProof/>
            <w:webHidden/>
          </w:rPr>
          <w:fldChar w:fldCharType="begin"/>
        </w:r>
        <w:r>
          <w:rPr>
            <w:noProof/>
            <w:webHidden/>
          </w:rPr>
          <w:instrText xml:space="preserve"> PAGEREF _Toc264246649 \h </w:instrText>
        </w:r>
        <w:r>
          <w:rPr>
            <w:noProof/>
            <w:webHidden/>
          </w:rPr>
        </w:r>
        <w:r>
          <w:rPr>
            <w:noProof/>
            <w:webHidden/>
          </w:rPr>
          <w:fldChar w:fldCharType="separate"/>
        </w:r>
        <w:r>
          <w:rPr>
            <w:noProof/>
            <w:webHidden/>
          </w:rPr>
          <w:t>47</w:t>
        </w:r>
        <w:r>
          <w:rPr>
            <w:noProof/>
            <w:webHidden/>
          </w:rPr>
          <w:fldChar w:fldCharType="end"/>
        </w:r>
      </w:hyperlink>
    </w:p>
    <w:p w:rsidR="00B16F48" w:rsidRDefault="00B16F48" w:rsidP="00940917">
      <w:pPr>
        <w:pStyle w:val="TOC1"/>
        <w:rPr>
          <w:rFonts w:ascii="Calibri" w:hAnsi="Calibri"/>
          <w:noProof/>
          <w:sz w:val="22"/>
          <w:szCs w:val="22"/>
        </w:rPr>
      </w:pPr>
      <w:hyperlink w:anchor="_Toc264246650" w:history="1">
        <w:r w:rsidRPr="007D4693">
          <w:rPr>
            <w:rStyle w:val="Hyperlink"/>
            <w:noProof/>
          </w:rPr>
          <w:t>3.</w:t>
        </w:r>
        <w:r>
          <w:rPr>
            <w:rFonts w:ascii="Calibri" w:hAnsi="Calibri"/>
            <w:noProof/>
            <w:sz w:val="22"/>
            <w:szCs w:val="22"/>
          </w:rPr>
          <w:tab/>
        </w:r>
        <w:r w:rsidRPr="007D4693">
          <w:rPr>
            <w:rStyle w:val="Hyperlink"/>
            <w:noProof/>
          </w:rPr>
          <w:t>PERDANGŲ SISTEMŲ SU LIKTINIAIS KLOJINIAIS PALYGINIMAS</w:t>
        </w:r>
        <w:r>
          <w:rPr>
            <w:noProof/>
            <w:webHidden/>
          </w:rPr>
          <w:tab/>
        </w:r>
        <w:r>
          <w:rPr>
            <w:noProof/>
            <w:webHidden/>
          </w:rPr>
          <w:fldChar w:fldCharType="begin"/>
        </w:r>
        <w:r>
          <w:rPr>
            <w:noProof/>
            <w:webHidden/>
          </w:rPr>
          <w:instrText xml:space="preserve"> PAGEREF _Toc264246650 \h </w:instrText>
        </w:r>
        <w:r>
          <w:rPr>
            <w:noProof/>
            <w:webHidden/>
          </w:rPr>
        </w:r>
        <w:r>
          <w:rPr>
            <w:noProof/>
            <w:webHidden/>
          </w:rPr>
          <w:fldChar w:fldCharType="separate"/>
        </w:r>
        <w:r>
          <w:rPr>
            <w:noProof/>
            <w:webHidden/>
          </w:rPr>
          <w:t>49</w:t>
        </w:r>
        <w:r>
          <w:rPr>
            <w:noProof/>
            <w:webHidden/>
          </w:rPr>
          <w:fldChar w:fldCharType="end"/>
        </w:r>
      </w:hyperlink>
    </w:p>
    <w:p w:rsidR="00B16F48" w:rsidRDefault="00B16F48">
      <w:pPr>
        <w:pStyle w:val="TOC2"/>
        <w:rPr>
          <w:rFonts w:ascii="Calibri" w:hAnsi="Calibri"/>
          <w:noProof/>
          <w:sz w:val="22"/>
          <w:szCs w:val="22"/>
        </w:rPr>
      </w:pPr>
      <w:hyperlink w:anchor="_Toc264246651" w:history="1">
        <w:r w:rsidRPr="007D4693">
          <w:rPr>
            <w:rStyle w:val="Hyperlink"/>
            <w:noProof/>
          </w:rPr>
          <w:t>3.1.</w:t>
        </w:r>
        <w:r>
          <w:rPr>
            <w:rFonts w:ascii="Calibri" w:hAnsi="Calibri"/>
            <w:noProof/>
            <w:sz w:val="22"/>
            <w:szCs w:val="22"/>
          </w:rPr>
          <w:tab/>
        </w:r>
        <w:r w:rsidRPr="007D4693">
          <w:rPr>
            <w:rStyle w:val="Hyperlink"/>
            <w:noProof/>
          </w:rPr>
          <w:t>Perdangų sistemų su liktiniais klojiniais palyginimo tikslas ir uždaviniai</w:t>
        </w:r>
        <w:r>
          <w:rPr>
            <w:noProof/>
            <w:webHidden/>
          </w:rPr>
          <w:tab/>
        </w:r>
        <w:r>
          <w:rPr>
            <w:noProof/>
            <w:webHidden/>
          </w:rPr>
          <w:fldChar w:fldCharType="begin"/>
        </w:r>
        <w:r>
          <w:rPr>
            <w:noProof/>
            <w:webHidden/>
          </w:rPr>
          <w:instrText xml:space="preserve"> PAGEREF _Toc264246651 \h </w:instrText>
        </w:r>
        <w:r>
          <w:rPr>
            <w:noProof/>
            <w:webHidden/>
          </w:rPr>
        </w:r>
        <w:r>
          <w:rPr>
            <w:noProof/>
            <w:webHidden/>
          </w:rPr>
          <w:fldChar w:fldCharType="separate"/>
        </w:r>
        <w:r>
          <w:rPr>
            <w:noProof/>
            <w:webHidden/>
          </w:rPr>
          <w:t>49</w:t>
        </w:r>
        <w:r>
          <w:rPr>
            <w:noProof/>
            <w:webHidden/>
          </w:rPr>
          <w:fldChar w:fldCharType="end"/>
        </w:r>
      </w:hyperlink>
    </w:p>
    <w:p w:rsidR="00B16F48" w:rsidRDefault="00B16F48">
      <w:pPr>
        <w:pStyle w:val="TOC2"/>
        <w:rPr>
          <w:rFonts w:ascii="Calibri" w:hAnsi="Calibri"/>
          <w:noProof/>
          <w:sz w:val="22"/>
          <w:szCs w:val="22"/>
        </w:rPr>
      </w:pPr>
      <w:hyperlink w:anchor="_Toc264246652" w:history="1">
        <w:r w:rsidRPr="007D4693">
          <w:rPr>
            <w:rStyle w:val="Hyperlink"/>
            <w:noProof/>
          </w:rPr>
          <w:t>3.2.</w:t>
        </w:r>
        <w:r>
          <w:rPr>
            <w:rFonts w:ascii="Calibri" w:hAnsi="Calibri"/>
            <w:noProof/>
            <w:sz w:val="22"/>
            <w:szCs w:val="22"/>
          </w:rPr>
          <w:tab/>
        </w:r>
        <w:r w:rsidRPr="007D4693">
          <w:rPr>
            <w:rStyle w:val="Hyperlink"/>
            <w:noProof/>
          </w:rPr>
          <w:t>Metodo aprašymas</w:t>
        </w:r>
        <w:r>
          <w:rPr>
            <w:noProof/>
            <w:webHidden/>
          </w:rPr>
          <w:tab/>
        </w:r>
        <w:r>
          <w:rPr>
            <w:noProof/>
            <w:webHidden/>
          </w:rPr>
          <w:fldChar w:fldCharType="begin"/>
        </w:r>
        <w:r>
          <w:rPr>
            <w:noProof/>
            <w:webHidden/>
          </w:rPr>
          <w:instrText xml:space="preserve"> PAGEREF _Toc264246652 \h </w:instrText>
        </w:r>
        <w:r>
          <w:rPr>
            <w:noProof/>
            <w:webHidden/>
          </w:rPr>
        </w:r>
        <w:r>
          <w:rPr>
            <w:noProof/>
            <w:webHidden/>
          </w:rPr>
          <w:fldChar w:fldCharType="separate"/>
        </w:r>
        <w:r>
          <w:rPr>
            <w:noProof/>
            <w:webHidden/>
          </w:rPr>
          <w:t>49</w:t>
        </w:r>
        <w:r>
          <w:rPr>
            <w:noProof/>
            <w:webHidden/>
          </w:rPr>
          <w:fldChar w:fldCharType="end"/>
        </w:r>
      </w:hyperlink>
    </w:p>
    <w:p w:rsidR="00B16F48" w:rsidRDefault="00B16F48">
      <w:pPr>
        <w:pStyle w:val="TOC2"/>
        <w:rPr>
          <w:rFonts w:ascii="Calibri" w:hAnsi="Calibri"/>
          <w:noProof/>
          <w:sz w:val="22"/>
          <w:szCs w:val="22"/>
        </w:rPr>
      </w:pPr>
      <w:hyperlink w:anchor="_Toc264246653" w:history="1">
        <w:r w:rsidRPr="007D4693">
          <w:rPr>
            <w:rStyle w:val="Hyperlink"/>
            <w:noProof/>
          </w:rPr>
          <w:t>3.3.</w:t>
        </w:r>
        <w:r>
          <w:rPr>
            <w:rFonts w:ascii="Calibri" w:hAnsi="Calibri"/>
            <w:noProof/>
            <w:sz w:val="22"/>
            <w:szCs w:val="22"/>
          </w:rPr>
          <w:tab/>
        </w:r>
        <w:r w:rsidRPr="007D4693">
          <w:rPr>
            <w:rStyle w:val="Hyperlink"/>
            <w:noProof/>
          </w:rPr>
          <w:t>Skaičiavimo algoritmas</w:t>
        </w:r>
        <w:r>
          <w:rPr>
            <w:noProof/>
            <w:webHidden/>
          </w:rPr>
          <w:tab/>
        </w:r>
        <w:r>
          <w:rPr>
            <w:noProof/>
            <w:webHidden/>
          </w:rPr>
          <w:fldChar w:fldCharType="begin"/>
        </w:r>
        <w:r>
          <w:rPr>
            <w:noProof/>
            <w:webHidden/>
          </w:rPr>
          <w:instrText xml:space="preserve"> PAGEREF _Toc264246653 \h </w:instrText>
        </w:r>
        <w:r>
          <w:rPr>
            <w:noProof/>
            <w:webHidden/>
          </w:rPr>
        </w:r>
        <w:r>
          <w:rPr>
            <w:noProof/>
            <w:webHidden/>
          </w:rPr>
          <w:fldChar w:fldCharType="separate"/>
        </w:r>
        <w:r>
          <w:rPr>
            <w:noProof/>
            <w:webHidden/>
          </w:rPr>
          <w:t>50</w:t>
        </w:r>
        <w:r>
          <w:rPr>
            <w:noProof/>
            <w:webHidden/>
          </w:rPr>
          <w:fldChar w:fldCharType="end"/>
        </w:r>
      </w:hyperlink>
    </w:p>
    <w:p w:rsidR="00B16F48" w:rsidRDefault="00B16F48">
      <w:pPr>
        <w:pStyle w:val="TOC2"/>
        <w:rPr>
          <w:rFonts w:ascii="Calibri" w:hAnsi="Calibri"/>
          <w:noProof/>
          <w:sz w:val="22"/>
          <w:szCs w:val="22"/>
        </w:rPr>
      </w:pPr>
      <w:hyperlink w:anchor="_Toc264246654" w:history="1">
        <w:r w:rsidRPr="007D4693">
          <w:rPr>
            <w:rStyle w:val="Hyperlink"/>
            <w:noProof/>
          </w:rPr>
          <w:t>3.4.</w:t>
        </w:r>
        <w:r>
          <w:rPr>
            <w:rFonts w:ascii="Calibri" w:hAnsi="Calibri"/>
            <w:noProof/>
            <w:sz w:val="22"/>
            <w:szCs w:val="22"/>
          </w:rPr>
          <w:tab/>
        </w:r>
        <w:r w:rsidRPr="007D4693">
          <w:rPr>
            <w:rStyle w:val="Hyperlink"/>
            <w:noProof/>
          </w:rPr>
          <w:t>Palyginimui pasirinktos perdangų su liktiniais klojiniais sistemos</w:t>
        </w:r>
        <w:r>
          <w:rPr>
            <w:noProof/>
            <w:webHidden/>
          </w:rPr>
          <w:tab/>
        </w:r>
        <w:r>
          <w:rPr>
            <w:noProof/>
            <w:webHidden/>
          </w:rPr>
          <w:fldChar w:fldCharType="begin"/>
        </w:r>
        <w:r>
          <w:rPr>
            <w:noProof/>
            <w:webHidden/>
          </w:rPr>
          <w:instrText xml:space="preserve"> PAGEREF _Toc264246654 \h </w:instrText>
        </w:r>
        <w:r>
          <w:rPr>
            <w:noProof/>
            <w:webHidden/>
          </w:rPr>
        </w:r>
        <w:r>
          <w:rPr>
            <w:noProof/>
            <w:webHidden/>
          </w:rPr>
          <w:fldChar w:fldCharType="separate"/>
        </w:r>
        <w:r>
          <w:rPr>
            <w:noProof/>
            <w:webHidden/>
          </w:rPr>
          <w:t>51</w:t>
        </w:r>
        <w:r>
          <w:rPr>
            <w:noProof/>
            <w:webHidden/>
          </w:rPr>
          <w:fldChar w:fldCharType="end"/>
        </w:r>
      </w:hyperlink>
    </w:p>
    <w:p w:rsidR="00B16F48" w:rsidRDefault="00B16F48">
      <w:pPr>
        <w:pStyle w:val="TOC2"/>
        <w:rPr>
          <w:rFonts w:ascii="Calibri" w:hAnsi="Calibri"/>
          <w:noProof/>
          <w:sz w:val="22"/>
          <w:szCs w:val="22"/>
        </w:rPr>
      </w:pPr>
      <w:hyperlink w:anchor="_Toc264246655" w:history="1">
        <w:r w:rsidRPr="007D4693">
          <w:rPr>
            <w:rStyle w:val="Hyperlink"/>
            <w:noProof/>
          </w:rPr>
          <w:t>3.5.</w:t>
        </w:r>
        <w:r>
          <w:rPr>
            <w:rFonts w:ascii="Calibri" w:hAnsi="Calibri"/>
            <w:noProof/>
            <w:sz w:val="22"/>
            <w:szCs w:val="22"/>
          </w:rPr>
          <w:tab/>
        </w:r>
        <w:r w:rsidRPr="007D4693">
          <w:rPr>
            <w:rStyle w:val="Hyperlink"/>
            <w:noProof/>
          </w:rPr>
          <w:t>Bendrieji skaičiavimo principai</w:t>
        </w:r>
        <w:r>
          <w:rPr>
            <w:noProof/>
            <w:webHidden/>
          </w:rPr>
          <w:tab/>
        </w:r>
        <w:r>
          <w:rPr>
            <w:noProof/>
            <w:webHidden/>
          </w:rPr>
          <w:fldChar w:fldCharType="begin"/>
        </w:r>
        <w:r>
          <w:rPr>
            <w:noProof/>
            <w:webHidden/>
          </w:rPr>
          <w:instrText xml:space="preserve"> PAGEREF _Toc264246655 \h </w:instrText>
        </w:r>
        <w:r>
          <w:rPr>
            <w:noProof/>
            <w:webHidden/>
          </w:rPr>
        </w:r>
        <w:r>
          <w:rPr>
            <w:noProof/>
            <w:webHidden/>
          </w:rPr>
          <w:fldChar w:fldCharType="separate"/>
        </w:r>
        <w:r>
          <w:rPr>
            <w:noProof/>
            <w:webHidden/>
          </w:rPr>
          <w:t>53</w:t>
        </w:r>
        <w:r>
          <w:rPr>
            <w:noProof/>
            <w:webHidden/>
          </w:rPr>
          <w:fldChar w:fldCharType="end"/>
        </w:r>
      </w:hyperlink>
    </w:p>
    <w:p w:rsidR="00B16F48" w:rsidRDefault="00B16F48">
      <w:pPr>
        <w:pStyle w:val="TOC2"/>
        <w:rPr>
          <w:rFonts w:ascii="Calibri" w:hAnsi="Calibri"/>
          <w:noProof/>
          <w:sz w:val="22"/>
          <w:szCs w:val="22"/>
        </w:rPr>
      </w:pPr>
      <w:hyperlink w:anchor="_Toc264246656" w:history="1">
        <w:r w:rsidRPr="007D4693">
          <w:rPr>
            <w:rStyle w:val="Hyperlink"/>
            <w:noProof/>
          </w:rPr>
          <w:t>3.5.1.</w:t>
        </w:r>
        <w:r>
          <w:rPr>
            <w:rFonts w:ascii="Calibri" w:hAnsi="Calibri"/>
            <w:noProof/>
            <w:sz w:val="22"/>
            <w:szCs w:val="22"/>
          </w:rPr>
          <w:tab/>
        </w:r>
        <w:r w:rsidRPr="007D4693">
          <w:rPr>
            <w:rStyle w:val="Hyperlink"/>
            <w:noProof/>
          </w:rPr>
          <w:t>Taikant Euklido metodą</w:t>
        </w:r>
        <w:r>
          <w:rPr>
            <w:noProof/>
            <w:webHidden/>
          </w:rPr>
          <w:tab/>
        </w:r>
        <w:r>
          <w:rPr>
            <w:noProof/>
            <w:webHidden/>
          </w:rPr>
          <w:fldChar w:fldCharType="begin"/>
        </w:r>
        <w:r>
          <w:rPr>
            <w:noProof/>
            <w:webHidden/>
          </w:rPr>
          <w:instrText xml:space="preserve"> PAGEREF _Toc264246656 \h </w:instrText>
        </w:r>
        <w:r>
          <w:rPr>
            <w:noProof/>
            <w:webHidden/>
          </w:rPr>
        </w:r>
        <w:r>
          <w:rPr>
            <w:noProof/>
            <w:webHidden/>
          </w:rPr>
          <w:fldChar w:fldCharType="separate"/>
        </w:r>
        <w:r>
          <w:rPr>
            <w:noProof/>
            <w:webHidden/>
          </w:rPr>
          <w:t>55</w:t>
        </w:r>
        <w:r>
          <w:rPr>
            <w:noProof/>
            <w:webHidden/>
          </w:rPr>
          <w:fldChar w:fldCharType="end"/>
        </w:r>
      </w:hyperlink>
    </w:p>
    <w:p w:rsidR="00B16F48" w:rsidRDefault="00B16F48">
      <w:pPr>
        <w:pStyle w:val="TOC2"/>
        <w:rPr>
          <w:rFonts w:ascii="Calibri" w:hAnsi="Calibri"/>
          <w:noProof/>
          <w:sz w:val="22"/>
          <w:szCs w:val="22"/>
        </w:rPr>
      </w:pPr>
      <w:hyperlink w:anchor="_Toc264246657" w:history="1">
        <w:r w:rsidRPr="007D4693">
          <w:rPr>
            <w:rStyle w:val="Hyperlink"/>
            <w:noProof/>
          </w:rPr>
          <w:t>3.5.2.</w:t>
        </w:r>
        <w:r>
          <w:rPr>
            <w:rFonts w:ascii="Calibri" w:hAnsi="Calibri"/>
            <w:noProof/>
            <w:sz w:val="22"/>
            <w:szCs w:val="22"/>
          </w:rPr>
          <w:tab/>
        </w:r>
        <w:r w:rsidRPr="007D4693">
          <w:rPr>
            <w:rStyle w:val="Hyperlink"/>
            <w:noProof/>
          </w:rPr>
          <w:t>Taikant Minkowskio metodą</w:t>
        </w:r>
        <w:r>
          <w:rPr>
            <w:noProof/>
            <w:webHidden/>
          </w:rPr>
          <w:tab/>
        </w:r>
        <w:r>
          <w:rPr>
            <w:noProof/>
            <w:webHidden/>
          </w:rPr>
          <w:fldChar w:fldCharType="begin"/>
        </w:r>
        <w:r>
          <w:rPr>
            <w:noProof/>
            <w:webHidden/>
          </w:rPr>
          <w:instrText xml:space="preserve"> PAGEREF _Toc264246657 \h </w:instrText>
        </w:r>
        <w:r>
          <w:rPr>
            <w:noProof/>
            <w:webHidden/>
          </w:rPr>
        </w:r>
        <w:r>
          <w:rPr>
            <w:noProof/>
            <w:webHidden/>
          </w:rPr>
          <w:fldChar w:fldCharType="separate"/>
        </w:r>
        <w:r>
          <w:rPr>
            <w:noProof/>
            <w:webHidden/>
          </w:rPr>
          <w:t>56</w:t>
        </w:r>
        <w:r>
          <w:rPr>
            <w:noProof/>
            <w:webHidden/>
          </w:rPr>
          <w:fldChar w:fldCharType="end"/>
        </w:r>
      </w:hyperlink>
    </w:p>
    <w:p w:rsidR="00B16F48" w:rsidRDefault="00B16F48">
      <w:pPr>
        <w:pStyle w:val="TOC2"/>
        <w:rPr>
          <w:rFonts w:ascii="Calibri" w:hAnsi="Calibri"/>
          <w:noProof/>
          <w:sz w:val="22"/>
          <w:szCs w:val="22"/>
        </w:rPr>
      </w:pPr>
      <w:hyperlink w:anchor="_Toc264246658" w:history="1">
        <w:r w:rsidRPr="007D4693">
          <w:rPr>
            <w:rStyle w:val="Hyperlink"/>
            <w:noProof/>
          </w:rPr>
          <w:t>3.5.3.</w:t>
        </w:r>
        <w:r>
          <w:rPr>
            <w:rFonts w:ascii="Calibri" w:hAnsi="Calibri"/>
            <w:noProof/>
            <w:sz w:val="22"/>
            <w:szCs w:val="22"/>
          </w:rPr>
          <w:tab/>
        </w:r>
        <w:r w:rsidRPr="007D4693">
          <w:rPr>
            <w:rStyle w:val="Hyperlink"/>
            <w:noProof/>
          </w:rPr>
          <w:t>Taikant Miesto bloko metodą</w:t>
        </w:r>
        <w:r>
          <w:rPr>
            <w:noProof/>
            <w:webHidden/>
          </w:rPr>
          <w:tab/>
        </w:r>
        <w:r>
          <w:rPr>
            <w:noProof/>
            <w:webHidden/>
          </w:rPr>
          <w:fldChar w:fldCharType="begin"/>
        </w:r>
        <w:r>
          <w:rPr>
            <w:noProof/>
            <w:webHidden/>
          </w:rPr>
          <w:instrText xml:space="preserve"> PAGEREF _Toc264246658 \h </w:instrText>
        </w:r>
        <w:r>
          <w:rPr>
            <w:noProof/>
            <w:webHidden/>
          </w:rPr>
        </w:r>
        <w:r>
          <w:rPr>
            <w:noProof/>
            <w:webHidden/>
          </w:rPr>
          <w:fldChar w:fldCharType="separate"/>
        </w:r>
        <w:r>
          <w:rPr>
            <w:noProof/>
            <w:webHidden/>
          </w:rPr>
          <w:t>58</w:t>
        </w:r>
        <w:r>
          <w:rPr>
            <w:noProof/>
            <w:webHidden/>
          </w:rPr>
          <w:fldChar w:fldCharType="end"/>
        </w:r>
      </w:hyperlink>
    </w:p>
    <w:p w:rsidR="00B16F48" w:rsidRDefault="00B16F48">
      <w:pPr>
        <w:pStyle w:val="TOC2"/>
        <w:rPr>
          <w:rFonts w:ascii="Calibri" w:hAnsi="Calibri"/>
          <w:noProof/>
          <w:sz w:val="22"/>
          <w:szCs w:val="22"/>
        </w:rPr>
      </w:pPr>
      <w:hyperlink w:anchor="_Toc264246659" w:history="1">
        <w:r w:rsidRPr="007D4693">
          <w:rPr>
            <w:rStyle w:val="Hyperlink"/>
            <w:noProof/>
          </w:rPr>
          <w:t>3.6.</w:t>
        </w:r>
        <w:r>
          <w:rPr>
            <w:rFonts w:ascii="Calibri" w:hAnsi="Calibri"/>
            <w:noProof/>
            <w:sz w:val="22"/>
            <w:szCs w:val="22"/>
          </w:rPr>
          <w:tab/>
        </w:r>
        <w:r w:rsidRPr="007D4693">
          <w:rPr>
            <w:rStyle w:val="Hyperlink"/>
            <w:noProof/>
          </w:rPr>
          <w:t>Skaičiavimo rezultatų apibendrinimas</w:t>
        </w:r>
        <w:r>
          <w:rPr>
            <w:noProof/>
            <w:webHidden/>
          </w:rPr>
          <w:tab/>
        </w:r>
        <w:r>
          <w:rPr>
            <w:noProof/>
            <w:webHidden/>
          </w:rPr>
          <w:fldChar w:fldCharType="begin"/>
        </w:r>
        <w:r>
          <w:rPr>
            <w:noProof/>
            <w:webHidden/>
          </w:rPr>
          <w:instrText xml:space="preserve"> PAGEREF _Toc264246659 \h </w:instrText>
        </w:r>
        <w:r>
          <w:rPr>
            <w:noProof/>
            <w:webHidden/>
          </w:rPr>
        </w:r>
        <w:r>
          <w:rPr>
            <w:noProof/>
            <w:webHidden/>
          </w:rPr>
          <w:fldChar w:fldCharType="separate"/>
        </w:r>
        <w:r>
          <w:rPr>
            <w:noProof/>
            <w:webHidden/>
          </w:rPr>
          <w:t>60</w:t>
        </w:r>
        <w:r>
          <w:rPr>
            <w:noProof/>
            <w:webHidden/>
          </w:rPr>
          <w:fldChar w:fldCharType="end"/>
        </w:r>
      </w:hyperlink>
    </w:p>
    <w:p w:rsidR="00B16F48" w:rsidRDefault="00B16F48" w:rsidP="00940917">
      <w:pPr>
        <w:pStyle w:val="TOC1"/>
        <w:rPr>
          <w:rFonts w:ascii="Calibri" w:hAnsi="Calibri"/>
          <w:noProof/>
          <w:sz w:val="22"/>
          <w:szCs w:val="22"/>
        </w:rPr>
      </w:pPr>
      <w:hyperlink w:anchor="_Toc264246660" w:history="1">
        <w:r w:rsidRPr="007D4693">
          <w:rPr>
            <w:rStyle w:val="Hyperlink"/>
            <w:noProof/>
          </w:rPr>
          <w:t>IŠVADOS IR PASIŪLYMAI</w:t>
        </w:r>
        <w:r>
          <w:rPr>
            <w:noProof/>
            <w:webHidden/>
          </w:rPr>
          <w:tab/>
        </w:r>
        <w:r>
          <w:rPr>
            <w:noProof/>
            <w:webHidden/>
          </w:rPr>
          <w:fldChar w:fldCharType="begin"/>
        </w:r>
        <w:r>
          <w:rPr>
            <w:noProof/>
            <w:webHidden/>
          </w:rPr>
          <w:instrText xml:space="preserve"> PAGEREF _Toc264246660 \h </w:instrText>
        </w:r>
        <w:r>
          <w:rPr>
            <w:noProof/>
            <w:webHidden/>
          </w:rPr>
        </w:r>
        <w:r>
          <w:rPr>
            <w:noProof/>
            <w:webHidden/>
          </w:rPr>
          <w:fldChar w:fldCharType="separate"/>
        </w:r>
        <w:r>
          <w:rPr>
            <w:noProof/>
            <w:webHidden/>
          </w:rPr>
          <w:t>62</w:t>
        </w:r>
        <w:r>
          <w:rPr>
            <w:noProof/>
            <w:webHidden/>
          </w:rPr>
          <w:fldChar w:fldCharType="end"/>
        </w:r>
      </w:hyperlink>
    </w:p>
    <w:p w:rsidR="00B16F48" w:rsidRDefault="00B16F48" w:rsidP="00940917">
      <w:pPr>
        <w:pStyle w:val="TOC1"/>
        <w:rPr>
          <w:rFonts w:ascii="Calibri" w:hAnsi="Calibri"/>
          <w:noProof/>
          <w:sz w:val="22"/>
          <w:szCs w:val="22"/>
        </w:rPr>
      </w:pPr>
      <w:hyperlink w:anchor="_Toc264246661" w:history="1">
        <w:r w:rsidRPr="007D4693">
          <w:rPr>
            <w:rStyle w:val="Hyperlink"/>
            <w:noProof/>
          </w:rPr>
          <w:t>NAUDOTA LITERATŪRA</w:t>
        </w:r>
        <w:r>
          <w:rPr>
            <w:noProof/>
            <w:webHidden/>
          </w:rPr>
          <w:tab/>
        </w:r>
        <w:r>
          <w:rPr>
            <w:noProof/>
            <w:webHidden/>
          </w:rPr>
          <w:fldChar w:fldCharType="begin"/>
        </w:r>
        <w:r>
          <w:rPr>
            <w:noProof/>
            <w:webHidden/>
          </w:rPr>
          <w:instrText xml:space="preserve"> PAGEREF _Toc264246661 \h </w:instrText>
        </w:r>
        <w:r>
          <w:rPr>
            <w:noProof/>
            <w:webHidden/>
          </w:rPr>
        </w:r>
        <w:r>
          <w:rPr>
            <w:noProof/>
            <w:webHidden/>
          </w:rPr>
          <w:fldChar w:fldCharType="separate"/>
        </w:r>
        <w:r>
          <w:rPr>
            <w:noProof/>
            <w:webHidden/>
          </w:rPr>
          <w:t>64</w:t>
        </w:r>
        <w:r>
          <w:rPr>
            <w:noProof/>
            <w:webHidden/>
          </w:rPr>
          <w:fldChar w:fldCharType="end"/>
        </w:r>
      </w:hyperlink>
    </w:p>
    <w:p w:rsidR="00B16F48" w:rsidRDefault="00B16F48" w:rsidP="002271EB">
      <w:pPr>
        <w:ind w:firstLine="0"/>
      </w:pPr>
      <w:r>
        <w:fldChar w:fldCharType="end"/>
      </w:r>
    </w:p>
    <w:p w:rsidR="00B16F48" w:rsidRDefault="00B16F48"/>
    <w:p w:rsidR="00B16F48" w:rsidRDefault="00B16F48" w:rsidP="00C54946">
      <w:pPr>
        <w:pStyle w:val="Heading1"/>
      </w:pPr>
      <w:bookmarkStart w:id="1" w:name="_Toc264246633"/>
      <w:r>
        <w:t>PAVEIKSLŲ SĄRAŠAS</w:t>
      </w:r>
      <w:bookmarkEnd w:id="1"/>
    </w:p>
    <w:p w:rsidR="00B16F48" w:rsidRDefault="00B16F48">
      <w:pPr>
        <w:pStyle w:val="TableofFigures"/>
        <w:tabs>
          <w:tab w:val="right" w:leader="dot" w:pos="9344"/>
        </w:tabs>
        <w:rPr>
          <w:rFonts w:ascii="Calibri" w:hAnsi="Calibri"/>
          <w:noProof/>
          <w:sz w:val="22"/>
          <w:szCs w:val="22"/>
        </w:rPr>
      </w:pPr>
      <w:r>
        <w:fldChar w:fldCharType="begin"/>
      </w:r>
      <w:r>
        <w:instrText xml:space="preserve"> TOC \h \z \c "Pav." </w:instrText>
      </w:r>
      <w:r>
        <w:fldChar w:fldCharType="separate"/>
      </w:r>
      <w:hyperlink w:anchor="_Toc264246662" w:history="1">
        <w:r w:rsidRPr="00D05E5A">
          <w:rPr>
            <w:rStyle w:val="Hyperlink"/>
            <w:noProof/>
          </w:rPr>
          <w:t>1 pav. Plokščių galų ties atrama standžiojo jungimo schemos</w:t>
        </w:r>
        <w:r>
          <w:rPr>
            <w:noProof/>
            <w:webHidden/>
          </w:rPr>
          <w:tab/>
        </w:r>
        <w:r>
          <w:rPr>
            <w:noProof/>
            <w:webHidden/>
          </w:rPr>
          <w:fldChar w:fldCharType="begin"/>
        </w:r>
        <w:r>
          <w:rPr>
            <w:noProof/>
            <w:webHidden/>
          </w:rPr>
          <w:instrText xml:space="preserve"> PAGEREF _Toc264246662 \h </w:instrText>
        </w:r>
        <w:r>
          <w:rPr>
            <w:noProof/>
            <w:webHidden/>
          </w:rPr>
        </w:r>
        <w:r>
          <w:rPr>
            <w:noProof/>
            <w:webHidden/>
          </w:rPr>
          <w:fldChar w:fldCharType="separate"/>
        </w:r>
        <w:r>
          <w:rPr>
            <w:noProof/>
            <w:webHidden/>
          </w:rPr>
          <w:t>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9" w:anchor="_Toc264246663" w:history="1">
        <w:r w:rsidRPr="00D05E5A">
          <w:rPr>
            <w:rStyle w:val="Hyperlink"/>
            <w:noProof/>
          </w:rPr>
          <w:t>2 pav. Pirmo tipo perdanga su liktiniais klojiniais</w:t>
        </w:r>
        <w:r>
          <w:rPr>
            <w:noProof/>
            <w:webHidden/>
          </w:rPr>
          <w:tab/>
        </w:r>
        <w:r>
          <w:rPr>
            <w:noProof/>
            <w:webHidden/>
          </w:rPr>
          <w:fldChar w:fldCharType="begin"/>
        </w:r>
        <w:r>
          <w:rPr>
            <w:noProof/>
            <w:webHidden/>
          </w:rPr>
          <w:instrText xml:space="preserve"> PAGEREF _Toc264246663 \h </w:instrText>
        </w:r>
        <w:r>
          <w:rPr>
            <w:noProof/>
            <w:webHidden/>
          </w:rPr>
        </w:r>
        <w:r>
          <w:rPr>
            <w:noProof/>
            <w:webHidden/>
          </w:rPr>
          <w:fldChar w:fldCharType="separate"/>
        </w:r>
        <w:r>
          <w:rPr>
            <w:noProof/>
            <w:webHidden/>
          </w:rPr>
          <w:t>10</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64" w:history="1">
        <w:r w:rsidRPr="00D05E5A">
          <w:rPr>
            <w:rStyle w:val="Hyperlink"/>
            <w:noProof/>
          </w:rPr>
          <w:t>3 pav. Perdanga su liktiniu klojiniu – plokšte</w:t>
        </w:r>
        <w:r>
          <w:rPr>
            <w:noProof/>
            <w:webHidden/>
          </w:rPr>
          <w:tab/>
        </w:r>
        <w:r>
          <w:rPr>
            <w:noProof/>
            <w:webHidden/>
          </w:rPr>
          <w:fldChar w:fldCharType="begin"/>
        </w:r>
        <w:r>
          <w:rPr>
            <w:noProof/>
            <w:webHidden/>
          </w:rPr>
          <w:instrText xml:space="preserve"> PAGEREF _Toc264246664 \h </w:instrText>
        </w:r>
        <w:r>
          <w:rPr>
            <w:noProof/>
            <w:webHidden/>
          </w:rPr>
        </w:r>
        <w:r>
          <w:rPr>
            <w:noProof/>
            <w:webHidden/>
          </w:rPr>
          <w:fldChar w:fldCharType="separate"/>
        </w:r>
        <w:r>
          <w:rPr>
            <w:noProof/>
            <w:webHidden/>
          </w:rPr>
          <w:t>12</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0" w:anchor="_Toc264246665" w:history="1">
        <w:r w:rsidRPr="00D05E5A">
          <w:rPr>
            <w:rStyle w:val="Hyperlink"/>
            <w:noProof/>
          </w:rPr>
          <w:t>4 pav. Gelžbetoninės perdangos</w:t>
        </w:r>
        <w:r>
          <w:rPr>
            <w:noProof/>
            <w:webHidden/>
          </w:rPr>
          <w:tab/>
        </w:r>
        <w:r>
          <w:rPr>
            <w:noProof/>
            <w:webHidden/>
          </w:rPr>
          <w:fldChar w:fldCharType="begin"/>
        </w:r>
        <w:r>
          <w:rPr>
            <w:noProof/>
            <w:webHidden/>
          </w:rPr>
          <w:instrText xml:space="preserve"> PAGEREF _Toc264246665 \h </w:instrText>
        </w:r>
        <w:r>
          <w:rPr>
            <w:noProof/>
            <w:webHidden/>
          </w:rPr>
        </w:r>
        <w:r>
          <w:rPr>
            <w:noProof/>
            <w:webHidden/>
          </w:rPr>
          <w:fldChar w:fldCharType="separate"/>
        </w:r>
        <w:r>
          <w:rPr>
            <w:noProof/>
            <w:webHidden/>
          </w:rPr>
          <w:t>13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1" w:anchor="_Toc264246666" w:history="1">
        <w:r w:rsidRPr="00D05E5A">
          <w:rPr>
            <w:rStyle w:val="Hyperlink"/>
            <w:noProof/>
          </w:rPr>
          <w:t>5 pav. Perdangos su suformuotom tuštumom skerspjūvis</w:t>
        </w:r>
        <w:r>
          <w:rPr>
            <w:noProof/>
            <w:webHidden/>
          </w:rPr>
          <w:tab/>
        </w:r>
        <w:r>
          <w:rPr>
            <w:noProof/>
            <w:webHidden/>
          </w:rPr>
          <w:fldChar w:fldCharType="begin"/>
        </w:r>
        <w:r>
          <w:rPr>
            <w:noProof/>
            <w:webHidden/>
          </w:rPr>
          <w:instrText xml:space="preserve"> PAGEREF _Toc264246666 \h </w:instrText>
        </w:r>
        <w:r>
          <w:rPr>
            <w:noProof/>
            <w:webHidden/>
          </w:rPr>
        </w:r>
        <w:r>
          <w:rPr>
            <w:noProof/>
            <w:webHidden/>
          </w:rPr>
          <w:fldChar w:fldCharType="separate"/>
        </w:r>
        <w:r>
          <w:rPr>
            <w:noProof/>
            <w:webHidden/>
          </w:rPr>
          <w:t>14</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2" w:anchor="_Toc264246667" w:history="1">
        <w:r w:rsidRPr="00D05E5A">
          <w:rPr>
            <w:rStyle w:val="Hyperlink"/>
            <w:noProof/>
          </w:rPr>
          <w:t>6 pav. VELOX WS</w:t>
        </w:r>
        <w:r>
          <w:rPr>
            <w:noProof/>
            <w:webHidden/>
          </w:rPr>
          <w:tab/>
        </w:r>
        <w:r>
          <w:rPr>
            <w:noProof/>
            <w:webHidden/>
          </w:rPr>
          <w:fldChar w:fldCharType="begin"/>
        </w:r>
        <w:r>
          <w:rPr>
            <w:noProof/>
            <w:webHidden/>
          </w:rPr>
          <w:instrText xml:space="preserve"> PAGEREF _Toc264246667 \h </w:instrText>
        </w:r>
        <w:r>
          <w:rPr>
            <w:noProof/>
            <w:webHidden/>
          </w:rPr>
        </w:r>
        <w:r>
          <w:rPr>
            <w:noProof/>
            <w:webHidden/>
          </w:rPr>
          <w:fldChar w:fldCharType="separate"/>
        </w:r>
        <w:r>
          <w:rPr>
            <w:noProof/>
            <w:webHidden/>
          </w:rPr>
          <w:t>16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3" w:anchor="_Toc264246668" w:history="1">
        <w:r w:rsidRPr="00D05E5A">
          <w:rPr>
            <w:rStyle w:val="Hyperlink"/>
            <w:noProof/>
          </w:rPr>
          <w:t>7 pav. VELOX WSD</w:t>
        </w:r>
        <w:r>
          <w:rPr>
            <w:noProof/>
            <w:webHidden/>
          </w:rPr>
          <w:tab/>
        </w:r>
        <w:r>
          <w:rPr>
            <w:noProof/>
            <w:webHidden/>
          </w:rPr>
          <w:fldChar w:fldCharType="begin"/>
        </w:r>
        <w:r>
          <w:rPr>
            <w:noProof/>
            <w:webHidden/>
          </w:rPr>
          <w:instrText xml:space="preserve"> PAGEREF _Toc264246668 \h </w:instrText>
        </w:r>
        <w:r>
          <w:rPr>
            <w:noProof/>
            <w:webHidden/>
          </w:rPr>
        </w:r>
        <w:r>
          <w:rPr>
            <w:noProof/>
            <w:webHidden/>
          </w:rPr>
          <w:fldChar w:fldCharType="separate"/>
        </w:r>
        <w:r>
          <w:rPr>
            <w:noProof/>
            <w:webHidden/>
          </w:rPr>
          <w:t>16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4" w:anchor="_Toc264246669" w:history="1">
        <w:r w:rsidRPr="00D05E5A">
          <w:rPr>
            <w:rStyle w:val="Hyperlink"/>
            <w:noProof/>
          </w:rPr>
          <w:t>8 pav. Gelžbetoninės monolitinės briaunuotos pardangos VELOX</w:t>
        </w:r>
        <w:r>
          <w:rPr>
            <w:noProof/>
            <w:webHidden/>
          </w:rPr>
          <w:tab/>
        </w:r>
        <w:r>
          <w:rPr>
            <w:noProof/>
            <w:webHidden/>
          </w:rPr>
          <w:fldChar w:fldCharType="begin"/>
        </w:r>
        <w:r>
          <w:rPr>
            <w:noProof/>
            <w:webHidden/>
          </w:rPr>
          <w:instrText xml:space="preserve"> PAGEREF _Toc264246669 \h </w:instrText>
        </w:r>
        <w:r>
          <w:rPr>
            <w:noProof/>
            <w:webHidden/>
          </w:rPr>
        </w:r>
        <w:r>
          <w:rPr>
            <w:noProof/>
            <w:webHidden/>
          </w:rPr>
          <w:fldChar w:fldCharType="separate"/>
        </w:r>
        <w:r>
          <w:rPr>
            <w:noProof/>
            <w:webHidden/>
          </w:rPr>
          <w:t>16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5" w:anchor="_Toc264246670" w:history="1">
        <w:r w:rsidRPr="00D05E5A">
          <w:rPr>
            <w:rStyle w:val="Hyperlink"/>
            <w:noProof/>
          </w:rPr>
          <w:t>9 pav. Gelžbetoninės monolitinės kasetinės perdangos VELOX</w:t>
        </w:r>
        <w:r>
          <w:rPr>
            <w:noProof/>
            <w:webHidden/>
          </w:rPr>
          <w:tab/>
        </w:r>
        <w:r>
          <w:rPr>
            <w:noProof/>
            <w:webHidden/>
          </w:rPr>
          <w:fldChar w:fldCharType="begin"/>
        </w:r>
        <w:r>
          <w:rPr>
            <w:noProof/>
            <w:webHidden/>
          </w:rPr>
          <w:instrText xml:space="preserve"> PAGEREF _Toc264246670 \h </w:instrText>
        </w:r>
        <w:r>
          <w:rPr>
            <w:noProof/>
            <w:webHidden/>
          </w:rPr>
        </w:r>
        <w:r>
          <w:rPr>
            <w:noProof/>
            <w:webHidden/>
          </w:rPr>
          <w:fldChar w:fldCharType="separate"/>
        </w:r>
        <w:r>
          <w:rPr>
            <w:noProof/>
            <w:webHidden/>
          </w:rPr>
          <w:t>16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1" w:history="1">
        <w:r w:rsidRPr="00D05E5A">
          <w:rPr>
            <w:rStyle w:val="Hyperlink"/>
            <w:noProof/>
          </w:rPr>
          <w:t>10 pav. Sumontuojamas laikinas statramstis</w:t>
        </w:r>
        <w:r>
          <w:rPr>
            <w:noProof/>
            <w:webHidden/>
          </w:rPr>
          <w:tab/>
        </w:r>
        <w:r>
          <w:rPr>
            <w:noProof/>
            <w:webHidden/>
          </w:rPr>
          <w:fldChar w:fldCharType="begin"/>
        </w:r>
        <w:r>
          <w:rPr>
            <w:noProof/>
            <w:webHidden/>
          </w:rPr>
          <w:instrText xml:space="preserve"> PAGEREF _Toc264246671 \h </w:instrText>
        </w:r>
        <w:r>
          <w:rPr>
            <w:noProof/>
            <w:webHidden/>
          </w:rPr>
        </w:r>
        <w:r>
          <w:rPr>
            <w:noProof/>
            <w:webHidden/>
          </w:rPr>
          <w:fldChar w:fldCharType="separate"/>
        </w:r>
        <w:r>
          <w:rPr>
            <w:noProof/>
            <w:webHidden/>
          </w:rPr>
          <w:t>18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2" w:history="1">
        <w:r w:rsidRPr="00D05E5A">
          <w:rPr>
            <w:rStyle w:val="Hyperlink"/>
            <w:noProof/>
          </w:rPr>
          <w:t>11 pav. Plokščių ir armatūros strypynų išdėstymas</w:t>
        </w:r>
        <w:r>
          <w:rPr>
            <w:noProof/>
            <w:webHidden/>
          </w:rPr>
          <w:tab/>
        </w:r>
        <w:r>
          <w:rPr>
            <w:noProof/>
            <w:webHidden/>
          </w:rPr>
          <w:fldChar w:fldCharType="begin"/>
        </w:r>
        <w:r>
          <w:rPr>
            <w:noProof/>
            <w:webHidden/>
          </w:rPr>
          <w:instrText xml:space="preserve"> PAGEREF _Toc264246672 \h </w:instrText>
        </w:r>
        <w:r>
          <w:rPr>
            <w:noProof/>
            <w:webHidden/>
          </w:rPr>
        </w:r>
        <w:r>
          <w:rPr>
            <w:noProof/>
            <w:webHidden/>
          </w:rPr>
          <w:fldChar w:fldCharType="separate"/>
        </w:r>
        <w:r>
          <w:rPr>
            <w:noProof/>
            <w:webHidden/>
          </w:rPr>
          <w:t>18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3" w:history="1">
        <w:r w:rsidRPr="00D05E5A">
          <w:rPr>
            <w:rStyle w:val="Hyperlink"/>
            <w:noProof/>
          </w:rPr>
          <w:t>12 pav. Monolitinimas</w:t>
        </w:r>
        <w:r>
          <w:rPr>
            <w:noProof/>
            <w:webHidden/>
          </w:rPr>
          <w:tab/>
        </w:r>
        <w:r>
          <w:rPr>
            <w:noProof/>
            <w:webHidden/>
          </w:rPr>
          <w:fldChar w:fldCharType="begin"/>
        </w:r>
        <w:r>
          <w:rPr>
            <w:noProof/>
            <w:webHidden/>
          </w:rPr>
          <w:instrText xml:space="preserve"> PAGEREF _Toc264246673 \h </w:instrText>
        </w:r>
        <w:r>
          <w:rPr>
            <w:noProof/>
            <w:webHidden/>
          </w:rPr>
        </w:r>
        <w:r>
          <w:rPr>
            <w:noProof/>
            <w:webHidden/>
          </w:rPr>
          <w:fldChar w:fldCharType="separate"/>
        </w:r>
        <w:r>
          <w:rPr>
            <w:noProof/>
            <w:webHidden/>
          </w:rPr>
          <w:t>19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4" w:history="1">
        <w:r w:rsidRPr="00D05E5A">
          <w:rPr>
            <w:rStyle w:val="Hyperlink"/>
            <w:noProof/>
          </w:rPr>
          <w:t>13 pav. Perdangos is WLS plokščių įrengimas</w:t>
        </w:r>
        <w:r>
          <w:rPr>
            <w:noProof/>
            <w:webHidden/>
          </w:rPr>
          <w:tab/>
        </w:r>
        <w:r>
          <w:rPr>
            <w:noProof/>
            <w:webHidden/>
          </w:rPr>
          <w:fldChar w:fldCharType="begin"/>
        </w:r>
        <w:r>
          <w:rPr>
            <w:noProof/>
            <w:webHidden/>
          </w:rPr>
          <w:instrText xml:space="preserve"> PAGEREF _Toc264246674 \h </w:instrText>
        </w:r>
        <w:r>
          <w:rPr>
            <w:noProof/>
            <w:webHidden/>
          </w:rPr>
        </w:r>
        <w:r>
          <w:rPr>
            <w:noProof/>
            <w:webHidden/>
          </w:rPr>
          <w:fldChar w:fldCharType="separate"/>
        </w:r>
        <w:r>
          <w:rPr>
            <w:noProof/>
            <w:webHidden/>
          </w:rPr>
          <w:t>19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5" w:history="1">
        <w:r w:rsidRPr="00D05E5A">
          <w:rPr>
            <w:rStyle w:val="Hyperlink"/>
            <w:noProof/>
          </w:rPr>
          <w:t>14 pav. „KJ“ tipo santvaros armatūra</w:t>
        </w:r>
        <w:r>
          <w:rPr>
            <w:noProof/>
            <w:webHidden/>
          </w:rPr>
          <w:tab/>
        </w:r>
        <w:r>
          <w:rPr>
            <w:noProof/>
            <w:webHidden/>
          </w:rPr>
          <w:fldChar w:fldCharType="begin"/>
        </w:r>
        <w:r>
          <w:rPr>
            <w:noProof/>
            <w:webHidden/>
          </w:rPr>
          <w:instrText xml:space="preserve"> PAGEREF _Toc264246675 \h </w:instrText>
        </w:r>
        <w:r>
          <w:rPr>
            <w:noProof/>
            <w:webHidden/>
          </w:rPr>
        </w:r>
        <w:r>
          <w:rPr>
            <w:noProof/>
            <w:webHidden/>
          </w:rPr>
          <w:fldChar w:fldCharType="separate"/>
        </w:r>
        <w:r>
          <w:rPr>
            <w:noProof/>
            <w:webHidden/>
          </w:rPr>
          <w:t>22</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6" w:history="1">
        <w:r w:rsidRPr="00D05E5A">
          <w:rPr>
            <w:rStyle w:val="Hyperlink"/>
            <w:noProof/>
          </w:rPr>
          <w:t>15 pav. Teriva perdangos schema</w:t>
        </w:r>
        <w:r>
          <w:rPr>
            <w:noProof/>
            <w:webHidden/>
          </w:rPr>
          <w:tab/>
        </w:r>
        <w:r>
          <w:rPr>
            <w:noProof/>
            <w:webHidden/>
          </w:rPr>
          <w:fldChar w:fldCharType="begin"/>
        </w:r>
        <w:r>
          <w:rPr>
            <w:noProof/>
            <w:webHidden/>
          </w:rPr>
          <w:instrText xml:space="preserve"> PAGEREF _Toc264246676 \h </w:instrText>
        </w:r>
        <w:r>
          <w:rPr>
            <w:noProof/>
            <w:webHidden/>
          </w:rPr>
        </w:r>
        <w:r>
          <w:rPr>
            <w:noProof/>
            <w:webHidden/>
          </w:rPr>
          <w:fldChar w:fldCharType="separate"/>
        </w:r>
        <w:r>
          <w:rPr>
            <w:noProof/>
            <w:webHidden/>
          </w:rPr>
          <w:t>23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77" w:history="1">
        <w:r w:rsidRPr="00D05E5A">
          <w:rPr>
            <w:rStyle w:val="Hyperlink"/>
            <w:noProof/>
          </w:rPr>
          <w:t>16 pav. Porotherm sistemos montavimas</w:t>
        </w:r>
        <w:r>
          <w:rPr>
            <w:noProof/>
            <w:webHidden/>
          </w:rPr>
          <w:tab/>
        </w:r>
        <w:r>
          <w:rPr>
            <w:noProof/>
            <w:webHidden/>
          </w:rPr>
          <w:fldChar w:fldCharType="begin"/>
        </w:r>
        <w:r>
          <w:rPr>
            <w:noProof/>
            <w:webHidden/>
          </w:rPr>
          <w:instrText xml:space="preserve"> PAGEREF _Toc264246677 \h </w:instrText>
        </w:r>
        <w:r>
          <w:rPr>
            <w:noProof/>
            <w:webHidden/>
          </w:rPr>
        </w:r>
        <w:r>
          <w:rPr>
            <w:noProof/>
            <w:webHidden/>
          </w:rPr>
          <w:fldChar w:fldCharType="separate"/>
        </w:r>
        <w:r>
          <w:rPr>
            <w:noProof/>
            <w:webHidden/>
          </w:rPr>
          <w:t>26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6" w:anchor="_Toc264246678" w:history="1">
        <w:r w:rsidRPr="00D05E5A">
          <w:rPr>
            <w:rStyle w:val="Hyperlink"/>
            <w:noProof/>
          </w:rPr>
          <w:t>17 pav. Porotherm Sijų ir blokelių montavimas</w:t>
        </w:r>
        <w:r>
          <w:rPr>
            <w:noProof/>
            <w:webHidden/>
          </w:rPr>
          <w:tab/>
        </w:r>
        <w:r>
          <w:rPr>
            <w:noProof/>
            <w:webHidden/>
          </w:rPr>
          <w:fldChar w:fldCharType="begin"/>
        </w:r>
        <w:r>
          <w:rPr>
            <w:noProof/>
            <w:webHidden/>
          </w:rPr>
          <w:instrText xml:space="preserve"> PAGEREF _Toc264246678 \h </w:instrText>
        </w:r>
        <w:r>
          <w:rPr>
            <w:noProof/>
            <w:webHidden/>
          </w:rPr>
        </w:r>
        <w:r>
          <w:rPr>
            <w:noProof/>
            <w:webHidden/>
          </w:rPr>
          <w:fldChar w:fldCharType="separate"/>
        </w:r>
        <w:r>
          <w:rPr>
            <w:noProof/>
            <w:webHidden/>
          </w:rPr>
          <w:t>27</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7" w:anchor="_Toc264246679" w:history="1">
        <w:r w:rsidRPr="00D05E5A">
          <w:rPr>
            <w:rStyle w:val="Hyperlink"/>
            <w:noProof/>
          </w:rPr>
          <w:t>18 pav. Armatūros sudėjimas ir betonavimas</w:t>
        </w:r>
        <w:r>
          <w:rPr>
            <w:noProof/>
            <w:webHidden/>
          </w:rPr>
          <w:tab/>
        </w:r>
        <w:r>
          <w:rPr>
            <w:noProof/>
            <w:webHidden/>
          </w:rPr>
          <w:fldChar w:fldCharType="begin"/>
        </w:r>
        <w:r>
          <w:rPr>
            <w:noProof/>
            <w:webHidden/>
          </w:rPr>
          <w:instrText xml:space="preserve"> PAGEREF _Toc264246679 \h </w:instrText>
        </w:r>
        <w:r>
          <w:rPr>
            <w:noProof/>
            <w:webHidden/>
          </w:rPr>
        </w:r>
        <w:r>
          <w:rPr>
            <w:noProof/>
            <w:webHidden/>
          </w:rPr>
          <w:fldChar w:fldCharType="separate"/>
        </w:r>
        <w:r>
          <w:rPr>
            <w:noProof/>
            <w:webHidden/>
          </w:rPr>
          <w:t>28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0" w:history="1">
        <w:r w:rsidRPr="00D05E5A">
          <w:rPr>
            <w:rStyle w:val="Hyperlink"/>
            <w:noProof/>
          </w:rPr>
          <w:t>19 pav. JS perdabgos sistemos elementai</w:t>
        </w:r>
        <w:r>
          <w:rPr>
            <w:noProof/>
            <w:webHidden/>
          </w:rPr>
          <w:tab/>
        </w:r>
        <w:r>
          <w:rPr>
            <w:noProof/>
            <w:webHidden/>
          </w:rPr>
          <w:fldChar w:fldCharType="begin"/>
        </w:r>
        <w:r>
          <w:rPr>
            <w:noProof/>
            <w:webHidden/>
          </w:rPr>
          <w:instrText xml:space="preserve"> PAGEREF _Toc264246680 \h </w:instrText>
        </w:r>
        <w:r>
          <w:rPr>
            <w:noProof/>
            <w:webHidden/>
          </w:rPr>
        </w:r>
        <w:r>
          <w:rPr>
            <w:noProof/>
            <w:webHidden/>
          </w:rPr>
          <w:fldChar w:fldCharType="separate"/>
        </w:r>
        <w:r>
          <w:rPr>
            <w:noProof/>
            <w:webHidden/>
          </w:rPr>
          <w:t>29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1" w:history="1">
        <w:r w:rsidRPr="00D05E5A">
          <w:rPr>
            <w:rStyle w:val="Hyperlink"/>
            <w:noProof/>
          </w:rPr>
          <w:t>20 pav. Perdangos JS techniniai duomenys</w:t>
        </w:r>
        <w:r>
          <w:rPr>
            <w:noProof/>
            <w:webHidden/>
          </w:rPr>
          <w:tab/>
        </w:r>
        <w:r>
          <w:rPr>
            <w:noProof/>
            <w:webHidden/>
          </w:rPr>
          <w:fldChar w:fldCharType="begin"/>
        </w:r>
        <w:r>
          <w:rPr>
            <w:noProof/>
            <w:webHidden/>
          </w:rPr>
          <w:instrText xml:space="preserve"> PAGEREF _Toc264246681 \h </w:instrText>
        </w:r>
        <w:r>
          <w:rPr>
            <w:noProof/>
            <w:webHidden/>
          </w:rPr>
        </w:r>
        <w:r>
          <w:rPr>
            <w:noProof/>
            <w:webHidden/>
          </w:rPr>
          <w:fldChar w:fldCharType="separate"/>
        </w:r>
        <w:r>
          <w:rPr>
            <w:noProof/>
            <w:webHidden/>
          </w:rPr>
          <w:t>30</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2" w:history="1">
        <w:r w:rsidRPr="00D05E5A">
          <w:rPr>
            <w:rStyle w:val="Hyperlink"/>
            <w:noProof/>
          </w:rPr>
          <w:t>21 pav. JS Plokščių montavimas</w:t>
        </w:r>
        <w:r>
          <w:rPr>
            <w:noProof/>
            <w:webHidden/>
          </w:rPr>
          <w:tab/>
        </w:r>
        <w:r>
          <w:rPr>
            <w:noProof/>
            <w:webHidden/>
          </w:rPr>
          <w:fldChar w:fldCharType="begin"/>
        </w:r>
        <w:r>
          <w:rPr>
            <w:noProof/>
            <w:webHidden/>
          </w:rPr>
          <w:instrText xml:space="preserve"> PAGEREF _Toc264246682 \h </w:instrText>
        </w:r>
        <w:r>
          <w:rPr>
            <w:noProof/>
            <w:webHidden/>
          </w:rPr>
        </w:r>
        <w:r>
          <w:rPr>
            <w:noProof/>
            <w:webHidden/>
          </w:rPr>
          <w:fldChar w:fldCharType="separate"/>
        </w:r>
        <w:r>
          <w:rPr>
            <w:noProof/>
            <w:webHidden/>
          </w:rPr>
          <w:t>31</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3" w:history="1">
        <w:r w:rsidRPr="00D05E5A">
          <w:rPr>
            <w:rStyle w:val="Hyperlink"/>
            <w:noProof/>
          </w:rPr>
          <w:t>23 pav. JS plokščių armavimas</w:t>
        </w:r>
        <w:r>
          <w:rPr>
            <w:noProof/>
            <w:webHidden/>
          </w:rPr>
          <w:tab/>
        </w:r>
        <w:r>
          <w:rPr>
            <w:noProof/>
            <w:webHidden/>
          </w:rPr>
          <w:fldChar w:fldCharType="begin"/>
        </w:r>
        <w:r>
          <w:rPr>
            <w:noProof/>
            <w:webHidden/>
          </w:rPr>
          <w:instrText xml:space="preserve"> PAGEREF _Toc264246683 \h </w:instrText>
        </w:r>
        <w:r>
          <w:rPr>
            <w:noProof/>
            <w:webHidden/>
          </w:rPr>
        </w:r>
        <w:r>
          <w:rPr>
            <w:noProof/>
            <w:webHidden/>
          </w:rPr>
          <w:fldChar w:fldCharType="separate"/>
        </w:r>
        <w:r>
          <w:rPr>
            <w:noProof/>
            <w:webHidden/>
          </w:rPr>
          <w:t>32</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8" w:anchor="_Toc264246684" w:history="1">
        <w:r w:rsidRPr="00D05E5A">
          <w:rPr>
            <w:rStyle w:val="Hyperlink"/>
            <w:noProof/>
          </w:rPr>
          <w:t>22 pav. JS montažinės atramos</w:t>
        </w:r>
        <w:r>
          <w:rPr>
            <w:noProof/>
            <w:webHidden/>
          </w:rPr>
          <w:tab/>
        </w:r>
        <w:r>
          <w:rPr>
            <w:noProof/>
            <w:webHidden/>
          </w:rPr>
          <w:fldChar w:fldCharType="begin"/>
        </w:r>
        <w:r>
          <w:rPr>
            <w:noProof/>
            <w:webHidden/>
          </w:rPr>
          <w:instrText xml:space="preserve"> PAGEREF _Toc264246684 \h </w:instrText>
        </w:r>
        <w:r>
          <w:rPr>
            <w:noProof/>
            <w:webHidden/>
          </w:rPr>
        </w:r>
        <w:r>
          <w:rPr>
            <w:noProof/>
            <w:webHidden/>
          </w:rPr>
          <w:fldChar w:fldCharType="separate"/>
        </w:r>
        <w:r>
          <w:rPr>
            <w:noProof/>
            <w:webHidden/>
          </w:rPr>
          <w:t>32</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5" w:history="1">
        <w:r w:rsidRPr="00D05E5A">
          <w:rPr>
            <w:rStyle w:val="Hyperlink"/>
            <w:noProof/>
          </w:rPr>
          <w:t>24 Pav. Perdangos iš JS plokščių betonavimas</w:t>
        </w:r>
        <w:r>
          <w:rPr>
            <w:noProof/>
            <w:webHidden/>
          </w:rPr>
          <w:tab/>
        </w:r>
        <w:r>
          <w:rPr>
            <w:noProof/>
            <w:webHidden/>
          </w:rPr>
          <w:fldChar w:fldCharType="begin"/>
        </w:r>
        <w:r>
          <w:rPr>
            <w:noProof/>
            <w:webHidden/>
          </w:rPr>
          <w:instrText xml:space="preserve"> PAGEREF _Toc264246685 \h </w:instrText>
        </w:r>
        <w:r>
          <w:rPr>
            <w:noProof/>
            <w:webHidden/>
          </w:rPr>
        </w:r>
        <w:r>
          <w:rPr>
            <w:noProof/>
            <w:webHidden/>
          </w:rPr>
          <w:fldChar w:fldCharType="separate"/>
        </w:r>
        <w:r>
          <w:rPr>
            <w:noProof/>
            <w:webHidden/>
          </w:rPr>
          <w:t>33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6" w:history="1">
        <w:r w:rsidRPr="00D05E5A">
          <w:rPr>
            <w:rStyle w:val="Hyperlink"/>
            <w:noProof/>
          </w:rPr>
          <w:t>25 pav. Daugiakriterinių metodų klasifikacija pagal informacijos tipus [34, 38]</w:t>
        </w:r>
        <w:r>
          <w:rPr>
            <w:noProof/>
            <w:webHidden/>
          </w:rPr>
          <w:tab/>
        </w:r>
        <w:r>
          <w:rPr>
            <w:noProof/>
            <w:webHidden/>
          </w:rPr>
          <w:fldChar w:fldCharType="begin"/>
        </w:r>
        <w:r>
          <w:rPr>
            <w:noProof/>
            <w:webHidden/>
          </w:rPr>
          <w:instrText xml:space="preserve"> PAGEREF _Toc264246686 \h </w:instrText>
        </w:r>
        <w:r>
          <w:rPr>
            <w:noProof/>
            <w:webHidden/>
          </w:rPr>
        </w:r>
        <w:r>
          <w:rPr>
            <w:noProof/>
            <w:webHidden/>
          </w:rPr>
          <w:fldChar w:fldCharType="separate"/>
        </w:r>
        <w:r>
          <w:rPr>
            <w:noProof/>
            <w:webHidden/>
          </w:rPr>
          <w:t>35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7" w:history="1">
        <w:r w:rsidRPr="00D05E5A">
          <w:rPr>
            <w:rStyle w:val="Hyperlink"/>
            <w:noProof/>
          </w:rPr>
          <w:t>26 pav. Daugiakriteriniai projektų vertinimo metodai taikomi statyboje</w:t>
        </w:r>
        <w:r>
          <w:rPr>
            <w:noProof/>
            <w:webHidden/>
          </w:rPr>
          <w:tab/>
        </w:r>
        <w:r>
          <w:rPr>
            <w:noProof/>
            <w:webHidden/>
          </w:rPr>
          <w:fldChar w:fldCharType="begin"/>
        </w:r>
        <w:r>
          <w:rPr>
            <w:noProof/>
            <w:webHidden/>
          </w:rPr>
          <w:instrText xml:space="preserve"> PAGEREF _Toc264246687 \h </w:instrText>
        </w:r>
        <w:r>
          <w:rPr>
            <w:noProof/>
            <w:webHidden/>
          </w:rPr>
        </w:r>
        <w:r>
          <w:rPr>
            <w:noProof/>
            <w:webHidden/>
          </w:rPr>
          <w:fldChar w:fldCharType="separate"/>
        </w:r>
        <w:r>
          <w:rPr>
            <w:noProof/>
            <w:webHidden/>
          </w:rPr>
          <w:t>36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8" w:history="1">
        <w:r w:rsidRPr="00D05E5A">
          <w:rPr>
            <w:rStyle w:val="Hyperlink"/>
            <w:noProof/>
          </w:rPr>
          <w:t>27 pav. Tyrimo hierarchinė struktūra</w:t>
        </w:r>
        <w:r>
          <w:rPr>
            <w:noProof/>
            <w:webHidden/>
          </w:rPr>
          <w:tab/>
        </w:r>
        <w:r>
          <w:rPr>
            <w:noProof/>
            <w:webHidden/>
          </w:rPr>
          <w:fldChar w:fldCharType="begin"/>
        </w:r>
        <w:r>
          <w:rPr>
            <w:noProof/>
            <w:webHidden/>
          </w:rPr>
          <w:instrText xml:space="preserve"> PAGEREF _Toc264246688 \h </w:instrText>
        </w:r>
        <w:r>
          <w:rPr>
            <w:noProof/>
            <w:webHidden/>
          </w:rPr>
        </w:r>
        <w:r>
          <w:rPr>
            <w:noProof/>
            <w:webHidden/>
          </w:rPr>
          <w:fldChar w:fldCharType="separate"/>
        </w:r>
        <w:r>
          <w:rPr>
            <w:noProof/>
            <w:webHidden/>
          </w:rPr>
          <w:t>43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89" w:history="1">
        <w:r w:rsidRPr="00D05E5A">
          <w:rPr>
            <w:rStyle w:val="Hyperlink"/>
            <w:noProof/>
          </w:rPr>
          <w:t>28 pav. Antrojo lygmens rodiklių reikšmingumų nustatymo programine įranga vaizdas</w:t>
        </w:r>
        <w:r>
          <w:rPr>
            <w:noProof/>
            <w:webHidden/>
          </w:rPr>
          <w:tab/>
        </w:r>
        <w:r>
          <w:rPr>
            <w:noProof/>
            <w:webHidden/>
          </w:rPr>
          <w:fldChar w:fldCharType="begin"/>
        </w:r>
        <w:r>
          <w:rPr>
            <w:noProof/>
            <w:webHidden/>
          </w:rPr>
          <w:instrText xml:space="preserve"> PAGEREF _Toc264246689 \h </w:instrText>
        </w:r>
        <w:r>
          <w:rPr>
            <w:noProof/>
            <w:webHidden/>
          </w:rPr>
        </w:r>
        <w:r>
          <w:rPr>
            <w:noProof/>
            <w:webHidden/>
          </w:rPr>
          <w:fldChar w:fldCharType="separate"/>
        </w:r>
        <w:r>
          <w:rPr>
            <w:noProof/>
            <w:webHidden/>
          </w:rPr>
          <w:t>46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0" w:history="1">
        <w:r w:rsidRPr="00D05E5A">
          <w:rPr>
            <w:rStyle w:val="Hyperlink"/>
            <w:noProof/>
          </w:rPr>
          <w:t>29 pav. Antrojo hierarchijos lygmens rodiklių reikšmingumai</w:t>
        </w:r>
        <w:r>
          <w:rPr>
            <w:noProof/>
            <w:webHidden/>
          </w:rPr>
          <w:tab/>
        </w:r>
        <w:r>
          <w:rPr>
            <w:noProof/>
            <w:webHidden/>
          </w:rPr>
          <w:fldChar w:fldCharType="begin"/>
        </w:r>
        <w:r>
          <w:rPr>
            <w:noProof/>
            <w:webHidden/>
          </w:rPr>
          <w:instrText xml:space="preserve"> PAGEREF _Toc264246690 \h </w:instrText>
        </w:r>
        <w:r>
          <w:rPr>
            <w:noProof/>
            <w:webHidden/>
          </w:rPr>
        </w:r>
        <w:r>
          <w:rPr>
            <w:noProof/>
            <w:webHidden/>
          </w:rPr>
          <w:fldChar w:fldCharType="separate"/>
        </w:r>
        <w:r>
          <w:rPr>
            <w:noProof/>
            <w:webHidden/>
          </w:rPr>
          <w:t>46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1" w:history="1">
        <w:r w:rsidRPr="00D05E5A">
          <w:rPr>
            <w:rStyle w:val="Hyperlink"/>
            <w:noProof/>
          </w:rPr>
          <w:t>30 pav. Kriterijų hierarchinė struktūra ir jos elementų reikšmingumai</w:t>
        </w:r>
        <w:r>
          <w:rPr>
            <w:noProof/>
            <w:webHidden/>
          </w:rPr>
          <w:tab/>
        </w:r>
        <w:r>
          <w:rPr>
            <w:noProof/>
            <w:webHidden/>
          </w:rPr>
          <w:fldChar w:fldCharType="begin"/>
        </w:r>
        <w:r>
          <w:rPr>
            <w:noProof/>
            <w:webHidden/>
          </w:rPr>
          <w:instrText xml:space="preserve"> PAGEREF _Toc264246691 \h </w:instrText>
        </w:r>
        <w:r>
          <w:rPr>
            <w:noProof/>
            <w:webHidden/>
          </w:rPr>
        </w:r>
        <w:r>
          <w:rPr>
            <w:noProof/>
            <w:webHidden/>
          </w:rPr>
          <w:fldChar w:fldCharType="separate"/>
        </w:r>
        <w:r>
          <w:rPr>
            <w:noProof/>
            <w:webHidden/>
          </w:rPr>
          <w:t>47</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2" w:history="1">
        <w:r w:rsidRPr="00D05E5A">
          <w:rPr>
            <w:rStyle w:val="Hyperlink"/>
            <w:noProof/>
          </w:rPr>
          <w:t>31 pav. Vartotojų poreikio kriterijų reikšmingumas</w:t>
        </w:r>
        <w:r>
          <w:rPr>
            <w:noProof/>
            <w:webHidden/>
          </w:rPr>
          <w:tab/>
        </w:r>
        <w:r>
          <w:rPr>
            <w:noProof/>
            <w:webHidden/>
          </w:rPr>
          <w:fldChar w:fldCharType="begin"/>
        </w:r>
        <w:r>
          <w:rPr>
            <w:noProof/>
            <w:webHidden/>
          </w:rPr>
          <w:instrText xml:space="preserve"> PAGEREF _Toc264246692 \h </w:instrText>
        </w:r>
        <w:r>
          <w:rPr>
            <w:noProof/>
            <w:webHidden/>
          </w:rPr>
        </w:r>
        <w:r>
          <w:rPr>
            <w:noProof/>
            <w:webHidden/>
          </w:rPr>
          <w:fldChar w:fldCharType="separate"/>
        </w:r>
        <w:r>
          <w:rPr>
            <w:noProof/>
            <w:webHidden/>
          </w:rPr>
          <w:t>48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r:id="rId19" w:anchor="_Toc264246693" w:history="1">
        <w:r w:rsidRPr="00D05E5A">
          <w:rPr>
            <w:rStyle w:val="Hyperlink"/>
            <w:noProof/>
          </w:rPr>
          <w:t>32 pav. Atstumo idealiamjam taškui metodo realizavimo algoritmas</w:t>
        </w:r>
        <w:r>
          <w:rPr>
            <w:noProof/>
            <w:webHidden/>
          </w:rPr>
          <w:tab/>
        </w:r>
        <w:r>
          <w:rPr>
            <w:noProof/>
            <w:webHidden/>
          </w:rPr>
          <w:fldChar w:fldCharType="begin"/>
        </w:r>
        <w:r>
          <w:rPr>
            <w:noProof/>
            <w:webHidden/>
          </w:rPr>
          <w:instrText xml:space="preserve"> PAGEREF _Toc264246693 \h </w:instrText>
        </w:r>
        <w:r>
          <w:rPr>
            <w:noProof/>
            <w:webHidden/>
          </w:rPr>
        </w:r>
        <w:r>
          <w:rPr>
            <w:noProof/>
            <w:webHidden/>
          </w:rPr>
          <w:fldChar w:fldCharType="separate"/>
        </w:r>
        <w:r>
          <w:rPr>
            <w:noProof/>
            <w:webHidden/>
          </w:rPr>
          <w:t>49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4" w:history="1">
        <w:r w:rsidRPr="00D05E5A">
          <w:rPr>
            <w:rStyle w:val="Hyperlink"/>
            <w:noProof/>
          </w:rPr>
          <w:t>33 pav. Rezultatų palyginimas</w:t>
        </w:r>
        <w:r>
          <w:rPr>
            <w:noProof/>
            <w:webHidden/>
          </w:rPr>
          <w:tab/>
        </w:r>
        <w:r>
          <w:rPr>
            <w:noProof/>
            <w:webHidden/>
          </w:rPr>
          <w:fldChar w:fldCharType="begin"/>
        </w:r>
        <w:r>
          <w:rPr>
            <w:noProof/>
            <w:webHidden/>
          </w:rPr>
          <w:instrText xml:space="preserve"> PAGEREF _Toc264246694 \h </w:instrText>
        </w:r>
        <w:r>
          <w:rPr>
            <w:noProof/>
            <w:webHidden/>
          </w:rPr>
        </w:r>
        <w:r>
          <w:rPr>
            <w:noProof/>
            <w:webHidden/>
          </w:rPr>
          <w:fldChar w:fldCharType="separate"/>
        </w:r>
        <w:r>
          <w:rPr>
            <w:noProof/>
            <w:webHidden/>
          </w:rPr>
          <w:t>61</w:t>
        </w:r>
        <w:r>
          <w:rPr>
            <w:noProof/>
            <w:webHidden/>
          </w:rPr>
          <w:fldChar w:fldCharType="end"/>
        </w:r>
      </w:hyperlink>
    </w:p>
    <w:p w:rsidR="00B16F48" w:rsidRDefault="00B16F48" w:rsidP="00C61B14">
      <w:pPr>
        <w:spacing w:line="240" w:lineRule="auto"/>
      </w:pPr>
      <w:r>
        <w:fldChar w:fldCharType="end"/>
      </w:r>
    </w:p>
    <w:p w:rsidR="00B16F48" w:rsidRDefault="00B16F48" w:rsidP="00C54946">
      <w:pPr>
        <w:pStyle w:val="Heading1"/>
      </w:pPr>
      <w:bookmarkStart w:id="2" w:name="_Toc264246634"/>
      <w:r>
        <w:t>LENTELIŲ SĄRAŠAS</w:t>
      </w:r>
      <w:bookmarkEnd w:id="2"/>
    </w:p>
    <w:p w:rsidR="00B16F48" w:rsidRPr="002C5AE1" w:rsidRDefault="00B16F48" w:rsidP="002C5AE1">
      <w:pPr>
        <w:rPr>
          <w:lang w:eastAsia="en-US"/>
        </w:rPr>
      </w:pPr>
    </w:p>
    <w:p w:rsidR="00B16F48" w:rsidRDefault="00B16F48">
      <w:pPr>
        <w:pStyle w:val="TableofFigures"/>
        <w:tabs>
          <w:tab w:val="right" w:leader="dot" w:pos="9344"/>
        </w:tabs>
        <w:rPr>
          <w:rFonts w:ascii="Calibri" w:hAnsi="Calibri"/>
          <w:noProof/>
          <w:sz w:val="22"/>
          <w:szCs w:val="22"/>
        </w:rPr>
      </w:pPr>
      <w:r>
        <w:fldChar w:fldCharType="begin"/>
      </w:r>
      <w:r>
        <w:instrText xml:space="preserve"> TOC \h \z \c "Lentelė" </w:instrText>
      </w:r>
      <w:r>
        <w:fldChar w:fldCharType="separate"/>
      </w:r>
      <w:hyperlink w:anchor="_Toc264246695" w:history="1">
        <w:r w:rsidRPr="00054BE6">
          <w:rPr>
            <w:rStyle w:val="Hyperlink"/>
            <w:noProof/>
          </w:rPr>
          <w:t>1 lentelė. Perdangų su liktiniais klojiniais sąlyginis klasifikavimas</w:t>
        </w:r>
        <w:r>
          <w:rPr>
            <w:noProof/>
            <w:webHidden/>
          </w:rPr>
          <w:tab/>
        </w:r>
        <w:r>
          <w:rPr>
            <w:noProof/>
            <w:webHidden/>
          </w:rPr>
          <w:fldChar w:fldCharType="begin"/>
        </w:r>
        <w:r>
          <w:rPr>
            <w:noProof/>
            <w:webHidden/>
          </w:rPr>
          <w:instrText xml:space="preserve"> PAGEREF _Toc264246695 \h </w:instrText>
        </w:r>
        <w:r>
          <w:rPr>
            <w:noProof/>
            <w:webHidden/>
          </w:rPr>
        </w:r>
        <w:r>
          <w:rPr>
            <w:noProof/>
            <w:webHidden/>
          </w:rPr>
          <w:fldChar w:fldCharType="separate"/>
        </w:r>
        <w:r>
          <w:rPr>
            <w:noProof/>
            <w:webHidden/>
          </w:rPr>
          <w:t>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6" w:history="1">
        <w:r w:rsidRPr="00054BE6">
          <w:rPr>
            <w:rStyle w:val="Hyperlink"/>
            <w:noProof/>
          </w:rPr>
          <w:t>2 lentelė. Maksimalus atstumas tarp atramų esant standartinei apkrovai</w:t>
        </w:r>
        <w:r>
          <w:rPr>
            <w:noProof/>
            <w:webHidden/>
          </w:rPr>
          <w:tab/>
        </w:r>
        <w:r>
          <w:rPr>
            <w:noProof/>
            <w:webHidden/>
          </w:rPr>
          <w:fldChar w:fldCharType="begin"/>
        </w:r>
        <w:r>
          <w:rPr>
            <w:noProof/>
            <w:webHidden/>
          </w:rPr>
          <w:instrText xml:space="preserve"> PAGEREF _Toc264246696 \h </w:instrText>
        </w:r>
        <w:r>
          <w:rPr>
            <w:noProof/>
            <w:webHidden/>
          </w:rPr>
        </w:r>
        <w:r>
          <w:rPr>
            <w:noProof/>
            <w:webHidden/>
          </w:rPr>
          <w:fldChar w:fldCharType="separate"/>
        </w:r>
        <w:r>
          <w:rPr>
            <w:noProof/>
            <w:webHidden/>
          </w:rPr>
          <w:t>17</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7" w:history="1">
        <w:r w:rsidRPr="00054BE6">
          <w:rPr>
            <w:rStyle w:val="Hyperlink"/>
            <w:noProof/>
          </w:rPr>
          <w:t>3 lentelė. Techniniai duomenys TERIVA</w:t>
        </w:r>
        <w:r>
          <w:rPr>
            <w:noProof/>
            <w:webHidden/>
          </w:rPr>
          <w:tab/>
        </w:r>
        <w:r>
          <w:rPr>
            <w:noProof/>
            <w:webHidden/>
          </w:rPr>
          <w:fldChar w:fldCharType="begin"/>
        </w:r>
        <w:r>
          <w:rPr>
            <w:noProof/>
            <w:webHidden/>
          </w:rPr>
          <w:instrText xml:space="preserve"> PAGEREF _Toc264246697 \h </w:instrText>
        </w:r>
        <w:r>
          <w:rPr>
            <w:noProof/>
            <w:webHidden/>
          </w:rPr>
        </w:r>
        <w:r>
          <w:rPr>
            <w:noProof/>
            <w:webHidden/>
          </w:rPr>
          <w:fldChar w:fldCharType="separate"/>
        </w:r>
        <w:r>
          <w:rPr>
            <w:noProof/>
            <w:webHidden/>
          </w:rPr>
          <w:t>24</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8" w:history="1">
        <w:r w:rsidRPr="00054BE6">
          <w:rPr>
            <w:rStyle w:val="Hyperlink"/>
            <w:noProof/>
          </w:rPr>
          <w:t>4 lentelė. Techniniai duomenys Porotherm (1 dalis)</w:t>
        </w:r>
        <w:r>
          <w:rPr>
            <w:noProof/>
            <w:webHidden/>
          </w:rPr>
          <w:tab/>
        </w:r>
        <w:r>
          <w:rPr>
            <w:noProof/>
            <w:webHidden/>
          </w:rPr>
          <w:fldChar w:fldCharType="begin"/>
        </w:r>
        <w:r>
          <w:rPr>
            <w:noProof/>
            <w:webHidden/>
          </w:rPr>
          <w:instrText xml:space="preserve"> PAGEREF _Toc264246698 \h </w:instrText>
        </w:r>
        <w:r>
          <w:rPr>
            <w:noProof/>
            <w:webHidden/>
          </w:rPr>
        </w:r>
        <w:r>
          <w:rPr>
            <w:noProof/>
            <w:webHidden/>
          </w:rPr>
          <w:fldChar w:fldCharType="separate"/>
        </w:r>
        <w:r>
          <w:rPr>
            <w:noProof/>
            <w:webHidden/>
          </w:rPr>
          <w:t>25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699" w:history="1">
        <w:r w:rsidRPr="00054BE6">
          <w:rPr>
            <w:rStyle w:val="Hyperlink"/>
            <w:noProof/>
          </w:rPr>
          <w:t>5 lentelė. Techniniai duomenys Porotherm (2 dalis)</w:t>
        </w:r>
        <w:r>
          <w:rPr>
            <w:noProof/>
            <w:webHidden/>
          </w:rPr>
          <w:tab/>
        </w:r>
        <w:r>
          <w:rPr>
            <w:noProof/>
            <w:webHidden/>
          </w:rPr>
          <w:fldChar w:fldCharType="begin"/>
        </w:r>
        <w:r>
          <w:rPr>
            <w:noProof/>
            <w:webHidden/>
          </w:rPr>
          <w:instrText xml:space="preserve"> PAGEREF _Toc264246699 \h </w:instrText>
        </w:r>
        <w:r>
          <w:rPr>
            <w:noProof/>
            <w:webHidden/>
          </w:rPr>
        </w:r>
        <w:r>
          <w:rPr>
            <w:noProof/>
            <w:webHidden/>
          </w:rPr>
          <w:fldChar w:fldCharType="separate"/>
        </w:r>
        <w:r>
          <w:rPr>
            <w:noProof/>
            <w:webHidden/>
          </w:rPr>
          <w:t>25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0" w:history="1">
        <w:r w:rsidRPr="00054BE6">
          <w:rPr>
            <w:rStyle w:val="Hyperlink"/>
            <w:noProof/>
          </w:rPr>
          <w:t>6 lentelė. Techniniai Porotherm sistemos įrengimo parametrai ir sąnaudos</w:t>
        </w:r>
        <w:r>
          <w:rPr>
            <w:noProof/>
            <w:webHidden/>
          </w:rPr>
          <w:tab/>
        </w:r>
        <w:r>
          <w:rPr>
            <w:noProof/>
            <w:webHidden/>
          </w:rPr>
          <w:fldChar w:fldCharType="begin"/>
        </w:r>
        <w:r>
          <w:rPr>
            <w:noProof/>
            <w:webHidden/>
          </w:rPr>
          <w:instrText xml:space="preserve"> PAGEREF _Toc264246700 \h </w:instrText>
        </w:r>
        <w:r>
          <w:rPr>
            <w:noProof/>
            <w:webHidden/>
          </w:rPr>
        </w:r>
        <w:r>
          <w:rPr>
            <w:noProof/>
            <w:webHidden/>
          </w:rPr>
          <w:fldChar w:fldCharType="separate"/>
        </w:r>
        <w:r>
          <w:rPr>
            <w:noProof/>
            <w:webHidden/>
          </w:rPr>
          <w:t>25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1" w:history="1">
        <w:r w:rsidRPr="00054BE6">
          <w:rPr>
            <w:rStyle w:val="Hyperlink"/>
            <w:noProof/>
          </w:rPr>
          <w:t>7 lentelė. Techniniai parametrai perdangos sistemos JS</w:t>
        </w:r>
        <w:r>
          <w:rPr>
            <w:noProof/>
            <w:webHidden/>
          </w:rPr>
          <w:tab/>
        </w:r>
        <w:r>
          <w:rPr>
            <w:noProof/>
            <w:webHidden/>
          </w:rPr>
          <w:fldChar w:fldCharType="begin"/>
        </w:r>
        <w:r>
          <w:rPr>
            <w:noProof/>
            <w:webHidden/>
          </w:rPr>
          <w:instrText xml:space="preserve"> PAGEREF _Toc264246701 \h </w:instrText>
        </w:r>
        <w:r>
          <w:rPr>
            <w:noProof/>
            <w:webHidden/>
          </w:rPr>
        </w:r>
        <w:r>
          <w:rPr>
            <w:noProof/>
            <w:webHidden/>
          </w:rPr>
          <w:fldChar w:fldCharType="separate"/>
        </w:r>
        <w:r>
          <w:rPr>
            <w:noProof/>
            <w:webHidden/>
          </w:rPr>
          <w:t>30</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2" w:history="1">
        <w:r w:rsidRPr="00054BE6">
          <w:rPr>
            <w:rStyle w:val="Hyperlink"/>
            <w:noProof/>
          </w:rPr>
          <w:t>8 lentelė. Vertinimo skalė [12]</w:t>
        </w:r>
        <w:r>
          <w:rPr>
            <w:noProof/>
            <w:webHidden/>
          </w:rPr>
          <w:tab/>
        </w:r>
        <w:r>
          <w:rPr>
            <w:noProof/>
            <w:webHidden/>
          </w:rPr>
          <w:fldChar w:fldCharType="begin"/>
        </w:r>
        <w:r>
          <w:rPr>
            <w:noProof/>
            <w:webHidden/>
          </w:rPr>
          <w:instrText xml:space="preserve"> PAGEREF _Toc264246702 \h </w:instrText>
        </w:r>
        <w:r>
          <w:rPr>
            <w:noProof/>
            <w:webHidden/>
          </w:rPr>
        </w:r>
        <w:r>
          <w:rPr>
            <w:noProof/>
            <w:webHidden/>
          </w:rPr>
          <w:fldChar w:fldCharType="separate"/>
        </w:r>
        <w:r>
          <w:rPr>
            <w:noProof/>
            <w:webHidden/>
          </w:rPr>
          <w:t>44</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3" w:history="1">
        <w:r w:rsidRPr="00054BE6">
          <w:rPr>
            <w:rStyle w:val="Hyperlink"/>
            <w:noProof/>
          </w:rPr>
          <w:t>9 lentelė. Vartotojų rodiklių vidutinės reikšmės (Hierarchijos 2 lygis)</w:t>
        </w:r>
        <w:r>
          <w:rPr>
            <w:noProof/>
            <w:webHidden/>
          </w:rPr>
          <w:tab/>
        </w:r>
        <w:r>
          <w:rPr>
            <w:noProof/>
            <w:webHidden/>
          </w:rPr>
          <w:fldChar w:fldCharType="begin"/>
        </w:r>
        <w:r>
          <w:rPr>
            <w:noProof/>
            <w:webHidden/>
          </w:rPr>
          <w:instrText xml:space="preserve"> PAGEREF _Toc264246703 \h </w:instrText>
        </w:r>
        <w:r>
          <w:rPr>
            <w:noProof/>
            <w:webHidden/>
          </w:rPr>
        </w:r>
        <w:r>
          <w:rPr>
            <w:noProof/>
            <w:webHidden/>
          </w:rPr>
          <w:fldChar w:fldCharType="separate"/>
        </w:r>
        <w:r>
          <w:rPr>
            <w:noProof/>
            <w:webHidden/>
          </w:rPr>
          <w:t>45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4" w:history="1">
        <w:r w:rsidRPr="00054BE6">
          <w:rPr>
            <w:rStyle w:val="Hyperlink"/>
            <w:noProof/>
          </w:rPr>
          <w:t>10 lentelė. Vartotojų rodiklių vidutinės Fizinių ir mechaninių savybių kriterijų reikšmės) (Hierarchijos 3 lygis)</w:t>
        </w:r>
        <w:r>
          <w:rPr>
            <w:noProof/>
            <w:webHidden/>
          </w:rPr>
          <w:tab/>
        </w:r>
        <w:r>
          <w:rPr>
            <w:noProof/>
            <w:webHidden/>
          </w:rPr>
          <w:fldChar w:fldCharType="begin"/>
        </w:r>
        <w:r>
          <w:rPr>
            <w:noProof/>
            <w:webHidden/>
          </w:rPr>
          <w:instrText xml:space="preserve"> PAGEREF _Toc264246704 \h </w:instrText>
        </w:r>
        <w:r>
          <w:rPr>
            <w:noProof/>
            <w:webHidden/>
          </w:rPr>
        </w:r>
        <w:r>
          <w:rPr>
            <w:noProof/>
            <w:webHidden/>
          </w:rPr>
          <w:fldChar w:fldCharType="separate"/>
        </w:r>
        <w:r>
          <w:rPr>
            <w:noProof/>
            <w:webHidden/>
          </w:rPr>
          <w:t>45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5" w:history="1">
        <w:r w:rsidRPr="00054BE6">
          <w:rPr>
            <w:rStyle w:val="Hyperlink"/>
            <w:noProof/>
          </w:rPr>
          <w:t>11 lentelė. Vartotojų rodiklių vidutinės Fizinių ir mechaninių savybių kriterijų reikšmės) (Hierarchijos 3 lygis)</w:t>
        </w:r>
        <w:r>
          <w:rPr>
            <w:noProof/>
            <w:webHidden/>
          </w:rPr>
          <w:tab/>
        </w:r>
        <w:r>
          <w:rPr>
            <w:noProof/>
            <w:webHidden/>
          </w:rPr>
          <w:fldChar w:fldCharType="begin"/>
        </w:r>
        <w:r>
          <w:rPr>
            <w:noProof/>
            <w:webHidden/>
          </w:rPr>
          <w:instrText xml:space="preserve"> PAGEREF _Toc264246705 \h </w:instrText>
        </w:r>
        <w:r>
          <w:rPr>
            <w:noProof/>
            <w:webHidden/>
          </w:rPr>
        </w:r>
        <w:r>
          <w:rPr>
            <w:noProof/>
            <w:webHidden/>
          </w:rPr>
          <w:fldChar w:fldCharType="separate"/>
        </w:r>
        <w:r>
          <w:rPr>
            <w:noProof/>
            <w:webHidden/>
          </w:rPr>
          <w:t>45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6" w:history="1">
        <w:r w:rsidRPr="00054BE6">
          <w:rPr>
            <w:rStyle w:val="Hyperlink"/>
            <w:noProof/>
          </w:rPr>
          <w:t>12 lentelė Palyginimui pasirinktos sistemos</w:t>
        </w:r>
        <w:r>
          <w:rPr>
            <w:noProof/>
            <w:webHidden/>
          </w:rPr>
          <w:tab/>
        </w:r>
        <w:r>
          <w:rPr>
            <w:noProof/>
            <w:webHidden/>
          </w:rPr>
          <w:fldChar w:fldCharType="begin"/>
        </w:r>
        <w:r>
          <w:rPr>
            <w:noProof/>
            <w:webHidden/>
          </w:rPr>
          <w:instrText xml:space="preserve"> PAGEREF _Toc264246706 \h </w:instrText>
        </w:r>
        <w:r>
          <w:rPr>
            <w:noProof/>
            <w:webHidden/>
          </w:rPr>
        </w:r>
        <w:r>
          <w:rPr>
            <w:noProof/>
            <w:webHidden/>
          </w:rPr>
          <w:fldChar w:fldCharType="separate"/>
        </w:r>
        <w:r>
          <w:rPr>
            <w:noProof/>
            <w:webHidden/>
          </w:rPr>
          <w:t>51</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7" w:history="1">
        <w:r w:rsidRPr="00054BE6">
          <w:rPr>
            <w:rStyle w:val="Hyperlink"/>
            <w:noProof/>
          </w:rPr>
          <w:t>13 lentelė. Pradiniai duomenys</w:t>
        </w:r>
        <w:r>
          <w:rPr>
            <w:noProof/>
            <w:webHidden/>
          </w:rPr>
          <w:tab/>
        </w:r>
        <w:r>
          <w:rPr>
            <w:noProof/>
            <w:webHidden/>
          </w:rPr>
          <w:fldChar w:fldCharType="begin"/>
        </w:r>
        <w:r>
          <w:rPr>
            <w:noProof/>
            <w:webHidden/>
          </w:rPr>
          <w:instrText xml:space="preserve"> PAGEREF _Toc264246707 \h </w:instrText>
        </w:r>
        <w:r>
          <w:rPr>
            <w:noProof/>
            <w:webHidden/>
          </w:rPr>
        </w:r>
        <w:r>
          <w:rPr>
            <w:noProof/>
            <w:webHidden/>
          </w:rPr>
          <w:fldChar w:fldCharType="separate"/>
        </w:r>
        <w:r>
          <w:rPr>
            <w:noProof/>
            <w:webHidden/>
          </w:rPr>
          <w:t>52</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8" w:history="1">
        <w:r w:rsidRPr="00054BE6">
          <w:rPr>
            <w:rStyle w:val="Hyperlink"/>
            <w:noProof/>
          </w:rPr>
          <w:t>14 lentelė. Normalizuota sprendimų priėmimo matrica</w:t>
        </w:r>
        <w:r>
          <w:rPr>
            <w:noProof/>
            <w:webHidden/>
          </w:rPr>
          <w:tab/>
        </w:r>
        <w:r>
          <w:rPr>
            <w:noProof/>
            <w:webHidden/>
          </w:rPr>
          <w:fldChar w:fldCharType="begin"/>
        </w:r>
        <w:r>
          <w:rPr>
            <w:noProof/>
            <w:webHidden/>
          </w:rPr>
          <w:instrText xml:space="preserve"> PAGEREF _Toc264246708 \h </w:instrText>
        </w:r>
        <w:r>
          <w:rPr>
            <w:noProof/>
            <w:webHidden/>
          </w:rPr>
        </w:r>
        <w:r>
          <w:rPr>
            <w:noProof/>
            <w:webHidden/>
          </w:rPr>
          <w:fldChar w:fldCharType="separate"/>
        </w:r>
        <w:r>
          <w:rPr>
            <w:noProof/>
            <w:webHidden/>
          </w:rPr>
          <w:t>53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09" w:history="1">
        <w:r w:rsidRPr="00054BE6">
          <w:rPr>
            <w:rStyle w:val="Hyperlink"/>
            <w:noProof/>
          </w:rPr>
          <w:t>15 lentelė. Svorio vektoriai</w:t>
        </w:r>
        <w:r>
          <w:rPr>
            <w:noProof/>
            <w:webHidden/>
          </w:rPr>
          <w:tab/>
        </w:r>
        <w:r>
          <w:rPr>
            <w:noProof/>
            <w:webHidden/>
          </w:rPr>
          <w:fldChar w:fldCharType="begin"/>
        </w:r>
        <w:r>
          <w:rPr>
            <w:noProof/>
            <w:webHidden/>
          </w:rPr>
          <w:instrText xml:space="preserve"> PAGEREF _Toc264246709 \h </w:instrText>
        </w:r>
        <w:r>
          <w:rPr>
            <w:noProof/>
            <w:webHidden/>
          </w:rPr>
        </w:r>
        <w:r>
          <w:rPr>
            <w:noProof/>
            <w:webHidden/>
          </w:rPr>
          <w:fldChar w:fldCharType="separate"/>
        </w:r>
        <w:r>
          <w:rPr>
            <w:noProof/>
            <w:webHidden/>
          </w:rPr>
          <w:t>53</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0" w:history="1">
        <w:r w:rsidRPr="00054BE6">
          <w:rPr>
            <w:rStyle w:val="Hyperlink"/>
            <w:noProof/>
          </w:rPr>
          <w:t>16 lentelė. Pasverta normalizuota sprendimų priėmimo matrica</w:t>
        </w:r>
        <w:r>
          <w:rPr>
            <w:noProof/>
            <w:webHidden/>
          </w:rPr>
          <w:tab/>
        </w:r>
        <w:r>
          <w:rPr>
            <w:noProof/>
            <w:webHidden/>
          </w:rPr>
          <w:fldChar w:fldCharType="begin"/>
        </w:r>
        <w:r>
          <w:rPr>
            <w:noProof/>
            <w:webHidden/>
          </w:rPr>
          <w:instrText xml:space="preserve"> PAGEREF _Toc264246710 \h </w:instrText>
        </w:r>
        <w:r>
          <w:rPr>
            <w:noProof/>
            <w:webHidden/>
          </w:rPr>
        </w:r>
        <w:r>
          <w:rPr>
            <w:noProof/>
            <w:webHidden/>
          </w:rPr>
          <w:fldChar w:fldCharType="separate"/>
        </w:r>
        <w:r>
          <w:rPr>
            <w:noProof/>
            <w:webHidden/>
          </w:rPr>
          <w:t>54</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1" w:history="1">
        <w:r w:rsidRPr="00054BE6">
          <w:rPr>
            <w:rStyle w:val="Hyperlink"/>
            <w:noProof/>
          </w:rPr>
          <w:t>17 lentelė. Idealiai geros ir idealiai blogos poros</w:t>
        </w:r>
        <w:r>
          <w:rPr>
            <w:noProof/>
            <w:webHidden/>
          </w:rPr>
          <w:tab/>
        </w:r>
        <w:r>
          <w:rPr>
            <w:noProof/>
            <w:webHidden/>
          </w:rPr>
          <w:fldChar w:fldCharType="begin"/>
        </w:r>
        <w:r>
          <w:rPr>
            <w:noProof/>
            <w:webHidden/>
          </w:rPr>
          <w:instrText xml:space="preserve"> PAGEREF _Toc264246711 \h </w:instrText>
        </w:r>
        <w:r>
          <w:rPr>
            <w:noProof/>
            <w:webHidden/>
          </w:rPr>
        </w:r>
        <w:r>
          <w:rPr>
            <w:noProof/>
            <w:webHidden/>
          </w:rPr>
          <w:fldChar w:fldCharType="separate"/>
        </w:r>
        <w:r>
          <w:rPr>
            <w:noProof/>
            <w:webHidden/>
          </w:rPr>
          <w:t>54</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2" w:history="1">
        <w:r w:rsidRPr="00054BE6">
          <w:rPr>
            <w:rStyle w:val="Hyperlink"/>
            <w:noProof/>
          </w:rPr>
          <w:t>18 lentelė. Atstumai nuo idealiai geriausios ir idealiai blogiausios alternatyvos taikant EUKLIDO metodą</w:t>
        </w:r>
        <w:r>
          <w:rPr>
            <w:noProof/>
            <w:webHidden/>
          </w:rPr>
          <w:tab/>
        </w:r>
        <w:r>
          <w:rPr>
            <w:noProof/>
            <w:webHidden/>
          </w:rPr>
          <w:fldChar w:fldCharType="begin"/>
        </w:r>
        <w:r>
          <w:rPr>
            <w:noProof/>
            <w:webHidden/>
          </w:rPr>
          <w:instrText xml:space="preserve"> PAGEREF _Toc264246712 \h </w:instrText>
        </w:r>
        <w:r>
          <w:rPr>
            <w:noProof/>
            <w:webHidden/>
          </w:rPr>
        </w:r>
        <w:r>
          <w:rPr>
            <w:noProof/>
            <w:webHidden/>
          </w:rPr>
          <w:fldChar w:fldCharType="separate"/>
        </w:r>
        <w:r>
          <w:rPr>
            <w:noProof/>
            <w:webHidden/>
          </w:rPr>
          <w:t>55</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3" w:history="1">
        <w:r w:rsidRPr="00054BE6">
          <w:rPr>
            <w:rStyle w:val="Hyperlink"/>
            <w:noProof/>
          </w:rPr>
          <w:t>19 lentelė. Alternatyvų reikšmingumas ir rangas EUKLIDO metodu</w:t>
        </w:r>
        <w:r>
          <w:rPr>
            <w:noProof/>
            <w:webHidden/>
          </w:rPr>
          <w:tab/>
        </w:r>
        <w:r>
          <w:rPr>
            <w:noProof/>
            <w:webHidden/>
          </w:rPr>
          <w:fldChar w:fldCharType="begin"/>
        </w:r>
        <w:r>
          <w:rPr>
            <w:noProof/>
            <w:webHidden/>
          </w:rPr>
          <w:instrText xml:space="preserve"> PAGEREF _Toc264246713 \h </w:instrText>
        </w:r>
        <w:r>
          <w:rPr>
            <w:noProof/>
            <w:webHidden/>
          </w:rPr>
        </w:r>
        <w:r>
          <w:rPr>
            <w:noProof/>
            <w:webHidden/>
          </w:rPr>
          <w:fldChar w:fldCharType="separate"/>
        </w:r>
        <w:r>
          <w:rPr>
            <w:noProof/>
            <w:webHidden/>
          </w:rPr>
          <w:t>56</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4" w:history="1">
        <w:r w:rsidRPr="00054BE6">
          <w:rPr>
            <w:rStyle w:val="Hyperlink"/>
            <w:noProof/>
          </w:rPr>
          <w:t>20 lentelė. Atstumai nuo idealiai geriausios ir idealiai blogiausios alternatyvos taikant MINKOWSKIO metodą</w:t>
        </w:r>
        <w:r>
          <w:rPr>
            <w:noProof/>
            <w:webHidden/>
          </w:rPr>
          <w:tab/>
        </w:r>
        <w:r>
          <w:rPr>
            <w:noProof/>
            <w:webHidden/>
          </w:rPr>
          <w:fldChar w:fldCharType="begin"/>
        </w:r>
        <w:r>
          <w:rPr>
            <w:noProof/>
            <w:webHidden/>
          </w:rPr>
          <w:instrText xml:space="preserve"> PAGEREF _Toc264246714 \h </w:instrText>
        </w:r>
        <w:r>
          <w:rPr>
            <w:noProof/>
            <w:webHidden/>
          </w:rPr>
        </w:r>
        <w:r>
          <w:rPr>
            <w:noProof/>
            <w:webHidden/>
          </w:rPr>
          <w:fldChar w:fldCharType="separate"/>
        </w:r>
        <w:r>
          <w:rPr>
            <w:noProof/>
            <w:webHidden/>
          </w:rPr>
          <w:t>57</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5" w:history="1">
        <w:r w:rsidRPr="00054BE6">
          <w:rPr>
            <w:rStyle w:val="Hyperlink"/>
            <w:noProof/>
          </w:rPr>
          <w:t>21 lentelė. Alternatyvų reikšmingumas ir rangas MINKOWSKIO metodu</w:t>
        </w:r>
        <w:r>
          <w:rPr>
            <w:noProof/>
            <w:webHidden/>
          </w:rPr>
          <w:tab/>
        </w:r>
        <w:r>
          <w:rPr>
            <w:noProof/>
            <w:webHidden/>
          </w:rPr>
          <w:fldChar w:fldCharType="begin"/>
        </w:r>
        <w:r>
          <w:rPr>
            <w:noProof/>
            <w:webHidden/>
          </w:rPr>
          <w:instrText xml:space="preserve"> PAGEREF _Toc264246715 \h </w:instrText>
        </w:r>
        <w:r>
          <w:rPr>
            <w:noProof/>
            <w:webHidden/>
          </w:rPr>
        </w:r>
        <w:r>
          <w:rPr>
            <w:noProof/>
            <w:webHidden/>
          </w:rPr>
          <w:fldChar w:fldCharType="separate"/>
        </w:r>
        <w:r>
          <w:rPr>
            <w:noProof/>
            <w:webHidden/>
          </w:rPr>
          <w:t>57</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6" w:history="1">
        <w:r w:rsidRPr="00054BE6">
          <w:rPr>
            <w:rStyle w:val="Hyperlink"/>
            <w:noProof/>
          </w:rPr>
          <w:t>22. lentelė. Atstumai nuo idealiai geriausio ir idealiai blogiausio taškų taikant MIESTO BLOKO metodą</w:t>
        </w:r>
        <w:r>
          <w:rPr>
            <w:noProof/>
            <w:webHidden/>
          </w:rPr>
          <w:tab/>
        </w:r>
        <w:r>
          <w:rPr>
            <w:noProof/>
            <w:webHidden/>
          </w:rPr>
          <w:fldChar w:fldCharType="begin"/>
        </w:r>
        <w:r>
          <w:rPr>
            <w:noProof/>
            <w:webHidden/>
          </w:rPr>
          <w:instrText xml:space="preserve"> PAGEREF _Toc264246716 \h </w:instrText>
        </w:r>
        <w:r>
          <w:rPr>
            <w:noProof/>
            <w:webHidden/>
          </w:rPr>
        </w:r>
        <w:r>
          <w:rPr>
            <w:noProof/>
            <w:webHidden/>
          </w:rPr>
          <w:fldChar w:fldCharType="separate"/>
        </w:r>
        <w:r>
          <w:rPr>
            <w:noProof/>
            <w:webHidden/>
          </w:rPr>
          <w:t>58</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7" w:history="1">
        <w:r w:rsidRPr="00054BE6">
          <w:rPr>
            <w:rStyle w:val="Hyperlink"/>
            <w:noProof/>
          </w:rPr>
          <w:t>23 lentelė. Alternatyvų reikšmingumas ir rangas MIESTO BLOKO metodu</w:t>
        </w:r>
        <w:r>
          <w:rPr>
            <w:noProof/>
            <w:webHidden/>
          </w:rPr>
          <w:tab/>
        </w:r>
        <w:r>
          <w:rPr>
            <w:noProof/>
            <w:webHidden/>
          </w:rPr>
          <w:fldChar w:fldCharType="begin"/>
        </w:r>
        <w:r>
          <w:rPr>
            <w:noProof/>
            <w:webHidden/>
          </w:rPr>
          <w:instrText xml:space="preserve"> PAGEREF _Toc264246717 \h </w:instrText>
        </w:r>
        <w:r>
          <w:rPr>
            <w:noProof/>
            <w:webHidden/>
          </w:rPr>
        </w:r>
        <w:r>
          <w:rPr>
            <w:noProof/>
            <w:webHidden/>
          </w:rPr>
          <w:fldChar w:fldCharType="separate"/>
        </w:r>
        <w:r>
          <w:rPr>
            <w:noProof/>
            <w:webHidden/>
          </w:rPr>
          <w:t>59</w:t>
        </w:r>
        <w:r>
          <w:rPr>
            <w:noProof/>
            <w:webHidden/>
          </w:rPr>
          <w:fldChar w:fldCharType="end"/>
        </w:r>
      </w:hyperlink>
    </w:p>
    <w:p w:rsidR="00B16F48" w:rsidRDefault="00B16F48">
      <w:pPr>
        <w:pStyle w:val="TableofFigures"/>
        <w:tabs>
          <w:tab w:val="right" w:leader="dot" w:pos="9344"/>
        </w:tabs>
        <w:rPr>
          <w:rFonts w:ascii="Calibri" w:hAnsi="Calibri"/>
          <w:noProof/>
          <w:sz w:val="22"/>
          <w:szCs w:val="22"/>
        </w:rPr>
      </w:pPr>
      <w:hyperlink w:anchor="_Toc264246718" w:history="1">
        <w:r w:rsidRPr="00054BE6">
          <w:rPr>
            <w:rStyle w:val="Hyperlink"/>
            <w:noProof/>
          </w:rPr>
          <w:t>24. lentelė. Prioritetų lentelė</w:t>
        </w:r>
        <w:r>
          <w:rPr>
            <w:noProof/>
            <w:webHidden/>
          </w:rPr>
          <w:tab/>
        </w:r>
        <w:r>
          <w:rPr>
            <w:noProof/>
            <w:webHidden/>
          </w:rPr>
          <w:fldChar w:fldCharType="begin"/>
        </w:r>
        <w:r>
          <w:rPr>
            <w:noProof/>
            <w:webHidden/>
          </w:rPr>
          <w:instrText xml:space="preserve"> PAGEREF _Toc264246718 \h </w:instrText>
        </w:r>
        <w:r>
          <w:rPr>
            <w:noProof/>
            <w:webHidden/>
          </w:rPr>
        </w:r>
        <w:r>
          <w:rPr>
            <w:noProof/>
            <w:webHidden/>
          </w:rPr>
          <w:fldChar w:fldCharType="separate"/>
        </w:r>
        <w:r>
          <w:rPr>
            <w:noProof/>
            <w:webHidden/>
          </w:rPr>
          <w:t>60</w:t>
        </w:r>
        <w:r>
          <w:rPr>
            <w:noProof/>
            <w:webHidden/>
          </w:rPr>
          <w:fldChar w:fldCharType="end"/>
        </w:r>
      </w:hyperlink>
    </w:p>
    <w:p w:rsidR="00B16F48" w:rsidRDefault="00B16F48">
      <w:r>
        <w:fldChar w:fldCharType="end"/>
      </w:r>
    </w:p>
    <w:p w:rsidR="00B16F48" w:rsidRDefault="00B16F48"/>
    <w:p w:rsidR="00B16F48" w:rsidRDefault="00B16F48" w:rsidP="00C54946">
      <w:pPr>
        <w:pStyle w:val="Heading1"/>
      </w:pPr>
      <w:bookmarkStart w:id="3" w:name="_Toc264246635"/>
      <w:r>
        <w:t>ĮVADAS</w:t>
      </w:r>
      <w:bookmarkEnd w:id="3"/>
    </w:p>
    <w:p w:rsidR="00B16F48" w:rsidRDefault="00B16F48" w:rsidP="002271EB">
      <w:pPr>
        <w:ind w:firstLine="0"/>
        <w:rPr>
          <w:lang w:eastAsia="en-US"/>
        </w:rPr>
      </w:pPr>
    </w:p>
    <w:p w:rsidR="00B16F48" w:rsidRPr="002B4C44" w:rsidRDefault="00B16F48" w:rsidP="004A3722">
      <w:r>
        <w:t xml:space="preserve">Šių dienų statybų rinkos sąstingis bei poreikis mažinti medžiagų ir laiko sąnaudas keičia </w:t>
      </w:r>
      <w:r w:rsidRPr="00AD3CBA">
        <w:t>užsakovų reikalavimus, keliamus statybų bendrovėms. Šie procesai neišvengiamai lemia nuolatinę originalesnių</w:t>
      </w:r>
      <w:r>
        <w:t>, efektyvesnių</w:t>
      </w:r>
      <w:r w:rsidRPr="00AD3CBA">
        <w:t xml:space="preserve"> bei patogesnių sprendimų paiešką. Gyvenamųjų pastatų statybai reik</w:t>
      </w:r>
      <w:r>
        <w:t>ia nemažų investicijų, todėl per kuo trumpesnį laiką nuo statybos pradžios</w:t>
      </w:r>
      <w:r w:rsidRPr="00AD3CBA">
        <w:t xml:space="preserve"> pradedama pastatų eksploatacija, tuo greičiau atsiperka jų statybų </w:t>
      </w:r>
      <w:r w:rsidRPr="004A3722">
        <w:t>sąnaudos. Kiekvienas suinteresuotas greitai pastatyti stabilų ir patvarų statinį, sunaudodamas tam tikslui kuo mažiau materialinių lėšų ir laiko.</w:t>
      </w:r>
      <w:r w:rsidRPr="00AD3CBA">
        <w:t xml:space="preserve"> Resursų taupymas, mažesnės</w:t>
      </w:r>
      <w:r>
        <w:t xml:space="preserve"> jų</w:t>
      </w:r>
      <w:r w:rsidRPr="00AD3CBA">
        <w:t xml:space="preserve"> sąnaudos</w:t>
      </w:r>
      <w:r>
        <w:t>, supaprastintos bei patogesnės</w:t>
      </w:r>
      <w:r w:rsidRPr="00AD3CBA">
        <w:t xml:space="preserve"> </w:t>
      </w:r>
      <w:r>
        <w:t xml:space="preserve">statybos </w:t>
      </w:r>
      <w:r w:rsidRPr="00AD3CBA">
        <w:t>technologijos išlaikant darbų atlikimo kokybę – tai, ko pirmiausia siekia kiekvienas užsakovas ir statytojas.</w:t>
      </w:r>
    </w:p>
    <w:p w:rsidR="00B16F48" w:rsidRPr="002B4C44" w:rsidRDefault="00B16F48" w:rsidP="004A3722">
      <w:pPr>
        <w:autoSpaceDE w:val="0"/>
        <w:autoSpaceDN w:val="0"/>
        <w:adjustRightInd w:val="0"/>
      </w:pPr>
      <w:r w:rsidRPr="002B4C44">
        <w:t>Statyba - socialin</w:t>
      </w:r>
      <w:r w:rsidRPr="002B4C44">
        <w:rPr>
          <w:rFonts w:eastAsia="TimesNewRoman+1"/>
        </w:rPr>
        <w:t xml:space="preserve">ės </w:t>
      </w:r>
      <w:r>
        <w:t>reikšm</w:t>
      </w:r>
      <w:r w:rsidRPr="002B4C44">
        <w:rPr>
          <w:rFonts w:eastAsia="TimesNewRoman+1"/>
        </w:rPr>
        <w:t>ė</w:t>
      </w:r>
      <w:r>
        <w:rPr>
          <w:rFonts w:eastAsia="TimesNewRoman+1"/>
        </w:rPr>
        <w:t>s ūkio</w:t>
      </w:r>
      <w:r w:rsidRPr="002B4C44">
        <w:rPr>
          <w:rFonts w:eastAsia="TimesNewRoman+1"/>
        </w:rPr>
        <w:t xml:space="preserve"> </w:t>
      </w:r>
      <w:r>
        <w:t>atšaka. Daugelyje ES šalių</w:t>
      </w:r>
      <w:r w:rsidRPr="002B4C44">
        <w:t xml:space="preserve"> statybos mokslas yra finansuojamas vyriausyb</w:t>
      </w:r>
      <w:r w:rsidRPr="002B4C44">
        <w:rPr>
          <w:rFonts w:eastAsia="TimesNewRoman+1"/>
        </w:rPr>
        <w:t>ė</w:t>
      </w:r>
      <w:r w:rsidRPr="002B4C44">
        <w:t>s l</w:t>
      </w:r>
      <w:r w:rsidRPr="002B4C44">
        <w:rPr>
          <w:rFonts w:eastAsia="TimesNewRoman+1"/>
        </w:rPr>
        <w:t>ė</w:t>
      </w:r>
      <w:r w:rsidRPr="002B4C44">
        <w:t>šomis. Pasaulin</w:t>
      </w:r>
      <w:r w:rsidRPr="002B4C44">
        <w:rPr>
          <w:rFonts w:eastAsia="TimesNewRoman+1"/>
        </w:rPr>
        <w:t xml:space="preserve">ė </w:t>
      </w:r>
      <w:r>
        <w:t>statyba sudaro 4 trln. JAV</w:t>
      </w:r>
      <w:r w:rsidRPr="002B4C44">
        <w:t xml:space="preserve"> doleri</w:t>
      </w:r>
      <w:r w:rsidRPr="002B4C44">
        <w:rPr>
          <w:rFonts w:eastAsia="TimesNewRoman+1"/>
        </w:rPr>
        <w:t xml:space="preserve">ų </w:t>
      </w:r>
      <w:r w:rsidRPr="002B4C44">
        <w:t>per metus. Taigi pa</w:t>
      </w:r>
      <w:r w:rsidRPr="002B4C44">
        <w:rPr>
          <w:rFonts w:eastAsia="TimesNewRoman+1"/>
        </w:rPr>
        <w:t>č</w:t>
      </w:r>
      <w:r w:rsidRPr="002B4C44">
        <w:t>iai šalies vyriausybei yra sud</w:t>
      </w:r>
      <w:r w:rsidRPr="002B4C44">
        <w:rPr>
          <w:rFonts w:eastAsia="TimesNewRoman+1"/>
        </w:rPr>
        <w:t>ė</w:t>
      </w:r>
      <w:r w:rsidRPr="002B4C44">
        <w:t>tinga spr</w:t>
      </w:r>
      <w:r w:rsidRPr="002B4C44">
        <w:rPr>
          <w:rFonts w:eastAsia="TimesNewRoman+1"/>
        </w:rPr>
        <w:t>ę</w:t>
      </w:r>
      <w:r w:rsidRPr="002B4C44">
        <w:t>sti visus su statyba susijusius klausimus, to</w:t>
      </w:r>
      <w:r>
        <w:t>dėl kuriamos pasaulinės</w:t>
      </w:r>
      <w:r w:rsidRPr="002B4C44">
        <w:rPr>
          <w:rFonts w:eastAsia="TimesNewRoman+1"/>
        </w:rPr>
        <w:t xml:space="preserve"> </w:t>
      </w:r>
      <w:r>
        <w:t>bei tarptautinės</w:t>
      </w:r>
      <w:r w:rsidRPr="002B4C44">
        <w:rPr>
          <w:rFonts w:eastAsia="TimesNewRoman+1"/>
        </w:rPr>
        <w:t xml:space="preserve"> </w:t>
      </w:r>
      <w:r w:rsidRPr="002B4C44">
        <w:t>organizacij</w:t>
      </w:r>
      <w:r>
        <w:rPr>
          <w:rFonts w:eastAsia="TimesNewRoman+1"/>
        </w:rPr>
        <w:t>os minėtiems klausimams spręsti</w:t>
      </w:r>
      <w:r w:rsidRPr="002B4C44">
        <w:t>. Viena</w:t>
      </w:r>
      <w:r>
        <w:t>s</w:t>
      </w:r>
      <w:r w:rsidRPr="002B4C44">
        <w:t xml:space="preserve"> iš toki</w:t>
      </w:r>
      <w:r w:rsidRPr="002B4C44">
        <w:rPr>
          <w:rFonts w:eastAsia="TimesNewRoman+1"/>
        </w:rPr>
        <w:t xml:space="preserve">ų </w:t>
      </w:r>
      <w:r w:rsidRPr="002B4C44">
        <w:t>s</w:t>
      </w:r>
      <w:r w:rsidRPr="002B4C44">
        <w:rPr>
          <w:rFonts w:eastAsia="TimesNewRoman+1"/>
        </w:rPr>
        <w:t>ė</w:t>
      </w:r>
      <w:r w:rsidRPr="002B4C44">
        <w:t>kming</w:t>
      </w:r>
      <w:r w:rsidRPr="002B4C44">
        <w:rPr>
          <w:rFonts w:eastAsia="TimesNewRoman+1"/>
        </w:rPr>
        <w:t>ų</w:t>
      </w:r>
      <w:r w:rsidRPr="002B4C44">
        <w:t xml:space="preserve"> </w:t>
      </w:r>
      <w:r>
        <w:t>pavyzdžių</w:t>
      </w:r>
      <w:r w:rsidRPr="002B4C44">
        <w:rPr>
          <w:rFonts w:eastAsia="TimesNewRoman+1"/>
        </w:rPr>
        <w:t xml:space="preserve"> </w:t>
      </w:r>
      <w:r w:rsidRPr="002B4C44">
        <w:t>yra Europos statybos technologij</w:t>
      </w:r>
      <w:r w:rsidRPr="002B4C44">
        <w:rPr>
          <w:rFonts w:eastAsia="TimesNewRoman+1"/>
        </w:rPr>
        <w:t xml:space="preserve">ų </w:t>
      </w:r>
      <w:r w:rsidRPr="002B4C44">
        <w:t>platforma (</w:t>
      </w:r>
      <w:r w:rsidRPr="002B4C44">
        <w:rPr>
          <w:rFonts w:eastAsia="TimesNewRoman+1"/>
        </w:rPr>
        <w:t>ЕСТР</w:t>
      </w:r>
      <w:r w:rsidRPr="002B4C44">
        <w:t>), tai statybos asociacij</w:t>
      </w:r>
      <w:r w:rsidRPr="002B4C44">
        <w:rPr>
          <w:rFonts w:eastAsia="TimesNewRoman+1"/>
        </w:rPr>
        <w:t>ų</w:t>
      </w:r>
      <w:r>
        <w:t xml:space="preserve"> organizacija. Jos XXI</w:t>
      </w:r>
      <w:r w:rsidRPr="002B4C44">
        <w:t xml:space="preserve"> a</w:t>
      </w:r>
      <w:r>
        <w:t>.</w:t>
      </w:r>
      <w:r w:rsidRPr="002B4C44">
        <w:t xml:space="preserve"> tikslai yra žymiai</w:t>
      </w:r>
      <w:r w:rsidRPr="002B4C44">
        <w:rPr>
          <w:rFonts w:eastAsia="TimesNewRoman+1"/>
        </w:rPr>
        <w:t xml:space="preserve"> </w:t>
      </w:r>
      <w:r w:rsidRPr="002B4C44">
        <w:t>sumažinti statybų išlaidas ir padidinti kokybę, kurti saugią darbo ir gyvenamąją aplinką Europos gyventojams, mažinti energijos, medžiagų ir kitų išteklių naudojimą statyboje, tuo pačiu mažinant objekt</w:t>
      </w:r>
      <w:r w:rsidRPr="002B4C44">
        <w:rPr>
          <w:rFonts w:eastAsia="TimesNewRoman+1"/>
        </w:rPr>
        <w:t>ų</w:t>
      </w:r>
      <w:r w:rsidRPr="002B4C44">
        <w:t xml:space="preserve"> statymo terminus.</w:t>
      </w:r>
      <w:r>
        <w:t xml:space="preserve"> ECTP padalinys Lietuvoje yra Lietuvos statybų technologijos platforma.</w:t>
      </w:r>
    </w:p>
    <w:p w:rsidR="00B16F48" w:rsidRPr="002B4C44" w:rsidRDefault="00B16F48" w:rsidP="004A3722">
      <w:r>
        <w:t>Surenkamųjų gelžbetoninių ir monolitinių perdangų</w:t>
      </w:r>
      <w:r w:rsidRPr="002B4C44">
        <w:rPr>
          <w:rFonts w:eastAsia="TimesNewRoman+1"/>
        </w:rPr>
        <w:t xml:space="preserve"> </w:t>
      </w:r>
      <w:r w:rsidRPr="002B4C44">
        <w:t xml:space="preserve">statyba - tai </w:t>
      </w:r>
      <w:r>
        <w:t xml:space="preserve">daug darbo ir mechanizmų reikalaujanti </w:t>
      </w:r>
      <w:r w:rsidRPr="002B4C44">
        <w:t>statyba naudojant beton</w:t>
      </w:r>
      <w:r w:rsidRPr="002B4C44">
        <w:rPr>
          <w:rFonts w:eastAsia="TimesNewRoman+1"/>
        </w:rPr>
        <w:t>ą</w:t>
      </w:r>
      <w:r w:rsidRPr="002B4C44">
        <w:t xml:space="preserve">, armavimo elementus ir klojinius. Betonas ir gelžbetonis – vienos pagrindinių statybinių medžiagų, naudojamų įvairios paskirties statiniams ir jų </w:t>
      </w:r>
      <w:r w:rsidRPr="00BB68DD">
        <w:t>konstrukcijoms statyti. Gelžbetonio konstrukcijos būna monolitinės (vientisosios), surenkamosios ir mišriosios. Gaminant monolitines gelžbetonio konstrukcijas armatūriniai strypai ar strypynai sudedami į</w:t>
      </w:r>
      <w:r w:rsidRPr="004A3722">
        <w:t xml:space="preserve"> klojinius</w:t>
      </w:r>
      <w:r w:rsidRPr="00BB68DD">
        <w:t xml:space="preserve"> ir užbetonuojami. Iš </w:t>
      </w:r>
      <w:r>
        <w:t xml:space="preserve">monolitinio </w:t>
      </w:r>
      <w:r w:rsidRPr="00BB68DD">
        <w:t xml:space="preserve">gelžbetonio galima statyti praktiškai neribotų </w:t>
      </w:r>
      <w:r w:rsidRPr="004A3722">
        <w:t>architektūrinių</w:t>
      </w:r>
      <w:r w:rsidRPr="00BB68DD">
        <w:t xml:space="preserve"> formų konstrukcijas ir statinius</w:t>
      </w:r>
      <w:r w:rsidRPr="002B4C44">
        <w:t>.</w:t>
      </w:r>
    </w:p>
    <w:p w:rsidR="00B16F48" w:rsidRPr="002B4C44" w:rsidRDefault="00B16F48" w:rsidP="004A3722">
      <w:pPr>
        <w:autoSpaceDE w:val="0"/>
        <w:autoSpaceDN w:val="0"/>
        <w:adjustRightInd w:val="0"/>
      </w:pPr>
      <w:r w:rsidRPr="002B4C44">
        <w:t>Monolitin</w:t>
      </w:r>
      <w:r w:rsidRPr="002B4C44">
        <w:rPr>
          <w:rFonts w:eastAsia="TimesNewRoman+1"/>
        </w:rPr>
        <w:t>ė</w:t>
      </w:r>
      <w:r w:rsidRPr="002B4C44">
        <w:t>s statybos privalumai:</w:t>
      </w:r>
    </w:p>
    <w:p w:rsidR="00B16F48" w:rsidRPr="002B4C44" w:rsidRDefault="00B16F48" w:rsidP="004646C6">
      <w:pPr>
        <w:pStyle w:val="ListParagraph"/>
        <w:numPr>
          <w:ilvl w:val="0"/>
          <w:numId w:val="1"/>
        </w:numPr>
        <w:autoSpaceDE w:val="0"/>
        <w:autoSpaceDN w:val="0"/>
        <w:adjustRightInd w:val="0"/>
      </w:pPr>
      <w:r w:rsidRPr="002B4C44">
        <w:t>sparti statyba;</w:t>
      </w:r>
    </w:p>
    <w:p w:rsidR="00B16F48" w:rsidRPr="002B4C44" w:rsidRDefault="00B16F48" w:rsidP="004646C6">
      <w:pPr>
        <w:pStyle w:val="ListParagraph"/>
        <w:numPr>
          <w:ilvl w:val="0"/>
          <w:numId w:val="1"/>
        </w:numPr>
        <w:autoSpaceDE w:val="0"/>
        <w:autoSpaceDN w:val="0"/>
        <w:adjustRightInd w:val="0"/>
      </w:pPr>
      <w:r w:rsidRPr="002B4C44">
        <w:t>pigesn</w:t>
      </w:r>
      <w:r w:rsidRPr="002B4C44">
        <w:rPr>
          <w:rFonts w:eastAsia="TimesNewRoman+1"/>
        </w:rPr>
        <w:t xml:space="preserve">ė </w:t>
      </w:r>
      <w:r w:rsidRPr="002B4C44">
        <w:t>pastato konstrukcija;</w:t>
      </w:r>
    </w:p>
    <w:p w:rsidR="00B16F48" w:rsidRPr="002B4C44" w:rsidRDefault="00B16F48" w:rsidP="004646C6">
      <w:pPr>
        <w:pStyle w:val="ListParagraph"/>
        <w:numPr>
          <w:ilvl w:val="0"/>
          <w:numId w:val="1"/>
        </w:numPr>
        <w:autoSpaceDE w:val="0"/>
        <w:autoSpaceDN w:val="0"/>
        <w:adjustRightInd w:val="0"/>
      </w:pPr>
      <w:r>
        <w:t>aukštas konstrukcijų</w:t>
      </w:r>
      <w:r w:rsidRPr="002B4C44">
        <w:t xml:space="preserve"> standumas;</w:t>
      </w:r>
    </w:p>
    <w:p w:rsidR="00B16F48" w:rsidRPr="002B4C44" w:rsidRDefault="00B16F48" w:rsidP="004646C6">
      <w:pPr>
        <w:pStyle w:val="ListParagraph"/>
        <w:numPr>
          <w:ilvl w:val="0"/>
          <w:numId w:val="1"/>
        </w:numPr>
      </w:pPr>
      <w:r>
        <w:t xml:space="preserve">pastatų ir </w:t>
      </w:r>
      <w:r w:rsidRPr="002B4C44">
        <w:t>patalp</w:t>
      </w:r>
      <w:r w:rsidRPr="002B4C44">
        <w:rPr>
          <w:rFonts w:eastAsia="TimesNewRoman+1"/>
        </w:rPr>
        <w:t xml:space="preserve">ų </w:t>
      </w:r>
      <w:r w:rsidRPr="002B4C44">
        <w:t>projektavimo variant</w:t>
      </w:r>
      <w:r w:rsidRPr="002B4C44">
        <w:rPr>
          <w:rFonts w:eastAsia="TimesNewRoman+1"/>
        </w:rPr>
        <w:t>ų į</w:t>
      </w:r>
      <w:r w:rsidRPr="002B4C44">
        <w:t>vairenyb</w:t>
      </w:r>
      <w:r w:rsidRPr="002B4C44">
        <w:rPr>
          <w:rFonts w:eastAsia="TimesNewRoman+1"/>
        </w:rPr>
        <w:t>ė</w:t>
      </w:r>
      <w:r w:rsidRPr="002B4C44">
        <w:t>.</w:t>
      </w:r>
    </w:p>
    <w:p w:rsidR="00B16F48" w:rsidRDefault="00B16F48" w:rsidP="004A3722">
      <w:r w:rsidRPr="002B4C44">
        <w:t xml:space="preserve">Įvairūs gaminiai iš betono ir gelžbetonio gaminami gamyklose ir pačiose statybvietėse. Abu gamybos būdai turi privalumų ir trūkumų. Paprastai statybvietėje betoninės konstrukcijos gaminamos pagal projektinę statinio padėtį, naudojant vietoje pagamintus arba inventorinius klojinius. Statinių monolitinamų statybvietėje, ilgaamžiškumas yra didesnis negu pagamintų iš surenkamųjų betoninių arba gelžbetoninių elementų. Įrodyta, kad tos pačios klasės betono savybės surenkamojoje ir monolitinėje konstrukcijoje yra skirtingos, </w:t>
      </w:r>
      <w:r>
        <w:t xml:space="preserve">t. y. </w:t>
      </w:r>
      <w:r w:rsidRPr="002B4C44">
        <w:t>blogesnės surenkamojoje. Naudojant monolitinio betono ir gelžbetonio konstrukcijas, statyba atpinga iki 20</w:t>
      </w:r>
      <w:r w:rsidRPr="00C54946">
        <w:t>%</w:t>
      </w:r>
      <w:r w:rsidRPr="002B4C44">
        <w:t>, palyginti su tos pačios paskirties surenkamosiomis konstrukcijomis.</w:t>
      </w:r>
    </w:p>
    <w:p w:rsidR="00B16F48" w:rsidRPr="004A3722" w:rsidRDefault="00B16F48" w:rsidP="004A3722">
      <w:r w:rsidRPr="004A3722">
        <w:t>Šiuolaikinės monolitinės statybos reikalavimus įrengiant perdangas, siekiant sumažinti betono ir laiko sąnaudas,</w:t>
      </w:r>
      <w:r>
        <w:t xml:space="preserve"> </w:t>
      </w:r>
      <w:r w:rsidRPr="004A3722">
        <w:t>palegvinti konstrukciją, pagerinti jos šilumines bei garso izoliacines savybes atitinka liktiniai (nenuimamieji) klojiniai. Perdangoms betonuoti pritaikyti liktiniai klojiniai – tai kombinuoti klojiniai iš surenkamųjų betoninių ir keraminių elementų, monolitinių gežbetonio plokščių su įtempto gelžbetonio sijomis. Šie klojiniai konstrukcijoje atlieka tam tikrą funkcinę paskirtį prieš betonavimą, o po betonavimo sukimba su betonu ir eksploatuojami kaip vienalytė konstrukcija.</w:t>
      </w:r>
    </w:p>
    <w:p w:rsidR="00B16F48" w:rsidRPr="004A3722" w:rsidRDefault="00B16F48" w:rsidP="004A3722">
      <w:r w:rsidRPr="004A3722">
        <w:t>Perdangoms betonuoti skirti liktiniai klojiniai pagal laikomąją galią gali būti dviejų konstrukcijų: skydiniai klojiniai, kai pagrindinę apkrovą perima laikinos nuimamosios sijos ir visą apkrovą perimantys liktiniai klojiniai su sijomis (briaunomis) arba be jų.</w:t>
      </w:r>
    </w:p>
    <w:p w:rsidR="00B16F48" w:rsidRPr="004A3722" w:rsidRDefault="00B16F48" w:rsidP="004A3722">
      <w:r w:rsidRPr="004A3722">
        <w:t>Pagrindinė klojinių paskirtis – betono mišiniui, kol jis nesukietėjo, suteikti reikiamą formą ir leisti</w:t>
      </w:r>
      <w:r>
        <w:t xml:space="preserve"> </w:t>
      </w:r>
      <w:r w:rsidRPr="004A3722">
        <w:t>pasiekti numatytą stiprumą. Klojiniai turi būti standūs, nekeisti padėties ir matmenų, neviršyti leistinųjų deformacijų perimant technologines apkrovas, klojamo ir tankinamo mišinio slėgį. Klojiniai turi įtakos konstrukcijos betono paviršiaus kokybei, jo stiprumui bei ilgaamžiškumui.</w:t>
      </w:r>
    </w:p>
    <w:p w:rsidR="00B16F48" w:rsidRPr="002B4C44" w:rsidRDefault="00B16F48" w:rsidP="004A3722">
      <w:pPr>
        <w:autoSpaceDE w:val="0"/>
        <w:autoSpaceDN w:val="0"/>
        <w:adjustRightInd w:val="0"/>
      </w:pPr>
      <w:r w:rsidRPr="002B4C44">
        <w:t xml:space="preserve">Klojiniai yra vienas iš labiausiai </w:t>
      </w:r>
      <w:r>
        <w:rPr>
          <w:rFonts w:eastAsia="TimesNewRoman+1"/>
        </w:rPr>
        <w:t xml:space="preserve">betonavimo ir tuo pačiu </w:t>
      </w:r>
      <w:r w:rsidRPr="002B4C44">
        <w:t>statybos trukm</w:t>
      </w:r>
      <w:r w:rsidRPr="002B4C44">
        <w:rPr>
          <w:rFonts w:eastAsia="TimesNewRoman+1"/>
        </w:rPr>
        <w:t xml:space="preserve">ę </w:t>
      </w:r>
      <w:r w:rsidRPr="002B4C44">
        <w:t>lemian</w:t>
      </w:r>
      <w:r w:rsidRPr="002B4C44">
        <w:rPr>
          <w:rFonts w:eastAsia="TimesNewRoman+1"/>
        </w:rPr>
        <w:t>č</w:t>
      </w:r>
      <w:r w:rsidRPr="002B4C44">
        <w:t>i</w:t>
      </w:r>
      <w:r w:rsidRPr="002B4C44">
        <w:rPr>
          <w:rFonts w:eastAsia="TimesNewRoman+1"/>
        </w:rPr>
        <w:t>ų</w:t>
      </w:r>
      <w:r w:rsidRPr="002B4C44">
        <w:t xml:space="preserve"> faktori</w:t>
      </w:r>
      <w:r w:rsidRPr="002B4C44">
        <w:rPr>
          <w:rFonts w:eastAsia="TimesNewRoman+1"/>
        </w:rPr>
        <w:t>ų</w:t>
      </w:r>
      <w:r w:rsidRPr="002B4C44">
        <w:t>. Nuo j</w:t>
      </w:r>
      <w:r w:rsidRPr="002B4C44">
        <w:rPr>
          <w:rFonts w:eastAsia="TimesNewRoman+1"/>
        </w:rPr>
        <w:t xml:space="preserve">ų </w:t>
      </w:r>
      <w:r w:rsidRPr="002B4C44">
        <w:t>kainos priklauso 35 - 60 % betonavimo darb</w:t>
      </w:r>
      <w:r w:rsidRPr="002B4C44">
        <w:rPr>
          <w:rFonts w:eastAsia="TimesNewRoman+1"/>
        </w:rPr>
        <w:t xml:space="preserve">ų </w:t>
      </w:r>
      <w:r>
        <w:t>kainos</w:t>
      </w:r>
      <w:r w:rsidRPr="002B4C44">
        <w:t xml:space="preserve">. Šiuo metu </w:t>
      </w:r>
      <w:r>
        <w:t xml:space="preserve">Lietuvoje </w:t>
      </w:r>
      <w:r w:rsidRPr="002B4C44">
        <w:t>y</w:t>
      </w:r>
      <w:r>
        <w:t>ra naudojama keletas įvairių</w:t>
      </w:r>
      <w:r w:rsidRPr="002B4C44">
        <w:t xml:space="preserve"> </w:t>
      </w:r>
      <w:r>
        <w:t xml:space="preserve">liktinių </w:t>
      </w:r>
      <w:r w:rsidRPr="002B4C44">
        <w:t>klojini</w:t>
      </w:r>
      <w:r w:rsidRPr="002B4C44">
        <w:rPr>
          <w:rFonts w:eastAsia="TimesNewRoman+1"/>
        </w:rPr>
        <w:t>ų</w:t>
      </w:r>
      <w:r>
        <w:t xml:space="preserve"> sistemų. Kyla</w:t>
      </w:r>
      <w:r w:rsidRPr="002B4C44">
        <w:t xml:space="preserve"> </w:t>
      </w:r>
      <w:r>
        <w:t xml:space="preserve">klausimas, kurios iš </w:t>
      </w:r>
      <w:r w:rsidRPr="002B4C44">
        <w:t>j</w:t>
      </w:r>
      <w:r w:rsidRPr="002B4C44">
        <w:rPr>
          <w:rFonts w:eastAsia="TimesNewRoman+1"/>
        </w:rPr>
        <w:t xml:space="preserve">ų </w:t>
      </w:r>
      <w:r w:rsidRPr="002B4C44">
        <w:t xml:space="preserve">geriausiai išsprendžia </w:t>
      </w:r>
      <w:r>
        <w:t xml:space="preserve">kokybiškų </w:t>
      </w:r>
      <w:r w:rsidRPr="002B4C44">
        <w:t xml:space="preserve">invidualių </w:t>
      </w:r>
      <w:r>
        <w:t>namų perdangų įrengimo problemą.</w:t>
      </w:r>
      <w:r w:rsidRPr="002B4C44">
        <w:t xml:space="preserve"> Nauj</w:t>
      </w:r>
      <w:r w:rsidRPr="002B4C44">
        <w:rPr>
          <w:rFonts w:eastAsia="TimesNewRoman+1"/>
        </w:rPr>
        <w:t xml:space="preserve">ų </w:t>
      </w:r>
      <w:r w:rsidRPr="002B4C44">
        <w:t>technologij</w:t>
      </w:r>
      <w:r w:rsidRPr="002B4C44">
        <w:rPr>
          <w:rFonts w:eastAsia="TimesNewRoman+1"/>
        </w:rPr>
        <w:t>ų</w:t>
      </w:r>
      <w:r>
        <w:t xml:space="preserve"> </w:t>
      </w:r>
      <w:r w:rsidRPr="002B4C44">
        <w:t>taikymas</w:t>
      </w:r>
      <w:r w:rsidRPr="002B4C44">
        <w:rPr>
          <w:rFonts w:eastAsia="TimesNewRoman+1"/>
        </w:rPr>
        <w:t xml:space="preserve"> </w:t>
      </w:r>
      <w:r w:rsidRPr="002B4C44">
        <w:t>spartina statyb</w:t>
      </w:r>
      <w:r w:rsidRPr="002B4C44">
        <w:rPr>
          <w:rFonts w:eastAsia="TimesNewRoman+1"/>
        </w:rPr>
        <w:t xml:space="preserve">ų </w:t>
      </w:r>
      <w:r>
        <w:t xml:space="preserve">tempus, </w:t>
      </w:r>
      <w:r w:rsidRPr="002B4C44">
        <w:t>mažina darb</w:t>
      </w:r>
      <w:r w:rsidRPr="002B4C44">
        <w:rPr>
          <w:rFonts w:eastAsia="TimesNewRoman+1"/>
        </w:rPr>
        <w:t xml:space="preserve">ų </w:t>
      </w:r>
      <w:r w:rsidRPr="002B4C44">
        <w:t>imlum</w:t>
      </w:r>
      <w:r w:rsidRPr="002B4C44">
        <w:rPr>
          <w:rFonts w:eastAsia="TimesNewRoman+1"/>
        </w:rPr>
        <w:t xml:space="preserve">ą </w:t>
      </w:r>
      <w:r w:rsidRPr="002B4C44">
        <w:t>ir atneša didesn</w:t>
      </w:r>
      <w:r w:rsidRPr="002B4C44">
        <w:rPr>
          <w:rFonts w:eastAsia="TimesNewRoman+1"/>
        </w:rPr>
        <w:t>į</w:t>
      </w:r>
      <w:r w:rsidRPr="002B4C44">
        <w:t xml:space="preserve"> peln</w:t>
      </w:r>
      <w:r w:rsidRPr="002B4C44">
        <w:rPr>
          <w:rFonts w:eastAsia="TimesNewRoman+1"/>
        </w:rPr>
        <w:t xml:space="preserve">ą, tačiau kurią iš siūlomų Lietuvoje liktinių klojinių sistemų </w:t>
      </w:r>
      <w:r>
        <w:rPr>
          <w:rFonts w:eastAsia="TimesNewRoman+1"/>
        </w:rPr>
        <w:t xml:space="preserve">tikslinga </w:t>
      </w:r>
      <w:r w:rsidRPr="002B4C44">
        <w:rPr>
          <w:rFonts w:eastAsia="TimesNewRoman+1"/>
        </w:rPr>
        <w:t>pasirinkti</w:t>
      </w:r>
      <w:r>
        <w:t>.</w:t>
      </w:r>
      <w:r w:rsidRPr="002B4C44">
        <w:t xml:space="preserve"> B</w:t>
      </w:r>
      <w:r w:rsidRPr="002B4C44">
        <w:rPr>
          <w:rFonts w:eastAsia="TimesNewRoman+1"/>
        </w:rPr>
        <w:t>ū</w:t>
      </w:r>
      <w:r w:rsidRPr="002B4C44">
        <w:t xml:space="preserve">tent </w:t>
      </w:r>
      <w:r w:rsidRPr="002B4C44">
        <w:rPr>
          <w:rFonts w:eastAsia="TimesNewRoman+1"/>
        </w:rPr>
        <w:t xml:space="preserve">į </w:t>
      </w:r>
      <w:r w:rsidRPr="002B4C44">
        <w:t>šiuos pagrindinius klausimus aš</w:t>
      </w:r>
      <w:r>
        <w:rPr>
          <w:color w:val="FF0000"/>
        </w:rPr>
        <w:t xml:space="preserve"> </w:t>
      </w:r>
      <w:r w:rsidRPr="00540E16">
        <w:t xml:space="preserve">sieksiu </w:t>
      </w:r>
      <w:r w:rsidRPr="002B4C44">
        <w:t>atsakyti savo darbe.</w:t>
      </w:r>
    </w:p>
    <w:p w:rsidR="00B16F48" w:rsidRPr="002B4C44" w:rsidRDefault="00B16F48" w:rsidP="00BB68DD">
      <w:pPr>
        <w:autoSpaceDE w:val="0"/>
        <w:autoSpaceDN w:val="0"/>
        <w:adjustRightInd w:val="0"/>
        <w:rPr>
          <w:rFonts w:ascii="TimesNewRoman" w:hAnsi="TimesNewRoman" w:cs="TimesNewRoman"/>
        </w:rPr>
      </w:pPr>
      <w:r w:rsidRPr="002B4C44">
        <w:rPr>
          <w:rFonts w:ascii="TimesNewRoman,Bold" w:hAnsi="TimesNewRoman,Bold" w:cs="TimesNewRoman,Bold"/>
          <w:b/>
          <w:bCs/>
        </w:rPr>
        <w:t xml:space="preserve">Darbo tikslas </w:t>
      </w:r>
      <w:r w:rsidRPr="002B4C44">
        <w:rPr>
          <w:rFonts w:ascii="TimesNewRoman" w:hAnsi="TimesNewRoman" w:cs="TimesNewRoman"/>
        </w:rPr>
        <w:t>– išanalizuoti šiuolaikinių liktinių klojinių perdangoms įrengti te</w:t>
      </w:r>
      <w:r>
        <w:rPr>
          <w:rFonts w:ascii="TimesNewRoman" w:hAnsi="TimesNewRoman" w:cs="TimesNewRoman"/>
        </w:rPr>
        <w:t xml:space="preserve">chnologijas ir pasiūlą, parengti </w:t>
      </w:r>
      <w:r w:rsidRPr="002B4C44">
        <w:rPr>
          <w:rFonts w:ascii="TimesNewRoman" w:hAnsi="TimesNewRoman" w:cs="TimesNewRoman"/>
        </w:rPr>
        <w:t>racional</w:t>
      </w:r>
      <w:r>
        <w:rPr>
          <w:rFonts w:ascii="TimesNewRoman" w:hAnsi="TimesNewRoman" w:cs="TimesNewRoman"/>
        </w:rPr>
        <w:t>i</w:t>
      </w:r>
      <w:r w:rsidRPr="002B4C44">
        <w:rPr>
          <w:rFonts w:ascii="TimesNewRoman+1" w:eastAsia="TimesNewRoman+1" w:hAnsi="TimesNewRoman" w:cs="TimesNewRoman+1"/>
        </w:rPr>
        <w:t>ų</w:t>
      </w:r>
      <w:r w:rsidRPr="002B4C44">
        <w:rPr>
          <w:rFonts w:ascii="TimesNewRoman+1" w:eastAsia="TimesNewRoman+1" w:hAnsi="TimesNewRoman" w:cs="TimesNewRoman+1"/>
        </w:rPr>
        <w:t xml:space="preserve"> </w:t>
      </w:r>
      <w:r w:rsidRPr="004A3722">
        <w:t>sprendim</w:t>
      </w:r>
      <w:r w:rsidRPr="004A3722">
        <w:rPr>
          <w:rFonts w:eastAsia="TimesNewRoman+1"/>
        </w:rPr>
        <w:t xml:space="preserve">ų parinkimo </w:t>
      </w:r>
      <w:r>
        <w:rPr>
          <w:rFonts w:eastAsia="TimesNewRoman+1"/>
        </w:rPr>
        <w:t xml:space="preserve">modelį </w:t>
      </w:r>
      <w:r w:rsidRPr="004A3722">
        <w:t>įrengiant</w:t>
      </w:r>
      <w:r w:rsidRPr="002B4C44">
        <w:rPr>
          <w:rFonts w:ascii="TimesNewRoman" w:hAnsi="TimesNewRoman" w:cs="TimesNewRoman"/>
        </w:rPr>
        <w:t xml:space="preserve"> perdangą su l</w:t>
      </w:r>
      <w:r>
        <w:rPr>
          <w:rFonts w:ascii="TimesNewRoman" w:hAnsi="TimesNewRoman" w:cs="TimesNewRoman"/>
        </w:rPr>
        <w:t>iktiniais klojiniais invidualiems</w:t>
      </w:r>
      <w:r w:rsidRPr="002B4C44">
        <w:rPr>
          <w:rFonts w:ascii="TimesNewRoman" w:hAnsi="TimesNewRoman" w:cs="TimesNewRoman"/>
        </w:rPr>
        <w:t xml:space="preserve"> </w:t>
      </w:r>
      <w:r>
        <w:rPr>
          <w:rFonts w:ascii="TimesNewRoman" w:hAnsi="TimesNewRoman" w:cs="TimesNewRoman"/>
        </w:rPr>
        <w:t>namams</w:t>
      </w:r>
      <w:r w:rsidRPr="002B4C44">
        <w:rPr>
          <w:rFonts w:ascii="TimesNewRoman" w:hAnsi="TimesNewRoman" w:cs="TimesNewRoman"/>
        </w:rPr>
        <w:t>.</w:t>
      </w:r>
    </w:p>
    <w:p w:rsidR="00B16F48" w:rsidRDefault="00B16F48" w:rsidP="00BB68DD">
      <w:pPr>
        <w:rPr>
          <w:rFonts w:ascii="TimesNewRoman" w:hAnsi="TimesNewRoman" w:cs="TimesNewRoman"/>
        </w:rPr>
      </w:pPr>
      <w:r w:rsidRPr="002B4C44">
        <w:rPr>
          <w:rFonts w:ascii="TimesNewRoman" w:hAnsi="TimesNewRoman" w:cs="TimesNewRoman"/>
        </w:rPr>
        <w:t>Darbo tikslam</w:t>
      </w:r>
      <w:r>
        <w:rPr>
          <w:rFonts w:ascii="TimesNewRoman" w:hAnsi="TimesNewRoman" w:cs="TimesNewRoman"/>
        </w:rPr>
        <w:t>s pasiekti sprendžiami tokie uždaviniai:</w:t>
      </w:r>
      <w:r w:rsidRPr="002B4C44">
        <w:rPr>
          <w:rFonts w:ascii="TimesNewRoman" w:hAnsi="TimesNewRoman" w:cs="TimesNewRoman"/>
        </w:rPr>
        <w:t xml:space="preserve"> vartotojų </w:t>
      </w:r>
      <w:r>
        <w:rPr>
          <w:rFonts w:ascii="TimesNewRoman" w:hAnsi="TimesNewRoman" w:cs="TimesNewRoman"/>
        </w:rPr>
        <w:t xml:space="preserve">poreikio </w:t>
      </w:r>
      <w:r w:rsidRPr="002B4C44">
        <w:rPr>
          <w:rFonts w:ascii="TimesNewRoman" w:hAnsi="TimesNewRoman" w:cs="TimesNewRoman"/>
        </w:rPr>
        <w:t>ty</w:t>
      </w:r>
      <w:r>
        <w:rPr>
          <w:rFonts w:ascii="TimesNewRoman" w:hAnsi="TimesNewRoman" w:cs="TimesNewRoman"/>
        </w:rPr>
        <w:t>rimas</w:t>
      </w:r>
      <w:r w:rsidRPr="002B4C44">
        <w:rPr>
          <w:rFonts w:ascii="TimesNewRoman" w:hAnsi="TimesNewRoman" w:cs="TimesNewRoman"/>
        </w:rPr>
        <w:t xml:space="preserve"> aktualių kriterijų rei</w:t>
      </w:r>
      <w:r>
        <w:rPr>
          <w:rFonts w:ascii="TimesNewRoman" w:hAnsi="TimesNewRoman" w:cs="TimesNewRoman"/>
        </w:rPr>
        <w:t>kšmingumams įvertinti. Pasitelkus vieną iš populiariausių sprendimų priėmimo sistemų</w:t>
      </w:r>
      <w:r w:rsidRPr="002B4C44">
        <w:rPr>
          <w:rFonts w:ascii="TimesNewRoman" w:hAnsi="TimesNewRoman" w:cs="TimesNewRoman"/>
        </w:rPr>
        <w:t xml:space="preserve"> statyboje</w:t>
      </w:r>
      <w:r>
        <w:rPr>
          <w:rFonts w:ascii="TimesNewRoman" w:hAnsi="TimesNewRoman" w:cs="TimesNewRoman"/>
        </w:rPr>
        <w:t>,</w:t>
      </w:r>
      <w:r w:rsidRPr="002B4C44">
        <w:rPr>
          <w:rFonts w:ascii="TimesNewRoman" w:hAnsi="TimesNewRoman" w:cs="TimesNewRoman"/>
        </w:rPr>
        <w:t xml:space="preserve"> </w:t>
      </w:r>
      <w:r>
        <w:rPr>
          <w:rFonts w:ascii="TimesNewRoman" w:hAnsi="TimesNewRoman" w:cs="TimesNewRoman"/>
        </w:rPr>
        <w:t>lyginamos perdangų sistemos su liktiniais klojiniais</w:t>
      </w:r>
      <w:r w:rsidRPr="002B4C44">
        <w:rPr>
          <w:rFonts w:ascii="TimesNewRoman" w:hAnsi="TimesNewRoman" w:cs="TimesNewRoman"/>
        </w:rPr>
        <w:t>.</w:t>
      </w:r>
    </w:p>
    <w:p w:rsidR="00B16F48" w:rsidRDefault="00B16F48" w:rsidP="00C54946">
      <w:pPr>
        <w:pStyle w:val="Heading1"/>
      </w:pPr>
      <w:bookmarkStart w:id="4" w:name="_Toc264246636"/>
      <w:r>
        <w:t>PERDANGŲ SU LIKTINIAIS KLOJINIAIS KONSTRUKCINIŲ IR TECHNOLOGINIŲ SPRENDIMŲ ANALIZĖ</w:t>
      </w:r>
      <w:bookmarkEnd w:id="4"/>
    </w:p>
    <w:p w:rsidR="00B16F48" w:rsidRDefault="00B16F48" w:rsidP="00BB68DD">
      <w:pPr>
        <w:rPr>
          <w:lang w:eastAsia="en-US"/>
        </w:rPr>
      </w:pPr>
    </w:p>
    <w:p w:rsidR="00B16F48" w:rsidRPr="00E01629" w:rsidRDefault="00B16F48" w:rsidP="00C54946">
      <w:pPr>
        <w:pStyle w:val="Heading2"/>
      </w:pPr>
      <w:bookmarkStart w:id="5" w:name="_Toc264246637"/>
      <w:r>
        <w:t>Perdangų sistemų su liktiniais klojiniais konstrukciniai sprendimai</w:t>
      </w:r>
      <w:bookmarkEnd w:id="5"/>
    </w:p>
    <w:p w:rsidR="00B16F48" w:rsidRDefault="00B16F48" w:rsidP="00BB68DD"/>
    <w:p w:rsidR="00B16F48" w:rsidRPr="002271EB" w:rsidRDefault="00B16F48" w:rsidP="00BB68DD">
      <w:r>
        <w:t>Lietuvoje įsitvirtinus</w:t>
      </w:r>
      <w:r w:rsidRPr="002271EB">
        <w:t xml:space="preserve"> rinkos ekonomikai, esmingai pasikeitė ir statybos šakos struktūra. Kaip žinome, sovietinės ekonomikos sąlygomis statyboje pirmumas teiktas statybinių konstrukcijų ir net visų pastatų gamybai iš surenkamojo gelžbetonio. Buvo stengiamasi sumažinti gaminių ir medžiagų nomenklatūrą ir kiek įmanoma padidinti tų gaminių matmenis. Statybos ekonomikos efektyvumas tuomet buvo suprantamas taip: gelžbetonio gamybos įrengimai, formos, gamyklų pastatai, jų gaminiai bei konstrukcijos turėjo būti eksploatuojami kuo ilgiau, o statybos ir gamybos technologija tobulinama tik visiškai išsisėmus jos techniniam ištekliui.</w:t>
      </w:r>
    </w:p>
    <w:p w:rsidR="00B16F48" w:rsidRPr="002271EB" w:rsidRDefault="00B16F48" w:rsidP="00BB68DD">
      <w:r w:rsidRPr="002271EB">
        <w:t xml:space="preserve">Gaminių ir medžiagų nomenklatūrai mažinti bei jų matmenims didinti pasitelkta pastatų plano ir tūrio matmenų, formos unifikacijos koncepsija bei konstrukcinių elementų gamybos pirmumas prieš vadinamąjį rankų darbą statyboje. Pasak šios konsepcijos, kostrukcijos, gaminiai ir jų dalys turėjo būti gaminami </w:t>
      </w:r>
      <w:r>
        <w:t>gamyklose, o pastatų statybose jie</w:t>
      </w:r>
      <w:r w:rsidRPr="002271EB">
        <w:t xml:space="preserve"> tik surenkami (montuojami). Dėl to tuomet buvo iškreipta ekonominės naudos sąvoka, pervertinti formalūs statybos procesų statistiniai rodikliai. Pavyzdžiui, sukurta „Visiško pastatų surenkamumo sąvoka, kartu su kitais veiksniais lėmusi statybos šakos techninės raidos stabdymą. Tokie iškreipti rodikliai atspindėjo suabsoliutintus centralizuoto statybos (ir visos ekonomikos) valdymo tikslus, greta kitų veiksnių, lėmusius gilią SSRS ekonomikos krizę ir sistemos destrukciją.</w:t>
      </w:r>
    </w:p>
    <w:p w:rsidR="00B16F48" w:rsidRPr="002271EB" w:rsidRDefault="00B16F48" w:rsidP="00BB68DD">
      <w:r w:rsidRPr="002271EB">
        <w:t>Rinkos ekonomikos pažanga paremta operatyvia statybos darbų ir konstrukcijų gamybos technologijos kaita. Didelė dalis statybos ir konstrukcijų gamybos operacijų perkeliama į statybos aikšteles, kuriose yra visos būtinos gamybos priemonės. Gyvenamosios statybos struktūroje kardinaliai pasikeitė mažaaukščių ir daugiaaukščių namų statybos santykis – akivaizdžiai vyrauja mažaaukščiai vienbučiai arba sublokuoti gyvenamieji namai. Padidėjo įvairių tipų konstrukcijų, elementų, detalių ir medžiagų pasiūla, skatinanti konkurenciją ir techninę bei ekonominę statybos rinkos plėtrą.</w:t>
      </w:r>
    </w:p>
    <w:p w:rsidR="00B16F48" w:rsidRPr="002271EB" w:rsidRDefault="00B16F48" w:rsidP="00BB68DD">
      <w:r w:rsidRPr="002271EB">
        <w:t>Tačiau kai kurios gelžbetonio įmonėse gaminamos konstrukcijos ir elementai pasirodė visai</w:t>
      </w:r>
      <w:r>
        <w:t xml:space="preserve"> </w:t>
      </w:r>
      <w:r w:rsidRPr="002271EB">
        <w:t xml:space="preserve">tinkami naudoti ir šiuolaikinėje statyboje. Ypač dažnai naudojamos surenkamosios gelžbetoninės tuštumėtos plokštės, taip pat ir pamatų blokai. Be abejo, šios plokštės ir blokai modifikuojami pagal užsakovų ir projektuotojų pageidavimus, tačiau esama surenkamųjų gelžbetoninių tuštumėtų plokščių nomenklatūra vis dėlto verčia laikytis pastatų plano ir tūrio struktūros unifikacijos principų. Pastaraisiais metais Europoje plinta modernios, ekonomiškos ir technologiškos surenkamosios monolitinės perdangos, tarp jų ir perdangos su liktiniais gelžbetonio klojiniais. Tokia tendencija akivaizdžiausia Vokietijoje – čia šios konstrukcijos perdangos pradėtos naudoti jau </w:t>
      </w:r>
      <w:r w:rsidRPr="00C54946">
        <w:t>7-ajame dešimtmetyje, o da</w:t>
      </w:r>
      <w:r w:rsidRPr="002271EB">
        <w:t>bar jų taikymas sparčiai plečiamas. Tokios pat tendencijos pastebimos ir kitose Europos šalyse.</w:t>
      </w:r>
    </w:p>
    <w:p w:rsidR="00B16F48" w:rsidRPr="002271EB" w:rsidRDefault="00B16F48" w:rsidP="00BB68DD">
      <w:r w:rsidRPr="002271EB">
        <w:t>Surenkamųjų monolitinių perdangų techninis ir ekonominis pranašumas tampa akivaizdus, kai pasirenkamas sparčios ir rasionalios statybos būdas. Tokios konstrukcijos ypač naudingos kai trūksta kvalifikuotų statybos specialistų, o statybos darbų kiekiai dideli, arba kai pageidaujama pastatų tūrio bei plano rodiklių įvairovės.</w:t>
      </w:r>
    </w:p>
    <w:p w:rsidR="00B16F48" w:rsidRPr="00312E99" w:rsidRDefault="00B16F48" w:rsidP="00BB68DD">
      <w:r w:rsidRPr="002271EB">
        <w:t xml:space="preserve">Naudojant vien surenkamąsias konstrukcijas, jų matmenys turi būti itin tikslūs. O surenkamoji monolitinė perdangos konstukcija apima surenkamųjų ir monolitinių konstrukcijų pranašumus: įrengimo spartą ir didelį darbo našumą, konstrukcinį patikimumą ir eksploatacinių savybių prognozuojamumą, technologinių, architektūrinių ir konstrukcinių sprendimų lankstumą. Šios ir kitos aplinkybės lėmė, kad Vakarų šalyse pradėtos plačiai gaminti ir naudoti surenkamosios monolitinės perdangos su liktiniais klojiniais. Vokietijoje pastaraisiais metais tokių perdangų lyginamoji dalis padidėjo dvigubai. Racionalios konstrukcijos, pastato paskirčiai ir architektūriniam sprendimui adaptuotos, technologiškai taisyklingai sukonstruotos surenkamųjų monolitinių perdangų sistemos nesukelia techninio pobūdžio sunkumų, todėl šiuolaikinėje statybos rinkoje jų perspektyvos yra geros. Praktiškai jos tinka visur, kur naudojamas gelžbetonis. </w:t>
      </w:r>
      <w:r w:rsidRPr="002271EB">
        <w:rPr>
          <w:rFonts w:ascii="TimesNewRoman" w:hAnsi="TimesNewRoman" w:cs="TimesNewRoman"/>
        </w:rPr>
        <w:t>Gelžbetonin</w:t>
      </w:r>
      <w:r w:rsidRPr="002271EB">
        <w:rPr>
          <w:rFonts w:ascii="TimesNewRoman+1" w:eastAsia="TimesNewRoman+1" w:hAnsi="TimesNewRoman" w:cs="TimesNewRoman+1"/>
        </w:rPr>
        <w:t>ė</w:t>
      </w:r>
      <w:r w:rsidRPr="002271EB">
        <w:rPr>
          <w:rFonts w:ascii="TimesNewRoman" w:hAnsi="TimesNewRoman" w:cs="TimesNewRoman"/>
        </w:rPr>
        <w:t xml:space="preserve"> plokšt</w:t>
      </w:r>
      <w:r w:rsidRPr="002271EB">
        <w:rPr>
          <w:rFonts w:ascii="TimesNewRoman+1" w:eastAsia="TimesNewRoman+1" w:hAnsi="TimesNewRoman" w:cs="TimesNewRoman+1"/>
        </w:rPr>
        <w:t>ė</w:t>
      </w:r>
      <w:r w:rsidRPr="002271EB">
        <w:rPr>
          <w:rFonts w:ascii="TimesNewRoman+1" w:eastAsia="TimesNewRoman+1" w:hAnsi="TimesNewRoman" w:cs="TimesNewRoman+1"/>
        </w:rPr>
        <w:t xml:space="preserve"> </w:t>
      </w:r>
      <w:r w:rsidRPr="002271EB">
        <w:rPr>
          <w:rFonts w:ascii="TimesNewRoman" w:hAnsi="TimesNewRoman" w:cs="TimesNewRoman"/>
        </w:rPr>
        <w:t>su liktiniais klojiniais yra kompozitin</w:t>
      </w:r>
      <w:r w:rsidRPr="002271EB">
        <w:rPr>
          <w:rFonts w:ascii="TimesNewRoman+1" w:eastAsia="TimesNewRoman+1" w:hAnsi="TimesNewRoman" w:cs="TimesNewRoman+1"/>
        </w:rPr>
        <w:t>ė</w:t>
      </w:r>
      <w:r w:rsidRPr="002271EB">
        <w:rPr>
          <w:rFonts w:ascii="TimesNewRoman" w:hAnsi="TimesNewRoman" w:cs="TimesNewRoman"/>
        </w:rPr>
        <w:t xml:space="preserve">ms medžiagoms ir konstrukcijoms keliamus reikalavimus atitinkanti konstrukcija: </w:t>
      </w:r>
      <w:r w:rsidRPr="002271EB">
        <w:rPr>
          <w:rFonts w:ascii="TimesNewRoman+1" w:eastAsia="TimesNewRoman+1" w:hAnsi="TimesNewRoman" w:cs="TimesNewRoman+1"/>
        </w:rPr>
        <w:t>č</w:t>
      </w:r>
      <w:r w:rsidRPr="002271EB">
        <w:rPr>
          <w:rFonts w:ascii="TimesNewRoman" w:hAnsi="TimesNewRoman" w:cs="TimesNewRoman"/>
        </w:rPr>
        <w:t>ia du su skirtingomis savyb</w:t>
      </w:r>
      <w:r w:rsidRPr="002271EB">
        <w:rPr>
          <w:rFonts w:ascii="TimesNewRoman+1" w:eastAsia="TimesNewRoman+1" w:hAnsi="TimesNewRoman" w:cs="TimesNewRoman+1"/>
        </w:rPr>
        <w:t>ė</w:t>
      </w:r>
      <w:r w:rsidRPr="002271EB">
        <w:rPr>
          <w:rFonts w:ascii="TimesNewRoman" w:hAnsi="TimesNewRoman" w:cs="TimesNewRoman"/>
        </w:rPr>
        <w:t xml:space="preserve">mis sluoksniai, sujungti </w:t>
      </w:r>
      <w:r w:rsidRPr="002271EB">
        <w:rPr>
          <w:rFonts w:ascii="TimesNewRoman+1" w:eastAsia="TimesNewRoman+1" w:hAnsi="TimesNewRoman" w:cs="TimesNewRoman+1"/>
        </w:rPr>
        <w:t>į</w:t>
      </w:r>
      <w:r w:rsidRPr="002271EB">
        <w:rPr>
          <w:rFonts w:ascii="TimesNewRoman+1" w:eastAsia="TimesNewRoman+1" w:hAnsi="TimesNewRoman" w:cs="TimesNewRoman+1"/>
        </w:rPr>
        <w:t xml:space="preserve"> </w:t>
      </w:r>
      <w:r w:rsidRPr="002271EB">
        <w:rPr>
          <w:rFonts w:ascii="TimesNewRoman" w:hAnsi="TimesNewRoman" w:cs="TimesNewRoman"/>
        </w:rPr>
        <w:t>monolit</w:t>
      </w:r>
      <w:r w:rsidRPr="002271EB">
        <w:rPr>
          <w:rFonts w:ascii="TimesNewRoman+1" w:eastAsia="TimesNewRoman+1" w:hAnsi="TimesNewRoman" w:cs="TimesNewRoman+1"/>
        </w:rPr>
        <w:t>ą</w:t>
      </w:r>
      <w:r w:rsidRPr="002271EB">
        <w:rPr>
          <w:rFonts w:ascii="TimesNewRoman" w:hAnsi="TimesNewRoman" w:cs="TimesNewRoman"/>
        </w:rPr>
        <w:t>, išd</w:t>
      </w:r>
      <w:r w:rsidRPr="002271EB">
        <w:rPr>
          <w:rFonts w:ascii="TimesNewRoman+1" w:eastAsia="TimesNewRoman+1" w:hAnsi="TimesNewRoman" w:cs="TimesNewRoman+1"/>
        </w:rPr>
        <w:t>ė</w:t>
      </w:r>
      <w:r w:rsidRPr="002271EB">
        <w:rPr>
          <w:rFonts w:ascii="TimesNewRoman" w:hAnsi="TimesNewRoman" w:cs="TimesNewRoman"/>
        </w:rPr>
        <w:t>styti pagal savo paskirt</w:t>
      </w:r>
      <w:r w:rsidRPr="002271EB">
        <w:rPr>
          <w:rFonts w:ascii="TimesNewRoman+1" w:eastAsia="TimesNewRoman+1" w:hAnsi="TimesNewRoman" w:cs="TimesNewRoman+1"/>
        </w:rPr>
        <w:t>į</w:t>
      </w:r>
      <w:r w:rsidRPr="002271EB">
        <w:rPr>
          <w:rFonts w:ascii="TimesNewRoman" w:hAnsi="TimesNewRoman" w:cs="TimesNewRoman"/>
        </w:rPr>
        <w:t>, geriau išnaudojamos j</w:t>
      </w:r>
      <w:r w:rsidRPr="002271EB">
        <w:rPr>
          <w:rFonts w:ascii="TimesNewRoman+1" w:eastAsia="TimesNewRoman+1" w:hAnsi="TimesNewRoman" w:cs="TimesNewRoman+1"/>
        </w:rPr>
        <w:t>ų</w:t>
      </w:r>
      <w:r w:rsidRPr="002271EB">
        <w:rPr>
          <w:rFonts w:ascii="TimesNewRoman+1" w:eastAsia="TimesNewRoman+1" w:hAnsi="TimesNewRoman" w:cs="TimesNewRoman+1"/>
        </w:rPr>
        <w:t xml:space="preserve"> </w:t>
      </w:r>
      <w:r w:rsidRPr="002271EB">
        <w:rPr>
          <w:rFonts w:ascii="TimesNewRoman" w:hAnsi="TimesNewRoman" w:cs="TimesNewRoman"/>
        </w:rPr>
        <w:t>konstrukcin</w:t>
      </w:r>
      <w:r w:rsidRPr="002271EB">
        <w:rPr>
          <w:rFonts w:ascii="TimesNewRoman+1" w:eastAsia="TimesNewRoman+1" w:hAnsi="TimesNewRoman" w:cs="TimesNewRoman+1"/>
        </w:rPr>
        <w:t>ė</w:t>
      </w:r>
      <w:r w:rsidRPr="002271EB">
        <w:rPr>
          <w:rFonts w:ascii="TimesNewRoman" w:hAnsi="TimesNewRoman" w:cs="TimesNewRoman"/>
        </w:rPr>
        <w:t>s ir technologin</w:t>
      </w:r>
      <w:r w:rsidRPr="002271EB">
        <w:rPr>
          <w:rFonts w:ascii="TimesNewRoman+1" w:eastAsia="TimesNewRoman+1" w:hAnsi="TimesNewRoman" w:cs="TimesNewRoman+1"/>
        </w:rPr>
        <w:t>ė</w:t>
      </w:r>
      <w:r w:rsidRPr="002271EB">
        <w:rPr>
          <w:rFonts w:ascii="TimesNewRoman" w:hAnsi="TimesNewRoman" w:cs="TimesNewRoman"/>
        </w:rPr>
        <w:t>s savyb</w:t>
      </w:r>
      <w:r w:rsidRPr="002271EB">
        <w:rPr>
          <w:rFonts w:ascii="TimesNewRoman+1" w:eastAsia="TimesNewRoman+1" w:hAnsi="TimesNewRoman" w:cs="TimesNewRoman+1"/>
        </w:rPr>
        <w:t>ė</w:t>
      </w:r>
      <w:r w:rsidRPr="002271EB">
        <w:rPr>
          <w:rFonts w:ascii="TimesNewRoman" w:hAnsi="TimesNewRoman" w:cs="TimesNewRoman"/>
        </w:rPr>
        <w:t xml:space="preserve">s. Tai, kartu su </w:t>
      </w:r>
      <w:r w:rsidRPr="002271EB">
        <w:t>techninių sprendimų lankstumu, dideliu ekonomiškumu ir mažomis laiko sąnaudomis statyboje</w:t>
      </w:r>
      <w:r w:rsidRPr="002271EB">
        <w:rPr>
          <w:rFonts w:ascii="TimesNewRoman" w:hAnsi="TimesNewRoman" w:cs="TimesNewRoman"/>
        </w:rPr>
        <w:t xml:space="preserve"> atitinka šio amžiaus technikos ypatumo prioritetus.</w:t>
      </w:r>
      <w:r>
        <w:rPr>
          <w:rFonts w:ascii="TimesNewRoman" w:hAnsi="TimesNewRoman" w:cs="TimesNewRoman"/>
        </w:rPr>
        <w:t xml:space="preserve"> </w:t>
      </w:r>
    </w:p>
    <w:p w:rsidR="00B16F48" w:rsidRDefault="00B16F48" w:rsidP="00BB68DD">
      <w:r>
        <w:t xml:space="preserve">Surenkamųjų monolitinių perdangų konstrukciją sudaro surenkamieji elementai ir monolitinio betono sluoksnis, jungiantis visus elementus į vientisą sistemą. </w:t>
      </w:r>
    </w:p>
    <w:p w:rsidR="00B16F48" w:rsidRPr="00D87DF9" w:rsidRDefault="00B16F48" w:rsidP="00BB68DD">
      <w:pPr>
        <w:autoSpaceDE w:val="0"/>
        <w:autoSpaceDN w:val="0"/>
        <w:adjustRightInd w:val="0"/>
      </w:pPr>
      <w:r w:rsidRPr="00D87DF9">
        <w:t>Tokios konstrukcijos liktinius perdang</w:t>
      </w:r>
      <w:r w:rsidRPr="00D87DF9">
        <w:rPr>
          <w:rFonts w:eastAsia="TimesNewRoman+1"/>
        </w:rPr>
        <w:t xml:space="preserve">ų </w:t>
      </w:r>
      <w:r w:rsidRPr="00D87DF9">
        <w:t>klojinius su standumo briaun</w:t>
      </w:r>
      <w:r>
        <w:t>omis galima vertinti kaip kokybiškai ir technologiškai naują</w:t>
      </w:r>
      <w:r w:rsidRPr="00D87DF9">
        <w:rPr>
          <w:rFonts w:eastAsia="TimesNewRoman+1"/>
        </w:rPr>
        <w:t xml:space="preserve"> </w:t>
      </w:r>
      <w:r w:rsidRPr="00D87DF9">
        <w:t>monolitini</w:t>
      </w:r>
      <w:r w:rsidRPr="00D87DF9">
        <w:rPr>
          <w:rFonts w:eastAsia="TimesNewRoman+1"/>
        </w:rPr>
        <w:t>ų</w:t>
      </w:r>
      <w:r w:rsidRPr="00D87DF9">
        <w:t xml:space="preserve"> surenkam</w:t>
      </w:r>
      <w:r w:rsidRPr="00D87DF9">
        <w:rPr>
          <w:rFonts w:eastAsia="TimesNewRoman+1"/>
        </w:rPr>
        <w:t>ų</w:t>
      </w:r>
      <w:r w:rsidRPr="00D87DF9">
        <w:t>j</w:t>
      </w:r>
      <w:r w:rsidRPr="00D87DF9">
        <w:rPr>
          <w:rFonts w:eastAsia="TimesNewRoman+1"/>
        </w:rPr>
        <w:t xml:space="preserve">ų </w:t>
      </w:r>
      <w:r w:rsidRPr="00D87DF9">
        <w:t>perdangos plokš</w:t>
      </w:r>
      <w:r w:rsidRPr="00D87DF9">
        <w:rPr>
          <w:rFonts w:eastAsia="TimesNewRoman+1"/>
        </w:rPr>
        <w:t>č</w:t>
      </w:r>
      <w:r w:rsidRPr="00D87DF9">
        <w:t>i</w:t>
      </w:r>
      <w:r w:rsidRPr="00D87DF9">
        <w:rPr>
          <w:rFonts w:eastAsia="TimesNewRoman+1"/>
        </w:rPr>
        <w:t xml:space="preserve">ų </w:t>
      </w:r>
      <w:r w:rsidRPr="00D87DF9">
        <w:t>etap</w:t>
      </w:r>
      <w:r w:rsidRPr="00D87DF9">
        <w:rPr>
          <w:rFonts w:eastAsia="TimesNewRoman+1"/>
        </w:rPr>
        <w:t>ą</w:t>
      </w:r>
      <w:r w:rsidRPr="00D87DF9">
        <w:t>. J</w:t>
      </w:r>
      <w:r w:rsidRPr="00D87DF9">
        <w:rPr>
          <w:rFonts w:eastAsia="TimesNewRoman+1"/>
        </w:rPr>
        <w:t xml:space="preserve">ų </w:t>
      </w:r>
      <w:r w:rsidRPr="00D87DF9">
        <w:t>diegimas leidžia pakeisti konstrukcines pastat</w:t>
      </w:r>
      <w:r w:rsidRPr="00D87DF9">
        <w:rPr>
          <w:rFonts w:eastAsia="TimesNewRoman+1"/>
        </w:rPr>
        <w:t xml:space="preserve">ų </w:t>
      </w:r>
      <w:r w:rsidRPr="00D87DF9">
        <w:t>schemas ir statybos darb</w:t>
      </w:r>
      <w:r w:rsidRPr="00D87DF9">
        <w:rPr>
          <w:rFonts w:eastAsia="TimesNewRoman+1"/>
        </w:rPr>
        <w:t>ų</w:t>
      </w:r>
      <w:r w:rsidRPr="00D87DF9">
        <w:t xml:space="preserve"> technologij</w:t>
      </w:r>
      <w:r w:rsidRPr="00D87DF9">
        <w:rPr>
          <w:rFonts w:eastAsia="TimesNewRoman+1"/>
        </w:rPr>
        <w:t>ą</w:t>
      </w:r>
      <w:r w:rsidRPr="00D87DF9">
        <w:t>. Pavyzdžiui, montuojant perdang</w:t>
      </w:r>
      <w:r w:rsidRPr="00D87DF9">
        <w:rPr>
          <w:rFonts w:eastAsia="TimesNewRoman+1"/>
        </w:rPr>
        <w:t>ą</w:t>
      </w:r>
      <w:r w:rsidRPr="00D87DF9">
        <w:t>, nereik</w:t>
      </w:r>
      <w:r w:rsidRPr="00D87DF9">
        <w:rPr>
          <w:rFonts w:eastAsia="TimesNewRoman+1"/>
        </w:rPr>
        <w:t xml:space="preserve">ia </w:t>
      </w:r>
      <w:r w:rsidRPr="00D87DF9">
        <w:t>laikin</w:t>
      </w:r>
      <w:r w:rsidRPr="00D87DF9">
        <w:rPr>
          <w:rFonts w:eastAsia="TimesNewRoman+1"/>
        </w:rPr>
        <w:t xml:space="preserve">ų </w:t>
      </w:r>
      <w:r w:rsidRPr="00D87DF9">
        <w:t>statrams</w:t>
      </w:r>
      <w:r w:rsidRPr="00D87DF9">
        <w:rPr>
          <w:rFonts w:eastAsia="TimesNewRoman+1"/>
        </w:rPr>
        <w:t>č</w:t>
      </w:r>
      <w:r w:rsidRPr="00D87DF9">
        <w:t>i</w:t>
      </w:r>
      <w:r w:rsidRPr="00D87DF9">
        <w:rPr>
          <w:rFonts w:eastAsia="TimesNewRoman+1"/>
        </w:rPr>
        <w:t>ų</w:t>
      </w:r>
      <w:r w:rsidRPr="00D87DF9">
        <w:t>, nes toki</w:t>
      </w:r>
      <w:r w:rsidRPr="00D87DF9">
        <w:rPr>
          <w:rFonts w:eastAsia="TimesNewRoman+1"/>
        </w:rPr>
        <w:t xml:space="preserve">ų </w:t>
      </w:r>
      <w:r w:rsidRPr="00D87DF9">
        <w:t>klojini</w:t>
      </w:r>
      <w:r w:rsidRPr="00D87DF9">
        <w:rPr>
          <w:rFonts w:eastAsia="TimesNewRoman+1"/>
        </w:rPr>
        <w:t>ų į</w:t>
      </w:r>
      <w:r w:rsidRPr="00D87DF9">
        <w:t>linkis labai mažas, o standumas betonuojant viršutin</w:t>
      </w:r>
      <w:r w:rsidRPr="00D87DF9">
        <w:rPr>
          <w:rFonts w:eastAsia="TimesNewRoman+1"/>
        </w:rPr>
        <w:t xml:space="preserve">į </w:t>
      </w:r>
      <w:r w:rsidRPr="00D87DF9">
        <w:t>sluoksn</w:t>
      </w:r>
      <w:r w:rsidRPr="00D87DF9">
        <w:rPr>
          <w:rFonts w:eastAsia="TimesNewRoman+1"/>
        </w:rPr>
        <w:t xml:space="preserve">į </w:t>
      </w:r>
      <w:r w:rsidRPr="00D87DF9">
        <w:t>yra pakankamas. Be to, jais perdengiamos didesnio tarpatramio angos. Antra vertus, tokie liktiniai klojiniai ir monolitinio betono sluoksnis virš j</w:t>
      </w:r>
      <w:r w:rsidRPr="00D87DF9">
        <w:rPr>
          <w:rFonts w:eastAsia="TimesNewRoman+1"/>
        </w:rPr>
        <w:t xml:space="preserve">ų </w:t>
      </w:r>
      <w:r w:rsidRPr="00D87DF9">
        <w:t>skai</w:t>
      </w:r>
      <w:r w:rsidRPr="00D87DF9">
        <w:rPr>
          <w:rFonts w:eastAsia="TimesNewRoman+1"/>
        </w:rPr>
        <w:t>č</w:t>
      </w:r>
      <w:r w:rsidRPr="00D87DF9">
        <w:t>iuojant laikomas vientisa plokšte, nes</w:t>
      </w:r>
      <w:r>
        <w:t xml:space="preserve"> </w:t>
      </w:r>
      <w:r w:rsidRPr="00D87DF9">
        <w:t>padidintas specifin</w:t>
      </w:r>
      <w:r w:rsidRPr="00D87DF9">
        <w:rPr>
          <w:rFonts w:eastAsia="TimesNewRoman+1"/>
        </w:rPr>
        <w:t>ė</w:t>
      </w:r>
      <w:r w:rsidRPr="00D87DF9">
        <w:t>s formos betonini</w:t>
      </w:r>
      <w:r w:rsidRPr="00D87DF9">
        <w:rPr>
          <w:rFonts w:eastAsia="TimesNewRoman+1"/>
        </w:rPr>
        <w:t xml:space="preserve">ų </w:t>
      </w:r>
      <w:r w:rsidRPr="00D87DF9">
        <w:t>ilgini</w:t>
      </w:r>
      <w:r w:rsidRPr="00D87DF9">
        <w:rPr>
          <w:rFonts w:eastAsia="TimesNewRoman+1"/>
        </w:rPr>
        <w:t xml:space="preserve">ų </w:t>
      </w:r>
      <w:r w:rsidRPr="00D87DF9">
        <w:t>plotas užtikrina ger</w:t>
      </w:r>
      <w:r w:rsidRPr="00D87DF9">
        <w:rPr>
          <w:rFonts w:eastAsia="TimesNewRoman+1"/>
        </w:rPr>
        <w:t xml:space="preserve">ą </w:t>
      </w:r>
      <w:r w:rsidRPr="00D87DF9">
        <w:t>ši</w:t>
      </w:r>
      <w:r w:rsidRPr="00D87DF9">
        <w:rPr>
          <w:rFonts w:eastAsia="TimesNewRoman+1"/>
        </w:rPr>
        <w:t xml:space="preserve">ų </w:t>
      </w:r>
      <w:r w:rsidRPr="00D87DF9">
        <w:t>betono sluoksni</w:t>
      </w:r>
      <w:r w:rsidRPr="00D87DF9">
        <w:rPr>
          <w:rFonts w:eastAsia="TimesNewRoman+1"/>
        </w:rPr>
        <w:t xml:space="preserve">ų </w:t>
      </w:r>
      <w:r w:rsidRPr="00D87DF9">
        <w:t>sukibim</w:t>
      </w:r>
      <w:r w:rsidRPr="00D87DF9">
        <w:rPr>
          <w:rFonts w:eastAsia="TimesNewRoman+1"/>
        </w:rPr>
        <w:t xml:space="preserve">ą </w:t>
      </w:r>
      <w:r w:rsidRPr="00D87DF9">
        <w:t>ne vien išilgine, bet ir skersine kryptimis.</w:t>
      </w:r>
    </w:p>
    <w:p w:rsidR="00B16F48" w:rsidRPr="00674EA3" w:rsidRDefault="00B16F48" w:rsidP="00BB68DD">
      <w:pPr>
        <w:autoSpaceDE w:val="0"/>
        <w:autoSpaceDN w:val="0"/>
        <w:adjustRightInd w:val="0"/>
        <w:rPr>
          <w:rFonts w:ascii="TimesNewRoman" w:hAnsi="TimesNewRoman" w:cs="TimesNewRoman"/>
          <w:sz w:val="18"/>
          <w:szCs w:val="18"/>
        </w:rPr>
      </w:pPr>
      <w:r w:rsidRPr="00D87DF9">
        <w:t>Monolitinio betono sluoksniu tokiose plokšt</w:t>
      </w:r>
      <w:r w:rsidRPr="00D87DF9">
        <w:rPr>
          <w:rFonts w:eastAsia="TimesNewRoman+1"/>
        </w:rPr>
        <w:t>ė</w:t>
      </w:r>
      <w:r w:rsidRPr="00D87DF9">
        <w:t>se galima pripildyti tik tarpus tarp standumo briaun</w:t>
      </w:r>
      <w:r w:rsidRPr="00D87DF9">
        <w:rPr>
          <w:rFonts w:eastAsia="TimesNewRoman+1"/>
        </w:rPr>
        <w:t xml:space="preserve">ų </w:t>
      </w:r>
      <w:r w:rsidRPr="00D87DF9">
        <w:t>arba virš liktinio klojinio suformuoti vientis</w:t>
      </w:r>
      <w:r w:rsidRPr="00D87DF9">
        <w:rPr>
          <w:rFonts w:eastAsia="TimesNewRoman+1"/>
        </w:rPr>
        <w:t xml:space="preserve">ą </w:t>
      </w:r>
      <w:r w:rsidRPr="00D87DF9">
        <w:t>monolitinio betono sluoksn</w:t>
      </w:r>
      <w:r w:rsidRPr="00D87DF9">
        <w:rPr>
          <w:rFonts w:eastAsia="TimesNewRoman+1"/>
        </w:rPr>
        <w:t>į</w:t>
      </w:r>
      <w:r w:rsidRPr="00D87DF9">
        <w:t xml:space="preserve"> (kai virš atram</w:t>
      </w:r>
      <w:r w:rsidRPr="00D87DF9">
        <w:rPr>
          <w:rFonts w:eastAsia="TimesNewRoman+1"/>
        </w:rPr>
        <w:t xml:space="preserve">ų </w:t>
      </w:r>
      <w:r w:rsidRPr="00D87DF9">
        <w:t>reikia sumontuoti tempiam</w:t>
      </w:r>
      <w:r w:rsidRPr="00D87DF9">
        <w:rPr>
          <w:rFonts w:eastAsia="TimesNewRoman+1"/>
        </w:rPr>
        <w:t>ą</w:t>
      </w:r>
      <w:r w:rsidRPr="00D87DF9">
        <w:t>j</w:t>
      </w:r>
      <w:r w:rsidRPr="00D87DF9">
        <w:rPr>
          <w:rFonts w:eastAsia="TimesNewRoman+1"/>
        </w:rPr>
        <w:t xml:space="preserve">ą </w:t>
      </w:r>
      <w:r w:rsidRPr="00D87DF9">
        <w:t>viršutin</w:t>
      </w:r>
      <w:r w:rsidRPr="00D87DF9">
        <w:rPr>
          <w:rFonts w:eastAsia="TimesNewRoman+1"/>
        </w:rPr>
        <w:t xml:space="preserve">ę </w:t>
      </w:r>
      <w:r w:rsidRPr="00D87DF9">
        <w:t>armat</w:t>
      </w:r>
      <w:r w:rsidRPr="00D87DF9">
        <w:rPr>
          <w:rFonts w:eastAsia="TimesNewRoman+1"/>
        </w:rPr>
        <w:t>ū</w:t>
      </w:r>
      <w:r w:rsidRPr="00D87DF9">
        <w:t>r</w:t>
      </w:r>
      <w:r w:rsidRPr="00D87DF9">
        <w:rPr>
          <w:rFonts w:eastAsia="TimesNewRoman+1"/>
        </w:rPr>
        <w:t>ą</w:t>
      </w:r>
      <w:r>
        <w:t>, 1 pav.). Tokias plokš</w:t>
      </w:r>
      <w:r w:rsidRPr="00D87DF9">
        <w:t>tes galima skai</w:t>
      </w:r>
      <w:r w:rsidRPr="00D87DF9">
        <w:rPr>
          <w:rFonts w:eastAsia="TimesNewRoman+1"/>
        </w:rPr>
        <w:t>č</w:t>
      </w:r>
      <w:r w:rsidRPr="00D87DF9">
        <w:t>iuoti skerspj</w:t>
      </w:r>
      <w:r w:rsidRPr="00D87DF9">
        <w:rPr>
          <w:rFonts w:eastAsia="TimesNewRoman+1"/>
        </w:rPr>
        <w:t>ū</w:t>
      </w:r>
      <w:r w:rsidRPr="00D87DF9">
        <w:t>vi</w:t>
      </w:r>
      <w:r w:rsidRPr="00D87DF9">
        <w:rPr>
          <w:rFonts w:eastAsia="TimesNewRoman+1"/>
        </w:rPr>
        <w:t>ų</w:t>
      </w:r>
      <w:r w:rsidRPr="00D87DF9">
        <w:t xml:space="preserve"> redukavimo metodu arba pasinaudojus VGTU prof. G.</w:t>
      </w:r>
      <w:r>
        <w:t xml:space="preserve"> </w:t>
      </w:r>
      <w:r w:rsidRPr="00D87DF9">
        <w:t>Marčiukaičio</w:t>
      </w:r>
      <w:r>
        <w:t xml:space="preserve"> </w:t>
      </w:r>
      <w:r w:rsidRPr="00D87DF9">
        <w:t>pasiūlymais</w:t>
      </w:r>
      <w:r>
        <w:t xml:space="preserve"> </w:t>
      </w:r>
      <w:r w:rsidRPr="00D87DF9">
        <w:t>pasi</w:t>
      </w:r>
      <w:r w:rsidRPr="00D87DF9">
        <w:rPr>
          <w:rFonts w:eastAsia="TimesNewRoman+1"/>
        </w:rPr>
        <w:t>ū</w:t>
      </w:r>
      <w:r w:rsidRPr="00D87DF9">
        <w:t>lymais</w:t>
      </w:r>
      <w:r w:rsidRPr="00D87DF9">
        <w:rPr>
          <w:rFonts w:ascii="TimesNewRoman" w:hAnsi="TimesNewRoman" w:cs="TimesNewRoman"/>
          <w:sz w:val="18"/>
          <w:szCs w:val="18"/>
        </w:rPr>
        <w:t xml:space="preserve"> </w:t>
      </w:r>
      <w:r w:rsidRPr="00D87DF9">
        <w:t>leidžian</w:t>
      </w:r>
      <w:r w:rsidRPr="00D87DF9">
        <w:rPr>
          <w:rFonts w:eastAsia="TimesNewRoman+1"/>
        </w:rPr>
        <w:t>č</w:t>
      </w:r>
      <w:r w:rsidRPr="00D87DF9">
        <w:t xml:space="preserve">iais </w:t>
      </w:r>
      <w:r w:rsidRPr="00D87DF9">
        <w:rPr>
          <w:rFonts w:eastAsia="TimesNewRoman+1"/>
        </w:rPr>
        <w:t>į</w:t>
      </w:r>
      <w:r w:rsidRPr="00D87DF9">
        <w:t>vertinti faktines abiej</w:t>
      </w:r>
      <w:r w:rsidRPr="00D87DF9">
        <w:rPr>
          <w:rFonts w:eastAsia="TimesNewRoman+1"/>
        </w:rPr>
        <w:t xml:space="preserve">ų </w:t>
      </w:r>
      <w:r w:rsidRPr="00D87DF9">
        <w:t>sluoksni</w:t>
      </w:r>
      <w:r w:rsidRPr="00D87DF9">
        <w:rPr>
          <w:rFonts w:eastAsia="TimesNewRoman+1"/>
        </w:rPr>
        <w:t>ų</w:t>
      </w:r>
      <w:r w:rsidRPr="00D87DF9">
        <w:rPr>
          <w:rFonts w:ascii="TimesNewRoman" w:hAnsi="TimesNewRoman" w:cs="TimesNewRoman"/>
          <w:sz w:val="18"/>
          <w:szCs w:val="18"/>
        </w:rPr>
        <w:t xml:space="preserve"> </w:t>
      </w:r>
      <w:r w:rsidRPr="00D87DF9">
        <w:t>medžiag</w:t>
      </w:r>
      <w:r w:rsidRPr="00D87DF9">
        <w:rPr>
          <w:rFonts w:eastAsia="TimesNewRoman+1"/>
        </w:rPr>
        <w:t xml:space="preserve">ų </w:t>
      </w:r>
      <w:r w:rsidRPr="00D87DF9">
        <w:t>savybes. Ta</w:t>
      </w:r>
      <w:r w:rsidRPr="00D87DF9">
        <w:rPr>
          <w:rFonts w:eastAsia="TimesNewRoman+1"/>
        </w:rPr>
        <w:t>č</w:t>
      </w:r>
      <w:r w:rsidRPr="00D87DF9">
        <w:t>iau svarbus reikalavimas – užtikrinti</w:t>
      </w:r>
      <w:r w:rsidRPr="00D87DF9">
        <w:rPr>
          <w:rFonts w:ascii="TimesNewRoman" w:hAnsi="TimesNewRoman" w:cs="TimesNewRoman"/>
          <w:sz w:val="18"/>
          <w:szCs w:val="18"/>
        </w:rPr>
        <w:t xml:space="preserve"> </w:t>
      </w:r>
      <w:r w:rsidRPr="00D87DF9">
        <w:t>horizontaliojo pj</w:t>
      </w:r>
      <w:r w:rsidRPr="00D87DF9">
        <w:rPr>
          <w:rFonts w:eastAsia="TimesNewRoman+1"/>
        </w:rPr>
        <w:t>ū</w:t>
      </w:r>
      <w:r w:rsidRPr="00D87DF9">
        <w:t>vio stiprum</w:t>
      </w:r>
      <w:r w:rsidRPr="00D87DF9">
        <w:rPr>
          <w:rFonts w:eastAsia="TimesNewRoman+1"/>
        </w:rPr>
        <w:t>ą</w:t>
      </w:r>
      <w:r w:rsidRPr="00D87DF9">
        <w:t>. Atliktos analiz</w:t>
      </w:r>
      <w:r w:rsidRPr="00D87DF9">
        <w:rPr>
          <w:rFonts w:eastAsia="TimesNewRoman+1"/>
        </w:rPr>
        <w:t>ė</w:t>
      </w:r>
      <w:r>
        <w:rPr>
          <w:rFonts w:eastAsia="TimesNewRoman+1"/>
        </w:rPr>
        <w:t>s</w:t>
      </w:r>
      <w:r w:rsidRPr="00D87DF9">
        <w:rPr>
          <w:rFonts w:eastAsia="TimesNewRoman+1"/>
        </w:rPr>
        <w:t xml:space="preserve"> </w:t>
      </w:r>
      <w:r w:rsidRPr="00D87DF9">
        <w:t>parod</w:t>
      </w:r>
      <w:r w:rsidRPr="00D87DF9">
        <w:rPr>
          <w:rFonts w:eastAsia="TimesNewRoman+1"/>
        </w:rPr>
        <w:t>ė</w:t>
      </w:r>
      <w:r w:rsidRPr="00D87DF9">
        <w:t>,</w:t>
      </w:r>
      <w:r w:rsidRPr="00D87DF9">
        <w:rPr>
          <w:rFonts w:ascii="TimesNewRoman" w:hAnsi="TimesNewRoman" w:cs="TimesNewRoman"/>
          <w:sz w:val="18"/>
          <w:szCs w:val="18"/>
        </w:rPr>
        <w:t xml:space="preserve"> </w:t>
      </w:r>
      <w:r w:rsidRPr="00D87DF9">
        <w:t>kad plokšt</w:t>
      </w:r>
      <w:r w:rsidRPr="00D87DF9">
        <w:rPr>
          <w:rFonts w:eastAsia="TimesNewRoman+1"/>
        </w:rPr>
        <w:t>ė</w:t>
      </w:r>
      <w:r w:rsidRPr="00D87DF9">
        <w:t>s su liktiniais klojiniais ir armat</w:t>
      </w:r>
      <w:r w:rsidRPr="00D87DF9">
        <w:rPr>
          <w:rFonts w:eastAsia="TimesNewRoman+1"/>
        </w:rPr>
        <w:t>ū</w:t>
      </w:r>
      <w:r w:rsidRPr="00D87DF9">
        <w:t>ros strypynais</w:t>
      </w:r>
      <w:r>
        <w:t>,</w:t>
      </w:r>
      <w:r>
        <w:rPr>
          <w:rFonts w:ascii="TimesNewRoman" w:hAnsi="TimesNewRoman" w:cs="TimesNewRoman"/>
          <w:sz w:val="18"/>
          <w:szCs w:val="18"/>
        </w:rPr>
        <w:t xml:space="preserve"> </w:t>
      </w:r>
      <w:r w:rsidRPr="00D87DF9">
        <w:t>ir plokšt</w:t>
      </w:r>
      <w:r w:rsidRPr="00D87DF9">
        <w:rPr>
          <w:rFonts w:eastAsia="TimesNewRoman+1"/>
        </w:rPr>
        <w:t>ė</w:t>
      </w:r>
      <w:r w:rsidRPr="00D87DF9">
        <w:t>s su išilgin</w:t>
      </w:r>
      <w:r w:rsidRPr="00D87DF9">
        <w:rPr>
          <w:rFonts w:eastAsia="TimesNewRoman+1"/>
        </w:rPr>
        <w:t>ė</w:t>
      </w:r>
      <w:r w:rsidRPr="00D87DF9">
        <w:t>mis standumo briaunomis turi didel</w:t>
      </w:r>
      <w:r w:rsidRPr="00D87DF9">
        <w:rPr>
          <w:rFonts w:eastAsia="TimesNewRoman+1"/>
        </w:rPr>
        <w:t xml:space="preserve">į </w:t>
      </w:r>
      <w:r w:rsidRPr="00D87DF9">
        <w:t>esmin</w:t>
      </w:r>
      <w:r w:rsidRPr="00D87DF9">
        <w:rPr>
          <w:rFonts w:eastAsia="TimesNewRoman+1"/>
        </w:rPr>
        <w:t xml:space="preserve">į </w:t>
      </w:r>
      <w:r w:rsidRPr="00D87DF9">
        <w:t>pranašum</w:t>
      </w:r>
      <w:r w:rsidRPr="00D87DF9">
        <w:rPr>
          <w:rFonts w:eastAsia="TimesNewRoman+1"/>
        </w:rPr>
        <w:t xml:space="preserve">ą </w:t>
      </w:r>
      <w:r w:rsidRPr="00D87DF9">
        <w:t>prieš surenkam</w:t>
      </w:r>
      <w:r w:rsidRPr="00D87DF9">
        <w:rPr>
          <w:rFonts w:eastAsia="TimesNewRoman+1"/>
        </w:rPr>
        <w:t>ą</w:t>
      </w:r>
      <w:r w:rsidRPr="00D87DF9">
        <w:t>sias gelžbetonines plokštes</w:t>
      </w:r>
      <w:r>
        <w:t>, nes</w:t>
      </w:r>
      <w:r w:rsidRPr="00D87DF9">
        <w:t xml:space="preserve"> lengvai technologiškai ir konstrukciškai galima padaryti nekarpyt</w:t>
      </w:r>
      <w:r w:rsidRPr="00D87DF9">
        <w:rPr>
          <w:rFonts w:eastAsia="TimesNewRoman+1"/>
        </w:rPr>
        <w:t>ą</w:t>
      </w:r>
      <w:r w:rsidRPr="00D87DF9">
        <w:t>j</w:t>
      </w:r>
      <w:r w:rsidRPr="00D87DF9">
        <w:rPr>
          <w:rFonts w:eastAsia="TimesNewRoman+1"/>
        </w:rPr>
        <w:t xml:space="preserve">ą </w:t>
      </w:r>
      <w:r w:rsidRPr="00D87DF9">
        <w:t>statiškai nesprendžiam</w:t>
      </w:r>
      <w:r w:rsidRPr="00D87DF9">
        <w:rPr>
          <w:rFonts w:eastAsia="TimesNewRoman+1"/>
        </w:rPr>
        <w:t>ą</w:t>
      </w:r>
      <w:r w:rsidRPr="00D87DF9">
        <w:t xml:space="preserve"> sistem</w:t>
      </w:r>
      <w:r w:rsidRPr="00D87DF9">
        <w:rPr>
          <w:rFonts w:eastAsia="TimesNewRoman+1"/>
        </w:rPr>
        <w:t xml:space="preserve">ą </w:t>
      </w:r>
      <w:r w:rsidRPr="00D87DF9">
        <w:t>abiem pastato linkm</w:t>
      </w:r>
      <w:r w:rsidRPr="00D87DF9">
        <w:rPr>
          <w:rFonts w:eastAsia="TimesNewRoman+1"/>
        </w:rPr>
        <w:t>ė</w:t>
      </w:r>
      <w:r w:rsidRPr="00D87DF9">
        <w:t xml:space="preserve">mis. Be to, sutaupoma </w:t>
      </w:r>
      <w:r w:rsidRPr="00D87DF9">
        <w:rPr>
          <w:rFonts w:eastAsia="TimesNewRoman+1"/>
        </w:rPr>
        <w:t>1</w:t>
      </w:r>
      <w:r w:rsidRPr="00D87DF9">
        <w:t>5-20 % armat</w:t>
      </w:r>
      <w:r w:rsidRPr="00D87DF9">
        <w:rPr>
          <w:rFonts w:eastAsia="TimesNewRoman+1"/>
        </w:rPr>
        <w:t>ū</w:t>
      </w:r>
      <w:r w:rsidRPr="00D87DF9">
        <w:t>ros, nereikia išpjauti arba išdaužyti surenkam</w:t>
      </w:r>
      <w:r w:rsidRPr="00D87DF9">
        <w:rPr>
          <w:rFonts w:eastAsia="TimesNewRoman+1"/>
        </w:rPr>
        <w:t>ų</w:t>
      </w:r>
      <w:r w:rsidRPr="00D87DF9">
        <w:t>j</w:t>
      </w:r>
      <w:r w:rsidRPr="00D87DF9">
        <w:rPr>
          <w:rFonts w:eastAsia="TimesNewRoman+1"/>
        </w:rPr>
        <w:t>ų</w:t>
      </w:r>
      <w:r w:rsidRPr="00D87DF9">
        <w:t xml:space="preserve"> plokš</w:t>
      </w:r>
      <w:r w:rsidRPr="00D87DF9">
        <w:rPr>
          <w:rFonts w:eastAsia="TimesNewRoman+1"/>
        </w:rPr>
        <w:t>č</w:t>
      </w:r>
      <w:r w:rsidRPr="00D87DF9">
        <w:t>i</w:t>
      </w:r>
      <w:r w:rsidRPr="00D87DF9">
        <w:rPr>
          <w:rFonts w:eastAsia="TimesNewRoman+1"/>
        </w:rPr>
        <w:t xml:space="preserve">ų </w:t>
      </w:r>
      <w:r w:rsidRPr="00D87DF9">
        <w:t>gal</w:t>
      </w:r>
      <w:r w:rsidRPr="00D87DF9">
        <w:rPr>
          <w:rFonts w:eastAsia="TimesNewRoman+1"/>
        </w:rPr>
        <w:t xml:space="preserve">ų </w:t>
      </w:r>
      <w:r w:rsidRPr="00D87DF9">
        <w:t>viršutin</w:t>
      </w:r>
      <w:r w:rsidRPr="00D87DF9">
        <w:rPr>
          <w:rFonts w:eastAsia="TimesNewRoman+1"/>
        </w:rPr>
        <w:t>ė</w:t>
      </w:r>
      <w:r w:rsidRPr="00D87DF9">
        <w:t xml:space="preserve">s dalies iki </w:t>
      </w:r>
      <w:r w:rsidRPr="00D87DF9">
        <w:rPr>
          <w:rFonts w:eastAsia="TimesNewRoman+1"/>
        </w:rPr>
        <w:t>1</w:t>
      </w:r>
      <w:r w:rsidRPr="00D87DF9">
        <w:t xml:space="preserve">,5 m ilgio, norint reikiamai </w:t>
      </w:r>
      <w:r w:rsidRPr="00D87DF9">
        <w:rPr>
          <w:rFonts w:eastAsia="TimesNewRoman+1"/>
        </w:rPr>
        <w:t>į</w:t>
      </w:r>
      <w:r w:rsidRPr="00D87DF9">
        <w:t>d</w:t>
      </w:r>
      <w:r w:rsidRPr="00D87DF9">
        <w:rPr>
          <w:rFonts w:eastAsia="TimesNewRoman+1"/>
        </w:rPr>
        <w:t>ė</w:t>
      </w:r>
      <w:r w:rsidRPr="00D87DF9">
        <w:t>ti viršutin</w:t>
      </w:r>
      <w:r w:rsidRPr="00D87DF9">
        <w:rPr>
          <w:rFonts w:eastAsia="TimesNewRoman+1"/>
        </w:rPr>
        <w:t xml:space="preserve">ę </w:t>
      </w:r>
      <w:r w:rsidRPr="00D87DF9">
        <w:t>ties atramomis armat</w:t>
      </w:r>
      <w:r w:rsidRPr="00D87DF9">
        <w:rPr>
          <w:rFonts w:eastAsia="TimesNewRoman+1"/>
        </w:rPr>
        <w:t>ū</w:t>
      </w:r>
      <w:r w:rsidRPr="00D87DF9">
        <w:t>r</w:t>
      </w:r>
      <w:r w:rsidRPr="00D87DF9">
        <w:rPr>
          <w:rFonts w:eastAsia="TimesNewRoman+1"/>
        </w:rPr>
        <w:t xml:space="preserve">ą </w:t>
      </w:r>
      <w:r w:rsidRPr="00D87DF9">
        <w:t>(2 pav.) ir užtikrinti sujungiam</w:t>
      </w:r>
      <w:r w:rsidRPr="00D87DF9">
        <w:rPr>
          <w:rFonts w:eastAsia="TimesNewRoman+1"/>
        </w:rPr>
        <w:t xml:space="preserve">ų </w:t>
      </w:r>
      <w:r w:rsidRPr="00D87DF9">
        <w:t>plokš</w:t>
      </w:r>
      <w:r w:rsidRPr="00D87DF9">
        <w:rPr>
          <w:rFonts w:eastAsia="TimesNewRoman+1"/>
        </w:rPr>
        <w:t>č</w:t>
      </w:r>
      <w:r w:rsidRPr="00D87DF9">
        <w:t>i</w:t>
      </w:r>
      <w:r w:rsidRPr="00D87DF9">
        <w:rPr>
          <w:rFonts w:eastAsia="TimesNewRoman+1"/>
        </w:rPr>
        <w:t xml:space="preserve">ų </w:t>
      </w:r>
      <w:r w:rsidRPr="00D87DF9">
        <w:t>bendr</w:t>
      </w:r>
      <w:r w:rsidRPr="00D87DF9">
        <w:rPr>
          <w:rFonts w:eastAsia="TimesNewRoman+1"/>
        </w:rPr>
        <w:t xml:space="preserve">ą </w:t>
      </w:r>
      <w:r w:rsidRPr="00D87DF9">
        <w:t>statin</w:t>
      </w:r>
      <w:r w:rsidRPr="00D87DF9">
        <w:rPr>
          <w:rFonts w:eastAsia="TimesNewRoman+1"/>
        </w:rPr>
        <w:t xml:space="preserve">į </w:t>
      </w:r>
      <w:r w:rsidRPr="00D87DF9">
        <w:t>darb</w:t>
      </w:r>
      <w:r w:rsidRPr="00D87DF9">
        <w:rPr>
          <w:rFonts w:eastAsia="TimesNewRoman+1"/>
        </w:rPr>
        <w:t>ą</w:t>
      </w:r>
      <w:r w:rsidRPr="00D87DF9">
        <w:t>.</w:t>
      </w:r>
      <w:r>
        <w:t xml:space="preserve"> </w:t>
      </w:r>
    </w:p>
    <w:p w:rsidR="00B16F48" w:rsidRPr="00A442BF" w:rsidRDefault="00B16F48" w:rsidP="00A442BF">
      <w:pPr>
        <w:keepNext/>
        <w:jc w:val="center"/>
      </w:pPr>
      <w:r>
        <w:rPr>
          <w:noProof/>
        </w:rPr>
        <w:pict>
          <v:shape id="Picture 2" o:spid="_x0000_i1027" type="#_x0000_t75" style="width:191.25pt;height:172.5pt;visibility:visible">
            <v:imagedata r:id="rId20" o:title=""/>
          </v:shape>
        </w:pict>
      </w:r>
    </w:p>
    <w:p w:rsidR="00B16F48" w:rsidRDefault="00B16F48" w:rsidP="00BB68DD">
      <w:pPr>
        <w:pStyle w:val="Caption"/>
        <w:jc w:val="center"/>
        <w:rPr>
          <w:lang w:eastAsia="en-US"/>
        </w:rPr>
      </w:pPr>
      <w:r>
        <w:t xml:space="preserve"> </w:t>
      </w:r>
      <w:fldSimple w:instr=" SEQ Pav. \* ARABIC ">
        <w:bookmarkStart w:id="6" w:name="_Toc264246662"/>
        <w:r>
          <w:rPr>
            <w:noProof/>
          </w:rPr>
          <w:t>1</w:t>
        </w:r>
      </w:fldSimple>
      <w:r>
        <w:t xml:space="preserve"> pav. </w:t>
      </w:r>
      <w:r>
        <w:rPr>
          <w:b w:val="0"/>
        </w:rPr>
        <w:t>Plokš</w:t>
      </w:r>
      <w:r w:rsidRPr="00D87DF9">
        <w:rPr>
          <w:b w:val="0"/>
        </w:rPr>
        <w:t>čių galų ties atrama</w:t>
      </w:r>
      <w:r>
        <w:rPr>
          <w:b w:val="0"/>
        </w:rPr>
        <w:t xml:space="preserve"> standžiojo</w:t>
      </w:r>
      <w:r w:rsidRPr="00D87DF9">
        <w:rPr>
          <w:b w:val="0"/>
        </w:rPr>
        <w:t xml:space="preserve"> jungimo schemos</w:t>
      </w:r>
      <w:bookmarkEnd w:id="6"/>
    </w:p>
    <w:p w:rsidR="00B16F48" w:rsidRPr="009A6B3D" w:rsidRDefault="00B16F48" w:rsidP="00A442BF">
      <w:pPr>
        <w:tabs>
          <w:tab w:val="left" w:pos="2964"/>
        </w:tabs>
        <w:spacing w:line="240" w:lineRule="auto"/>
        <w:jc w:val="center"/>
        <w:rPr>
          <w:sz w:val="20"/>
          <w:szCs w:val="20"/>
          <w:lang w:eastAsia="en-US"/>
        </w:rPr>
      </w:pPr>
      <w:r w:rsidRPr="009A6B3D">
        <w:rPr>
          <w:sz w:val="20"/>
          <w:szCs w:val="20"/>
        </w:rPr>
        <w:t>a - surenkamųjų, b - su liktiniais klojiniais. 1 - atrama; 2 - surenkamoji gelžbetoninė plokštė; 3 - liktiniai klojiniai; 4 - viršutinė armatūra; 5 - daužoma betono zona</w:t>
      </w:r>
    </w:p>
    <w:p w:rsidR="00B16F48" w:rsidRDefault="00B16F48" w:rsidP="00BB68DD">
      <w:pPr>
        <w:rPr>
          <w:sz w:val="22"/>
          <w:szCs w:val="22"/>
          <w:lang w:eastAsia="en-US"/>
        </w:rPr>
      </w:pPr>
    </w:p>
    <w:p w:rsidR="00B16F48" w:rsidRDefault="00B16F48" w:rsidP="00BB68DD">
      <w:r>
        <w:t xml:space="preserve">Šios perdangos atsižvelgiant į konstrukcinius ir technologinius sprendimus, siūloma sąlygiškai </w:t>
      </w:r>
      <w:r w:rsidRPr="00F0154F">
        <w:t>klasifikuoti</w:t>
      </w:r>
      <w:r>
        <w:t xml:space="preserve"> [2</w:t>
      </w:r>
      <w:r w:rsidRPr="00F0154F">
        <w:t>]</w:t>
      </w:r>
      <w:r>
        <w:t xml:space="preserve"> kaip parodyta 1 lentelėje.</w:t>
      </w:r>
    </w:p>
    <w:p w:rsidR="00B16F48" w:rsidRPr="00BB68DD" w:rsidRDefault="00B16F48" w:rsidP="00BB68DD">
      <w:pPr>
        <w:autoSpaceDE w:val="0"/>
        <w:autoSpaceDN w:val="0"/>
        <w:adjustRightInd w:val="0"/>
      </w:pPr>
      <w:r w:rsidRPr="00BB68DD">
        <w:t>Pagal paskirt</w:t>
      </w:r>
      <w:r w:rsidRPr="00BB68DD">
        <w:rPr>
          <w:rFonts w:eastAsia="TimesNewRoman+1"/>
        </w:rPr>
        <w:t xml:space="preserve">į </w:t>
      </w:r>
      <w:r w:rsidRPr="00BB68DD">
        <w:t xml:space="preserve">tokios perdangos skirstomos </w:t>
      </w:r>
      <w:r w:rsidRPr="00BB68DD">
        <w:rPr>
          <w:rFonts w:eastAsia="TimesNewRoman+1"/>
        </w:rPr>
        <w:t xml:space="preserve">į </w:t>
      </w:r>
      <w:r w:rsidRPr="00BB68DD">
        <w:t xml:space="preserve">konstrukcijas, naudojamas </w:t>
      </w:r>
      <w:r>
        <w:t xml:space="preserve">invidualiems </w:t>
      </w:r>
      <w:r w:rsidRPr="00BB68DD">
        <w:t>gyvenamiesiems namams ir nedideliems verslo objektams statyboje ir konstrukcijoms, skirtoms daugiaaukš</w:t>
      </w:r>
      <w:r w:rsidRPr="00BB68DD">
        <w:rPr>
          <w:rFonts w:eastAsia="TimesNewRoman+1"/>
        </w:rPr>
        <w:t>č</w:t>
      </w:r>
      <w:r w:rsidRPr="00BB68DD">
        <w:t>iams, didelio ploto pastatams statyti.</w:t>
      </w:r>
    </w:p>
    <w:p w:rsidR="00B16F48" w:rsidRPr="00BB68DD" w:rsidRDefault="00B16F48" w:rsidP="00BB68DD">
      <w:r w:rsidRPr="00BB68DD">
        <w:t>Žinoma, Lietuvos statyb</w:t>
      </w:r>
      <w:r w:rsidRPr="00BB68DD">
        <w:rPr>
          <w:rFonts w:eastAsia="TimesNewRoman+1"/>
        </w:rPr>
        <w:t xml:space="preserve">ų </w:t>
      </w:r>
      <w:r w:rsidRPr="00BB68DD">
        <w:t xml:space="preserve">skirstymas </w:t>
      </w:r>
      <w:r w:rsidRPr="00BB68DD">
        <w:rPr>
          <w:rFonts w:eastAsia="TimesNewRoman+1"/>
        </w:rPr>
        <w:t xml:space="preserve">į </w:t>
      </w:r>
      <w:r w:rsidRPr="00BB68DD">
        <w:t>masin</w:t>
      </w:r>
      <w:r w:rsidRPr="00BB68DD">
        <w:rPr>
          <w:rFonts w:eastAsia="TimesNewRoman+1"/>
        </w:rPr>
        <w:t>ė</w:t>
      </w:r>
      <w:r w:rsidRPr="00BB68DD">
        <w:t>s (industrin</w:t>
      </w:r>
      <w:r w:rsidRPr="00BB68DD">
        <w:rPr>
          <w:rFonts w:eastAsia="TimesNewRoman+1"/>
        </w:rPr>
        <w:t>ė</w:t>
      </w:r>
      <w:r w:rsidRPr="00BB68DD">
        <w:t>s) ir individualios statybos sektorius yra gana s</w:t>
      </w:r>
      <w:r w:rsidRPr="00BB68DD">
        <w:rPr>
          <w:rFonts w:eastAsia="TimesNewRoman+1"/>
        </w:rPr>
        <w:t>ą</w:t>
      </w:r>
      <w:r w:rsidRPr="00BB68DD">
        <w:t>lygiškas. Pavyzdžiui, Vokietijoje, kaimynin</w:t>
      </w:r>
      <w:r w:rsidRPr="00BB68DD">
        <w:rPr>
          <w:rFonts w:eastAsia="TimesNewRoman+1"/>
        </w:rPr>
        <w:t>ė</w:t>
      </w:r>
      <w:r w:rsidRPr="00BB68DD">
        <w:t>je Lenkijoje ir kitose didel</w:t>
      </w:r>
      <w:r w:rsidRPr="00BB68DD">
        <w:rPr>
          <w:rFonts w:eastAsia="TimesNewRoman+1"/>
        </w:rPr>
        <w:t>ė</w:t>
      </w:r>
      <w:r w:rsidRPr="00BB68DD">
        <w:t>se šalyse sukurtos perdang</w:t>
      </w:r>
      <w:r w:rsidRPr="00BB68DD">
        <w:rPr>
          <w:rFonts w:eastAsia="TimesNewRoman+1"/>
        </w:rPr>
        <w:t xml:space="preserve">ų </w:t>
      </w:r>
      <w:r w:rsidRPr="00BB68DD">
        <w:t>konstrukcijos, skirtos „tarpiniam“</w:t>
      </w:r>
      <w:r>
        <w:t xml:space="preserve"> </w:t>
      </w:r>
      <w:r w:rsidRPr="00BB68DD">
        <w:t>sektoriui - ir individuali</w:t>
      </w:r>
      <w:r w:rsidRPr="00BB68DD">
        <w:rPr>
          <w:rFonts w:eastAsia="TimesNewRoman+1"/>
        </w:rPr>
        <w:t xml:space="preserve">ų </w:t>
      </w:r>
      <w:r w:rsidRPr="00BB68DD">
        <w:t>nam</w:t>
      </w:r>
      <w:r w:rsidRPr="00BB68DD">
        <w:rPr>
          <w:rFonts w:eastAsia="TimesNewRoman+1"/>
        </w:rPr>
        <w:t xml:space="preserve">ų </w:t>
      </w:r>
      <w:r w:rsidRPr="00BB68DD">
        <w:t>kvartal</w:t>
      </w:r>
      <w:r w:rsidRPr="00BB68DD">
        <w:rPr>
          <w:rFonts w:eastAsia="TimesNewRoman+1"/>
        </w:rPr>
        <w:t>ų</w:t>
      </w:r>
      <w:r w:rsidRPr="00BB68DD">
        <w:t xml:space="preserve"> statybai, ir vidutinio dydžio masin</w:t>
      </w:r>
      <w:r w:rsidRPr="00BB68DD">
        <w:rPr>
          <w:rFonts w:eastAsia="TimesNewRoman+1"/>
        </w:rPr>
        <w:t>ė</w:t>
      </w:r>
      <w:r w:rsidRPr="00BB68DD">
        <w:t>s statybos objektams. Lietuvoje ši</w:t>
      </w:r>
      <w:r w:rsidRPr="00BB68DD">
        <w:rPr>
          <w:rFonts w:eastAsia="TimesNewRoman+1"/>
        </w:rPr>
        <w:t xml:space="preserve">ą </w:t>
      </w:r>
      <w:r w:rsidRPr="00BB68DD">
        <w:t>perdang</w:t>
      </w:r>
      <w:r w:rsidRPr="00BB68DD">
        <w:rPr>
          <w:rFonts w:eastAsia="TimesNewRoman+1"/>
        </w:rPr>
        <w:t xml:space="preserve">ų </w:t>
      </w:r>
      <w:r w:rsidRPr="00BB68DD">
        <w:t>konstrukcij</w:t>
      </w:r>
      <w:r w:rsidRPr="00BB68DD">
        <w:rPr>
          <w:rFonts w:eastAsia="TimesNewRoman+1"/>
        </w:rPr>
        <w:t xml:space="preserve">ą </w:t>
      </w:r>
      <w:r w:rsidRPr="00BB68DD">
        <w:t>d</w:t>
      </w:r>
      <w:r w:rsidRPr="00BB68DD">
        <w:rPr>
          <w:rFonts w:eastAsia="TimesNewRoman+1"/>
        </w:rPr>
        <w:t>ė</w:t>
      </w:r>
      <w:r w:rsidRPr="00BB68DD">
        <w:t>l palyginti mažos toki</w:t>
      </w:r>
      <w:r w:rsidRPr="00BB68DD">
        <w:rPr>
          <w:rFonts w:eastAsia="TimesNewRoman+1"/>
        </w:rPr>
        <w:t>ų</w:t>
      </w:r>
      <w:r w:rsidRPr="00BB68DD">
        <w:t xml:space="preserve"> objekt</w:t>
      </w:r>
      <w:r w:rsidRPr="00BB68DD">
        <w:rPr>
          <w:rFonts w:eastAsia="TimesNewRoman+1"/>
        </w:rPr>
        <w:t xml:space="preserve">ų </w:t>
      </w:r>
      <w:r w:rsidRPr="00BB68DD">
        <w:t xml:space="preserve">statybos rinkos </w:t>
      </w:r>
      <w:r w:rsidRPr="00BB68DD">
        <w:rPr>
          <w:rFonts w:eastAsia="TimesNewRoman+1"/>
        </w:rPr>
        <w:t>į</w:t>
      </w:r>
      <w:r w:rsidRPr="00BB68DD">
        <w:t>diegti sunku.</w:t>
      </w:r>
    </w:p>
    <w:p w:rsidR="00B16F48" w:rsidRDefault="00B16F48" w:rsidP="00BB68DD"/>
    <w:p w:rsidR="00B16F48" w:rsidRDefault="00B16F48" w:rsidP="00BB68DD"/>
    <w:p w:rsidR="00B16F48" w:rsidRDefault="00B16F48" w:rsidP="00C8530B">
      <w:pPr>
        <w:ind w:firstLine="0"/>
      </w:pPr>
    </w:p>
    <w:p w:rsidR="00B16F48" w:rsidRDefault="00B16F48" w:rsidP="00C8530B">
      <w:pPr>
        <w:ind w:firstLine="0"/>
      </w:pPr>
    </w:p>
    <w:p w:rsidR="00B16F48" w:rsidRDefault="00B16F48" w:rsidP="00C8530B">
      <w:pPr>
        <w:pStyle w:val="Caption"/>
        <w:keepNext/>
        <w:ind w:firstLine="0"/>
      </w:pPr>
      <w:r>
        <w:t xml:space="preserve"> </w:t>
      </w:r>
      <w:fldSimple w:instr=" SEQ Lentelė \* ARABIC ">
        <w:bookmarkStart w:id="7" w:name="_Toc264246695"/>
        <w:r>
          <w:rPr>
            <w:noProof/>
          </w:rPr>
          <w:t>1</w:t>
        </w:r>
      </w:fldSimple>
      <w:r>
        <w:t xml:space="preserve"> lentelė. Perdangų su liktiniais klojiniais sąlyginis klasifikavimas</w:t>
      </w:r>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
        <w:gridCol w:w="588"/>
        <w:gridCol w:w="1108"/>
        <w:gridCol w:w="1232"/>
        <w:gridCol w:w="658"/>
        <w:gridCol w:w="635"/>
        <w:gridCol w:w="1183"/>
        <w:gridCol w:w="1008"/>
        <w:gridCol w:w="1395"/>
      </w:tblGrid>
      <w:tr w:rsidR="00B16F48" w:rsidTr="007C5C8A">
        <w:trPr>
          <w:trHeight w:val="340"/>
          <w:jc w:val="center"/>
        </w:trPr>
        <w:tc>
          <w:tcPr>
            <w:tcW w:w="1133" w:type="dxa"/>
            <w:gridSpan w:val="2"/>
            <w:vAlign w:val="center"/>
          </w:tcPr>
          <w:p w:rsidR="00B16F48" w:rsidRPr="00753C02" w:rsidRDefault="00B16F48" w:rsidP="00753C02">
            <w:pPr>
              <w:spacing w:line="240" w:lineRule="auto"/>
              <w:ind w:firstLine="0"/>
              <w:jc w:val="center"/>
            </w:pPr>
            <w:r w:rsidRPr="00753C02">
              <w:rPr>
                <w:sz w:val="22"/>
                <w:szCs w:val="22"/>
              </w:rPr>
              <w:t>Perdangos tipas</w:t>
            </w:r>
          </w:p>
        </w:tc>
        <w:tc>
          <w:tcPr>
            <w:tcW w:w="1068" w:type="dxa"/>
            <w:vAlign w:val="center"/>
          </w:tcPr>
          <w:p w:rsidR="00B16F48" w:rsidRPr="00753C02" w:rsidRDefault="00B16F48" w:rsidP="00753C02">
            <w:pPr>
              <w:spacing w:line="240" w:lineRule="auto"/>
              <w:ind w:firstLine="0"/>
              <w:jc w:val="center"/>
            </w:pPr>
            <w:r w:rsidRPr="00753C02">
              <w:rPr>
                <w:sz w:val="22"/>
                <w:szCs w:val="22"/>
              </w:rPr>
              <w:t>Storis h, mm</w:t>
            </w:r>
          </w:p>
        </w:tc>
        <w:tc>
          <w:tcPr>
            <w:tcW w:w="1188" w:type="dxa"/>
            <w:vAlign w:val="center"/>
          </w:tcPr>
          <w:p w:rsidR="00B16F48" w:rsidRPr="00753C02" w:rsidRDefault="00B16F48" w:rsidP="00753C02">
            <w:pPr>
              <w:spacing w:line="240" w:lineRule="auto"/>
              <w:ind w:firstLine="0"/>
              <w:jc w:val="center"/>
            </w:pPr>
            <w:r w:rsidRPr="00753C02">
              <w:rPr>
                <w:sz w:val="22"/>
                <w:szCs w:val="22"/>
              </w:rPr>
              <w:t>Sijų žingsnis s, mm</w:t>
            </w:r>
          </w:p>
        </w:tc>
        <w:tc>
          <w:tcPr>
            <w:tcW w:w="1269" w:type="dxa"/>
            <w:gridSpan w:val="2"/>
            <w:vAlign w:val="center"/>
          </w:tcPr>
          <w:p w:rsidR="00B16F48" w:rsidRPr="00753C02" w:rsidRDefault="00B16F48" w:rsidP="00753C02">
            <w:pPr>
              <w:spacing w:line="240" w:lineRule="auto"/>
              <w:ind w:firstLine="0"/>
              <w:jc w:val="center"/>
              <w:rPr>
                <w:lang w:val="en-US"/>
              </w:rPr>
            </w:pPr>
            <w:r w:rsidRPr="00753C02">
              <w:rPr>
                <w:sz w:val="22"/>
                <w:szCs w:val="22"/>
              </w:rPr>
              <w:t>Betono tūris V, m</w:t>
            </w:r>
            <w:r w:rsidRPr="00753C02">
              <w:rPr>
                <w:sz w:val="22"/>
                <w:szCs w:val="22"/>
                <w:vertAlign w:val="superscript"/>
              </w:rPr>
              <w:t>3</w:t>
            </w:r>
            <w:r w:rsidRPr="00753C02">
              <w:rPr>
                <w:sz w:val="22"/>
                <w:szCs w:val="22"/>
              </w:rPr>
              <w:t>/m</w:t>
            </w:r>
            <w:r w:rsidRPr="00753C02">
              <w:rPr>
                <w:sz w:val="22"/>
                <w:szCs w:val="22"/>
                <w:vertAlign w:val="superscript"/>
              </w:rPr>
              <w:t xml:space="preserve">2 </w:t>
            </w:r>
            <w:r w:rsidRPr="00753C02">
              <w:rPr>
                <w:sz w:val="22"/>
                <w:szCs w:val="22"/>
              </w:rPr>
              <w:t>(h</w:t>
            </w:r>
            <w:r w:rsidRPr="00753C02">
              <w:rPr>
                <w:sz w:val="22"/>
                <w:szCs w:val="22"/>
                <w:lang w:val="en-US"/>
              </w:rPr>
              <w:t>=300mm)</w:t>
            </w:r>
          </w:p>
        </w:tc>
        <w:tc>
          <w:tcPr>
            <w:tcW w:w="1157" w:type="dxa"/>
            <w:vAlign w:val="center"/>
          </w:tcPr>
          <w:p w:rsidR="00B16F48" w:rsidRPr="00753C02" w:rsidRDefault="00B16F48" w:rsidP="00753C02">
            <w:pPr>
              <w:spacing w:line="240" w:lineRule="auto"/>
              <w:ind w:firstLine="0"/>
              <w:jc w:val="center"/>
            </w:pPr>
            <w:r w:rsidRPr="00753C02">
              <w:rPr>
                <w:sz w:val="22"/>
                <w:szCs w:val="22"/>
              </w:rPr>
              <w:t>Armatūros kiekis, kg/m</w:t>
            </w:r>
            <w:r w:rsidRPr="00753C02">
              <w:rPr>
                <w:sz w:val="22"/>
                <w:szCs w:val="22"/>
                <w:vertAlign w:val="superscript"/>
              </w:rPr>
              <w:t>2</w:t>
            </w:r>
          </w:p>
        </w:tc>
        <w:tc>
          <w:tcPr>
            <w:tcW w:w="986" w:type="dxa"/>
            <w:vAlign w:val="center"/>
          </w:tcPr>
          <w:p w:rsidR="00B16F48" w:rsidRPr="00753C02" w:rsidRDefault="00B16F48" w:rsidP="00753C02">
            <w:pPr>
              <w:spacing w:line="240" w:lineRule="auto"/>
              <w:ind w:firstLine="0"/>
              <w:jc w:val="center"/>
            </w:pPr>
            <w:r w:rsidRPr="00753C02">
              <w:rPr>
                <w:sz w:val="22"/>
                <w:szCs w:val="22"/>
              </w:rPr>
              <w:t>Apkrova</w:t>
            </w:r>
          </w:p>
        </w:tc>
        <w:tc>
          <w:tcPr>
            <w:tcW w:w="1365" w:type="dxa"/>
            <w:vAlign w:val="center"/>
          </w:tcPr>
          <w:p w:rsidR="00B16F48" w:rsidRPr="00753C02" w:rsidRDefault="00B16F48" w:rsidP="00753C02">
            <w:pPr>
              <w:spacing w:line="240" w:lineRule="auto"/>
              <w:ind w:firstLine="0"/>
              <w:jc w:val="center"/>
            </w:pPr>
            <w:r w:rsidRPr="00753C02">
              <w:rPr>
                <w:sz w:val="22"/>
                <w:szCs w:val="22"/>
              </w:rPr>
              <w:t>Perdengiama anga</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1</w:t>
            </w:r>
          </w:p>
        </w:tc>
        <w:tc>
          <w:tcPr>
            <w:tcW w:w="1068" w:type="dxa"/>
          </w:tcPr>
          <w:p w:rsidR="00B16F48" w:rsidRDefault="00B16F48" w:rsidP="00753C02">
            <w:pPr>
              <w:spacing w:line="240" w:lineRule="auto"/>
              <w:ind w:firstLine="0"/>
              <w:jc w:val="center"/>
            </w:pPr>
            <w:r>
              <w:t>160÷360</w:t>
            </w:r>
          </w:p>
        </w:tc>
        <w:tc>
          <w:tcPr>
            <w:tcW w:w="1188" w:type="dxa"/>
          </w:tcPr>
          <w:p w:rsidR="00B16F48" w:rsidRDefault="00B16F48" w:rsidP="00753C02">
            <w:pPr>
              <w:spacing w:line="240" w:lineRule="auto"/>
              <w:ind w:firstLine="0"/>
              <w:jc w:val="center"/>
            </w:pPr>
            <w:r>
              <w:t>250÷1060</w:t>
            </w:r>
          </w:p>
        </w:tc>
        <w:tc>
          <w:tcPr>
            <w:tcW w:w="1269" w:type="dxa"/>
            <w:gridSpan w:val="2"/>
          </w:tcPr>
          <w:p w:rsidR="00B16F48" w:rsidRDefault="00B16F48" w:rsidP="00753C02">
            <w:pPr>
              <w:spacing w:line="240" w:lineRule="auto"/>
              <w:ind w:firstLine="0"/>
              <w:jc w:val="center"/>
            </w:pPr>
            <w:r>
              <w:t>0,17</w:t>
            </w:r>
          </w:p>
        </w:tc>
        <w:tc>
          <w:tcPr>
            <w:tcW w:w="1157" w:type="dxa"/>
          </w:tcPr>
          <w:p w:rsidR="00B16F48" w:rsidRDefault="00B16F48" w:rsidP="00753C02">
            <w:pPr>
              <w:spacing w:line="240" w:lineRule="auto"/>
              <w:ind w:firstLine="0"/>
              <w:jc w:val="center"/>
            </w:pPr>
            <w:r>
              <w:t>4,52</w:t>
            </w:r>
          </w:p>
        </w:tc>
        <w:tc>
          <w:tcPr>
            <w:tcW w:w="986" w:type="dxa"/>
          </w:tcPr>
          <w:p w:rsidR="00B16F48" w:rsidRDefault="00B16F48" w:rsidP="00753C02">
            <w:pPr>
              <w:spacing w:line="240" w:lineRule="auto"/>
              <w:ind w:firstLine="0"/>
              <w:jc w:val="center"/>
            </w:pPr>
            <w:r>
              <w:t>iki 3,5</w:t>
            </w:r>
          </w:p>
        </w:tc>
        <w:tc>
          <w:tcPr>
            <w:tcW w:w="1365" w:type="dxa"/>
          </w:tcPr>
          <w:p w:rsidR="00B16F48" w:rsidRDefault="00B16F48" w:rsidP="00753C02">
            <w:pPr>
              <w:spacing w:line="240" w:lineRule="auto"/>
              <w:ind w:firstLine="0"/>
              <w:jc w:val="center"/>
            </w:pPr>
            <w:r>
              <w:t>iki 5 m</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2</w:t>
            </w:r>
          </w:p>
        </w:tc>
        <w:tc>
          <w:tcPr>
            <w:tcW w:w="1068" w:type="dxa"/>
          </w:tcPr>
          <w:p w:rsidR="00B16F48" w:rsidRDefault="00B16F48" w:rsidP="00753C02">
            <w:pPr>
              <w:spacing w:line="240" w:lineRule="auto"/>
              <w:ind w:firstLine="0"/>
              <w:jc w:val="center"/>
            </w:pPr>
            <w:r>
              <w:t>220÷250</w:t>
            </w:r>
          </w:p>
        </w:tc>
        <w:tc>
          <w:tcPr>
            <w:tcW w:w="1188" w:type="dxa"/>
          </w:tcPr>
          <w:p w:rsidR="00B16F48" w:rsidRDefault="00B16F48" w:rsidP="00753C02">
            <w:pPr>
              <w:spacing w:line="240" w:lineRule="auto"/>
              <w:ind w:firstLine="0"/>
              <w:jc w:val="center"/>
            </w:pPr>
            <w:r>
              <w:t>450÷600</w:t>
            </w:r>
          </w:p>
        </w:tc>
        <w:tc>
          <w:tcPr>
            <w:tcW w:w="1269" w:type="dxa"/>
            <w:gridSpan w:val="2"/>
          </w:tcPr>
          <w:p w:rsidR="00B16F48" w:rsidRDefault="00B16F48" w:rsidP="00753C02">
            <w:pPr>
              <w:spacing w:line="240" w:lineRule="auto"/>
              <w:ind w:firstLine="0"/>
              <w:jc w:val="center"/>
            </w:pPr>
            <w:r>
              <w:t>0,12</w:t>
            </w:r>
          </w:p>
        </w:tc>
        <w:tc>
          <w:tcPr>
            <w:tcW w:w="1157" w:type="dxa"/>
          </w:tcPr>
          <w:p w:rsidR="00B16F48" w:rsidRDefault="00B16F48" w:rsidP="00753C02">
            <w:pPr>
              <w:spacing w:line="240" w:lineRule="auto"/>
              <w:ind w:firstLine="0"/>
              <w:jc w:val="center"/>
            </w:pPr>
            <w:r>
              <w:t>6,24</w:t>
            </w:r>
          </w:p>
        </w:tc>
        <w:tc>
          <w:tcPr>
            <w:tcW w:w="986" w:type="dxa"/>
          </w:tcPr>
          <w:p w:rsidR="00B16F48" w:rsidRDefault="00B16F48" w:rsidP="00753C02">
            <w:pPr>
              <w:spacing w:line="240" w:lineRule="auto"/>
              <w:ind w:firstLine="0"/>
              <w:jc w:val="center"/>
            </w:pPr>
            <w:r>
              <w:t>iki 3,5</w:t>
            </w:r>
          </w:p>
        </w:tc>
        <w:tc>
          <w:tcPr>
            <w:tcW w:w="1365" w:type="dxa"/>
          </w:tcPr>
          <w:p w:rsidR="00B16F48" w:rsidRDefault="00B16F48" w:rsidP="00753C02">
            <w:pPr>
              <w:spacing w:line="240" w:lineRule="auto"/>
              <w:ind w:firstLine="0"/>
              <w:jc w:val="center"/>
            </w:pPr>
            <w:r>
              <w:t>iki 5 m</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3</w:t>
            </w:r>
          </w:p>
        </w:tc>
        <w:tc>
          <w:tcPr>
            <w:tcW w:w="1068" w:type="dxa"/>
          </w:tcPr>
          <w:p w:rsidR="00B16F48" w:rsidRDefault="00B16F48" w:rsidP="00753C02">
            <w:pPr>
              <w:spacing w:line="240" w:lineRule="auto"/>
              <w:ind w:firstLine="0"/>
              <w:jc w:val="center"/>
            </w:pPr>
            <w:r>
              <w:t>230÷350</w:t>
            </w:r>
          </w:p>
        </w:tc>
        <w:tc>
          <w:tcPr>
            <w:tcW w:w="1188" w:type="dxa"/>
          </w:tcPr>
          <w:p w:rsidR="00B16F48" w:rsidRDefault="00B16F48" w:rsidP="00753C02">
            <w:pPr>
              <w:spacing w:line="240" w:lineRule="auto"/>
              <w:ind w:firstLine="0"/>
              <w:jc w:val="center"/>
            </w:pPr>
            <w:r>
              <w:t>600</w:t>
            </w:r>
          </w:p>
        </w:tc>
        <w:tc>
          <w:tcPr>
            <w:tcW w:w="1269" w:type="dxa"/>
            <w:gridSpan w:val="2"/>
          </w:tcPr>
          <w:p w:rsidR="00B16F48" w:rsidRDefault="00B16F48" w:rsidP="00753C02">
            <w:pPr>
              <w:spacing w:line="240" w:lineRule="auto"/>
              <w:ind w:firstLine="0"/>
              <w:jc w:val="center"/>
            </w:pPr>
            <w:r>
              <w:t>0,12</w:t>
            </w:r>
          </w:p>
        </w:tc>
        <w:tc>
          <w:tcPr>
            <w:tcW w:w="1157" w:type="dxa"/>
          </w:tcPr>
          <w:p w:rsidR="00B16F48" w:rsidRDefault="00B16F48" w:rsidP="00753C02">
            <w:pPr>
              <w:spacing w:line="240" w:lineRule="auto"/>
              <w:ind w:firstLine="0"/>
              <w:jc w:val="center"/>
            </w:pPr>
            <w:r>
              <w:t>3,29</w:t>
            </w:r>
          </w:p>
        </w:tc>
        <w:tc>
          <w:tcPr>
            <w:tcW w:w="986" w:type="dxa"/>
          </w:tcPr>
          <w:p w:rsidR="00B16F48" w:rsidRDefault="00B16F48" w:rsidP="00753C02">
            <w:pPr>
              <w:spacing w:line="240" w:lineRule="auto"/>
              <w:ind w:firstLine="0"/>
              <w:jc w:val="center"/>
            </w:pPr>
            <w:r>
              <w:t>iki 2,0</w:t>
            </w:r>
          </w:p>
        </w:tc>
        <w:tc>
          <w:tcPr>
            <w:tcW w:w="1365" w:type="dxa"/>
          </w:tcPr>
          <w:p w:rsidR="00B16F48" w:rsidRDefault="00B16F48" w:rsidP="00753C02">
            <w:pPr>
              <w:spacing w:line="240" w:lineRule="auto"/>
              <w:ind w:firstLine="0"/>
              <w:jc w:val="center"/>
            </w:pPr>
            <w:r>
              <w:t>iki 7 m</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3a</w:t>
            </w:r>
          </w:p>
        </w:tc>
        <w:tc>
          <w:tcPr>
            <w:tcW w:w="1068" w:type="dxa"/>
          </w:tcPr>
          <w:p w:rsidR="00B16F48" w:rsidRDefault="00B16F48" w:rsidP="00753C02">
            <w:pPr>
              <w:spacing w:line="240" w:lineRule="auto"/>
              <w:ind w:firstLine="0"/>
              <w:jc w:val="center"/>
            </w:pPr>
            <w:r>
              <w:t>265÷325</w:t>
            </w:r>
          </w:p>
        </w:tc>
        <w:tc>
          <w:tcPr>
            <w:tcW w:w="1188" w:type="dxa"/>
          </w:tcPr>
          <w:p w:rsidR="00B16F48" w:rsidRDefault="00B16F48" w:rsidP="00753C02">
            <w:pPr>
              <w:spacing w:line="240" w:lineRule="auto"/>
              <w:ind w:firstLine="0"/>
              <w:jc w:val="center"/>
            </w:pPr>
            <w:r>
              <w:t>620</w:t>
            </w:r>
          </w:p>
        </w:tc>
        <w:tc>
          <w:tcPr>
            <w:tcW w:w="1269" w:type="dxa"/>
            <w:gridSpan w:val="2"/>
          </w:tcPr>
          <w:p w:rsidR="00B16F48" w:rsidRDefault="00B16F48" w:rsidP="00753C02">
            <w:pPr>
              <w:spacing w:line="240" w:lineRule="auto"/>
              <w:ind w:firstLine="0"/>
              <w:jc w:val="center"/>
            </w:pPr>
            <w:r>
              <w:t>0,08÷0,09</w:t>
            </w:r>
          </w:p>
        </w:tc>
        <w:tc>
          <w:tcPr>
            <w:tcW w:w="1157" w:type="dxa"/>
          </w:tcPr>
          <w:p w:rsidR="00B16F48" w:rsidRDefault="00B16F48" w:rsidP="00753C02">
            <w:pPr>
              <w:spacing w:line="240" w:lineRule="auto"/>
              <w:ind w:firstLine="0"/>
              <w:jc w:val="center"/>
            </w:pPr>
            <w:r>
              <w:t>5,85</w:t>
            </w:r>
          </w:p>
        </w:tc>
        <w:tc>
          <w:tcPr>
            <w:tcW w:w="986" w:type="dxa"/>
          </w:tcPr>
          <w:p w:rsidR="00B16F48" w:rsidRDefault="00B16F48" w:rsidP="00753C02">
            <w:pPr>
              <w:spacing w:line="240" w:lineRule="auto"/>
              <w:ind w:firstLine="0"/>
              <w:jc w:val="center"/>
            </w:pPr>
            <w:r>
              <w:t>iki 6,47</w:t>
            </w:r>
          </w:p>
        </w:tc>
        <w:tc>
          <w:tcPr>
            <w:tcW w:w="1365" w:type="dxa"/>
          </w:tcPr>
          <w:p w:rsidR="00B16F48" w:rsidRDefault="00B16F48" w:rsidP="00753C02">
            <w:pPr>
              <w:spacing w:line="240" w:lineRule="auto"/>
              <w:ind w:firstLine="0"/>
              <w:jc w:val="center"/>
            </w:pPr>
            <w:r>
              <w:t>iki 13 m</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4</w:t>
            </w:r>
          </w:p>
        </w:tc>
        <w:tc>
          <w:tcPr>
            <w:tcW w:w="1068" w:type="dxa"/>
          </w:tcPr>
          <w:p w:rsidR="00B16F48" w:rsidRDefault="00B16F48" w:rsidP="00753C02">
            <w:pPr>
              <w:spacing w:line="240" w:lineRule="auto"/>
              <w:ind w:firstLine="0"/>
              <w:jc w:val="center"/>
            </w:pPr>
            <w:r>
              <w:t>150÷300</w:t>
            </w:r>
          </w:p>
        </w:tc>
        <w:tc>
          <w:tcPr>
            <w:tcW w:w="1188" w:type="dxa"/>
          </w:tcPr>
          <w:p w:rsidR="00B16F48" w:rsidRDefault="00B16F48" w:rsidP="00753C02">
            <w:pPr>
              <w:spacing w:line="240" w:lineRule="auto"/>
              <w:ind w:firstLine="0"/>
              <w:jc w:val="center"/>
            </w:pPr>
            <w:r>
              <w:t>195÷500</w:t>
            </w:r>
          </w:p>
        </w:tc>
        <w:tc>
          <w:tcPr>
            <w:tcW w:w="1269" w:type="dxa"/>
            <w:gridSpan w:val="2"/>
          </w:tcPr>
          <w:p w:rsidR="00B16F48" w:rsidRDefault="00B16F48" w:rsidP="00753C02">
            <w:pPr>
              <w:spacing w:line="240" w:lineRule="auto"/>
              <w:ind w:firstLine="0"/>
              <w:jc w:val="center"/>
            </w:pPr>
            <w:r>
              <w:t>0,08÷0,15</w:t>
            </w:r>
          </w:p>
        </w:tc>
        <w:tc>
          <w:tcPr>
            <w:tcW w:w="1157" w:type="dxa"/>
          </w:tcPr>
          <w:p w:rsidR="00B16F48" w:rsidRDefault="00B16F48" w:rsidP="00753C02">
            <w:pPr>
              <w:spacing w:line="240" w:lineRule="auto"/>
              <w:ind w:firstLine="0"/>
              <w:jc w:val="center"/>
            </w:pPr>
            <w:r>
              <w:t>4,52</w:t>
            </w:r>
          </w:p>
        </w:tc>
        <w:tc>
          <w:tcPr>
            <w:tcW w:w="986" w:type="dxa"/>
          </w:tcPr>
          <w:p w:rsidR="00B16F48" w:rsidRDefault="00B16F48" w:rsidP="00753C02">
            <w:pPr>
              <w:spacing w:line="240" w:lineRule="auto"/>
              <w:ind w:firstLine="0"/>
              <w:jc w:val="center"/>
            </w:pPr>
            <w:r>
              <w:t>1,5</w:t>
            </w:r>
          </w:p>
        </w:tc>
        <w:tc>
          <w:tcPr>
            <w:tcW w:w="1365" w:type="dxa"/>
          </w:tcPr>
          <w:p w:rsidR="00B16F48" w:rsidRDefault="00B16F48" w:rsidP="00753C02">
            <w:pPr>
              <w:spacing w:line="240" w:lineRule="auto"/>
              <w:ind w:firstLine="0"/>
              <w:jc w:val="center"/>
            </w:pPr>
            <w:r>
              <w:t>iki 7 m</w:t>
            </w:r>
          </w:p>
        </w:tc>
      </w:tr>
      <w:tr w:rsidR="00B16F48" w:rsidTr="007C5C8A">
        <w:trPr>
          <w:trHeight w:val="340"/>
          <w:jc w:val="center"/>
        </w:trPr>
        <w:tc>
          <w:tcPr>
            <w:tcW w:w="1133" w:type="dxa"/>
            <w:gridSpan w:val="2"/>
          </w:tcPr>
          <w:p w:rsidR="00B16F48" w:rsidRDefault="00B16F48" w:rsidP="00753C02">
            <w:pPr>
              <w:spacing w:line="240" w:lineRule="auto"/>
              <w:ind w:firstLine="0"/>
              <w:jc w:val="center"/>
            </w:pPr>
            <w:r>
              <w:t>5</w:t>
            </w:r>
          </w:p>
        </w:tc>
        <w:tc>
          <w:tcPr>
            <w:tcW w:w="1068" w:type="dxa"/>
          </w:tcPr>
          <w:p w:rsidR="00B16F48" w:rsidRDefault="00B16F48" w:rsidP="00753C02">
            <w:pPr>
              <w:spacing w:line="240" w:lineRule="auto"/>
              <w:ind w:firstLine="0"/>
              <w:jc w:val="center"/>
            </w:pPr>
            <w:r>
              <w:t>150÷300</w:t>
            </w:r>
          </w:p>
        </w:tc>
        <w:tc>
          <w:tcPr>
            <w:tcW w:w="1188" w:type="dxa"/>
          </w:tcPr>
          <w:p w:rsidR="00B16F48" w:rsidRDefault="00B16F48" w:rsidP="00753C02">
            <w:pPr>
              <w:spacing w:line="240" w:lineRule="auto"/>
              <w:ind w:firstLine="0"/>
              <w:jc w:val="center"/>
            </w:pPr>
            <w:r>
              <w:t>600</w:t>
            </w:r>
          </w:p>
        </w:tc>
        <w:tc>
          <w:tcPr>
            <w:tcW w:w="1269" w:type="dxa"/>
            <w:gridSpan w:val="2"/>
          </w:tcPr>
          <w:p w:rsidR="00B16F48" w:rsidRDefault="00B16F48" w:rsidP="00753C02">
            <w:pPr>
              <w:spacing w:line="240" w:lineRule="auto"/>
              <w:ind w:firstLine="0"/>
              <w:jc w:val="center"/>
            </w:pPr>
            <w:r>
              <w:t>0,3</w:t>
            </w:r>
          </w:p>
        </w:tc>
        <w:tc>
          <w:tcPr>
            <w:tcW w:w="1157" w:type="dxa"/>
          </w:tcPr>
          <w:p w:rsidR="00B16F48" w:rsidRDefault="00B16F48" w:rsidP="00753C02">
            <w:pPr>
              <w:spacing w:line="240" w:lineRule="auto"/>
              <w:ind w:firstLine="0"/>
              <w:jc w:val="center"/>
            </w:pPr>
            <w:r>
              <w:t>6,00</w:t>
            </w:r>
          </w:p>
        </w:tc>
        <w:tc>
          <w:tcPr>
            <w:tcW w:w="986" w:type="dxa"/>
          </w:tcPr>
          <w:p w:rsidR="00B16F48" w:rsidRDefault="00B16F48" w:rsidP="00753C02">
            <w:pPr>
              <w:spacing w:line="240" w:lineRule="auto"/>
              <w:ind w:firstLine="0"/>
              <w:jc w:val="center"/>
            </w:pPr>
            <w:r>
              <w:t>1,5</w:t>
            </w:r>
          </w:p>
        </w:tc>
        <w:tc>
          <w:tcPr>
            <w:tcW w:w="1365" w:type="dxa"/>
          </w:tcPr>
          <w:p w:rsidR="00B16F48" w:rsidRDefault="00B16F48" w:rsidP="00753C02">
            <w:pPr>
              <w:spacing w:line="240" w:lineRule="auto"/>
              <w:ind w:firstLine="0"/>
              <w:jc w:val="center"/>
            </w:pPr>
            <w:r>
              <w:t>iki 7 m</w:t>
            </w:r>
          </w:p>
        </w:tc>
      </w:tr>
      <w:tr w:rsidR="00B16F48" w:rsidTr="00563C78">
        <w:trPr>
          <w:trHeight w:val="1701"/>
          <w:jc w:val="center"/>
        </w:trPr>
        <w:tc>
          <w:tcPr>
            <w:tcW w:w="566" w:type="dxa"/>
            <w:vAlign w:val="center"/>
          </w:tcPr>
          <w:p w:rsidR="00B16F48" w:rsidRDefault="00B16F48" w:rsidP="00563C78">
            <w:pPr>
              <w:spacing w:line="240" w:lineRule="auto"/>
              <w:ind w:firstLine="0"/>
              <w:jc w:val="center"/>
            </w:pPr>
            <w:r>
              <w:t>1</w:t>
            </w:r>
          </w:p>
        </w:tc>
        <w:tc>
          <w:tcPr>
            <w:tcW w:w="3457" w:type="dxa"/>
            <w:gridSpan w:val="4"/>
            <w:vAlign w:val="center"/>
          </w:tcPr>
          <w:p w:rsidR="00B16F48" w:rsidRDefault="00B16F48" w:rsidP="00563C78">
            <w:pPr>
              <w:spacing w:line="240" w:lineRule="auto"/>
              <w:ind w:firstLine="0"/>
              <w:jc w:val="center"/>
            </w:pPr>
            <w:r w:rsidRPr="001F1482">
              <w:rPr>
                <w:noProof/>
              </w:rPr>
              <w:pict>
                <v:shape id="Picture 23" o:spid="_x0000_i1028" type="#_x0000_t75" alt="1a.jpg" style="width:168.75pt;height:1in;visibility:visible">
                  <v:imagedata r:id="rId21" o:title=""/>
                </v:shape>
              </w:pict>
            </w:r>
          </w:p>
        </w:tc>
        <w:tc>
          <w:tcPr>
            <w:tcW w:w="635" w:type="dxa"/>
            <w:vAlign w:val="center"/>
          </w:tcPr>
          <w:p w:rsidR="00B16F48" w:rsidRDefault="00B16F48" w:rsidP="00563C78">
            <w:pPr>
              <w:spacing w:line="240" w:lineRule="auto"/>
              <w:ind w:firstLine="0"/>
              <w:jc w:val="center"/>
            </w:pPr>
            <w:r>
              <w:t>2</w:t>
            </w:r>
          </w:p>
        </w:tc>
        <w:tc>
          <w:tcPr>
            <w:tcW w:w="3508" w:type="dxa"/>
            <w:gridSpan w:val="3"/>
            <w:vAlign w:val="center"/>
          </w:tcPr>
          <w:p w:rsidR="00B16F48" w:rsidRDefault="00B16F48" w:rsidP="00563C78">
            <w:pPr>
              <w:spacing w:line="240" w:lineRule="auto"/>
              <w:ind w:firstLine="0"/>
              <w:jc w:val="center"/>
            </w:pPr>
            <w:r w:rsidRPr="001F1482">
              <w:rPr>
                <w:noProof/>
              </w:rPr>
              <w:pict>
                <v:shape id="Picture 25" o:spid="_x0000_i1029" type="#_x0000_t75" alt="2.jpg" style="width:168.75pt;height:1in;visibility:visible">
                  <v:imagedata r:id="rId22" o:title=""/>
                </v:shape>
              </w:pict>
            </w:r>
          </w:p>
        </w:tc>
      </w:tr>
      <w:tr w:rsidR="00B16F48" w:rsidTr="00563C78">
        <w:trPr>
          <w:trHeight w:val="1701"/>
          <w:jc w:val="center"/>
        </w:trPr>
        <w:tc>
          <w:tcPr>
            <w:tcW w:w="566" w:type="dxa"/>
            <w:vAlign w:val="center"/>
          </w:tcPr>
          <w:p w:rsidR="00B16F48" w:rsidRDefault="00B16F48" w:rsidP="00563C78">
            <w:pPr>
              <w:spacing w:line="240" w:lineRule="auto"/>
              <w:ind w:firstLine="0"/>
              <w:jc w:val="center"/>
            </w:pPr>
            <w:r>
              <w:t>3</w:t>
            </w:r>
          </w:p>
        </w:tc>
        <w:tc>
          <w:tcPr>
            <w:tcW w:w="3457" w:type="dxa"/>
            <w:gridSpan w:val="4"/>
            <w:vAlign w:val="center"/>
          </w:tcPr>
          <w:p w:rsidR="00B16F48" w:rsidRDefault="00B16F48" w:rsidP="00563C78">
            <w:pPr>
              <w:spacing w:line="240" w:lineRule="auto"/>
              <w:ind w:firstLine="0"/>
              <w:jc w:val="center"/>
            </w:pPr>
            <w:r w:rsidRPr="001F1482">
              <w:rPr>
                <w:noProof/>
              </w:rPr>
              <w:pict>
                <v:shape id="Picture 27" o:spid="_x0000_i1030" type="#_x0000_t75" alt="3.jpg" style="width:168.75pt;height:63.75pt;visibility:visible">
                  <v:imagedata r:id="rId23" o:title=""/>
                </v:shape>
              </w:pict>
            </w:r>
          </w:p>
        </w:tc>
        <w:tc>
          <w:tcPr>
            <w:tcW w:w="635" w:type="dxa"/>
            <w:vAlign w:val="center"/>
          </w:tcPr>
          <w:p w:rsidR="00B16F48" w:rsidRDefault="00B16F48" w:rsidP="00563C78">
            <w:pPr>
              <w:spacing w:line="240" w:lineRule="auto"/>
              <w:ind w:firstLine="0"/>
              <w:jc w:val="center"/>
            </w:pPr>
            <w:r>
              <w:t>3a</w:t>
            </w:r>
          </w:p>
        </w:tc>
        <w:tc>
          <w:tcPr>
            <w:tcW w:w="3508" w:type="dxa"/>
            <w:gridSpan w:val="3"/>
            <w:vAlign w:val="center"/>
          </w:tcPr>
          <w:p w:rsidR="00B16F48" w:rsidRDefault="00B16F48" w:rsidP="00563C78">
            <w:pPr>
              <w:spacing w:line="240" w:lineRule="auto"/>
              <w:ind w:firstLine="0"/>
              <w:jc w:val="center"/>
            </w:pPr>
            <w:r w:rsidRPr="001F1482">
              <w:rPr>
                <w:noProof/>
              </w:rPr>
              <w:pict>
                <v:shape id="Picture 30" o:spid="_x0000_i1031" type="#_x0000_t75" alt="3.jpg" style="width:168.75pt;height:67.5pt;visibility:visible">
                  <v:imagedata r:id="rId24" o:title=""/>
                </v:shape>
              </w:pict>
            </w:r>
          </w:p>
        </w:tc>
      </w:tr>
      <w:tr w:rsidR="00B16F48" w:rsidTr="00563C78">
        <w:trPr>
          <w:trHeight w:val="340"/>
          <w:jc w:val="center"/>
        </w:trPr>
        <w:tc>
          <w:tcPr>
            <w:tcW w:w="566" w:type="dxa"/>
            <w:vAlign w:val="center"/>
          </w:tcPr>
          <w:p w:rsidR="00B16F48" w:rsidRDefault="00B16F48" w:rsidP="00563C78">
            <w:pPr>
              <w:spacing w:line="240" w:lineRule="auto"/>
              <w:ind w:firstLine="0"/>
              <w:jc w:val="center"/>
            </w:pPr>
            <w:r>
              <w:t>5</w:t>
            </w:r>
          </w:p>
        </w:tc>
        <w:tc>
          <w:tcPr>
            <w:tcW w:w="3457" w:type="dxa"/>
            <w:gridSpan w:val="4"/>
            <w:vAlign w:val="center"/>
          </w:tcPr>
          <w:p w:rsidR="00B16F48" w:rsidRDefault="00B16F48" w:rsidP="00563C78">
            <w:pPr>
              <w:spacing w:line="240" w:lineRule="auto"/>
              <w:ind w:firstLine="0"/>
              <w:jc w:val="center"/>
            </w:pPr>
            <w:r w:rsidRPr="001F1482">
              <w:rPr>
                <w:noProof/>
              </w:rPr>
              <w:pict>
                <v:shape id="Picture 63" o:spid="_x0000_i1032" type="#_x0000_t75" alt="5.jpg" style="width:168.75pt;height:69pt;visibility:visible">
                  <v:imagedata r:id="rId25" o:title=""/>
                </v:shape>
              </w:pict>
            </w:r>
          </w:p>
        </w:tc>
        <w:tc>
          <w:tcPr>
            <w:tcW w:w="635" w:type="dxa"/>
            <w:vAlign w:val="center"/>
          </w:tcPr>
          <w:p w:rsidR="00B16F48" w:rsidRDefault="00B16F48" w:rsidP="00563C78">
            <w:pPr>
              <w:spacing w:line="240" w:lineRule="auto"/>
              <w:ind w:firstLine="0"/>
              <w:jc w:val="center"/>
            </w:pPr>
            <w:r>
              <w:t>6</w:t>
            </w:r>
          </w:p>
        </w:tc>
        <w:tc>
          <w:tcPr>
            <w:tcW w:w="3508" w:type="dxa"/>
            <w:gridSpan w:val="3"/>
            <w:vAlign w:val="center"/>
          </w:tcPr>
          <w:p w:rsidR="00B16F48" w:rsidRDefault="00B16F48" w:rsidP="00563C78">
            <w:pPr>
              <w:spacing w:line="240" w:lineRule="auto"/>
              <w:ind w:firstLine="0"/>
              <w:jc w:val="center"/>
            </w:pPr>
            <w:r w:rsidRPr="001F1482">
              <w:rPr>
                <w:noProof/>
              </w:rPr>
              <w:pict>
                <v:shape id="Picture 64" o:spid="_x0000_i1033" type="#_x0000_t75" alt="6.jpg" style="width:168.75pt;height:108pt;visibility:visible">
                  <v:imagedata r:id="rId26" o:title=""/>
                </v:shape>
              </w:pict>
            </w:r>
          </w:p>
        </w:tc>
      </w:tr>
    </w:tbl>
    <w:p w:rsidR="00B16F48" w:rsidRDefault="00B16F48" w:rsidP="00C8530B">
      <w:pPr>
        <w:autoSpaceDE w:val="0"/>
        <w:autoSpaceDN w:val="0"/>
        <w:adjustRightInd w:val="0"/>
        <w:ind w:firstLine="0"/>
      </w:pPr>
    </w:p>
    <w:p w:rsidR="00B16F48" w:rsidRDefault="00B16F48" w:rsidP="00563C78">
      <w:pPr>
        <w:spacing w:line="480" w:lineRule="atLeast"/>
      </w:pPr>
      <w:r w:rsidRPr="00BB68DD">
        <w:t>Nedideli</w:t>
      </w:r>
      <w:r w:rsidRPr="00BB68DD">
        <w:rPr>
          <w:rFonts w:eastAsia="TimesNewRoman+1"/>
        </w:rPr>
        <w:t xml:space="preserve">ų </w:t>
      </w:r>
      <w:r w:rsidRPr="00BB68DD">
        <w:t>objekt</w:t>
      </w:r>
      <w:r w:rsidRPr="00BB68DD">
        <w:rPr>
          <w:rFonts w:eastAsia="TimesNewRoman+1"/>
        </w:rPr>
        <w:t xml:space="preserve">ų </w:t>
      </w:r>
      <w:r w:rsidRPr="00BB68DD">
        <w:t>statyboje naudojamoms perdangoms b</w:t>
      </w:r>
      <w:r w:rsidRPr="00BB68DD">
        <w:rPr>
          <w:rFonts w:eastAsia="TimesNewRoman+1"/>
        </w:rPr>
        <w:t>ū</w:t>
      </w:r>
      <w:r w:rsidRPr="00BB68DD">
        <w:t>dinga, kad liktiniai klojiniai jose formuojami iš smulki</w:t>
      </w:r>
      <w:r w:rsidRPr="00BB68DD">
        <w:rPr>
          <w:rFonts w:eastAsia="TimesNewRoman+1"/>
        </w:rPr>
        <w:t>ų</w:t>
      </w:r>
      <w:r w:rsidRPr="00BB68DD">
        <w:t xml:space="preserve"> keramini</w:t>
      </w:r>
      <w:r w:rsidRPr="00BB68DD">
        <w:rPr>
          <w:rFonts w:eastAsia="TimesNewRoman+1"/>
        </w:rPr>
        <w:t>ų</w:t>
      </w:r>
      <w:r w:rsidRPr="00BB68DD">
        <w:t>, betonini</w:t>
      </w:r>
      <w:r w:rsidRPr="00BB68DD">
        <w:rPr>
          <w:rFonts w:eastAsia="TimesNewRoman+1"/>
        </w:rPr>
        <w:t xml:space="preserve">ų </w:t>
      </w:r>
      <w:r w:rsidRPr="00BB68DD">
        <w:t>ar kitoki</w:t>
      </w:r>
      <w:r w:rsidRPr="00BB68DD">
        <w:rPr>
          <w:rFonts w:eastAsia="TimesNewRoman+1"/>
        </w:rPr>
        <w:t xml:space="preserve">ų </w:t>
      </w:r>
      <w:r w:rsidRPr="00BB68DD">
        <w:t>element</w:t>
      </w:r>
      <w:r w:rsidRPr="00BB68DD">
        <w:rPr>
          <w:rFonts w:eastAsia="TimesNewRoman+1"/>
        </w:rPr>
        <w:t>ų</w:t>
      </w:r>
      <w:r w:rsidRPr="00BB68DD">
        <w:t>. Technologiniu poži</w:t>
      </w:r>
      <w:r w:rsidRPr="00BB68DD">
        <w:rPr>
          <w:rFonts w:eastAsia="TimesNewRoman+1"/>
        </w:rPr>
        <w:t>ū</w:t>
      </w:r>
      <w:r w:rsidRPr="00BB68DD">
        <w:t>riu tokia konstrukcija pirmiausia padeda atsisakyti k</w:t>
      </w:r>
      <w:r w:rsidRPr="00BB68DD">
        <w:rPr>
          <w:rFonts w:eastAsia="TimesNewRoman+1"/>
        </w:rPr>
        <w:t>ė</w:t>
      </w:r>
      <w:r w:rsidRPr="00BB68DD">
        <w:t xml:space="preserve">limo </w:t>
      </w:r>
      <w:r w:rsidRPr="00BB68DD">
        <w:rPr>
          <w:rFonts w:eastAsia="TimesNewRoman+1"/>
        </w:rPr>
        <w:t>į</w:t>
      </w:r>
      <w:r w:rsidRPr="00BB68DD">
        <w:t>rengim</w:t>
      </w:r>
      <w:r w:rsidRPr="00BB68DD">
        <w:rPr>
          <w:rFonts w:eastAsia="TimesNewRoman+1"/>
        </w:rPr>
        <w:t>ų</w:t>
      </w:r>
      <w:r w:rsidRPr="00BB68DD">
        <w:t>, kuria papildomas darbo vietas arba statyboje realizuoja princip</w:t>
      </w:r>
      <w:r w:rsidRPr="00BB68DD">
        <w:rPr>
          <w:rFonts w:eastAsia="TimesNewRoman+1"/>
        </w:rPr>
        <w:t xml:space="preserve">ą </w:t>
      </w:r>
      <w:r w:rsidRPr="00BB68DD">
        <w:t>„pasidaryk pats“. Ta</w:t>
      </w:r>
      <w:r w:rsidRPr="00BB68DD">
        <w:rPr>
          <w:rFonts w:eastAsia="TimesNewRoman+1"/>
        </w:rPr>
        <w:t>č</w:t>
      </w:r>
      <w:r w:rsidRPr="00BB68DD">
        <w:t>iau ši</w:t>
      </w:r>
      <w:r w:rsidRPr="00BB68DD">
        <w:rPr>
          <w:rFonts w:eastAsia="TimesNewRoman+1"/>
        </w:rPr>
        <w:t xml:space="preserve">ų </w:t>
      </w:r>
      <w:r w:rsidRPr="00BB68DD">
        <w:t>surenkam</w:t>
      </w:r>
      <w:r w:rsidRPr="00BB68DD">
        <w:rPr>
          <w:rFonts w:eastAsia="TimesNewRoman+1"/>
        </w:rPr>
        <w:t>ų</w:t>
      </w:r>
      <w:r w:rsidRPr="00BB68DD">
        <w:t>j</w:t>
      </w:r>
      <w:r w:rsidRPr="00BB68DD">
        <w:rPr>
          <w:rFonts w:eastAsia="TimesNewRoman+1"/>
        </w:rPr>
        <w:t>ų</w:t>
      </w:r>
      <w:r w:rsidRPr="00BB68DD">
        <w:t xml:space="preserve"> monolitini</w:t>
      </w:r>
      <w:r w:rsidRPr="00BB68DD">
        <w:rPr>
          <w:rFonts w:eastAsia="TimesNewRoman+1"/>
        </w:rPr>
        <w:t xml:space="preserve">ų </w:t>
      </w:r>
      <w:r w:rsidRPr="00BB68DD">
        <w:t>perdang</w:t>
      </w:r>
      <w:r w:rsidRPr="00BB68DD">
        <w:rPr>
          <w:rFonts w:eastAsia="TimesNewRoman+1"/>
        </w:rPr>
        <w:t xml:space="preserve">ų </w:t>
      </w:r>
      <w:r w:rsidRPr="00BB68DD">
        <w:t>diegimas susij</w:t>
      </w:r>
      <w:r w:rsidRPr="00BB68DD">
        <w:rPr>
          <w:rFonts w:eastAsia="TimesNewRoman+1"/>
        </w:rPr>
        <w:t>ę</w:t>
      </w:r>
      <w:r w:rsidRPr="00BB68DD">
        <w:t>s su daugeliu kit</w:t>
      </w:r>
      <w:r w:rsidRPr="00BB68DD">
        <w:rPr>
          <w:rFonts w:eastAsia="TimesNewRoman+1"/>
        </w:rPr>
        <w:t xml:space="preserve">ų </w:t>
      </w:r>
      <w:r w:rsidRPr="00BB68DD">
        <w:t>ekonomini</w:t>
      </w:r>
      <w:r w:rsidRPr="00BB68DD">
        <w:rPr>
          <w:rFonts w:eastAsia="TimesNewRoman+1"/>
        </w:rPr>
        <w:t xml:space="preserve">ų </w:t>
      </w:r>
      <w:r w:rsidRPr="00BB68DD">
        <w:t>ir technologini</w:t>
      </w:r>
      <w:r w:rsidRPr="00BB68DD">
        <w:rPr>
          <w:rFonts w:eastAsia="TimesNewRoman+1"/>
        </w:rPr>
        <w:t xml:space="preserve">ų </w:t>
      </w:r>
      <w:r w:rsidRPr="00BB68DD">
        <w:t>veiksni</w:t>
      </w:r>
      <w:r w:rsidRPr="00BB68DD">
        <w:rPr>
          <w:rFonts w:eastAsia="TimesNewRoman+1"/>
        </w:rPr>
        <w:t>ų</w:t>
      </w:r>
      <w:r w:rsidRPr="00BB68DD">
        <w:t>, pavyzdžiui, min</w:t>
      </w:r>
      <w:r w:rsidRPr="00BB68DD">
        <w:rPr>
          <w:rFonts w:eastAsia="TimesNewRoman+1"/>
        </w:rPr>
        <w:t>ė</w:t>
      </w:r>
      <w:r w:rsidRPr="00BB68DD">
        <w:t>t</w:t>
      </w:r>
      <w:r w:rsidRPr="00BB68DD">
        <w:rPr>
          <w:rFonts w:eastAsia="TimesNewRoman+1"/>
        </w:rPr>
        <w:t xml:space="preserve">ų </w:t>
      </w:r>
      <w:r w:rsidRPr="00BB68DD">
        <w:t>element</w:t>
      </w:r>
      <w:r w:rsidRPr="00BB68DD">
        <w:rPr>
          <w:rFonts w:eastAsia="TimesNewRoman+1"/>
        </w:rPr>
        <w:t xml:space="preserve">ų </w:t>
      </w:r>
      <w:r w:rsidRPr="00BB68DD">
        <w:t>gamybos organizavimu, statyb</w:t>
      </w:r>
      <w:r w:rsidRPr="00BB68DD">
        <w:rPr>
          <w:rFonts w:eastAsia="TimesNewRoman+1"/>
        </w:rPr>
        <w:t xml:space="preserve">ų </w:t>
      </w:r>
      <w:r w:rsidRPr="00BB68DD">
        <w:t>sektoriaus fragmentavimusi ir statybini</w:t>
      </w:r>
      <w:r w:rsidRPr="00BB68DD">
        <w:rPr>
          <w:rFonts w:eastAsia="TimesNewRoman+1"/>
        </w:rPr>
        <w:t xml:space="preserve">ų </w:t>
      </w:r>
      <w:r w:rsidRPr="00BB68DD">
        <w:t>medžiag</w:t>
      </w:r>
      <w:r w:rsidRPr="00BB68DD">
        <w:rPr>
          <w:rFonts w:eastAsia="TimesNewRoman+1"/>
        </w:rPr>
        <w:t xml:space="preserve">ų </w:t>
      </w:r>
      <w:r w:rsidRPr="00BB68DD">
        <w:t>gamybos bei rinkos sektori</w:t>
      </w:r>
      <w:r w:rsidRPr="00BB68DD">
        <w:rPr>
          <w:rFonts w:eastAsia="TimesNewRoman+1"/>
        </w:rPr>
        <w:t xml:space="preserve">ų </w:t>
      </w:r>
      <w:r w:rsidRPr="00BB68DD">
        <w:t>pl</w:t>
      </w:r>
      <w:r w:rsidRPr="00BB68DD">
        <w:rPr>
          <w:rFonts w:eastAsia="TimesNewRoman+1"/>
        </w:rPr>
        <w:t>ė</w:t>
      </w:r>
      <w:r w:rsidRPr="00BB68DD">
        <w:t>tote. Lietuvoje šie procesai spar</w:t>
      </w:r>
      <w:r w:rsidRPr="00BB68DD">
        <w:rPr>
          <w:rFonts w:eastAsia="TimesNewRoman+1"/>
        </w:rPr>
        <w:t>č</w:t>
      </w:r>
      <w:r w:rsidRPr="00BB68DD">
        <w:t>iai populiarėja, todėl galime tikėtis surenkam</w:t>
      </w:r>
      <w:r w:rsidRPr="00BB68DD">
        <w:rPr>
          <w:rFonts w:eastAsia="TimesNewRoman+1"/>
        </w:rPr>
        <w:t>ų</w:t>
      </w:r>
      <w:r w:rsidRPr="00BB68DD">
        <w:t>j</w:t>
      </w:r>
      <w:r w:rsidRPr="00BB68DD">
        <w:rPr>
          <w:rFonts w:eastAsia="TimesNewRoman+1"/>
        </w:rPr>
        <w:t xml:space="preserve">ų </w:t>
      </w:r>
      <w:r w:rsidRPr="00BB68DD">
        <w:t>monolitini</w:t>
      </w:r>
      <w:r w:rsidRPr="00BB68DD">
        <w:rPr>
          <w:rFonts w:eastAsia="TimesNewRoman+1"/>
        </w:rPr>
        <w:t xml:space="preserve">ų </w:t>
      </w:r>
      <w:r w:rsidRPr="00BB68DD">
        <w:t>perdang</w:t>
      </w:r>
      <w:r w:rsidRPr="00BB68DD">
        <w:rPr>
          <w:rFonts w:eastAsia="TimesNewRoman+1"/>
        </w:rPr>
        <w:t>ų</w:t>
      </w:r>
      <w:r w:rsidRPr="00BB68DD">
        <w:t xml:space="preserve"> konstrukcini</w:t>
      </w:r>
      <w:r w:rsidRPr="00BB68DD">
        <w:rPr>
          <w:rFonts w:eastAsia="TimesNewRoman+1"/>
        </w:rPr>
        <w:t xml:space="preserve">ų </w:t>
      </w:r>
      <w:r w:rsidRPr="00BB68DD">
        <w:t>sprendim</w:t>
      </w:r>
      <w:r w:rsidRPr="00BB68DD">
        <w:rPr>
          <w:rFonts w:eastAsia="TimesNewRoman+1"/>
        </w:rPr>
        <w:t xml:space="preserve">ų </w:t>
      </w:r>
      <w:r w:rsidRPr="00BB68DD">
        <w:t>sklaidos šiame statybos sektoriuje.</w:t>
      </w:r>
    </w:p>
    <w:p w:rsidR="00B16F48" w:rsidRDefault="00B16F48" w:rsidP="00BB68DD">
      <w:pPr>
        <w:rPr>
          <w:sz w:val="22"/>
          <w:szCs w:val="22"/>
          <w:lang w:eastAsia="en-US"/>
        </w:rPr>
      </w:pPr>
    </w:p>
    <w:p w:rsidR="00B16F48" w:rsidRDefault="00B16F48" w:rsidP="002A7938">
      <w:pPr>
        <w:pageBreakBefore/>
      </w:pPr>
      <w:r>
        <w:rPr>
          <w:noProof/>
        </w:rPr>
        <w:pict>
          <v:shape id="Picture 0" o:spid="_x0000_s1035" type="#_x0000_t75" alt="13-6.jpg" style="position:absolute;left:0;text-align:left;margin-left:-8.2pt;margin-top:174.9pt;width:481.4pt;height:360.65pt;z-index:251640320;visibility:visible">
            <v:imagedata r:id="rId27" o:title=""/>
            <w10:wrap type="square"/>
          </v:shape>
        </w:pict>
      </w:r>
      <w:r w:rsidRPr="00382C03">
        <w:rPr>
          <w:i/>
        </w:rPr>
        <w:t>Pirmo tipo perdangos</w:t>
      </w:r>
      <w:r>
        <w:t xml:space="preserve"> – tai įvairūs blokeliai (lengvo betono, keraminiai ir kt.) ir monolitinio betono sijos, išdėstytos viena arba dviem kryptimis (vadinamosios Akermano tipo perdangos) [1]. Jas montuojant tenka naudoti standžius klojinius. Priklausomai nuo blokelių tipo, klojiniai gali būti ištisiniai arba juostiniai. Juostiniai klojiniai išdėstomi viena arba dviem linkmėmis. Ant klojinių sudedami blokeliai, tarp kurių paliekami tarpai (viena arba abiem linkmėmis). Sudėjus armatūrą, tarpai tarp blokelių užpilami monolitiniu betonu, ir šiam sukietėjus, perdangoje gaunamos viena arba dviem linkmėmis išdėstytos monolitinio gelžbetonio sijos.</w:t>
      </w:r>
    </w:p>
    <w:p w:rsidR="00B16F48" w:rsidRDefault="00B16F48" w:rsidP="002A7938">
      <w:pPr>
        <w:rPr>
          <w:sz w:val="22"/>
          <w:szCs w:val="22"/>
          <w:lang w:eastAsia="en-US"/>
        </w:rPr>
      </w:pPr>
      <w:r>
        <w:rPr>
          <w:noProof/>
        </w:rPr>
        <w:pict>
          <v:shapetype id="_x0000_t202" coordsize="21600,21600" o:spt="202" path="m,l,21600r21600,l21600,xe">
            <v:stroke joinstyle="miter"/>
            <v:path gradientshapeok="t" o:connecttype="rect"/>
          </v:shapetype>
          <v:shape id="_x0000_s1036" type="#_x0000_t202" style="position:absolute;left:0;text-align:left;margin-left:-8.25pt;margin-top:369pt;width:481.55pt;height:11.5pt;z-index:251641344" stroked="f">
            <v:textbox style="mso-next-textbox:#_x0000_s1036;mso-fit-shape-to-text:t" inset="0,0,0,0">
              <w:txbxContent>
                <w:p w:rsidR="00B16F48" w:rsidRPr="002F15EE" w:rsidRDefault="00B16F48" w:rsidP="002A7938">
                  <w:pPr>
                    <w:pStyle w:val="Caption"/>
                    <w:jc w:val="center"/>
                    <w:rPr>
                      <w:noProof/>
                      <w:sz w:val="24"/>
                      <w:szCs w:val="24"/>
                    </w:rPr>
                  </w:pPr>
                  <w:r>
                    <w:t xml:space="preserve"> </w:t>
                  </w:r>
                  <w:fldSimple w:instr=" SEQ Pav. \* ARABIC ">
                    <w:bookmarkStart w:id="8" w:name="_Toc263708873"/>
                    <w:bookmarkStart w:id="9" w:name="_Toc263708938"/>
                    <w:bookmarkStart w:id="10" w:name="_Toc263709895"/>
                    <w:bookmarkStart w:id="11" w:name="_Toc263709964"/>
                    <w:bookmarkStart w:id="12" w:name="_Toc263710056"/>
                    <w:bookmarkStart w:id="13" w:name="_Toc263712224"/>
                    <w:bookmarkStart w:id="14" w:name="_Toc263712288"/>
                    <w:bookmarkStart w:id="15" w:name="_Toc263760483"/>
                    <w:bookmarkStart w:id="16" w:name="_Toc263761189"/>
                    <w:bookmarkStart w:id="17" w:name="_Toc264246663"/>
                    <w:r>
                      <w:rPr>
                        <w:noProof/>
                      </w:rPr>
                      <w:t>2</w:t>
                    </w:r>
                  </w:fldSimple>
                  <w:r>
                    <w:t xml:space="preserve"> pav. </w:t>
                  </w:r>
                  <w:r w:rsidRPr="002A7938">
                    <w:rPr>
                      <w:b w:val="0"/>
                    </w:rPr>
                    <w:t>Pirmo tipo perdanga su liktiniais klojiniais</w:t>
                  </w:r>
                  <w:bookmarkEnd w:id="8"/>
                  <w:bookmarkEnd w:id="9"/>
                  <w:bookmarkEnd w:id="10"/>
                  <w:bookmarkEnd w:id="11"/>
                  <w:bookmarkEnd w:id="12"/>
                  <w:bookmarkEnd w:id="13"/>
                  <w:bookmarkEnd w:id="14"/>
                  <w:bookmarkEnd w:id="15"/>
                  <w:bookmarkEnd w:id="16"/>
                  <w:bookmarkEnd w:id="17"/>
                </w:p>
              </w:txbxContent>
            </v:textbox>
            <w10:wrap type="square"/>
          </v:shape>
        </w:pict>
      </w:r>
    </w:p>
    <w:p w:rsidR="00B16F48" w:rsidRDefault="00B16F48" w:rsidP="002A7938">
      <w:r>
        <w:t xml:space="preserve">Pokario metais (1950-1960 m.) Lietuvoje nemažai gyvenamųjų namų patalpų buvo perdengta minėtomis konstrukcijomis su tuštumėtais keraminiais ar šlako betono blokeliais. Tačiau, statyboje ėmus teikti absoliutų pirmumą perdangoms iš tuštymėtų surenkamųjų gelžbetonio plokščių, pirmo tipo perdangos nebenaudotos. 1994 m. Architektūros ir statybos institutas pateikė naujų pasiūlymų ir technines rekomendacijas </w:t>
      </w:r>
      <w:r w:rsidRPr="00F0154F">
        <w:t>[2]</w:t>
      </w:r>
      <w:r>
        <w:t xml:space="preserve"> pirmo tipo perdangų projektavimui ir gamybai. Pasiūlytos 6 tokios perdangos modifikacijos.</w:t>
      </w:r>
    </w:p>
    <w:p w:rsidR="00B16F48" w:rsidRDefault="00B16F48" w:rsidP="002A7938">
      <w:r w:rsidRPr="00F0154F">
        <w:rPr>
          <w:i/>
        </w:rPr>
        <w:t>Antro tipo perdangos</w:t>
      </w:r>
      <w:r>
        <w:t xml:space="preserve"> – tai įvairūs blokeliai (lengvojo ir sunkiojo betono, keraminiai ir kt.) ir surenkamos monolitinės sijos (gelžbetonio, keraminės su betonine šerdimi ir kt.). Surenkamąsias monolitines sijas paparastai sudaro standus erdvinis armatūros strypynas su keramine-betonine arba betonine lentyna apatinėje zonoje. Ant lentynų sudedami blokeliai (intarpai), ir tokia konstrukcija užpilama monolitiniu betonu. Tarpuose tarp blokelių susidaro surenkamosios monolitinės sijos, kurios gali atlaikyti palyginti dideles apkrovas. Kadangi montavimo stadijoje sijų standumas yra nedidelis, todėl, norint perdengti dideles angas, tenka naudoti tarpines atramas, statramsčius.</w:t>
      </w:r>
    </w:p>
    <w:p w:rsidR="00B16F48" w:rsidRDefault="00B16F48" w:rsidP="002A7938">
      <w:r w:rsidRPr="00C8530B">
        <w:rPr>
          <w:i/>
        </w:rPr>
        <w:t>Trečio tipo pedangos</w:t>
      </w:r>
      <w:r w:rsidRPr="00F0154F">
        <w:t xml:space="preserve"> – tai</w:t>
      </w:r>
      <w:r>
        <w:t xml:space="preserve"> įvairaus tipo blokeliai (gali būti ir mažų matmenų surenkamosios gelžbetoninės plokštės) ir surenkamosios įprastojo ir įtemptojo gelžbetonio arba metalo sijos. Į tokių sijų apatinės juostos lentynas atremti blokeliai (perdangų intarpai), o tarpai tarp blokelių ir sijų užtaisomi monolitiniu betonu. Monolitinio betono išlyginamasis sluoksnis dažnai įrengiamas ir virš blokelių. Siekiant sumažinti sijų įlinkius nuo montavimo apkrovų (pavyzdžiui, jei monolitinis betonas dar pakankamai nesukietėjęs), priklausomai nuo sijų ilgio, gali būti įrengiamos tarpinės atramos.</w:t>
      </w:r>
    </w:p>
    <w:p w:rsidR="00B16F48" w:rsidRDefault="00B16F48" w:rsidP="002A7938">
      <w:r>
        <w:t>Tokių perdangų sistemų šiuo metu esama gana daug. Jų pavyzdžiai – Vokietijos firmų Jessener Bau GmbH, DIA H. Diekmann GmbH, BTS Baukeramik, AKA Ziegelgruppe, Megalith Baustoffwerke Verkauf Gmbh ir kitų sistemos (pav). Kai kurios iš šių sistemų gali būti naudojamos ir gana platiems (iki 9-12 m) tarpsniams perdengti. Įšvardytų ir kitų firmų kataloguose siūlomi ir konstrukciniai sprendimai, ant tokių perdangų leidžiantys montuoti skirtingos masės pertvaras.</w:t>
      </w:r>
    </w:p>
    <w:p w:rsidR="00B16F48" w:rsidRDefault="00B16F48" w:rsidP="002A7938">
      <w:pPr>
        <w:autoSpaceDE w:val="0"/>
        <w:autoSpaceDN w:val="0"/>
        <w:adjustRightInd w:val="0"/>
      </w:pPr>
      <w:r>
        <w:t>P</w:t>
      </w:r>
      <w:r w:rsidRPr="00D87DF9">
        <w:t>astaruoju</w:t>
      </w:r>
      <w:r>
        <w:t xml:space="preserve"> </w:t>
      </w:r>
      <w:r w:rsidRPr="00D87DF9">
        <w:t>metu prad</w:t>
      </w:r>
      <w:r w:rsidRPr="00D87DF9">
        <w:rPr>
          <w:rFonts w:eastAsia="TimesNewRoman+1"/>
        </w:rPr>
        <w:t>ė</w:t>
      </w:r>
      <w:r w:rsidRPr="00D87DF9">
        <w:t>ta diegti nauja surenkam</w:t>
      </w:r>
      <w:r w:rsidRPr="00D87DF9">
        <w:rPr>
          <w:rFonts w:eastAsia="TimesNewRoman+1"/>
        </w:rPr>
        <w:t>ų</w:t>
      </w:r>
      <w:r w:rsidRPr="00D87DF9">
        <w:t>j</w:t>
      </w:r>
      <w:r w:rsidRPr="00D87DF9">
        <w:rPr>
          <w:rFonts w:eastAsia="TimesNewRoman+1"/>
        </w:rPr>
        <w:t xml:space="preserve">ų </w:t>
      </w:r>
      <w:r w:rsidRPr="00D87DF9">
        <w:t>monolitini</w:t>
      </w:r>
      <w:r w:rsidRPr="00D87DF9">
        <w:rPr>
          <w:rFonts w:eastAsia="TimesNewRoman+1"/>
        </w:rPr>
        <w:t>ų</w:t>
      </w:r>
      <w:r>
        <w:t xml:space="preserve"> </w:t>
      </w:r>
      <w:r w:rsidRPr="00D87DF9">
        <w:t>plokš</w:t>
      </w:r>
      <w:r w:rsidRPr="00D87DF9">
        <w:rPr>
          <w:rFonts w:eastAsia="TimesNewRoman+1"/>
        </w:rPr>
        <w:t>č</w:t>
      </w:r>
      <w:r w:rsidRPr="00D87DF9">
        <w:t>i</w:t>
      </w:r>
      <w:r w:rsidRPr="00D87DF9">
        <w:rPr>
          <w:rFonts w:eastAsia="TimesNewRoman+1"/>
        </w:rPr>
        <w:t xml:space="preserve">ų </w:t>
      </w:r>
      <w:r>
        <w:t>modifikacija, pagaminta iš</w:t>
      </w:r>
      <w:r w:rsidRPr="00D87DF9">
        <w:t xml:space="preserve"> nedegaus polistireninio</w:t>
      </w:r>
      <w:r>
        <w:t xml:space="preserve"> </w:t>
      </w:r>
      <w:r w:rsidRPr="00D87DF9">
        <w:t>putplas</w:t>
      </w:r>
      <w:r w:rsidRPr="00D87DF9">
        <w:rPr>
          <w:rFonts w:eastAsia="TimesNewRoman+1"/>
        </w:rPr>
        <w:t>č</w:t>
      </w:r>
      <w:r>
        <w:t>io (EPS) plokš</w:t>
      </w:r>
      <w:r w:rsidRPr="00D87DF9">
        <w:rPr>
          <w:rFonts w:eastAsia="TimesNewRoman+1"/>
        </w:rPr>
        <w:t>č</w:t>
      </w:r>
      <w:r w:rsidRPr="00D87DF9">
        <w:t>i</w:t>
      </w:r>
      <w:r w:rsidRPr="00D87DF9">
        <w:rPr>
          <w:rFonts w:eastAsia="TimesNewRoman+1"/>
        </w:rPr>
        <w:t>ų</w:t>
      </w:r>
      <w:r w:rsidRPr="00D87DF9">
        <w:t>, sutvirtint</w:t>
      </w:r>
      <w:r w:rsidRPr="00D87DF9">
        <w:rPr>
          <w:rFonts w:eastAsia="TimesNewRoman+1"/>
        </w:rPr>
        <w:t xml:space="preserve">ų </w:t>
      </w:r>
      <w:r w:rsidRPr="00D87DF9">
        <w:t>dviem 8 mm plieniniais</w:t>
      </w:r>
      <w:r>
        <w:t xml:space="preserve"> </w:t>
      </w:r>
      <w:r w:rsidRPr="00D87DF9">
        <w:t>profiliniais</w:t>
      </w:r>
      <w:r>
        <w:t xml:space="preserve"> elementais [4]. Tokia EPS plokš</w:t>
      </w:r>
      <w:r w:rsidRPr="00D87DF9">
        <w:t>t</w:t>
      </w:r>
      <w:r w:rsidRPr="00D87DF9">
        <w:rPr>
          <w:rFonts w:eastAsia="TimesNewRoman+1"/>
        </w:rPr>
        <w:t xml:space="preserve">ė </w:t>
      </w:r>
      <w:r w:rsidRPr="00D87DF9">
        <w:t>(liktinis</w:t>
      </w:r>
      <w:r>
        <w:t xml:space="preserve"> </w:t>
      </w:r>
      <w:r w:rsidRPr="00D87DF9">
        <w:t>klojinys) yra save laik</w:t>
      </w:r>
      <w:r>
        <w:t>anti konstrukcija. Paremta plokš</w:t>
      </w:r>
      <w:r w:rsidRPr="00D87DF9">
        <w:t>t</w:t>
      </w:r>
      <w:r w:rsidRPr="00D87DF9">
        <w:rPr>
          <w:rFonts w:eastAsia="TimesNewRoman+1"/>
        </w:rPr>
        <w:t>ė</w:t>
      </w:r>
      <w:r>
        <w:t xml:space="preserve"> užbetonuojama 50 mm storio gelžbetoniniu</w:t>
      </w:r>
      <w:r w:rsidRPr="00D87DF9">
        <w:t xml:space="preserve"> sluoksniu, suformuojant</w:t>
      </w:r>
      <w:r>
        <w:t xml:space="preserve"> </w:t>
      </w:r>
      <w:r w:rsidRPr="00D87DF9">
        <w:t>ir standinan</w:t>
      </w:r>
      <w:r w:rsidRPr="00D87DF9">
        <w:rPr>
          <w:rFonts w:eastAsia="TimesNewRoman+1"/>
        </w:rPr>
        <w:t>č</w:t>
      </w:r>
      <w:r w:rsidRPr="00D87DF9">
        <w:t>i</w:t>
      </w:r>
      <w:r w:rsidRPr="00D87DF9">
        <w:rPr>
          <w:rFonts w:eastAsia="TimesNewRoman+1"/>
        </w:rPr>
        <w:t>ą</w:t>
      </w:r>
      <w:r>
        <w:t>sias briaunas. Iš</w:t>
      </w:r>
      <w:r w:rsidRPr="00D87DF9">
        <w:t>skirtin</w:t>
      </w:r>
      <w:r w:rsidRPr="00D87DF9">
        <w:rPr>
          <w:rFonts w:eastAsia="TimesNewRoman+1"/>
        </w:rPr>
        <w:t xml:space="preserve">ė </w:t>
      </w:r>
      <w:r>
        <w:t>š</w:t>
      </w:r>
      <w:r w:rsidRPr="00D87DF9">
        <w:t>i</w:t>
      </w:r>
      <w:r w:rsidRPr="00D87DF9">
        <w:rPr>
          <w:rFonts w:eastAsia="TimesNewRoman+1"/>
        </w:rPr>
        <w:t xml:space="preserve">ų </w:t>
      </w:r>
      <w:r>
        <w:t>plokš</w:t>
      </w:r>
      <w:r w:rsidRPr="00D87DF9">
        <w:rPr>
          <w:rFonts w:eastAsia="TimesNewRoman+1"/>
        </w:rPr>
        <w:t>č</w:t>
      </w:r>
      <w:r w:rsidRPr="00D87DF9">
        <w:t>i</w:t>
      </w:r>
      <w:r w:rsidRPr="00D87DF9">
        <w:rPr>
          <w:rFonts w:eastAsia="TimesNewRoman+1"/>
        </w:rPr>
        <w:t xml:space="preserve">ų </w:t>
      </w:r>
      <w:r w:rsidRPr="00D87DF9">
        <w:t>savyb</w:t>
      </w:r>
      <w:r>
        <w:rPr>
          <w:rFonts w:eastAsia="TimesNewRoman+1"/>
        </w:rPr>
        <w:t>ė</w:t>
      </w:r>
      <w:r>
        <w:t xml:space="preserve"> gera š</w:t>
      </w:r>
      <w:r w:rsidRPr="00D87DF9">
        <w:t>ilumos ir garso izoliacija.</w:t>
      </w:r>
    </w:p>
    <w:p w:rsidR="00B16F48" w:rsidRPr="00D87DF9" w:rsidRDefault="00B16F48" w:rsidP="002A7938">
      <w:pPr>
        <w:autoSpaceDE w:val="0"/>
        <w:autoSpaceDN w:val="0"/>
        <w:adjustRightInd w:val="0"/>
      </w:pPr>
      <w:r w:rsidRPr="00D87DF9">
        <w:t>Tokio tipo surenkamosios monolitin</w:t>
      </w:r>
      <w:r w:rsidRPr="00D87DF9">
        <w:rPr>
          <w:rFonts w:eastAsia="TimesNewRoman+1"/>
        </w:rPr>
        <w:t>ė</w:t>
      </w:r>
      <w:r w:rsidRPr="00D87DF9">
        <w:t>s perdangos pavyzdys</w:t>
      </w:r>
      <w:r>
        <w:t xml:space="preserve"> - Lenkijoje paplitusi „JS“ sistema, sudaryta iš</w:t>
      </w:r>
      <w:r w:rsidRPr="00D87DF9">
        <w:t xml:space="preserve"> skirtingo</w:t>
      </w:r>
      <w:r>
        <w:t xml:space="preserve"> </w:t>
      </w:r>
      <w:r w:rsidRPr="00D87DF9">
        <w:t>plo</w:t>
      </w:r>
      <w:r w:rsidRPr="00D87DF9">
        <w:rPr>
          <w:rFonts w:eastAsia="TimesNewRoman+1"/>
        </w:rPr>
        <w:t>č</w:t>
      </w:r>
      <w:r w:rsidRPr="00D87DF9">
        <w:t>io (nuo 400 iki 620 mm) bei ilgio (iki 9,60 m)</w:t>
      </w:r>
      <w:r>
        <w:t xml:space="preserve"> </w:t>
      </w:r>
      <w:r w:rsidRPr="00D87DF9">
        <w:t>polistireninio putplas</w:t>
      </w:r>
      <w:r w:rsidRPr="00D87DF9">
        <w:rPr>
          <w:rFonts w:eastAsia="TimesNewRoman+1"/>
        </w:rPr>
        <w:t>č</w:t>
      </w:r>
      <w:r w:rsidRPr="00D87DF9">
        <w:t>io kiaurym</w:t>
      </w:r>
      <w:r w:rsidRPr="00D87DF9">
        <w:rPr>
          <w:rFonts w:eastAsia="TimesNewRoman+1"/>
        </w:rPr>
        <w:t>ė</w:t>
      </w:r>
      <w:r w:rsidRPr="00D87DF9">
        <w:t>t</w:t>
      </w:r>
      <w:r w:rsidRPr="00D87DF9">
        <w:rPr>
          <w:rFonts w:eastAsia="TimesNewRoman+1"/>
        </w:rPr>
        <w:t>ų</w:t>
      </w:r>
      <w:r w:rsidRPr="00D87DF9">
        <w:t>j</w:t>
      </w:r>
      <w:r w:rsidRPr="00D87DF9">
        <w:rPr>
          <w:rFonts w:eastAsia="TimesNewRoman+1"/>
        </w:rPr>
        <w:t xml:space="preserve">ų </w:t>
      </w:r>
      <w:r>
        <w:t>plokš</w:t>
      </w:r>
      <w:r w:rsidRPr="00D87DF9">
        <w:rPr>
          <w:rFonts w:eastAsia="TimesNewRoman+1"/>
        </w:rPr>
        <w:t>č</w:t>
      </w:r>
      <w:r w:rsidRPr="00D87DF9">
        <w:t>i</w:t>
      </w:r>
      <w:r w:rsidRPr="00D87DF9">
        <w:rPr>
          <w:rFonts w:eastAsia="TimesNewRoman+1"/>
        </w:rPr>
        <w:t>ų</w:t>
      </w:r>
      <w:r w:rsidRPr="00D87DF9">
        <w:t>, kurios</w:t>
      </w:r>
      <w:r>
        <w:t xml:space="preserve"> </w:t>
      </w:r>
      <w:r w:rsidRPr="00D87DF9">
        <w:t>montuojamos ant laikin</w:t>
      </w:r>
      <w:r w:rsidRPr="00D87DF9">
        <w:rPr>
          <w:rFonts w:eastAsia="TimesNewRoman+1"/>
        </w:rPr>
        <w:t xml:space="preserve">ų </w:t>
      </w:r>
      <w:r w:rsidRPr="00D87DF9">
        <w:t>statrams</w:t>
      </w:r>
      <w:r w:rsidRPr="00D87DF9">
        <w:rPr>
          <w:rFonts w:eastAsia="TimesNewRoman+1"/>
        </w:rPr>
        <w:t>č</w:t>
      </w:r>
      <w:r w:rsidRPr="00D87DF9">
        <w:t>i</w:t>
      </w:r>
      <w:r w:rsidRPr="00D87DF9">
        <w:rPr>
          <w:rFonts w:eastAsia="TimesNewRoman+1"/>
        </w:rPr>
        <w:t xml:space="preserve">ų </w:t>
      </w:r>
      <w:r w:rsidRPr="00D87DF9">
        <w:t>ir v</w:t>
      </w:r>
      <w:r w:rsidRPr="00D87DF9">
        <w:rPr>
          <w:rFonts w:eastAsia="TimesNewRoman+1"/>
        </w:rPr>
        <w:t>ė</w:t>
      </w:r>
      <w:r w:rsidRPr="00D87DF9">
        <w:t>liau, susta</w:t>
      </w:r>
      <w:r w:rsidRPr="00D87DF9">
        <w:rPr>
          <w:rFonts w:eastAsia="TimesNewRoman+1"/>
        </w:rPr>
        <w:t>č</w:t>
      </w:r>
      <w:r w:rsidRPr="00D87DF9">
        <w:t>ius armat</w:t>
      </w:r>
      <w:r w:rsidRPr="00D87DF9">
        <w:rPr>
          <w:rFonts w:eastAsia="TimesNewRoman+1"/>
        </w:rPr>
        <w:t>ū</w:t>
      </w:r>
      <w:r w:rsidRPr="00D87DF9">
        <w:t>ros</w:t>
      </w:r>
      <w:r>
        <w:t xml:space="preserve"> strypynus, užpilamos betono mišiniu. Š</w:t>
      </w:r>
      <w:r w:rsidRPr="00D87DF9">
        <w:t>iai sistemai</w:t>
      </w:r>
      <w:r>
        <w:t xml:space="preserve"> </w:t>
      </w:r>
      <w:r w:rsidRPr="00D87DF9">
        <w:t>b</w:t>
      </w:r>
      <w:r w:rsidRPr="00D87DF9">
        <w:rPr>
          <w:rFonts w:eastAsia="TimesNewRoman+1"/>
        </w:rPr>
        <w:t>ū</w:t>
      </w:r>
      <w:r w:rsidRPr="00D87DF9">
        <w:t>dinga, kad polistireninio putplas</w:t>
      </w:r>
      <w:r w:rsidRPr="00D87DF9">
        <w:rPr>
          <w:rFonts w:eastAsia="TimesNewRoman+1"/>
        </w:rPr>
        <w:t>č</w:t>
      </w:r>
      <w:r>
        <w:t>io sluoksnio aukštis</w:t>
      </w:r>
      <w:r w:rsidRPr="00D87DF9">
        <w:t xml:space="preserve"> gali b</w:t>
      </w:r>
      <w:r w:rsidRPr="00D87DF9">
        <w:rPr>
          <w:rFonts w:eastAsia="TimesNewRoman+1"/>
        </w:rPr>
        <w:t>ū</w:t>
      </w:r>
      <w:r>
        <w:t>ti skirtingas -</w:t>
      </w:r>
      <w:r w:rsidRPr="00D87DF9">
        <w:t xml:space="preserve"> nuo </w:t>
      </w:r>
      <w:r w:rsidRPr="00D87DF9">
        <w:rPr>
          <w:rFonts w:eastAsia="TimesNewRoman+1"/>
        </w:rPr>
        <w:t>1</w:t>
      </w:r>
      <w:r w:rsidRPr="00D87DF9">
        <w:t>55 iki 270 mm (jis kei</w:t>
      </w:r>
      <w:r w:rsidRPr="00D87DF9">
        <w:rPr>
          <w:rFonts w:eastAsia="TimesNewRoman+1"/>
        </w:rPr>
        <w:t>č</w:t>
      </w:r>
      <w:r w:rsidRPr="00D87DF9">
        <w:t>iamas</w:t>
      </w:r>
      <w:r>
        <w:t xml:space="preserve"> </w:t>
      </w:r>
      <w:r w:rsidRPr="00D87DF9">
        <w:t>specialiais antd</w:t>
      </w:r>
      <w:r w:rsidRPr="00D87DF9">
        <w:rPr>
          <w:rFonts w:eastAsia="TimesNewRoman+1"/>
        </w:rPr>
        <w:t>ė</w:t>
      </w:r>
      <w:r>
        <w:t>klais). Anksčiau Lietuvoje š</w:t>
      </w:r>
      <w:r w:rsidRPr="00D87DF9">
        <w:t>i sistema nepaplito</w:t>
      </w:r>
      <w:r>
        <w:t xml:space="preserve"> </w:t>
      </w:r>
      <w:r w:rsidRPr="00D87DF9">
        <w:t>d</w:t>
      </w:r>
      <w:r w:rsidRPr="00D87DF9">
        <w:rPr>
          <w:rFonts w:eastAsia="TimesNewRoman+1"/>
        </w:rPr>
        <w:t>ė</w:t>
      </w:r>
      <w:r w:rsidRPr="00D87DF9">
        <w:t xml:space="preserve">l </w:t>
      </w:r>
      <w:r w:rsidRPr="00D87DF9">
        <w:rPr>
          <w:rFonts w:eastAsia="TimesNewRoman+1"/>
        </w:rPr>
        <w:t>į</w:t>
      </w:r>
      <w:r w:rsidRPr="00D87DF9">
        <w:t>vairi</w:t>
      </w:r>
      <w:r w:rsidRPr="00D87DF9">
        <w:rPr>
          <w:rFonts w:eastAsia="TimesNewRoman+1"/>
        </w:rPr>
        <w:t xml:space="preserve">ų </w:t>
      </w:r>
      <w:r>
        <w:t>priež</w:t>
      </w:r>
      <w:r w:rsidRPr="00D87DF9">
        <w:t>as</w:t>
      </w:r>
      <w:r w:rsidRPr="00D87DF9">
        <w:rPr>
          <w:rFonts w:eastAsia="TimesNewRoman+1"/>
        </w:rPr>
        <w:t>č</w:t>
      </w:r>
      <w:r w:rsidRPr="00D87DF9">
        <w:t>i</w:t>
      </w:r>
      <w:r w:rsidRPr="00D87DF9">
        <w:rPr>
          <w:rFonts w:eastAsia="TimesNewRoman+1"/>
        </w:rPr>
        <w:t xml:space="preserve">ų </w:t>
      </w:r>
      <w:r>
        <w:t>-</w:t>
      </w:r>
      <w:r w:rsidRPr="00D87DF9">
        <w:t xml:space="preserve"> statybinink</w:t>
      </w:r>
      <w:r w:rsidRPr="00D87DF9">
        <w:rPr>
          <w:rFonts w:eastAsia="TimesNewRoman+1"/>
        </w:rPr>
        <w:t xml:space="preserve">ų </w:t>
      </w:r>
      <w:r w:rsidRPr="00D87DF9">
        <w:t>nepasitik</w:t>
      </w:r>
      <w:r w:rsidRPr="00D87DF9">
        <w:rPr>
          <w:rFonts w:eastAsia="TimesNewRoman+1"/>
        </w:rPr>
        <w:t>ė</w:t>
      </w:r>
      <w:r w:rsidRPr="00D87DF9">
        <w:t>jimo, santykinio</w:t>
      </w:r>
      <w:r>
        <w:t xml:space="preserve"> brangumo, prieš</w:t>
      </w:r>
      <w:r w:rsidRPr="00D87DF9">
        <w:t>gaisrin</w:t>
      </w:r>
      <w:r w:rsidRPr="00D87DF9">
        <w:rPr>
          <w:rFonts w:eastAsia="TimesNewRoman+1"/>
        </w:rPr>
        <w:t>ė</w:t>
      </w:r>
      <w:r w:rsidRPr="00D87DF9">
        <w:t>s saugos specialist</w:t>
      </w:r>
      <w:r w:rsidRPr="00D87DF9">
        <w:rPr>
          <w:rFonts w:eastAsia="TimesNewRoman+1"/>
        </w:rPr>
        <w:t xml:space="preserve">ų </w:t>
      </w:r>
      <w:r w:rsidRPr="00D87DF9">
        <w:t>abejoni</w:t>
      </w:r>
      <w:r w:rsidRPr="00D87DF9">
        <w:rPr>
          <w:rFonts w:eastAsia="TimesNewRoman+1"/>
        </w:rPr>
        <w:t>ų</w:t>
      </w:r>
      <w:r>
        <w:t xml:space="preserve"> ir t. t</w:t>
      </w:r>
      <w:r w:rsidRPr="00D87DF9">
        <w:t>.</w:t>
      </w:r>
      <w:r>
        <w:t xml:space="preserve"> Tačiau tuomet dar nebuvo</w:t>
      </w:r>
      <w:r w:rsidRPr="00D87DF9">
        <w:t xml:space="preserve"> paplit</w:t>
      </w:r>
      <w:r w:rsidRPr="00D87DF9">
        <w:rPr>
          <w:rFonts w:eastAsia="TimesNewRoman+1"/>
        </w:rPr>
        <w:t xml:space="preserve">ę </w:t>
      </w:r>
      <w:r>
        <w:t>paž</w:t>
      </w:r>
      <w:r w:rsidRPr="00D87DF9">
        <w:t>ang</w:t>
      </w:r>
      <w:r w:rsidRPr="00D87DF9">
        <w:rPr>
          <w:rFonts w:eastAsia="TimesNewRoman+1"/>
        </w:rPr>
        <w:t>ū</w:t>
      </w:r>
      <w:r w:rsidRPr="00D87DF9">
        <w:t>s betonavimo</w:t>
      </w:r>
      <w:r>
        <w:t xml:space="preserve"> </w:t>
      </w:r>
      <w:r w:rsidRPr="00D87DF9">
        <w:t>darb</w:t>
      </w:r>
      <w:r w:rsidRPr="00D87DF9">
        <w:rPr>
          <w:rFonts w:eastAsia="TimesNewRoman+1"/>
        </w:rPr>
        <w:t xml:space="preserve">ų </w:t>
      </w:r>
      <w:r w:rsidRPr="00D87DF9">
        <w:t>metodai (nenaudoti betono siurbliai, tr</w:t>
      </w:r>
      <w:r w:rsidRPr="00D87DF9">
        <w:rPr>
          <w:rFonts w:eastAsia="TimesNewRoman+1"/>
        </w:rPr>
        <w:t>ū</w:t>
      </w:r>
      <w:r w:rsidRPr="00D87DF9">
        <w:t>ko moderni</w:t>
      </w:r>
      <w:r w:rsidRPr="00D87DF9">
        <w:rPr>
          <w:rFonts w:eastAsia="TimesNewRoman+1"/>
        </w:rPr>
        <w:t>ų</w:t>
      </w:r>
      <w:r>
        <w:t xml:space="preserve"> </w:t>
      </w:r>
      <w:r w:rsidRPr="00D87DF9">
        <w:t>klojini</w:t>
      </w:r>
      <w:r w:rsidRPr="00D87DF9">
        <w:rPr>
          <w:rFonts w:eastAsia="TimesNewRoman+1"/>
        </w:rPr>
        <w:t>ų</w:t>
      </w:r>
      <w:r w:rsidRPr="00D87DF9">
        <w:t>, teleskopini</w:t>
      </w:r>
      <w:r w:rsidRPr="00D87DF9">
        <w:rPr>
          <w:rFonts w:eastAsia="TimesNewRoman+1"/>
        </w:rPr>
        <w:t xml:space="preserve">ų </w:t>
      </w:r>
      <w:r w:rsidRPr="00D87DF9">
        <w:t>statrams</w:t>
      </w:r>
      <w:r w:rsidRPr="00D87DF9">
        <w:rPr>
          <w:rFonts w:eastAsia="TimesNewRoman+1"/>
        </w:rPr>
        <w:t>č</w:t>
      </w:r>
      <w:r w:rsidRPr="00D87DF9">
        <w:t>i</w:t>
      </w:r>
      <w:r w:rsidRPr="00D87DF9">
        <w:rPr>
          <w:rFonts w:eastAsia="TimesNewRoman+1"/>
        </w:rPr>
        <w:t xml:space="preserve">ų </w:t>
      </w:r>
      <w:r w:rsidRPr="00D87DF9">
        <w:t>sistem</w:t>
      </w:r>
      <w:r w:rsidRPr="00D87DF9">
        <w:rPr>
          <w:rFonts w:eastAsia="TimesNewRoman+1"/>
        </w:rPr>
        <w:t xml:space="preserve">ų </w:t>
      </w:r>
      <w:r w:rsidRPr="00D87DF9">
        <w:t>ir kt.).</w:t>
      </w:r>
    </w:p>
    <w:p w:rsidR="00B16F48" w:rsidRDefault="00B16F48" w:rsidP="00E87584">
      <w:r w:rsidRPr="00F0154F">
        <w:rPr>
          <w:i/>
        </w:rPr>
        <w:t>Ketvirto tipo perdangos</w:t>
      </w:r>
      <w:r w:rsidRPr="00F0154F">
        <w:t xml:space="preserve"> susideda</w:t>
      </w:r>
      <w:r>
        <w:t xml:space="preserve"> iš viena šalia kitos sumontuotų sijų arba siaurų plokščių. Jos įrengiamos montuojant viena šalia kitos tuščiavidures gelžbetonio sijas arba siauras (mažų matmenų plokštes). Tokio tipo perdangose suvartojama palyginti daug armatūros.</w:t>
      </w:r>
    </w:p>
    <w:p w:rsidR="00B16F48" w:rsidRPr="00F0154F" w:rsidRDefault="00B16F48" w:rsidP="00F0154F">
      <w:r w:rsidRPr="00F0154F">
        <w:rPr>
          <w:i/>
        </w:rPr>
        <w:t>Penkto tipo perdangos</w:t>
      </w:r>
      <w:r w:rsidRPr="00633C85">
        <w:rPr>
          <w:b/>
        </w:rPr>
        <w:t xml:space="preserve"> </w:t>
      </w:r>
      <w:r w:rsidRPr="00F0154F">
        <w:t>yra su liktiniais gelžbetonio klojiniais.</w:t>
      </w:r>
      <w:r>
        <w:t xml:space="preserve"> </w:t>
      </w:r>
      <w:r w:rsidRPr="00D87DF9">
        <w:rPr>
          <w:rFonts w:ascii="TimesNewRoman" w:hAnsi="TimesNewRoman" w:cs="TimesNewRoman"/>
        </w:rPr>
        <w:t xml:space="preserve">Dažniausiai </w:t>
      </w:r>
      <w:r>
        <w:rPr>
          <w:rFonts w:ascii="TimesNewRoman" w:hAnsi="TimesNewRoman" w:cs="TimesNewRoman"/>
        </w:rPr>
        <w:t xml:space="preserve">tokio tipo </w:t>
      </w:r>
      <w:r w:rsidRPr="00D87DF9">
        <w:rPr>
          <w:rFonts w:ascii="TimesNewRoman" w:hAnsi="TimesNewRoman" w:cs="TimesNewRoman"/>
        </w:rPr>
        <w:t>surenka</w:t>
      </w:r>
      <w:r>
        <w:rPr>
          <w:rFonts w:ascii="TimesNewRoman" w:hAnsi="TimesNewRoman" w:cs="TimesNewRoman"/>
        </w:rPr>
        <w:t>ma</w:t>
      </w:r>
      <w:r w:rsidRPr="00D87DF9">
        <w:rPr>
          <w:rFonts w:ascii="TimesNewRoman+1" w:eastAsia="TimesNewRoman+1" w:hAnsi="TimesNewRoman,Bold" w:cs="TimesNewRoman+1"/>
        </w:rPr>
        <w:t xml:space="preserve"> </w:t>
      </w:r>
      <w:r w:rsidRPr="00D87DF9">
        <w:rPr>
          <w:rFonts w:ascii="TimesNewRoman" w:hAnsi="TimesNewRoman" w:cs="TimesNewRoman"/>
        </w:rPr>
        <w:t>monolitin</w:t>
      </w:r>
      <w:r>
        <w:rPr>
          <w:rFonts w:ascii="TimesNewRoman+1" w:eastAsia="TimesNewRoman+1" w:hAnsi="TimesNewRoman,Bold" w:cs="TimesNewRoman+1"/>
        </w:rPr>
        <w:t>ė</w:t>
      </w:r>
      <w:r w:rsidRPr="00D87DF9">
        <w:rPr>
          <w:rFonts w:ascii="TimesNewRoman+1" w:eastAsia="TimesNewRoman+1" w:hAnsi="TimesNewRoman,Bold" w:cs="TimesNewRoman+1"/>
        </w:rPr>
        <w:t xml:space="preserve"> </w:t>
      </w:r>
      <w:r w:rsidRPr="00D87DF9">
        <w:rPr>
          <w:rFonts w:ascii="TimesNewRoman" w:hAnsi="TimesNewRoman" w:cs="TimesNewRoman"/>
        </w:rPr>
        <w:t>perdang</w:t>
      </w:r>
      <w:r>
        <w:rPr>
          <w:rFonts w:ascii="TimesNewRoman+1" w:eastAsia="TimesNewRoman+1" w:hAnsi="TimesNewRoman,Bold" w:cs="TimesNewRoman+1"/>
        </w:rPr>
        <w:t>a</w:t>
      </w:r>
      <w:r w:rsidRPr="00D87DF9">
        <w:rPr>
          <w:rFonts w:ascii="TimesNewRoman" w:hAnsi="TimesNewRoman" w:cs="TimesNewRoman"/>
        </w:rPr>
        <w:t>, naudoja</w:t>
      </w:r>
      <w:r>
        <w:rPr>
          <w:rFonts w:ascii="TimesNewRoman" w:hAnsi="TimesNewRoman" w:cs="TimesNewRoman"/>
        </w:rPr>
        <w:t>ma</w:t>
      </w:r>
      <w:r w:rsidRPr="00D87DF9">
        <w:rPr>
          <w:rFonts w:ascii="TimesNewRoman+1" w:eastAsia="TimesNewRoman+1" w:hAnsi="TimesNewRoman,Bold" w:cs="TimesNewRoman+1"/>
        </w:rPr>
        <w:t xml:space="preserve"> </w:t>
      </w:r>
      <w:r w:rsidRPr="00D87DF9">
        <w:rPr>
          <w:rFonts w:ascii="TimesNewRoman" w:hAnsi="TimesNewRoman" w:cs="TimesNewRoman"/>
        </w:rPr>
        <w:t>dideli</w:t>
      </w:r>
      <w:r w:rsidRPr="00D87DF9">
        <w:rPr>
          <w:rFonts w:ascii="TimesNewRoman+1" w:eastAsia="TimesNewRoman+1" w:hAnsi="TimesNewRoman,Bold" w:cs="TimesNewRoman+1"/>
        </w:rPr>
        <w:t>ų</w:t>
      </w:r>
      <w:r w:rsidRPr="00D87DF9">
        <w:rPr>
          <w:rFonts w:ascii="TimesNewRoman+1" w:eastAsia="TimesNewRoman+1" w:hAnsi="TimesNewRoman,Bold" w:cs="TimesNewRoman+1"/>
        </w:rPr>
        <w:t xml:space="preserve"> </w:t>
      </w:r>
      <w:r w:rsidRPr="00D87DF9">
        <w:rPr>
          <w:rFonts w:ascii="TimesNewRoman" w:hAnsi="TimesNewRoman" w:cs="TimesNewRoman"/>
        </w:rPr>
        <w:t>objekt</w:t>
      </w:r>
      <w:r w:rsidRPr="00D87DF9">
        <w:rPr>
          <w:rFonts w:ascii="TimesNewRoman+1" w:eastAsia="TimesNewRoman+1" w:hAnsi="TimesNewRoman,Bold" w:cs="TimesNewRoman+1"/>
        </w:rPr>
        <w:t>ų</w:t>
      </w:r>
      <w:r w:rsidRPr="00D87DF9">
        <w:rPr>
          <w:rFonts w:ascii="TimesNewRoman+1" w:eastAsia="TimesNewRoman+1" w:hAnsi="TimesNewRoman,Bold" w:cs="TimesNewRoman+1"/>
        </w:rPr>
        <w:t xml:space="preserve"> </w:t>
      </w:r>
      <w:r>
        <w:rPr>
          <w:rFonts w:ascii="TimesNewRoman" w:hAnsi="TimesNewRoman" w:cs="TimesNewRoman"/>
        </w:rPr>
        <w:t>statyboje. Ją</w:t>
      </w:r>
      <w:r w:rsidRPr="00D87DF9">
        <w:rPr>
          <w:rFonts w:ascii="TimesNewRoman" w:hAnsi="TimesNewRoman" w:cs="TimesNewRoman"/>
        </w:rPr>
        <w:t xml:space="preserve"> sudaro 40-60 mm storio</w:t>
      </w:r>
      <w:r w:rsidRPr="00D87DF9">
        <w:rPr>
          <w:rFonts w:ascii="TimesNewRoman+1" w:eastAsia="TimesNewRoman+1" w:hAnsi="TimesNewRoman,Bold" w:cs="TimesNewRoman+1"/>
        </w:rPr>
        <w:t xml:space="preserve"> </w:t>
      </w:r>
      <w:r w:rsidRPr="00D87DF9">
        <w:rPr>
          <w:rFonts w:ascii="TimesNewRoman" w:hAnsi="TimesNewRoman" w:cs="TimesNewRoman"/>
        </w:rPr>
        <w:t>liktinis gelžbetoninis klojinys - plokšt</w:t>
      </w:r>
      <w:r w:rsidRPr="00D87DF9">
        <w:rPr>
          <w:rFonts w:ascii="TimesNewRoman+1" w:eastAsia="TimesNewRoman+1" w:hAnsi="TimesNewRoman,Bold" w:cs="TimesNewRoman+1"/>
        </w:rPr>
        <w:t>ė</w:t>
      </w:r>
      <w:r w:rsidRPr="00D87DF9">
        <w:rPr>
          <w:rFonts w:ascii="TimesNewRoman" w:hAnsi="TimesNewRoman" w:cs="TimesNewRoman"/>
        </w:rPr>
        <w:t>, ant kurios statybos</w:t>
      </w:r>
      <w:r w:rsidRPr="00D87DF9">
        <w:rPr>
          <w:rFonts w:ascii="TimesNewRoman+1" w:eastAsia="TimesNewRoman+1" w:hAnsi="TimesNewRoman,Bold" w:cs="TimesNewRoman+1"/>
        </w:rPr>
        <w:t xml:space="preserve"> </w:t>
      </w:r>
      <w:r w:rsidRPr="00D87DF9">
        <w:rPr>
          <w:rFonts w:ascii="TimesNewRoman" w:hAnsi="TimesNewRoman" w:cs="TimesNewRoman"/>
        </w:rPr>
        <w:t>vietoje betonuojama kita - monolitin</w:t>
      </w:r>
      <w:r w:rsidRPr="00D87DF9">
        <w:rPr>
          <w:rFonts w:ascii="TimesNewRoman+1" w:eastAsia="TimesNewRoman+1" w:hAnsi="TimesNewRoman,Bold" w:cs="TimesNewRoman+1"/>
        </w:rPr>
        <w:t>ė</w:t>
      </w:r>
      <w:r w:rsidRPr="00D87DF9">
        <w:rPr>
          <w:rFonts w:ascii="TimesNewRoman+1" w:eastAsia="TimesNewRoman+1" w:hAnsi="TimesNewRoman,Bold" w:cs="TimesNewRoman+1"/>
        </w:rPr>
        <w:t xml:space="preserve"> </w:t>
      </w:r>
      <w:r w:rsidRPr="00D87DF9">
        <w:rPr>
          <w:rFonts w:ascii="TimesNewRoman" w:hAnsi="TimesNewRoman" w:cs="TimesNewRoman"/>
        </w:rPr>
        <w:t>plokšt</w:t>
      </w:r>
      <w:r w:rsidRPr="00D87DF9">
        <w:rPr>
          <w:rFonts w:ascii="TimesNewRoman+1" w:eastAsia="TimesNewRoman+1" w:hAnsi="TimesNewRoman,Bold" w:cs="TimesNewRoman+1"/>
        </w:rPr>
        <w:t>ė</w:t>
      </w:r>
      <w:r w:rsidRPr="00D87DF9">
        <w:rPr>
          <w:rFonts w:ascii="TimesNewRoman" w:hAnsi="TimesNewRoman" w:cs="TimesNewRoman"/>
        </w:rPr>
        <w:t>. Tokia</w:t>
      </w:r>
      <w:r w:rsidRPr="00D87DF9">
        <w:rPr>
          <w:rFonts w:ascii="TimesNewRoman+1" w:eastAsia="TimesNewRoman+1" w:hAnsi="TimesNewRoman,Bold" w:cs="TimesNewRoman+1"/>
        </w:rPr>
        <w:t xml:space="preserve"> </w:t>
      </w:r>
      <w:r w:rsidRPr="00D87DF9">
        <w:rPr>
          <w:rFonts w:ascii="TimesNewRoman" w:hAnsi="TimesNewRoman" w:cs="TimesNewRoman"/>
        </w:rPr>
        <w:t>perdanga armuota standartiniais virintais armat</w:t>
      </w:r>
      <w:r w:rsidRPr="00D87DF9">
        <w:rPr>
          <w:rFonts w:ascii="TimesNewRoman+1" w:eastAsia="TimesNewRoman+1" w:hAnsi="TimesNewRoman,Bold" w:cs="TimesNewRoman+1"/>
        </w:rPr>
        <w:t>ū</w:t>
      </w:r>
      <w:r w:rsidRPr="00D87DF9">
        <w:rPr>
          <w:rFonts w:ascii="TimesNewRoman" w:hAnsi="TimesNewRoman" w:cs="TimesNewRoman"/>
        </w:rPr>
        <w:t>ros tinklais</w:t>
      </w:r>
      <w:r w:rsidRPr="00D87DF9">
        <w:rPr>
          <w:rFonts w:ascii="TimesNewRoman+1" w:eastAsia="TimesNewRoman+1" w:hAnsi="TimesNewRoman,Bold" w:cs="TimesNewRoman+1"/>
        </w:rPr>
        <w:t xml:space="preserve"> </w:t>
      </w:r>
      <w:r w:rsidRPr="00D87DF9">
        <w:rPr>
          <w:rFonts w:ascii="TimesNewRoman" w:hAnsi="TimesNewRoman" w:cs="TimesNewRoman"/>
        </w:rPr>
        <w:t xml:space="preserve">ir jungiamuoju erdviniu strypynu </w:t>
      </w:r>
      <w:r>
        <w:rPr>
          <w:rFonts w:ascii="TimesNewRoman" w:hAnsi="TimesNewRoman" w:cs="TimesNewRoman"/>
        </w:rPr>
        <w:t>3 pav).</w:t>
      </w:r>
    </w:p>
    <w:p w:rsidR="00B16F48" w:rsidRDefault="00B16F48" w:rsidP="009A6B3D">
      <w:pPr>
        <w:tabs>
          <w:tab w:val="left" w:pos="0"/>
        </w:tabs>
        <w:spacing w:line="240" w:lineRule="auto"/>
        <w:ind w:firstLine="0"/>
        <w:jc w:val="center"/>
        <w:rPr>
          <w:sz w:val="20"/>
          <w:szCs w:val="20"/>
        </w:rPr>
      </w:pPr>
      <w:r>
        <w:rPr>
          <w:noProof/>
        </w:rPr>
        <w:pict>
          <v:shape id="Picture 1" o:spid="_x0000_s1037" type="#_x0000_t75" style="position:absolute;left:0;text-align:left;margin-left:3.45pt;margin-top:8.9pt;width:483pt;height:310.5pt;z-index:251642368;visibility:visible">
            <v:imagedata r:id="rId28" o:title=""/>
            <w10:wrap type="square"/>
          </v:shape>
        </w:pict>
      </w:r>
      <w:r w:rsidRPr="009A6B3D">
        <w:rPr>
          <w:sz w:val="20"/>
          <w:szCs w:val="20"/>
        </w:rPr>
        <w:t>1 - plokštė, 2 - armatūros strypynas, 3 - monolitinis betonas</w:t>
      </w:r>
    </w:p>
    <w:p w:rsidR="00B16F48" w:rsidRPr="009A6B3D" w:rsidRDefault="00B16F48" w:rsidP="009A6B3D">
      <w:pPr>
        <w:tabs>
          <w:tab w:val="left" w:pos="0"/>
        </w:tabs>
        <w:spacing w:line="240" w:lineRule="auto"/>
        <w:ind w:firstLine="0"/>
        <w:jc w:val="center"/>
        <w:rPr>
          <w:sz w:val="20"/>
          <w:szCs w:val="20"/>
        </w:rPr>
      </w:pPr>
    </w:p>
    <w:p w:rsidR="00B16F48" w:rsidRPr="00372620" w:rsidRDefault="00B16F48" w:rsidP="009A6B3D">
      <w:pPr>
        <w:pStyle w:val="Caption"/>
        <w:jc w:val="center"/>
        <w:rPr>
          <w:color w:val="000000"/>
        </w:rPr>
      </w:pPr>
      <w:r>
        <w:t xml:space="preserve"> </w:t>
      </w:r>
      <w:fldSimple w:instr=" SEQ Pav. \* ARABIC ">
        <w:bookmarkStart w:id="18" w:name="_Toc264246664"/>
        <w:r>
          <w:rPr>
            <w:noProof/>
          </w:rPr>
          <w:t>3</w:t>
        </w:r>
      </w:fldSimple>
      <w:r>
        <w:t xml:space="preserve"> pav. </w:t>
      </w:r>
      <w:r w:rsidRPr="009A6B3D">
        <w:rPr>
          <w:b w:val="0"/>
        </w:rPr>
        <w:t>Perdanga su liktiniu klojiniu – plokšte</w:t>
      </w:r>
      <w:bookmarkEnd w:id="18"/>
      <w:r>
        <w:t xml:space="preserve"> </w:t>
      </w:r>
    </w:p>
    <w:p w:rsidR="00B16F48" w:rsidRPr="009A6B3D" w:rsidRDefault="00B16F48" w:rsidP="009A6B3D">
      <w:pPr>
        <w:tabs>
          <w:tab w:val="left" w:pos="0"/>
        </w:tabs>
        <w:spacing w:line="240" w:lineRule="auto"/>
        <w:ind w:firstLine="0"/>
        <w:jc w:val="center"/>
        <w:rPr>
          <w:sz w:val="22"/>
          <w:szCs w:val="22"/>
        </w:rPr>
      </w:pPr>
    </w:p>
    <w:p w:rsidR="00B16F48" w:rsidRDefault="00B16F48" w:rsidP="00BE4764">
      <w:pPr>
        <w:tabs>
          <w:tab w:val="left" w:pos="0"/>
        </w:tabs>
      </w:pPr>
      <w:r>
        <w:t>Dabar dažnai monolitiniuose</w:t>
      </w:r>
      <w:r w:rsidRPr="00FA435A">
        <w:t xml:space="preserve"> karkasiniuose pastatuose perdangos yra daromos iš vientisų</w:t>
      </w:r>
      <w:r>
        <w:t xml:space="preserve"> </w:t>
      </w:r>
      <w:r w:rsidRPr="00FA435A">
        <w:t xml:space="preserve">bebriaunių plokščių (250-300 mm storio). </w:t>
      </w:r>
      <w:r>
        <w:t>O juk g/b tūrio masė yra 2,5 t/m</w:t>
      </w:r>
      <w:r>
        <w:rPr>
          <w:vertAlign w:val="superscript"/>
        </w:rPr>
        <w:t>3</w:t>
      </w:r>
      <w:r>
        <w:rPr>
          <w:sz w:val="16"/>
          <w:szCs w:val="16"/>
        </w:rPr>
        <w:t>,</w:t>
      </w:r>
      <w:r>
        <w:t xml:space="preserve"> vadinasi 1 cm storio </w:t>
      </w:r>
      <w:r w:rsidRPr="00FA435A">
        <w:t>g/b</w:t>
      </w:r>
      <w:r>
        <w:t xml:space="preserve"> plokštės 1m</w:t>
      </w:r>
      <w:r w:rsidRPr="009239D6">
        <w:rPr>
          <w:vertAlign w:val="superscript"/>
        </w:rPr>
        <w:t>2</w:t>
      </w:r>
      <w:r w:rsidRPr="00FA435A">
        <w:rPr>
          <w:sz w:val="16"/>
          <w:szCs w:val="16"/>
        </w:rPr>
        <w:t xml:space="preserve"> </w:t>
      </w:r>
      <w:r>
        <w:t>sveria 25 kg. Kiekvieną cm nuėm</w:t>
      </w:r>
      <w:r w:rsidRPr="00FA435A">
        <w:t>us, t. y. paploninus perdangą (ir dar n perdangų, jei</w:t>
      </w:r>
      <w:r>
        <w:t xml:space="preserve"> </w:t>
      </w:r>
      <w:r w:rsidRPr="00FA435A">
        <w:t>pastatas daugiaaukštis), galima paskaičiuoti kiek lengvėja pastato konstrukcijos. Vietoje 30 cm, galima</w:t>
      </w:r>
      <w:r>
        <w:t xml:space="preserve"> </w:t>
      </w:r>
      <w:r w:rsidRPr="00FA435A">
        <w:t>daryti briaunuotas perdangas, tarp briaunų lentynos gali būti tik 8 c</w:t>
      </w:r>
      <w:r>
        <w:t xml:space="preserve">m (priklausomai nuo apkrovų ir </w:t>
      </w:r>
      <w:r w:rsidRPr="00FA435A">
        <w:t>tarpsnių). Gaunami ženkliai mažesni perda</w:t>
      </w:r>
      <w:r>
        <w:t>ngų storiai. Paskaičiavus, 16 aukštų</w:t>
      </w:r>
      <w:r w:rsidRPr="00FA435A">
        <w:t xml:space="preserve"> namo savasis svoris,</w:t>
      </w:r>
      <w:r>
        <w:t xml:space="preserve"> </w:t>
      </w:r>
      <w:r w:rsidRPr="00FA435A">
        <w:t>gaunamas gerokai mažesnis. Žinoma, kad briaunuotos perdangos yra racionalesnės, ir briaunos gali</w:t>
      </w:r>
      <w:r>
        <w:t xml:space="preserve"> </w:t>
      </w:r>
      <w:r w:rsidRPr="00FA435A">
        <w:t>būti viena kryptimi (c ir d), su vienu žingsniu (rečiau, tank</w:t>
      </w:r>
      <w:r>
        <w:t>iau -</w:t>
      </w:r>
      <w:r w:rsidRPr="00FA435A">
        <w:t xml:space="preserve"> ženkliai mažesni storiai), tai priklauso</w:t>
      </w:r>
      <w:r>
        <w:t xml:space="preserve"> </w:t>
      </w:r>
      <w:r w:rsidRPr="00FA435A">
        <w:t xml:space="preserve">nuo įvairių dalykų. Be to </w:t>
      </w:r>
      <w:r>
        <w:rPr>
          <w:noProof/>
        </w:rPr>
        <w:pict>
          <v:shape id="Picture 2" o:spid="_x0000_s1038" type="#_x0000_t75" style="position:absolute;left:0;text-align:left;margin-left:260.8pt;margin-top:381.4pt;width:211.75pt;height:210.55pt;z-index:251643392;visibility:visible;mso-position-horizontal-relative:text;mso-position-vertical-relative:text">
            <v:imagedata r:id="rId29" o:title="" croptop="3064f"/>
            <w10:wrap type="square"/>
          </v:shape>
        </w:pict>
      </w:r>
      <w:r>
        <w:rPr>
          <w:noProof/>
        </w:rPr>
        <w:pict>
          <v:shape id="_x0000_s1039" type="#_x0000_t75" style="position:absolute;left:0;text-align:left;margin-left:22.4pt;margin-top:2.35pt;width:435.25pt;height:379pt;z-index:251647488;visibility:visible;mso-position-horizontal-relative:text;mso-position-vertical-relative:text">
            <v:imagedata r:id="rId30" o:title=""/>
            <w10:wrap type="square"/>
          </v:shape>
        </w:pict>
      </w:r>
      <w:r w:rsidRPr="00FA435A">
        <w:t>briaunas galima dėlioti abiem pastato kryptimis (e). Tokiu atveju turime</w:t>
      </w:r>
      <w:r>
        <w:t xml:space="preserve"> </w:t>
      </w:r>
      <w:r w:rsidRPr="00FA435A">
        <w:t>kesonines perdangas, aiškesnis parodytas erdvinis (l) vaizdas. Čia turime briaunas abiem kryptimis ir</w:t>
      </w:r>
      <w:r>
        <w:t xml:space="preserve"> </w:t>
      </w:r>
      <w:r w:rsidRPr="00FA435A">
        <w:t>tada briaunų aukštis mažesnis, nei aukštis kai briaunos yra tik viena kryptimi.</w:t>
      </w:r>
      <w:r>
        <w:t xml:space="preserve"> </w:t>
      </w:r>
      <w:r w:rsidRPr="00FA435A">
        <w:t>Taip</w:t>
      </w:r>
      <w:r>
        <w:t xml:space="preserve"> </w:t>
      </w:r>
      <w:r w:rsidRPr="00FA435A">
        <w:t>gauname</w:t>
      </w:r>
      <w:r>
        <w:t xml:space="preserve"> </w:t>
      </w:r>
      <w:r w:rsidRPr="00FA435A">
        <w:t>erdvinę</w:t>
      </w:r>
      <w:r>
        <w:t xml:space="preserve"> </w:t>
      </w:r>
      <w:r w:rsidRPr="00FA435A">
        <w:t>konstrukciją, o</w:t>
      </w:r>
      <w:r>
        <w:t xml:space="preserve"> </w:t>
      </w:r>
      <w:r w:rsidRPr="00FA435A">
        <w:t>jos</w:t>
      </w:r>
      <w:r>
        <w:t xml:space="preserve"> </w:t>
      </w:r>
      <w:r w:rsidRPr="00FA435A">
        <w:t>visada yra</w:t>
      </w:r>
      <w:r>
        <w:t xml:space="preserve"> </w:t>
      </w:r>
      <w:r w:rsidRPr="00FA435A">
        <w:t>racionalesnės nei</w:t>
      </w:r>
      <w:r>
        <w:t xml:space="preserve"> </w:t>
      </w:r>
      <w:r w:rsidRPr="00FA435A">
        <w:t>plokščios, kur</w:t>
      </w:r>
    </w:p>
    <w:p w:rsidR="00B16F48" w:rsidRDefault="00B16F48" w:rsidP="009A6B3D">
      <w:pPr>
        <w:ind w:firstLine="0"/>
      </w:pPr>
      <w:r>
        <w:rPr>
          <w:noProof/>
        </w:rPr>
        <w:pict>
          <v:shape id="_x0000_s1040" type="#_x0000_t202" style="position:absolute;left:0;text-align:left;margin-left:260.15pt;margin-top:74.55pt;width:207.7pt;height:23.45pt;z-index:251644416" stroked="f">
            <v:textbox style="mso-next-textbox:#_x0000_s1040" inset="0,0,0,0">
              <w:txbxContent>
                <w:p w:rsidR="00B16F48" w:rsidRPr="004C19A6" w:rsidRDefault="00B16F48" w:rsidP="00E87584">
                  <w:pPr>
                    <w:pStyle w:val="Caption"/>
                    <w:rPr>
                      <w:rFonts w:ascii="TimesNewRoman" w:hAnsi="TimesNewRoman" w:cs="TimesNewRoman"/>
                      <w:noProof/>
                      <w:sz w:val="24"/>
                      <w:szCs w:val="24"/>
                    </w:rPr>
                  </w:pPr>
                  <w:r>
                    <w:t xml:space="preserve"> </w:t>
                  </w:r>
                  <w:fldSimple w:instr=" SEQ Pav. \* ARABIC ">
                    <w:bookmarkStart w:id="19" w:name="_Toc263708875"/>
                    <w:bookmarkStart w:id="20" w:name="_Toc263708940"/>
                    <w:bookmarkStart w:id="21" w:name="_Toc263709897"/>
                    <w:bookmarkStart w:id="22" w:name="_Toc263709966"/>
                    <w:bookmarkStart w:id="23" w:name="_Toc263710058"/>
                    <w:bookmarkStart w:id="24" w:name="_Toc263712226"/>
                    <w:bookmarkStart w:id="25" w:name="_Toc263712290"/>
                    <w:bookmarkStart w:id="26" w:name="_Toc263760485"/>
                    <w:bookmarkStart w:id="27" w:name="_Toc263761191"/>
                    <w:bookmarkStart w:id="28" w:name="_Toc264246665"/>
                    <w:r>
                      <w:rPr>
                        <w:noProof/>
                      </w:rPr>
                      <w:t>4</w:t>
                    </w:r>
                  </w:fldSimple>
                  <w:r>
                    <w:t xml:space="preserve"> pav. </w:t>
                  </w:r>
                  <w:bookmarkEnd w:id="19"/>
                  <w:bookmarkEnd w:id="20"/>
                  <w:r w:rsidRPr="00DE75E4">
                    <w:rPr>
                      <w:b w:val="0"/>
                    </w:rPr>
                    <w:t>Gelžbetoninės perdangos</w:t>
                  </w:r>
                  <w:bookmarkEnd w:id="21"/>
                  <w:bookmarkEnd w:id="22"/>
                  <w:bookmarkEnd w:id="23"/>
                  <w:bookmarkEnd w:id="24"/>
                  <w:bookmarkEnd w:id="25"/>
                  <w:bookmarkEnd w:id="26"/>
                  <w:bookmarkEnd w:id="27"/>
                  <w:bookmarkEnd w:id="28"/>
                </w:p>
              </w:txbxContent>
            </v:textbox>
            <w10:wrap type="square"/>
          </v:shape>
        </w:pict>
      </w:r>
      <w:r w:rsidRPr="00FA435A">
        <w:t>elementai yra atskirai dirbantys.</w:t>
      </w:r>
      <w:r>
        <w:t xml:space="preserve"> 4</w:t>
      </w:r>
      <w:r w:rsidRPr="00FA435A">
        <w:t xml:space="preserve"> pav.</w:t>
      </w:r>
      <w:r>
        <w:t xml:space="preserve"> yra</w:t>
      </w:r>
      <w:r w:rsidRPr="00FA435A">
        <w:t xml:space="preserve"> ir monolitinės perdangos (f) jungties su sienomis fragmentai. Žinome, kad metalas</w:t>
      </w:r>
      <w:r>
        <w:t xml:space="preserve"> </w:t>
      </w:r>
      <w:r w:rsidRPr="00FA435A">
        <w:t>(armavimas) yra reikalingas t</w:t>
      </w:r>
      <w:r>
        <w:t>empimo zonoje, tai ir matoma 4 pav.</w:t>
      </w:r>
      <w:r w:rsidRPr="00FA435A">
        <w:t>, f</w:t>
      </w:r>
      <w:r>
        <w:t xml:space="preserve">. </w:t>
      </w:r>
      <w:r w:rsidRPr="00E26844">
        <w:t>Dabar yra galimybė daryti šias galingas monolitines perdangas kiek kitaip.</w:t>
      </w:r>
      <w:r>
        <w:t xml:space="preserve"> 5</w:t>
      </w:r>
      <w:r w:rsidRPr="00E26844">
        <w:t xml:space="preserve"> </w:t>
      </w:r>
      <w:r w:rsidRPr="009C5B39">
        <w:t>pav.</w:t>
      </w:r>
      <w:r w:rsidRPr="00E26844">
        <w:t xml:space="preserve"> matosi tos plokštės, čia lyg ir tuštumos parodytos, bet tai nėra tuščia – taip padaryti n</w:t>
      </w:r>
      <w:r>
        <w:t>eįmanoma. Čia sudedama kokianors</w:t>
      </w:r>
      <w:r w:rsidRPr="00E26844">
        <w:t xml:space="preserve"> leng</w:t>
      </w:r>
      <w:r>
        <w:t>va medžiaga, pvz., polistirenas</w:t>
      </w:r>
      <w:r w:rsidRPr="00E26844">
        <w:t xml:space="preserve">. </w:t>
      </w:r>
      <w:r w:rsidRPr="00FA435A">
        <w:t>Perdangos iš sustambintų konstrukcinių elementų</w:t>
      </w:r>
      <w:r>
        <w:t xml:space="preserve"> sprendinys </w:t>
      </w:r>
      <w:r w:rsidRPr="00FA435A">
        <w:t xml:space="preserve">yra toks: apatinė dalis </w:t>
      </w:r>
      <w:r>
        <w:t xml:space="preserve">4 pav </w:t>
      </w:r>
      <w:r w:rsidRPr="009C5B39">
        <w:t>m, n, t</w:t>
      </w:r>
      <w:r w:rsidRPr="00FA435A">
        <w:t xml:space="preserve"> yra padaroma iš gamykloje pagamintų plonų viensluoksnių</w:t>
      </w:r>
      <w:r>
        <w:t xml:space="preserve"> </w:t>
      </w:r>
      <w:r w:rsidRPr="00FA435A">
        <w:t>4-6 cm storio surenkamų plokščių, kurios atkeliauja į statybvietę ir yra sumontuojamos ir laikinai</w:t>
      </w:r>
      <w:r>
        <w:t xml:space="preserve"> </w:t>
      </w:r>
      <w:r w:rsidRPr="00FA435A">
        <w:t xml:space="preserve">išramstomos. O virš jų yra </w:t>
      </w:r>
      <w:r>
        <w:rPr>
          <w:noProof/>
        </w:rPr>
        <w:pict>
          <v:shape id="_x0000_s1041" type="#_x0000_t75" style="position:absolute;left:0;text-align:left;margin-left:230.9pt;margin-top:9.15pt;width:235pt;height:139.2pt;z-index:251645440;visibility:visible;mso-position-horizontal-relative:text;mso-position-vertical-relative:text">
            <v:imagedata r:id="rId31" o:title=""/>
            <w10:wrap type="square"/>
          </v:shape>
        </w:pict>
      </w:r>
      <w:r w:rsidRPr="00FA435A">
        <w:t>formuojama jau statybvietė</w:t>
      </w:r>
      <w:r>
        <w:t xml:space="preserve">je kita perdangos dalis. Jos daromos patalpų matmenų dydžio, montuojamos „nuo ratų“, vėliau užbetonuojamos monolitiniu betono sluoksniu. </w:t>
      </w:r>
      <w:r w:rsidRPr="00D87DF9">
        <w:rPr>
          <w:rFonts w:ascii="TimesNewRoman" w:hAnsi="TimesNewRoman" w:cs="TimesNewRoman"/>
        </w:rPr>
        <w:t>Tinklai bei strypyno armat</w:t>
      </w:r>
      <w:r w:rsidRPr="00D87DF9">
        <w:rPr>
          <w:rFonts w:ascii="TimesNewRoman+1" w:eastAsia="TimesNewRoman+1" w:hAnsi="TimesNewRoman,Bold" w:cs="TimesNewRoman+1"/>
        </w:rPr>
        <w:t>ū</w:t>
      </w:r>
      <w:r w:rsidRPr="00D87DF9">
        <w:rPr>
          <w:rFonts w:ascii="TimesNewRoman" w:hAnsi="TimesNewRoman" w:cs="TimesNewRoman"/>
        </w:rPr>
        <w:t>ra apatin</w:t>
      </w:r>
      <w:r w:rsidRPr="00D87DF9">
        <w:rPr>
          <w:rFonts w:ascii="TimesNewRoman+1" w:eastAsia="TimesNewRoman+1" w:hAnsi="TimesNewRoman,Bold" w:cs="TimesNewRoman+1"/>
        </w:rPr>
        <w:t>ė</w:t>
      </w:r>
      <w:r w:rsidRPr="00D87DF9">
        <w:rPr>
          <w:rFonts w:ascii="TimesNewRoman" w:hAnsi="TimesNewRoman" w:cs="TimesNewRoman"/>
        </w:rPr>
        <w:t>je perdangos strypyno</w:t>
      </w:r>
      <w:r w:rsidRPr="00D87DF9">
        <w:rPr>
          <w:rFonts w:ascii="TimesNewRoman+1" w:eastAsia="TimesNewRoman+1" w:hAnsi="TimesNewRoman,Bold" w:cs="TimesNewRoman+1"/>
        </w:rPr>
        <w:t xml:space="preserve"> </w:t>
      </w:r>
      <w:r w:rsidRPr="00D87DF9">
        <w:rPr>
          <w:rFonts w:ascii="TimesNewRoman" w:hAnsi="TimesNewRoman" w:cs="TimesNewRoman"/>
        </w:rPr>
        <w:t>juostoje perima tempimo j</w:t>
      </w:r>
      <w:r w:rsidRPr="00D87DF9">
        <w:rPr>
          <w:rFonts w:ascii="TimesNewRoman+1" w:eastAsia="TimesNewRoman+1" w:hAnsi="TimesNewRoman,Bold" w:cs="TimesNewRoman+1"/>
        </w:rPr>
        <w:t>ė</w:t>
      </w:r>
      <w:r w:rsidRPr="00D87DF9">
        <w:rPr>
          <w:rFonts w:ascii="TimesNewRoman" w:hAnsi="TimesNewRoman" w:cs="TimesNewRoman"/>
        </w:rPr>
        <w:t>gas, strypyno vertikalusis</w:t>
      </w:r>
      <w:r w:rsidRPr="00D87DF9">
        <w:rPr>
          <w:rFonts w:ascii="TimesNewRoman+1" w:eastAsia="TimesNewRoman+1" w:hAnsi="TimesNewRoman,Bold" w:cs="TimesNewRoman+1"/>
        </w:rPr>
        <w:t xml:space="preserve"> </w:t>
      </w:r>
      <w:r>
        <w:rPr>
          <w:noProof/>
        </w:rPr>
        <w:pict>
          <v:shape id="_x0000_s1042" type="#_x0000_t202" style="position:absolute;left:0;text-align:left;margin-left:224.8pt;margin-top:156.6pt;width:234.55pt;height:23pt;z-index:251646464;mso-position-horizontal-relative:text;mso-position-vertical-relative:text" stroked="f">
            <v:textbox style="mso-next-textbox:#_x0000_s1042;mso-fit-shape-to-text:t" inset="0,0,0,0">
              <w:txbxContent>
                <w:p w:rsidR="00B16F48" w:rsidRPr="001D58AE" w:rsidRDefault="00B16F48" w:rsidP="00003614">
                  <w:pPr>
                    <w:pStyle w:val="Caption"/>
                    <w:spacing w:line="240" w:lineRule="auto"/>
                    <w:rPr>
                      <w:sz w:val="24"/>
                      <w:szCs w:val="24"/>
                    </w:rPr>
                  </w:pPr>
                  <w:r>
                    <w:t xml:space="preserve"> </w:t>
                  </w:r>
                  <w:fldSimple w:instr=" SEQ Pav. \* ARABIC ">
                    <w:bookmarkStart w:id="29" w:name="_Toc263708876"/>
                    <w:bookmarkStart w:id="30" w:name="_Toc263708941"/>
                    <w:bookmarkStart w:id="31" w:name="_Toc263710059"/>
                    <w:bookmarkStart w:id="32" w:name="_Toc263712227"/>
                    <w:bookmarkStart w:id="33" w:name="_Toc263712291"/>
                    <w:bookmarkStart w:id="34" w:name="_Toc263760486"/>
                    <w:bookmarkStart w:id="35" w:name="_Toc263761192"/>
                    <w:bookmarkStart w:id="36" w:name="_Toc264246666"/>
                    <w:r>
                      <w:rPr>
                        <w:noProof/>
                      </w:rPr>
                      <w:t>5</w:t>
                    </w:r>
                  </w:fldSimple>
                  <w:r>
                    <w:t xml:space="preserve"> pav. </w:t>
                  </w:r>
                  <w:bookmarkEnd w:id="29"/>
                  <w:bookmarkEnd w:id="30"/>
                  <w:r w:rsidRPr="00DE75E4">
                    <w:rPr>
                      <w:b w:val="0"/>
                    </w:rPr>
                    <w:t>Perdangos su suformuotom tuštumom skerspjūvis</w:t>
                  </w:r>
                  <w:bookmarkEnd w:id="31"/>
                  <w:bookmarkEnd w:id="32"/>
                  <w:bookmarkEnd w:id="33"/>
                  <w:bookmarkEnd w:id="34"/>
                  <w:bookmarkEnd w:id="35"/>
                  <w:bookmarkEnd w:id="36"/>
                </w:p>
              </w:txbxContent>
            </v:textbox>
            <w10:wrap type="square"/>
          </v:shape>
        </w:pict>
      </w:r>
      <w:r w:rsidRPr="00D87DF9">
        <w:rPr>
          <w:rFonts w:ascii="TimesNewRoman" w:hAnsi="TimesNewRoman" w:cs="TimesNewRoman"/>
        </w:rPr>
        <w:t>tinklelis - šlyties j</w:t>
      </w:r>
      <w:r w:rsidRPr="00D87DF9">
        <w:rPr>
          <w:rFonts w:ascii="TimesNewRoman+1" w:eastAsia="TimesNewRoman+1" w:hAnsi="TimesNewRoman,Bold" w:cs="TimesNewRoman+1"/>
        </w:rPr>
        <w:t>ė</w:t>
      </w:r>
      <w:r w:rsidRPr="00D87DF9">
        <w:rPr>
          <w:rFonts w:ascii="TimesNewRoman" w:hAnsi="TimesNewRoman" w:cs="TimesNewRoman"/>
        </w:rPr>
        <w:t>gas surenkamosios plokšt</w:t>
      </w:r>
      <w:r w:rsidRPr="00D87DF9">
        <w:rPr>
          <w:rFonts w:ascii="TimesNewRoman+1" w:eastAsia="TimesNewRoman+1" w:hAnsi="TimesNewRoman,Bold" w:cs="TimesNewRoman+1"/>
        </w:rPr>
        <w:t>ė</w:t>
      </w:r>
      <w:r w:rsidRPr="00D87DF9">
        <w:rPr>
          <w:rFonts w:ascii="TimesNewRoman" w:hAnsi="TimesNewRoman" w:cs="TimesNewRoman"/>
        </w:rPr>
        <w:t>s ir monolitinio</w:t>
      </w:r>
      <w:r w:rsidRPr="00D87DF9">
        <w:rPr>
          <w:rFonts w:ascii="TimesNewRoman+1" w:eastAsia="TimesNewRoman+1" w:hAnsi="TimesNewRoman,Bold" w:cs="TimesNewRoman+1"/>
        </w:rPr>
        <w:t xml:space="preserve"> </w:t>
      </w:r>
      <w:r w:rsidRPr="00D87DF9">
        <w:rPr>
          <w:rFonts w:ascii="TimesNewRoman" w:hAnsi="TimesNewRoman" w:cs="TimesNewRoman"/>
        </w:rPr>
        <w:t>sluoksnio kontakto zonoje, o jo viršutin</w:t>
      </w:r>
      <w:r w:rsidRPr="00D87DF9">
        <w:rPr>
          <w:rFonts w:ascii="TimesNewRoman+1" w:eastAsia="TimesNewRoman+1" w:hAnsi="TimesNewRoman,Bold" w:cs="TimesNewRoman+1"/>
        </w:rPr>
        <w:t>ė</w:t>
      </w:r>
      <w:r w:rsidRPr="00D87DF9">
        <w:rPr>
          <w:rFonts w:ascii="TimesNewRoman+1" w:eastAsia="TimesNewRoman+1" w:hAnsi="TimesNewRoman,Bold" w:cs="TimesNewRoman+1"/>
        </w:rPr>
        <w:t xml:space="preserve"> </w:t>
      </w:r>
      <w:r w:rsidRPr="00D87DF9">
        <w:rPr>
          <w:rFonts w:ascii="TimesNewRoman" w:hAnsi="TimesNewRoman" w:cs="TimesNewRoman"/>
        </w:rPr>
        <w:t>juosta prisideda</w:t>
      </w:r>
      <w:r w:rsidRPr="00D87DF9">
        <w:rPr>
          <w:rFonts w:ascii="TimesNewRoman+1" w:eastAsia="TimesNewRoman+1" w:hAnsi="TimesNewRoman,Bold" w:cs="TimesNewRoman+1"/>
        </w:rPr>
        <w:t xml:space="preserve"> </w:t>
      </w:r>
      <w:r w:rsidRPr="00D87DF9">
        <w:rPr>
          <w:rFonts w:ascii="TimesNewRoman" w:hAnsi="TimesNewRoman" w:cs="TimesNewRoman"/>
        </w:rPr>
        <w:t>prie monolitinio betono gniuždomojo sluoksnio darbo.</w:t>
      </w:r>
      <w:r w:rsidRPr="00D87DF9">
        <w:rPr>
          <w:rFonts w:ascii="TimesNewRoman+1" w:eastAsia="TimesNewRoman+1" w:hAnsi="TimesNewRoman,Bold" w:cs="TimesNewRoman+1"/>
        </w:rPr>
        <w:t xml:space="preserve"> </w:t>
      </w:r>
      <w:r w:rsidRPr="00D87DF9">
        <w:rPr>
          <w:rFonts w:ascii="TimesNewRoman" w:hAnsi="TimesNewRoman" w:cs="TimesNewRoman"/>
        </w:rPr>
        <w:t>Sumontuota perdanga</w:t>
      </w:r>
      <w:r w:rsidRPr="00D87DF9">
        <w:rPr>
          <w:rFonts w:ascii="TimesNewRoman+1" w:eastAsia="TimesNewRoman+1" w:hAnsi="TimesNewRoman,Bold" w:cs="TimesNewRoman+1"/>
        </w:rPr>
        <w:t xml:space="preserve"> </w:t>
      </w:r>
      <w:r w:rsidRPr="00D87DF9">
        <w:rPr>
          <w:rFonts w:ascii="TimesNewRoman" w:hAnsi="TimesNewRoman" w:cs="TimesNewRoman"/>
        </w:rPr>
        <w:t>tampa naujo tipo vientisa konstrukcija, kuri skai</w:t>
      </w:r>
      <w:r w:rsidRPr="00D87DF9">
        <w:rPr>
          <w:rFonts w:ascii="TimesNewRoman+1" w:eastAsia="TimesNewRoman+1" w:hAnsi="TimesNewRoman,Bold" w:cs="TimesNewRoman+1"/>
        </w:rPr>
        <w:t>č</w:t>
      </w:r>
      <w:r w:rsidRPr="00D87DF9">
        <w:rPr>
          <w:rFonts w:ascii="TimesNewRoman" w:hAnsi="TimesNewRoman" w:cs="TimesNewRoman"/>
        </w:rPr>
        <w:t>iuojama</w:t>
      </w:r>
      <w:r w:rsidRPr="00D87DF9">
        <w:rPr>
          <w:rFonts w:ascii="TimesNewRoman+1" w:eastAsia="TimesNewRoman+1" w:hAnsi="TimesNewRoman,Bold" w:cs="TimesNewRoman+1"/>
        </w:rPr>
        <w:t xml:space="preserve"> </w:t>
      </w:r>
      <w:r w:rsidRPr="00D87DF9">
        <w:rPr>
          <w:rFonts w:ascii="TimesNewRoman" w:hAnsi="TimesNewRoman" w:cs="TimesNewRoman"/>
        </w:rPr>
        <w:t>kaip ištisinio skerspj</w:t>
      </w:r>
      <w:r w:rsidRPr="00D87DF9">
        <w:rPr>
          <w:rFonts w:ascii="TimesNewRoman+1" w:eastAsia="TimesNewRoman+1" w:hAnsi="TimesNewRoman,Bold" w:cs="TimesNewRoman+1"/>
        </w:rPr>
        <w:t>ū</w:t>
      </w:r>
      <w:r w:rsidRPr="00D87DF9">
        <w:rPr>
          <w:rFonts w:ascii="TimesNewRoman" w:hAnsi="TimesNewRoman" w:cs="TimesNewRoman"/>
        </w:rPr>
        <w:t>vio lenkiamasis elementas. Jo labai</w:t>
      </w:r>
      <w:r w:rsidRPr="00D87DF9">
        <w:rPr>
          <w:rFonts w:ascii="TimesNewRoman+1" w:eastAsia="TimesNewRoman+1" w:hAnsi="TimesNewRoman,Bold" w:cs="TimesNewRoman+1"/>
        </w:rPr>
        <w:t xml:space="preserve"> </w:t>
      </w:r>
      <w:r w:rsidRPr="00D87DF9">
        <w:rPr>
          <w:rFonts w:ascii="TimesNewRoman" w:hAnsi="TimesNewRoman" w:cs="TimesNewRoman"/>
        </w:rPr>
        <w:t>svarbi jungiamojo armat</w:t>
      </w:r>
      <w:r w:rsidRPr="00D87DF9">
        <w:rPr>
          <w:rFonts w:ascii="TimesNewRoman+1" w:eastAsia="TimesNewRoman+1" w:hAnsi="TimesNewRoman,Bold" w:cs="TimesNewRoman+1"/>
        </w:rPr>
        <w:t>ū</w:t>
      </w:r>
      <w:r w:rsidRPr="00D87DF9">
        <w:rPr>
          <w:rFonts w:ascii="TimesNewRoman" w:hAnsi="TimesNewRoman" w:cs="TimesNewRoman"/>
        </w:rPr>
        <w:t>ros strypyno reikšm</w:t>
      </w:r>
      <w:r w:rsidRPr="00D87DF9">
        <w:rPr>
          <w:rFonts w:ascii="TimesNewRoman+1" w:eastAsia="TimesNewRoman+1" w:hAnsi="TimesNewRoman,Bold" w:cs="TimesNewRoman+1"/>
        </w:rPr>
        <w:t>ė</w:t>
      </w:r>
      <w:r w:rsidRPr="00D87DF9">
        <w:rPr>
          <w:rFonts w:ascii="TimesNewRoman" w:hAnsi="TimesNewRoman" w:cs="TimesNewRoman"/>
        </w:rPr>
        <w:t>.</w:t>
      </w:r>
      <w:r>
        <w:rPr>
          <w:rFonts w:ascii="TimesNewRoman" w:hAnsi="TimesNewRoman" w:cs="TimesNewRoman"/>
        </w:rPr>
        <w:t xml:space="preserve"> </w:t>
      </w:r>
      <w:r>
        <w:t>Tokios perdangos atsirado tobulinant surenkamosios monolitinės perdangos su keraminiais blokeliais surenkamąją monolitinę siją (t. y. siją, kurią sudaro standus erdvinis armatūros strypynas su betono lentyna). Praplatinus surenkamosios monolitinės sijos betono lentyną nuo 150 iki 330mm, atsirado paskata įrengti vadinamuosius liktinius gelžbetonio klojinius. Dėl to pasikeitė visa laikančioji sistema – vietoj laikančiosios sijos atsirado plokščias 1,8-2,2...2,5 m pločio elementas, kuris pagal projektavimo normas laikomas kaip plokštė. Taigi gelžbetonio liktinio klojinio pločio padidinimas buvo tik logiška tokios sistemos išsivystymo pasekmė. T</w:t>
      </w:r>
      <w:r w:rsidRPr="00FA435A">
        <w:t>oks tarpinis</w:t>
      </w:r>
      <w:r>
        <w:t xml:space="preserve"> </w:t>
      </w:r>
      <w:r w:rsidRPr="00FA435A">
        <w:t>variantas tarp monolitinės ir surenkamos g</w:t>
      </w:r>
      <w:r>
        <w:t>elžbetoninės</w:t>
      </w:r>
      <w:r w:rsidRPr="00FA435A">
        <w:t xml:space="preserve"> perda</w:t>
      </w:r>
      <w:r>
        <w:t xml:space="preserve">ngos. Kam reikia tokio varianto? </w:t>
      </w:r>
    </w:p>
    <w:p w:rsidR="00B16F48" w:rsidRPr="00312E99" w:rsidRDefault="00B16F48" w:rsidP="00E87584">
      <w:r w:rsidRPr="00FA435A">
        <w:t>Kiekvienas</w:t>
      </w:r>
      <w:r>
        <w:t xml:space="preserve"> </w:t>
      </w:r>
      <w:r w:rsidRPr="00FA435A">
        <w:t>variantas turi savo pliusų ir minusų.</w:t>
      </w:r>
      <w:r w:rsidRPr="004B40CC">
        <w:t xml:space="preserve"> </w:t>
      </w:r>
      <w:r>
        <w:t>Buvo minėta</w:t>
      </w:r>
      <w:r w:rsidRPr="00E26844">
        <w:t xml:space="preserve">, kad šių perdenginių privalumas lyginant juos su </w:t>
      </w:r>
      <w:r>
        <w:t>surenkamomis</w:t>
      </w:r>
      <w:r w:rsidRPr="00E26844">
        <w:t xml:space="preserve"> yra tai, kad galima suformuoti perdangos aukštį tokį, koks yra reikalingas. O aukštis labai įtakoja laikomąją galią.</w:t>
      </w:r>
      <w:r>
        <w:t xml:space="preserve"> </w:t>
      </w:r>
      <w:r w:rsidRPr="00FA435A">
        <w:t>Monolitinės perdangos atveju mes turime viso p</w:t>
      </w:r>
      <w:r>
        <w:t xml:space="preserve">erdenginio </w:t>
      </w:r>
      <w:r w:rsidRPr="00FA435A">
        <w:t>bloko</w:t>
      </w:r>
      <w:r>
        <w:t xml:space="preserve"> </w:t>
      </w:r>
      <w:r w:rsidRPr="00FA435A">
        <w:t>rėmuose pasidaryti</w:t>
      </w:r>
      <w:r>
        <w:t xml:space="preserve"> </w:t>
      </w:r>
      <w:r w:rsidRPr="00FA435A">
        <w:t>pirmiausia klojinius, ir tik po to juos išramstyti, atlikti armavimo darbus, po to</w:t>
      </w:r>
      <w:r>
        <w:t xml:space="preserve"> </w:t>
      </w:r>
      <w:r w:rsidRPr="00FA435A">
        <w:t>užbetonuoti. Ir laukti kol visa tai sukietės iki tam tikros ribos. Tada klojinius iš</w:t>
      </w:r>
      <w:r>
        <w:t xml:space="preserve">ardome ir </w:t>
      </w:r>
      <w:r w:rsidRPr="00FA435A">
        <w:t>turime</w:t>
      </w:r>
      <w:r>
        <w:t xml:space="preserve"> </w:t>
      </w:r>
      <w:r w:rsidRPr="00FA435A">
        <w:t>perdenginį.</w:t>
      </w:r>
      <w:r>
        <w:t xml:space="preserve"> </w:t>
      </w:r>
      <w:r w:rsidRPr="00FA435A">
        <w:t>Surenkamų perdangų atveju mums šito nereikia. Turime gatavas perdanga</w:t>
      </w:r>
      <w:r>
        <w:t>s</w:t>
      </w:r>
      <w:r w:rsidRPr="00FA435A">
        <w:t>, dėliojame jas, monolitiname siūles ir turime perdangą. Bet surenkamų plokščių atveju jos visos yra tam tikros laikomosios galios ir pakeisti surenkamo elemento laikomąją galią yra sudėtinga. Tais atvejais kai mums yra reikalinga didesnė nei turime tipinius elementus, daug metų naudojamus, laikomoji galia, mes darome šį perdenginio variantą. Virš šių stambių surenkamų plokščių mes galime po to įrengti bet kokį konstruktyvą. Ištisinių klojinių mums nereikia, šios apatinės</w:t>
      </w:r>
      <w:r>
        <w:t xml:space="preserve"> </w:t>
      </w:r>
      <w:r w:rsidRPr="00FA435A">
        <w:t>plokštės atstoja klojinius. Ir toliau yra galimybė išgauti kokį</w:t>
      </w:r>
      <w:r>
        <w:t xml:space="preserve"> </w:t>
      </w:r>
      <w:r w:rsidRPr="00FA435A">
        <w:t>nori aukštį, o žinome, kad lenkiamų elementų aukščio įtaka laikomajai galiai yra labai didelė. Ir čia</w:t>
      </w:r>
      <w:r>
        <w:t xml:space="preserve"> </w:t>
      </w:r>
      <w:r w:rsidRPr="00FA435A">
        <w:t>suformuodami tuštumas, sudedame medžiagas (pvz.</w:t>
      </w:r>
      <w:r>
        <w:t>,</w:t>
      </w:r>
      <w:r w:rsidRPr="00FA435A">
        <w:t xml:space="preserve"> gali</w:t>
      </w:r>
      <w:r>
        <w:t xml:space="preserve"> būti polisti</w:t>
      </w:r>
      <w:r w:rsidRPr="00FA435A">
        <w:t>renas), paarmuojame briaunas,</w:t>
      </w:r>
      <w:r>
        <w:t xml:space="preserve"> </w:t>
      </w:r>
      <w:r w:rsidRPr="00FA435A">
        <w:t>padedama viršutinės lentynos armatūra ir užbetonuojama. Klojinių praktiškai beveik nereikia, klojiniai</w:t>
      </w:r>
      <w:r>
        <w:t xml:space="preserve"> </w:t>
      </w:r>
      <w:r w:rsidRPr="00FA435A">
        <w:t>yra šios plokštė, kurios lieka. Tik reikia laikinai paramstyti iki susijungiama su viršutine dalimi, iki</w:t>
      </w:r>
      <w:r>
        <w:t xml:space="preserve"> </w:t>
      </w:r>
      <w:r w:rsidRPr="00FA435A">
        <w:t>pradeda atlaikyti sav</w:t>
      </w:r>
      <w:r>
        <w:t>ąjį svorį ir kitas apkrovas</w:t>
      </w:r>
      <w:r w:rsidRPr="00FA435A">
        <w:t>. Toks perdenginių variantas yra prasmingas tuo, kad</w:t>
      </w:r>
      <w:r>
        <w:t xml:space="preserve"> </w:t>
      </w:r>
      <w:r w:rsidRPr="00FA435A">
        <w:t xml:space="preserve">lengviau įgyvendinamas nei monolitas, ir </w:t>
      </w:r>
      <w:r>
        <w:t xml:space="preserve">reikalaujantis </w:t>
      </w:r>
      <w:r w:rsidRPr="00FA435A">
        <w:t>mažiau darbo sąnaudų statybvietėje. Be to laikomąją galią</w:t>
      </w:r>
      <w:r>
        <w:t xml:space="preserve"> </w:t>
      </w:r>
      <w:r w:rsidRPr="00FA435A">
        <w:t>galima reguliuoti, keičiant perdenginio storį.</w:t>
      </w:r>
    </w:p>
    <w:p w:rsidR="00B16F48" w:rsidRDefault="00B16F48" w:rsidP="00E87584">
      <w:pPr>
        <w:tabs>
          <w:tab w:val="left" w:pos="0"/>
        </w:tabs>
        <w:rPr>
          <w:rFonts w:ascii="TimesNewRoman" w:hAnsi="TimesNewRoman" w:cs="TimesNewRoman"/>
        </w:rPr>
      </w:pPr>
      <w:r>
        <w:t>Mūsų šalies statybose mėgintos įdiegti panašaus tipo perdangos, tačiau joms buvo būdingi kiek blogesni techniniai ir eksploataciniai rodikliai. Pavyzdžiui, iš Lenkijos importuotoje, bet ne itin paplitusioje inž. J. Kraterski adaptuotoje sistemoje PSKJ naudojamos gana siauros (1,2-2,4 m pločio), 2,4-7,2 m ilgio plokštės Įprastines gelžbetonio plokštes jos primena ne tik tokiu pat montavimo būdu, bet ir aukščiu (su monolitinio betono sluoksniu) – 120, 160, 180, 220 mm.</w:t>
      </w:r>
    </w:p>
    <w:p w:rsidR="00B16F48" w:rsidRDefault="00B16F48" w:rsidP="009C5B39">
      <w:pPr>
        <w:ind w:firstLine="0"/>
      </w:pPr>
    </w:p>
    <w:p w:rsidR="00B16F48" w:rsidRPr="00E01629" w:rsidRDefault="00B16F48" w:rsidP="00C54946">
      <w:pPr>
        <w:pStyle w:val="Heading2"/>
      </w:pPr>
      <w:bookmarkStart w:id="37" w:name="_Toc264246638"/>
      <w:r>
        <w:t xml:space="preserve">Perdangų sistema </w:t>
      </w:r>
      <w:r w:rsidRPr="00E01629">
        <w:t>Velox</w:t>
      </w:r>
      <w:bookmarkEnd w:id="37"/>
    </w:p>
    <w:p w:rsidR="00B16F48" w:rsidRDefault="00B16F48" w:rsidP="00C60CF0">
      <w:pPr>
        <w:outlineLvl w:val="0"/>
      </w:pPr>
    </w:p>
    <w:p w:rsidR="00B16F48" w:rsidRPr="004E4704" w:rsidRDefault="00B16F48" w:rsidP="00C60CF0">
      <w:r w:rsidRPr="004E4704">
        <w:t>Velox statybų pagrindą sudaro monolitą formuojančios skiedrų cemento plokštės, kurios naudojamos kaip liktinis klojinys. Pamatų, nešančiųjų sienų, pertvarų, perdangų formavimui ir apšiltinimui naudojamos tik Velox plokštės, todėl namo konstrukcija tampa vientisa, tvirta, išvengiami šalčio tilteliai, visur vienodi, paruošti apdailai, paviršiai. Vienu statybos etapu pastatoma namo nešančioji konstrukcija, kurios nebereikia papildomai apšiltinti - iškart šilti namai. Klojinio sumontavimui nereikalinga kvalifikuota da</w:t>
      </w:r>
      <w:r>
        <w:t>rbo jėga, tai paprasta kaip „lego“</w:t>
      </w:r>
      <w:r w:rsidRPr="004E4704">
        <w:t>.</w:t>
      </w:r>
    </w:p>
    <w:p w:rsidR="00B16F48" w:rsidRPr="00D66E9A" w:rsidRDefault="00B16F48" w:rsidP="00C60CF0">
      <w:r w:rsidRPr="004E4704">
        <w:t>Velox statybinės medžiagos pasižymi:</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Paprastu sumontavimu;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Optimaliomis šilumos izoliacinėmis savybėmis;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Stabiliomis techninėmis plokščių stiprumo savybėmis;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Geru oro pralaidumu, itin tiksliais išmatavimais, atsparumu pelėsiams, kenkėjams;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Paprastu plokščių apdirbimu: pjovimas, frezavimas, gręžimas, klijavimas;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Labai geru sukibimu: su tinku, su betonu, su klijais;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Optimaliomis garso izoliacinėmis savybėmis; </w:t>
      </w:r>
    </w:p>
    <w:p w:rsidR="00B16F48" w:rsidRPr="00D66E9A" w:rsidRDefault="00B16F48" w:rsidP="004646C6">
      <w:pPr>
        <w:pStyle w:val="NormalWeb"/>
        <w:numPr>
          <w:ilvl w:val="0"/>
          <w:numId w:val="8"/>
        </w:numPr>
        <w:tabs>
          <w:tab w:val="left" w:pos="1134"/>
        </w:tabs>
        <w:spacing w:after="0" w:line="360" w:lineRule="auto"/>
        <w:ind w:left="851" w:firstLine="0"/>
      </w:pPr>
      <w:r w:rsidRPr="00D66E9A">
        <w:t xml:space="preserve">Geromis priešgaisrinėmis savybėmis – sunkiai degi (klasė G1); </w:t>
      </w:r>
    </w:p>
    <w:p w:rsidR="00B16F48" w:rsidRPr="00D66E9A" w:rsidRDefault="00B16F48" w:rsidP="004646C6">
      <w:pPr>
        <w:pStyle w:val="NormalWeb"/>
        <w:numPr>
          <w:ilvl w:val="0"/>
          <w:numId w:val="8"/>
        </w:numPr>
        <w:tabs>
          <w:tab w:val="left" w:pos="1134"/>
        </w:tabs>
        <w:spacing w:after="0" w:line="360" w:lineRule="auto"/>
        <w:ind w:left="851" w:firstLine="0"/>
      </w:pPr>
      <w:r>
        <w:t>P</w:t>
      </w:r>
      <w:r w:rsidRPr="00D66E9A">
        <w:t xml:space="preserve">aprastu plokščių sujungimu: ryšiais, varžtais, kamščiais, klijais; </w:t>
      </w:r>
    </w:p>
    <w:p w:rsidR="00B16F48" w:rsidRPr="00D66E9A" w:rsidRDefault="00B16F48" w:rsidP="004646C6">
      <w:pPr>
        <w:pStyle w:val="NormalWeb"/>
        <w:numPr>
          <w:ilvl w:val="0"/>
          <w:numId w:val="8"/>
        </w:numPr>
        <w:tabs>
          <w:tab w:val="left" w:pos="1134"/>
        </w:tabs>
        <w:spacing w:after="0" w:line="360" w:lineRule="auto"/>
        <w:ind w:left="851" w:firstLine="0"/>
      </w:pPr>
      <w:r w:rsidRPr="00D66E9A">
        <w:t>Atsparumu: nesugeria drėgmės ir nekeičia tūrio, yra higieniškos.</w:t>
      </w:r>
    </w:p>
    <w:p w:rsidR="00B16F48" w:rsidRPr="006655FA" w:rsidRDefault="00B16F48" w:rsidP="00C60CF0">
      <w:r>
        <w:t>P</w:t>
      </w:r>
      <w:r w:rsidRPr="006655FA">
        <w:t>askirtis</w:t>
      </w:r>
      <w:r>
        <w:t>:</w:t>
      </w:r>
    </w:p>
    <w:p w:rsidR="00B16F48" w:rsidRPr="006655FA" w:rsidRDefault="00B16F48" w:rsidP="004646C6">
      <w:pPr>
        <w:pStyle w:val="NormalWeb"/>
        <w:numPr>
          <w:ilvl w:val="0"/>
          <w:numId w:val="9"/>
        </w:numPr>
        <w:tabs>
          <w:tab w:val="left" w:pos="1134"/>
        </w:tabs>
        <w:spacing w:after="0" w:line="360" w:lineRule="auto"/>
        <w:ind w:left="851" w:firstLine="0"/>
      </w:pPr>
      <w:r>
        <w:t>G</w:t>
      </w:r>
      <w:r w:rsidRPr="006655FA">
        <w:t xml:space="preserve">reitai individualių namų statybai, </w:t>
      </w:r>
    </w:p>
    <w:p w:rsidR="00B16F48" w:rsidRPr="006655FA" w:rsidRDefault="00B16F48" w:rsidP="004646C6">
      <w:pPr>
        <w:pStyle w:val="NormalWeb"/>
        <w:numPr>
          <w:ilvl w:val="0"/>
          <w:numId w:val="9"/>
        </w:numPr>
        <w:tabs>
          <w:tab w:val="left" w:pos="1134"/>
        </w:tabs>
        <w:spacing w:after="0" w:line="360" w:lineRule="auto"/>
        <w:ind w:left="851" w:firstLine="0"/>
      </w:pPr>
      <w:r>
        <w:t>Į</w:t>
      </w:r>
      <w:r w:rsidRPr="006655FA">
        <w:t xml:space="preserve">vairių pastatų (iki 25 aukštų) statybai, </w:t>
      </w:r>
    </w:p>
    <w:p w:rsidR="00B16F48" w:rsidRPr="006655FA" w:rsidRDefault="00B16F48" w:rsidP="004646C6">
      <w:pPr>
        <w:pStyle w:val="NormalWeb"/>
        <w:numPr>
          <w:ilvl w:val="0"/>
          <w:numId w:val="9"/>
        </w:numPr>
        <w:tabs>
          <w:tab w:val="left" w:pos="1134"/>
        </w:tabs>
        <w:spacing w:after="0" w:line="360" w:lineRule="auto"/>
        <w:ind w:left="851" w:firstLine="0"/>
      </w:pPr>
      <w:r>
        <w:t>F</w:t>
      </w:r>
      <w:r w:rsidRPr="006655FA">
        <w:t xml:space="preserve">asadų apšiltinimas ir apdaila vienu metu, </w:t>
      </w:r>
    </w:p>
    <w:p w:rsidR="00B16F48" w:rsidRPr="006655FA" w:rsidRDefault="00B16F48" w:rsidP="004646C6">
      <w:pPr>
        <w:pStyle w:val="NormalWeb"/>
        <w:numPr>
          <w:ilvl w:val="0"/>
          <w:numId w:val="9"/>
        </w:numPr>
        <w:tabs>
          <w:tab w:val="left" w:pos="1134"/>
        </w:tabs>
        <w:spacing w:after="0" w:line="360" w:lineRule="auto"/>
        <w:ind w:left="851" w:firstLine="0"/>
      </w:pPr>
      <w:r>
        <w:t>P</w:t>
      </w:r>
      <w:r w:rsidRPr="006655FA">
        <w:t xml:space="preserve">riešgaisriniai ir triukšmo barjerai, </w:t>
      </w:r>
    </w:p>
    <w:p w:rsidR="00B16F48" w:rsidRPr="006655FA" w:rsidRDefault="00B16F48" w:rsidP="004646C6">
      <w:pPr>
        <w:pStyle w:val="NormalWeb"/>
        <w:numPr>
          <w:ilvl w:val="0"/>
          <w:numId w:val="9"/>
        </w:numPr>
        <w:tabs>
          <w:tab w:val="left" w:pos="1134"/>
        </w:tabs>
        <w:spacing w:after="0" w:line="360" w:lineRule="auto"/>
        <w:ind w:left="851" w:firstLine="0"/>
      </w:pPr>
      <w:r>
        <w:t>I</w:t>
      </w:r>
      <w:r w:rsidRPr="006655FA">
        <w:t xml:space="preserve">deali statybinė medžiaga pastatų restauracijai bei renovacijai. </w:t>
      </w:r>
    </w:p>
    <w:p w:rsidR="00B16F48" w:rsidRPr="00BE4764" w:rsidRDefault="00B16F48" w:rsidP="001B5510">
      <w:pPr>
        <w:pStyle w:val="NormalWeb"/>
        <w:spacing w:after="0" w:line="360" w:lineRule="auto"/>
        <w:ind w:firstLine="567"/>
        <w:jc w:val="both"/>
        <w:rPr>
          <w:b/>
          <w:i/>
          <w:color w:val="000000"/>
          <w:lang w:val="cs-CZ"/>
        </w:rPr>
      </w:pPr>
      <w:r>
        <w:rPr>
          <w:noProof/>
        </w:rPr>
        <w:pict>
          <v:shape id="Picture 26" o:spid="_x0000_s1043" type="#_x0000_t75" alt="stropni-prvky.jpg" style="position:absolute;left:0;text-align:left;margin-left:326pt;margin-top:26.2pt;width:139.75pt;height:100.5pt;z-index:251649536;visibility:visible">
            <v:imagedata r:id="rId32" o:title="" cropbottom="31274f" cropright="1229f"/>
            <w10:wrap type="square"/>
          </v:shape>
        </w:pict>
      </w:r>
      <w:r w:rsidRPr="00BE4764">
        <w:rPr>
          <w:rStyle w:val="Strong"/>
          <w:b w:val="0"/>
          <w:i/>
          <w:color w:val="000000"/>
          <w:lang w:val="cs-CZ"/>
        </w:rPr>
        <w:t xml:space="preserve">Statybinės sistemos VELOX pagalba galime pagaminti du monolitinių gelžbetoninių perdangų tipus. </w:t>
      </w:r>
    </w:p>
    <w:p w:rsidR="00B16F48" w:rsidRDefault="00B16F48" w:rsidP="004646C6">
      <w:pPr>
        <w:pStyle w:val="ListParagraph"/>
        <w:numPr>
          <w:ilvl w:val="1"/>
          <w:numId w:val="10"/>
        </w:numPr>
        <w:tabs>
          <w:tab w:val="clear" w:pos="1440"/>
          <w:tab w:val="num" w:pos="284"/>
          <w:tab w:val="left" w:pos="1134"/>
        </w:tabs>
        <w:ind w:left="1134" w:hanging="283"/>
        <w:rPr>
          <w:color w:val="000000"/>
          <w:lang w:val="cs-CZ"/>
        </w:rPr>
      </w:pPr>
      <w:r w:rsidRPr="001B5510">
        <w:rPr>
          <w:color w:val="000000"/>
          <w:lang w:val="cs-CZ"/>
        </w:rPr>
        <w:t xml:space="preserve">Panaudojant VELOX WS perdangų plokštes formuojama gelžbetoninė monolitinė briaunuota perdanga; </w:t>
      </w:r>
    </w:p>
    <w:p w:rsidR="00B16F48" w:rsidRPr="001B5510" w:rsidRDefault="00B16F48" w:rsidP="004646C6">
      <w:pPr>
        <w:pStyle w:val="ListParagraph"/>
        <w:numPr>
          <w:ilvl w:val="1"/>
          <w:numId w:val="10"/>
        </w:numPr>
        <w:tabs>
          <w:tab w:val="clear" w:pos="1440"/>
          <w:tab w:val="num" w:pos="284"/>
          <w:tab w:val="left" w:pos="1134"/>
        </w:tabs>
        <w:ind w:left="1134" w:hanging="283"/>
        <w:rPr>
          <w:color w:val="000000"/>
          <w:lang w:val="cs-CZ"/>
        </w:rPr>
      </w:pPr>
      <w:r>
        <w:rPr>
          <w:noProof/>
        </w:rPr>
        <w:pict>
          <v:shape id="_x0000_s1044" type="#_x0000_t202" style="position:absolute;left:0;text-align:left;margin-left:329.25pt;margin-top:24.6pt;width:123.9pt;height:17.25pt;z-index:251650560" stroked="f">
            <v:textbox style="mso-next-textbox:#_x0000_s1044;mso-fit-shape-to-text:t" inset="0,0,0,0">
              <w:txbxContent>
                <w:p w:rsidR="00B16F48" w:rsidRPr="00E80614" w:rsidRDefault="00B16F48" w:rsidP="00C60CF0">
                  <w:pPr>
                    <w:pStyle w:val="Caption"/>
                    <w:rPr>
                      <w:noProof/>
                      <w:color w:val="000000"/>
                      <w:sz w:val="24"/>
                      <w:szCs w:val="24"/>
                    </w:rPr>
                  </w:pPr>
                  <w:r>
                    <w:t xml:space="preserve"> </w:t>
                  </w:r>
                  <w:fldSimple w:instr=" SEQ Pav. \* ARABIC ">
                    <w:bookmarkStart w:id="38" w:name="_Toc263708877"/>
                    <w:bookmarkStart w:id="39" w:name="_Toc263708942"/>
                    <w:bookmarkStart w:id="40" w:name="_Toc263709898"/>
                    <w:bookmarkStart w:id="41" w:name="_Toc263709967"/>
                    <w:bookmarkStart w:id="42" w:name="_Toc263710060"/>
                    <w:bookmarkStart w:id="43" w:name="_Toc263712228"/>
                    <w:bookmarkStart w:id="44" w:name="_Toc263712292"/>
                    <w:bookmarkStart w:id="45" w:name="_Toc263760487"/>
                    <w:bookmarkStart w:id="46" w:name="_Toc263761193"/>
                    <w:bookmarkStart w:id="47" w:name="_Toc264246667"/>
                    <w:r>
                      <w:rPr>
                        <w:noProof/>
                      </w:rPr>
                      <w:t>6</w:t>
                    </w:r>
                  </w:fldSimple>
                  <w:r>
                    <w:t xml:space="preserve"> pav. </w:t>
                  </w:r>
                  <w:r w:rsidRPr="004E316C">
                    <w:rPr>
                      <w:b w:val="0"/>
                    </w:rPr>
                    <w:t>VELOX WS</w:t>
                  </w:r>
                  <w:bookmarkEnd w:id="38"/>
                  <w:bookmarkEnd w:id="39"/>
                  <w:bookmarkEnd w:id="40"/>
                  <w:bookmarkEnd w:id="41"/>
                  <w:bookmarkEnd w:id="42"/>
                  <w:bookmarkEnd w:id="43"/>
                  <w:bookmarkEnd w:id="44"/>
                  <w:bookmarkEnd w:id="45"/>
                  <w:bookmarkEnd w:id="46"/>
                  <w:bookmarkEnd w:id="47"/>
                </w:p>
              </w:txbxContent>
            </v:textbox>
            <w10:wrap type="square"/>
          </v:shape>
        </w:pict>
      </w:r>
      <w:r>
        <w:rPr>
          <w:noProof/>
        </w:rPr>
        <w:pict>
          <v:shape id="Picture 21" o:spid="_x0000_s1045" type="#_x0000_t75" alt="desky-wsd.jpg" style="position:absolute;left:0;text-align:left;margin-left:326pt;margin-top:43.6pt;width:141.8pt;height:99.15pt;z-index:251648512;visibility:visible">
            <v:imagedata r:id="rId33" o:title="" croptop="757f" cropbottom="34806f" cropleft="1229f"/>
            <w10:wrap type="square"/>
          </v:shape>
        </w:pict>
      </w:r>
      <w:r w:rsidRPr="001B5510">
        <w:rPr>
          <w:color w:val="000000"/>
          <w:lang w:val="cs-CZ"/>
        </w:rPr>
        <w:t xml:space="preserve">Panaudojant VELOX WSD perdangų plokštes formuojama monolitinė klasikinė perdanga. </w:t>
      </w:r>
    </w:p>
    <w:p w:rsidR="00B16F48" w:rsidRPr="00BE4764" w:rsidRDefault="00B16F48" w:rsidP="00BE4764">
      <w:pPr>
        <w:rPr>
          <w:i/>
          <w:lang w:val="cs-CZ"/>
        </w:rPr>
      </w:pPr>
      <w:bookmarkStart w:id="48" w:name="par_2338"/>
      <w:bookmarkEnd w:id="48"/>
      <w:r w:rsidRPr="00BE4764">
        <w:rPr>
          <w:i/>
          <w:lang w:val="cs-CZ"/>
        </w:rPr>
        <w:t>Gelžbetoninės monolitinės briaunuotos perdangos</w:t>
      </w:r>
      <w:r>
        <w:rPr>
          <w:i/>
          <w:lang w:val="cs-CZ"/>
        </w:rPr>
        <w:t>:</w:t>
      </w:r>
    </w:p>
    <w:p w:rsidR="00B16F48" w:rsidRPr="00A942F3" w:rsidRDefault="00B16F48" w:rsidP="004646C6">
      <w:pPr>
        <w:pStyle w:val="ListParagraph"/>
        <w:numPr>
          <w:ilvl w:val="0"/>
          <w:numId w:val="3"/>
        </w:numPr>
        <w:tabs>
          <w:tab w:val="clear" w:pos="720"/>
          <w:tab w:val="num" w:pos="1134"/>
          <w:tab w:val="left" w:pos="1418"/>
        </w:tabs>
        <w:ind w:left="1134" w:hanging="283"/>
        <w:rPr>
          <w:color w:val="000000"/>
          <w:lang w:val="cs-CZ"/>
        </w:rPr>
      </w:pPr>
      <w:r w:rsidRPr="00A942F3">
        <w:rPr>
          <w:color w:val="000000"/>
          <w:lang w:val="cs-CZ"/>
        </w:rPr>
        <w:t>betono briaunos storis - 120 mm, atstumas tarp jų - 500 mm</w:t>
      </w:r>
    </w:p>
    <w:p w:rsidR="00B16F48" w:rsidRPr="00EF7AC1"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Pr>
          <w:noProof/>
        </w:rPr>
        <w:pict>
          <v:shape id="_x0000_s1046" type="#_x0000_t202" style="position:absolute;left:0;text-align:left;margin-left:329.25pt;margin-top:40.8pt;width:135.55pt;height:17.25pt;z-index:251651584" stroked="f">
            <v:textbox style="mso-next-textbox:#_x0000_s1046;mso-fit-shape-to-text:t" inset="0,0,0,0">
              <w:txbxContent>
                <w:p w:rsidR="00B16F48" w:rsidRPr="00270FAE" w:rsidRDefault="00B16F48" w:rsidP="00C60CF0">
                  <w:pPr>
                    <w:pStyle w:val="Caption"/>
                    <w:rPr>
                      <w:noProof/>
                      <w:color w:val="000000"/>
                      <w:sz w:val="24"/>
                      <w:szCs w:val="24"/>
                    </w:rPr>
                  </w:pPr>
                  <w:r>
                    <w:t xml:space="preserve"> </w:t>
                  </w:r>
                  <w:fldSimple w:instr=" SEQ Pav. \* ARABIC ">
                    <w:bookmarkStart w:id="49" w:name="_Toc263708878"/>
                    <w:bookmarkStart w:id="50" w:name="_Toc263708943"/>
                    <w:bookmarkStart w:id="51" w:name="_Toc263709899"/>
                    <w:bookmarkStart w:id="52" w:name="_Toc263709968"/>
                    <w:bookmarkStart w:id="53" w:name="_Toc263710061"/>
                    <w:bookmarkStart w:id="54" w:name="_Toc263712229"/>
                    <w:bookmarkStart w:id="55" w:name="_Toc263712293"/>
                    <w:bookmarkStart w:id="56" w:name="_Toc263760488"/>
                    <w:bookmarkStart w:id="57" w:name="_Toc263761194"/>
                    <w:bookmarkStart w:id="58" w:name="_Toc264246668"/>
                    <w:r>
                      <w:rPr>
                        <w:noProof/>
                      </w:rPr>
                      <w:t>7</w:t>
                    </w:r>
                  </w:fldSimple>
                  <w:r>
                    <w:t xml:space="preserve"> pav. </w:t>
                  </w:r>
                  <w:r w:rsidRPr="004E316C">
                    <w:rPr>
                      <w:b w:val="0"/>
                    </w:rPr>
                    <w:t>VELOX WSD</w:t>
                  </w:r>
                  <w:bookmarkEnd w:id="49"/>
                  <w:bookmarkEnd w:id="50"/>
                  <w:bookmarkEnd w:id="51"/>
                  <w:bookmarkEnd w:id="52"/>
                  <w:bookmarkEnd w:id="53"/>
                  <w:bookmarkEnd w:id="54"/>
                  <w:bookmarkEnd w:id="55"/>
                  <w:bookmarkEnd w:id="56"/>
                  <w:bookmarkEnd w:id="57"/>
                  <w:bookmarkEnd w:id="58"/>
                </w:p>
              </w:txbxContent>
            </v:textbox>
            <w10:wrap type="square"/>
          </v:shape>
        </w:pict>
      </w:r>
      <w:r w:rsidRPr="00EF7AC1">
        <w:rPr>
          <w:color w:val="000000"/>
          <w:lang w:val="cs-CZ"/>
        </w:rPr>
        <w:t>pagrindiniai plokštės išmatavimai: 2000 x 500 (300) mm</w:t>
      </w:r>
    </w:p>
    <w:p w:rsidR="00B16F48" w:rsidRPr="00EF7AC1"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Pr>
          <w:noProof/>
        </w:rPr>
        <w:pict>
          <v:shape id="_x0000_s1047" type="#_x0000_t75" alt="Gelžbetoninės monolitinės briaunuotos perdangos" href="http://www.velox.cz/content/image.php?uid=4a7a807ac5720&amp;siz" title="&quot;Gelžbetoninės monolitinės briaunuotos perdangos&quot;" style="position:absolute;left:0;text-align:left;margin-left:284.6pt;margin-top:15pt;width:188pt;height:128.35pt;z-index:251653632;visibility:visible" o:button="t">
            <v:fill o:detectmouseclick="t"/>
            <v:imagedata r:id="rId34" o:title=""/>
            <w10:wrap type="square"/>
          </v:shape>
        </w:pict>
      </w:r>
      <w:r w:rsidRPr="00EF7AC1">
        <w:rPr>
          <w:color w:val="000000"/>
          <w:lang w:val="cs-CZ"/>
        </w:rPr>
        <w:t>moduliniai išmatavimai: ilgis 1830, 1660, 1500, 1330, 1000, 660, 500, 330 mm, plotis b1 = 330 mm, b2 = 180 mm</w:t>
      </w:r>
    </w:p>
    <w:p w:rsidR="00B16F48"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sidRPr="00EF7AC1">
        <w:rPr>
          <w:color w:val="000000"/>
          <w:lang w:val="cs-CZ"/>
        </w:rPr>
        <w:t>blokų aukštis h = 170, 220, 2</w:t>
      </w:r>
      <w:r>
        <w:rPr>
          <w:color w:val="000000"/>
          <w:lang w:val="cs-CZ"/>
        </w:rPr>
        <w:t>60, 315, 350, 400, 500, 575 mm;</w:t>
      </w:r>
    </w:p>
    <w:p w:rsidR="00B16F48" w:rsidRPr="00EF7AC1"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Pr>
          <w:noProof/>
        </w:rPr>
        <w:pict>
          <v:shape id="_x0000_s1048" type="#_x0000_t202" style="position:absolute;left:0;text-align:left;margin-left:283.95pt;margin-top:40.55pt;width:189.35pt;height:23pt;z-index:251656704" stroked="f">
            <v:textbox style="mso-next-textbox:#_x0000_s1048;mso-fit-shape-to-text:t" inset="0,0,0,0">
              <w:txbxContent>
                <w:p w:rsidR="00B16F48" w:rsidRPr="0014439F" w:rsidRDefault="00B16F48" w:rsidP="00897302">
                  <w:pPr>
                    <w:pStyle w:val="Caption"/>
                    <w:spacing w:line="240" w:lineRule="auto"/>
                    <w:jc w:val="center"/>
                    <w:rPr>
                      <w:noProof/>
                      <w:color w:val="000000"/>
                      <w:sz w:val="24"/>
                      <w:szCs w:val="24"/>
                    </w:rPr>
                  </w:pPr>
                  <w:r>
                    <w:t xml:space="preserve"> </w:t>
                  </w:r>
                  <w:fldSimple w:instr=" SEQ Pav. \* ARABIC ">
                    <w:bookmarkStart w:id="59" w:name="_Toc263712230"/>
                    <w:bookmarkStart w:id="60" w:name="_Toc263712294"/>
                    <w:bookmarkStart w:id="61" w:name="_Toc263760489"/>
                    <w:bookmarkStart w:id="62" w:name="_Toc263761195"/>
                    <w:bookmarkStart w:id="63" w:name="_Toc264246669"/>
                    <w:r>
                      <w:rPr>
                        <w:noProof/>
                      </w:rPr>
                      <w:t>8</w:t>
                    </w:r>
                  </w:fldSimple>
                  <w:r>
                    <w:t xml:space="preserve"> pav. </w:t>
                  </w:r>
                  <w:r w:rsidRPr="004E316C">
                    <w:rPr>
                      <w:b w:val="0"/>
                    </w:rPr>
                    <w:t>Gelžbetoninės monolitinės briaunuotos pardangos VELOX</w:t>
                  </w:r>
                  <w:bookmarkEnd w:id="59"/>
                  <w:bookmarkEnd w:id="60"/>
                  <w:bookmarkEnd w:id="61"/>
                  <w:bookmarkEnd w:id="62"/>
                  <w:bookmarkEnd w:id="63"/>
                </w:p>
              </w:txbxContent>
            </v:textbox>
            <w10:wrap type="square"/>
          </v:shape>
        </w:pict>
      </w:r>
      <w:r w:rsidRPr="00EF7AC1">
        <w:rPr>
          <w:color w:val="000000"/>
          <w:lang w:val="cs-CZ"/>
        </w:rPr>
        <w:t>Panaudojimas priklauso nuo atstumo tarp atramų, reikalaujamų objekto apkrovų, betono kokybės, bei armatūros kiekio.</w:t>
      </w:r>
    </w:p>
    <w:p w:rsidR="00B16F48" w:rsidRPr="00EF7AC1"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Pr>
          <w:noProof/>
        </w:rPr>
        <w:pict>
          <v:shape id="_x0000_s1049" type="#_x0000_t75" alt="Gelžbetoninės monolitinės kasetinės perdangos (nestandartiniai elementai)" href="http://www.velox.cz/content/image.php?uid=4a7a81060585c&amp;siz" title="&quot;Gelžbetoninės monolitinės kasetinės perdangos (nestandartiniai elementai)&quot;" style="position:absolute;left:0;text-align:left;margin-left:291.35pt;margin-top:2.9pt;width:188pt;height:128.35pt;z-index:251654656;visibility:visible" o:button="t">
            <v:fill o:detectmouseclick="t"/>
            <v:imagedata r:id="rId35" o:title=""/>
            <w10:wrap type="square"/>
          </v:shape>
        </w:pict>
      </w:r>
      <w:r w:rsidRPr="00EF7AC1">
        <w:rPr>
          <w:color w:val="000000"/>
          <w:lang w:val="cs-CZ"/>
        </w:rPr>
        <w:t>VELOX perdangų briaunų armatūra susideda iš metalinių strypų arba persipynusios armatūros</w:t>
      </w:r>
    </w:p>
    <w:p w:rsidR="00B16F48" w:rsidRPr="00EF7AC1"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sidRPr="00EF7AC1">
        <w:rPr>
          <w:color w:val="000000"/>
          <w:lang w:val="cs-CZ"/>
        </w:rPr>
        <w:t>kas du metrus, perdangų elementų sujungimo vietose, galima suformuoti papildomas skersines briaunas</w:t>
      </w:r>
    </w:p>
    <w:p w:rsidR="00B16F48" w:rsidRPr="00BE4764" w:rsidRDefault="00B16F48" w:rsidP="004646C6">
      <w:pPr>
        <w:numPr>
          <w:ilvl w:val="0"/>
          <w:numId w:val="3"/>
        </w:numPr>
        <w:tabs>
          <w:tab w:val="clear" w:pos="720"/>
          <w:tab w:val="num" w:pos="284"/>
          <w:tab w:val="num" w:pos="567"/>
          <w:tab w:val="num" w:pos="1134"/>
          <w:tab w:val="left" w:pos="1418"/>
        </w:tabs>
        <w:ind w:left="1134" w:hanging="283"/>
        <w:rPr>
          <w:color w:val="000000"/>
          <w:lang w:val="cs-CZ"/>
        </w:rPr>
      </w:pPr>
      <w:r>
        <w:rPr>
          <w:noProof/>
        </w:rPr>
        <w:pict>
          <v:shape id="_x0000_s1050" type="#_x0000_t202" style="position:absolute;left:0;text-align:left;margin-left:283.95pt;margin-top:16.7pt;width:198.25pt;height:23pt;z-index:251652608" wrapcoords="-82 0 -82 20903 21600 20903 21600 0 -82 0" stroked="f">
            <v:textbox style="mso-next-textbox:#_x0000_s1050;mso-fit-shape-to-text:t" inset="0,0,0,0">
              <w:txbxContent>
                <w:p w:rsidR="00B16F48" w:rsidRPr="00372EEA" w:rsidRDefault="00B16F48" w:rsidP="00897302">
                  <w:pPr>
                    <w:pStyle w:val="Caption"/>
                    <w:spacing w:line="240" w:lineRule="auto"/>
                    <w:ind w:firstLine="0"/>
                    <w:jc w:val="center"/>
                    <w:rPr>
                      <w:noProof/>
                      <w:color w:val="000000"/>
                      <w:sz w:val="24"/>
                      <w:szCs w:val="24"/>
                    </w:rPr>
                  </w:pPr>
                  <w:bookmarkStart w:id="64" w:name="_Toc263708879"/>
                  <w:bookmarkStart w:id="65" w:name="_Toc263708944"/>
                  <w:bookmarkStart w:id="66" w:name="_Toc263709900"/>
                  <w:bookmarkStart w:id="67" w:name="_Toc263709969"/>
                  <w:bookmarkStart w:id="68" w:name="_Toc263710062"/>
                  <w:r>
                    <w:t xml:space="preserve"> </w:t>
                  </w:r>
                  <w:fldSimple w:instr=" SEQ Pav. \* ARABIC ">
                    <w:bookmarkStart w:id="69" w:name="_Toc263712231"/>
                    <w:bookmarkStart w:id="70" w:name="_Toc263712295"/>
                    <w:bookmarkStart w:id="71" w:name="_Toc263760490"/>
                    <w:bookmarkStart w:id="72" w:name="_Toc263761196"/>
                    <w:bookmarkStart w:id="73" w:name="_Toc264246670"/>
                    <w:r>
                      <w:rPr>
                        <w:noProof/>
                      </w:rPr>
                      <w:t>9</w:t>
                    </w:r>
                  </w:fldSimple>
                  <w:r>
                    <w:t xml:space="preserve"> pav. </w:t>
                  </w:r>
                  <w:bookmarkEnd w:id="64"/>
                  <w:bookmarkEnd w:id="65"/>
                  <w:bookmarkEnd w:id="66"/>
                  <w:bookmarkEnd w:id="67"/>
                  <w:bookmarkEnd w:id="68"/>
                  <w:r w:rsidRPr="004E316C">
                    <w:rPr>
                      <w:b w:val="0"/>
                    </w:rPr>
                    <w:t>Gelžbetoninės monolitinės kasetinės perdangos VELOX</w:t>
                  </w:r>
                  <w:bookmarkEnd w:id="69"/>
                  <w:bookmarkEnd w:id="70"/>
                  <w:bookmarkEnd w:id="71"/>
                  <w:bookmarkEnd w:id="72"/>
                  <w:bookmarkEnd w:id="73"/>
                </w:p>
              </w:txbxContent>
            </v:textbox>
            <w10:wrap type="tight"/>
          </v:shape>
        </w:pict>
      </w:r>
      <w:r w:rsidRPr="00EF7AC1">
        <w:rPr>
          <w:color w:val="000000"/>
          <w:lang w:val="cs-CZ"/>
        </w:rPr>
        <w:t>atramos formuojamos po perdangų elementų sujungimais</w:t>
      </w:r>
    </w:p>
    <w:p w:rsidR="00B16F48" w:rsidRPr="00BE4764" w:rsidRDefault="00B16F48" w:rsidP="00BE4764">
      <w:pPr>
        <w:rPr>
          <w:i/>
          <w:lang w:val="cs-CZ"/>
        </w:rPr>
      </w:pPr>
      <w:bookmarkStart w:id="74" w:name="par_2339"/>
      <w:bookmarkEnd w:id="74"/>
      <w:r w:rsidRPr="00BE4764">
        <w:rPr>
          <w:i/>
          <w:lang w:val="cs-CZ"/>
        </w:rPr>
        <w:t>Gelžbetoninės monolitinės kasetinės perdangos (nestandartiniai elementai)</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naudojami perdangoms specialiuose objektuose, muzikinėse salėse, teatruose</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blokai gaminami pagal užsakymą</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blokų ilgis l = 500 - 2000 mm</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blokų plotis b1 = 500 mm, b2 = 380 mm</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briaunos formuojamos atstumais 500, 660, 1000, 1330, 1500, 1660, 1830, 2000 mm</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blokų aukštis h = 170, 220, 260, 315, 355, 400, 500, 575 mm; Panaudojimas priklauso nuo atstumo tarp atramų, reikalaujamų objekto apkrovų, betono kokybės, bei armatūros kiekio.</w:t>
      </w:r>
    </w:p>
    <w:p w:rsidR="00B16F48" w:rsidRPr="00EF7AC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Briaunos armuojamos persipinusia armatūra</w:t>
      </w:r>
    </w:p>
    <w:p w:rsidR="00B16F48" w:rsidRPr="005C7BA1" w:rsidRDefault="00B16F48" w:rsidP="004646C6">
      <w:pPr>
        <w:numPr>
          <w:ilvl w:val="0"/>
          <w:numId w:val="4"/>
        </w:numPr>
        <w:tabs>
          <w:tab w:val="clear" w:pos="720"/>
          <w:tab w:val="num" w:pos="284"/>
          <w:tab w:val="left" w:pos="1134"/>
        </w:tabs>
        <w:ind w:left="1134" w:hanging="283"/>
        <w:rPr>
          <w:color w:val="000000"/>
          <w:lang w:val="cs-CZ"/>
        </w:rPr>
      </w:pPr>
      <w:r w:rsidRPr="00EF7AC1">
        <w:rPr>
          <w:color w:val="000000"/>
          <w:lang w:val="cs-CZ"/>
        </w:rPr>
        <w:t>Atramos formuojamos priklausomai nuo perdangų elementų ilgio</w:t>
      </w:r>
      <w:bookmarkStart w:id="75" w:name="par_2340"/>
      <w:bookmarkEnd w:id="75"/>
    </w:p>
    <w:p w:rsidR="00B16F48" w:rsidRPr="005C7BA1" w:rsidRDefault="00B16F48" w:rsidP="0002458F">
      <w:pPr>
        <w:tabs>
          <w:tab w:val="left" w:pos="993"/>
        </w:tabs>
        <w:ind w:left="993" w:hanging="426"/>
        <w:rPr>
          <w:lang w:val="cs-CZ"/>
        </w:rPr>
      </w:pPr>
      <w:r>
        <w:rPr>
          <w:lang w:val="cs-CZ"/>
        </w:rPr>
        <w:t>P</w:t>
      </w:r>
      <w:r w:rsidRPr="005C7BA1">
        <w:rPr>
          <w:lang w:val="cs-CZ"/>
        </w:rPr>
        <w:t>erdangos konstrukcijų išmatavimai</w:t>
      </w:r>
      <w:r>
        <w:rPr>
          <w:lang w:val="cs-CZ"/>
        </w:rPr>
        <w:t xml:space="preserve"> pateikti 2 lentelėje.</w:t>
      </w:r>
    </w:p>
    <w:p w:rsidR="00B16F48" w:rsidRPr="00BE4764" w:rsidRDefault="00B16F48" w:rsidP="005C7BA1">
      <w:pPr>
        <w:tabs>
          <w:tab w:val="left" w:pos="993"/>
        </w:tabs>
        <w:rPr>
          <w:i/>
          <w:lang w:val="cs-CZ"/>
        </w:rPr>
      </w:pPr>
    </w:p>
    <w:p w:rsidR="00B16F48" w:rsidRDefault="00B16F48" w:rsidP="0002458F">
      <w:pPr>
        <w:pStyle w:val="Caption"/>
        <w:keepNext/>
      </w:pPr>
      <w:r>
        <w:t xml:space="preserve"> </w:t>
      </w:r>
      <w:fldSimple w:instr=" SEQ Lentelė \* ARABIC ">
        <w:bookmarkStart w:id="76" w:name="_Toc264246696"/>
        <w:r>
          <w:rPr>
            <w:noProof/>
          </w:rPr>
          <w:t>2</w:t>
        </w:r>
      </w:fldSimple>
      <w:r>
        <w:t xml:space="preserve"> lentelė. </w:t>
      </w:r>
      <w:r w:rsidRPr="009C5B39">
        <w:rPr>
          <w:b w:val="0"/>
        </w:rPr>
        <w:t>Maksimalus atstumas tarp atramų esant standartinei apkrovai</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57"/>
        <w:gridCol w:w="1434"/>
        <w:gridCol w:w="1321"/>
        <w:gridCol w:w="1514"/>
        <w:gridCol w:w="1952"/>
        <w:gridCol w:w="1592"/>
      </w:tblGrid>
      <w:tr w:rsidR="00B16F48" w:rsidRPr="007B03D3" w:rsidTr="00D73A02">
        <w:trPr>
          <w:trHeight w:val="20"/>
        </w:trPr>
        <w:tc>
          <w:tcPr>
            <w:tcW w:w="918" w:type="pct"/>
            <w:vAlign w:val="center"/>
          </w:tcPr>
          <w:p w:rsidR="00B16F48" w:rsidRPr="005C7BA1" w:rsidRDefault="00B16F48" w:rsidP="005C7BA1">
            <w:pPr>
              <w:spacing w:line="240" w:lineRule="auto"/>
              <w:ind w:firstLine="0"/>
              <w:jc w:val="center"/>
              <w:rPr>
                <w:bCs/>
              </w:rPr>
            </w:pPr>
            <w:r w:rsidRPr="005C7BA1">
              <w:rPr>
                <w:bCs/>
              </w:rPr>
              <w:t>Bloko aukštis + betono sluoksnis (mm)</w:t>
            </w:r>
          </w:p>
        </w:tc>
        <w:tc>
          <w:tcPr>
            <w:tcW w:w="749" w:type="pct"/>
            <w:vAlign w:val="center"/>
          </w:tcPr>
          <w:p w:rsidR="00B16F48" w:rsidRPr="005C7BA1" w:rsidRDefault="00B16F48" w:rsidP="005C7BA1">
            <w:pPr>
              <w:spacing w:line="240" w:lineRule="auto"/>
              <w:ind w:firstLine="0"/>
              <w:jc w:val="center"/>
              <w:rPr>
                <w:bCs/>
              </w:rPr>
            </w:pPr>
            <w:r w:rsidRPr="005C7BA1">
              <w:rPr>
                <w:bCs/>
              </w:rPr>
              <w:t>Perdangos aukštis (mm)</w:t>
            </w:r>
          </w:p>
        </w:tc>
        <w:tc>
          <w:tcPr>
            <w:tcW w:w="690" w:type="pct"/>
            <w:vAlign w:val="center"/>
          </w:tcPr>
          <w:p w:rsidR="00B16F48" w:rsidRPr="005C7BA1" w:rsidRDefault="00B16F48" w:rsidP="005C7BA1">
            <w:pPr>
              <w:spacing w:line="240" w:lineRule="auto"/>
              <w:ind w:firstLine="0"/>
              <w:jc w:val="center"/>
              <w:rPr>
                <w:bCs/>
              </w:rPr>
            </w:pPr>
            <w:r w:rsidRPr="005C7BA1">
              <w:rPr>
                <w:rStyle w:val="Strong"/>
                <w:b w:val="0"/>
              </w:rPr>
              <w:t>1 elemento svoris</w:t>
            </w:r>
            <w:r w:rsidRPr="005C7BA1">
              <w:rPr>
                <w:bCs/>
              </w:rPr>
              <w:br/>
            </w:r>
            <w:r w:rsidRPr="005C7BA1">
              <w:rPr>
                <w:rStyle w:val="Strong"/>
                <w:b w:val="0"/>
              </w:rPr>
              <w:t>(kg)</w:t>
            </w:r>
          </w:p>
        </w:tc>
        <w:tc>
          <w:tcPr>
            <w:tcW w:w="791" w:type="pct"/>
            <w:vAlign w:val="center"/>
          </w:tcPr>
          <w:p w:rsidR="00B16F48" w:rsidRPr="005C7BA1" w:rsidRDefault="00B16F48" w:rsidP="005C7BA1">
            <w:pPr>
              <w:spacing w:line="240" w:lineRule="auto"/>
              <w:ind w:firstLine="0"/>
              <w:jc w:val="center"/>
              <w:rPr>
                <w:bCs/>
              </w:rPr>
            </w:pPr>
            <w:r w:rsidRPr="005C7BA1">
              <w:rPr>
                <w:rStyle w:val="Strong"/>
                <w:b w:val="0"/>
              </w:rPr>
              <w:t>Betono išeiga</w:t>
            </w:r>
            <w:r w:rsidRPr="005C7BA1">
              <w:rPr>
                <w:bCs/>
              </w:rPr>
              <w:br/>
            </w:r>
            <w:r w:rsidRPr="005C7BA1">
              <w:rPr>
                <w:rStyle w:val="Strong"/>
                <w:b w:val="0"/>
              </w:rPr>
              <w:t>(l/m</w:t>
            </w:r>
            <w:r w:rsidRPr="005C7BA1">
              <w:rPr>
                <w:rStyle w:val="Strong"/>
                <w:b w:val="0"/>
                <w:vertAlign w:val="superscript"/>
              </w:rPr>
              <w:t>2</w:t>
            </w:r>
            <w:r w:rsidRPr="005C7BA1">
              <w:rPr>
                <w:rStyle w:val="Strong"/>
                <w:b w:val="0"/>
              </w:rPr>
              <w:t>)</w:t>
            </w:r>
          </w:p>
        </w:tc>
        <w:tc>
          <w:tcPr>
            <w:tcW w:w="1020" w:type="pct"/>
            <w:vAlign w:val="center"/>
          </w:tcPr>
          <w:p w:rsidR="00B16F48" w:rsidRPr="005C7BA1" w:rsidRDefault="00B16F48" w:rsidP="005C7BA1">
            <w:pPr>
              <w:spacing w:line="240" w:lineRule="auto"/>
              <w:ind w:firstLine="0"/>
              <w:jc w:val="center"/>
              <w:rPr>
                <w:bCs/>
              </w:rPr>
            </w:pPr>
            <w:r w:rsidRPr="005C7BA1">
              <w:rPr>
                <w:bCs/>
              </w:rPr>
              <w:t>Standartinė perdangų apkrova (кN/m</w:t>
            </w:r>
            <w:r w:rsidRPr="005C7BA1">
              <w:rPr>
                <w:bCs/>
                <w:vertAlign w:val="superscript"/>
              </w:rPr>
              <w:t>2</w:t>
            </w:r>
            <w:r w:rsidRPr="005C7BA1">
              <w:rPr>
                <w:bCs/>
              </w:rPr>
              <w:t>)</w:t>
            </w:r>
          </w:p>
        </w:tc>
        <w:tc>
          <w:tcPr>
            <w:tcW w:w="832" w:type="pct"/>
            <w:vAlign w:val="center"/>
          </w:tcPr>
          <w:p w:rsidR="00B16F48" w:rsidRPr="005C7BA1" w:rsidRDefault="00B16F48" w:rsidP="005C7BA1">
            <w:pPr>
              <w:spacing w:line="240" w:lineRule="auto"/>
              <w:ind w:firstLine="0"/>
              <w:jc w:val="center"/>
              <w:rPr>
                <w:bCs/>
              </w:rPr>
            </w:pPr>
            <w:r w:rsidRPr="005C7BA1">
              <w:rPr>
                <w:bCs/>
              </w:rPr>
              <w:t>Maks. atsumas tarp atramų (m)</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170 + 50</w:t>
            </w:r>
          </w:p>
        </w:tc>
        <w:tc>
          <w:tcPr>
            <w:tcW w:w="749" w:type="pct"/>
            <w:vAlign w:val="center"/>
          </w:tcPr>
          <w:p w:rsidR="00B16F48" w:rsidRPr="0002458F" w:rsidRDefault="00B16F48" w:rsidP="005C7BA1">
            <w:pPr>
              <w:spacing w:line="240" w:lineRule="auto"/>
              <w:ind w:firstLine="0"/>
              <w:jc w:val="center"/>
            </w:pPr>
            <w:r w:rsidRPr="0002458F">
              <w:t>220</w:t>
            </w:r>
          </w:p>
        </w:tc>
        <w:tc>
          <w:tcPr>
            <w:tcW w:w="690" w:type="pct"/>
            <w:vAlign w:val="center"/>
          </w:tcPr>
          <w:p w:rsidR="00B16F48" w:rsidRPr="0002458F" w:rsidRDefault="00B16F48" w:rsidP="005C7BA1">
            <w:pPr>
              <w:spacing w:line="240" w:lineRule="auto"/>
              <w:ind w:firstLine="0"/>
              <w:jc w:val="center"/>
            </w:pPr>
            <w:r w:rsidRPr="0002458F">
              <w:t>57</w:t>
            </w:r>
          </w:p>
        </w:tc>
        <w:tc>
          <w:tcPr>
            <w:tcW w:w="791" w:type="pct"/>
            <w:vAlign w:val="center"/>
          </w:tcPr>
          <w:p w:rsidR="00B16F48" w:rsidRPr="0002458F" w:rsidRDefault="00B16F48" w:rsidP="005C7BA1">
            <w:pPr>
              <w:spacing w:line="240" w:lineRule="auto"/>
              <w:ind w:firstLine="0"/>
              <w:jc w:val="center"/>
            </w:pPr>
            <w:r w:rsidRPr="0002458F">
              <w:t>85</w:t>
            </w:r>
          </w:p>
        </w:tc>
        <w:tc>
          <w:tcPr>
            <w:tcW w:w="1020" w:type="pct"/>
            <w:vAlign w:val="center"/>
          </w:tcPr>
          <w:p w:rsidR="00B16F48" w:rsidRPr="0002458F" w:rsidRDefault="00B16F48" w:rsidP="005C7BA1">
            <w:pPr>
              <w:spacing w:line="240" w:lineRule="auto"/>
              <w:ind w:firstLine="0"/>
              <w:jc w:val="center"/>
            </w:pPr>
            <w:r w:rsidRPr="0002458F">
              <w:t>6,99</w:t>
            </w:r>
          </w:p>
        </w:tc>
        <w:tc>
          <w:tcPr>
            <w:tcW w:w="832" w:type="pct"/>
            <w:vAlign w:val="center"/>
          </w:tcPr>
          <w:p w:rsidR="00B16F48" w:rsidRPr="0002458F" w:rsidRDefault="00B16F48" w:rsidP="005C7BA1">
            <w:pPr>
              <w:spacing w:line="240" w:lineRule="auto"/>
              <w:ind w:firstLine="0"/>
              <w:jc w:val="center"/>
            </w:pPr>
            <w:r w:rsidRPr="0002458F">
              <w:t>5,9</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220 + 50</w:t>
            </w:r>
          </w:p>
        </w:tc>
        <w:tc>
          <w:tcPr>
            <w:tcW w:w="749" w:type="pct"/>
            <w:vAlign w:val="center"/>
          </w:tcPr>
          <w:p w:rsidR="00B16F48" w:rsidRPr="0002458F" w:rsidRDefault="00B16F48" w:rsidP="005C7BA1">
            <w:pPr>
              <w:spacing w:line="240" w:lineRule="auto"/>
              <w:ind w:firstLine="0"/>
              <w:jc w:val="center"/>
            </w:pPr>
            <w:r w:rsidRPr="0002458F">
              <w:t>270</w:t>
            </w:r>
          </w:p>
        </w:tc>
        <w:tc>
          <w:tcPr>
            <w:tcW w:w="690" w:type="pct"/>
            <w:vAlign w:val="center"/>
          </w:tcPr>
          <w:p w:rsidR="00B16F48" w:rsidRPr="0002458F" w:rsidRDefault="00B16F48" w:rsidP="005C7BA1">
            <w:pPr>
              <w:spacing w:line="240" w:lineRule="auto"/>
              <w:ind w:firstLine="0"/>
              <w:jc w:val="center"/>
            </w:pPr>
            <w:r w:rsidRPr="0002458F">
              <w:t>62</w:t>
            </w:r>
          </w:p>
        </w:tc>
        <w:tc>
          <w:tcPr>
            <w:tcW w:w="791" w:type="pct"/>
            <w:vAlign w:val="center"/>
          </w:tcPr>
          <w:p w:rsidR="00B16F48" w:rsidRPr="0002458F" w:rsidRDefault="00B16F48" w:rsidP="005C7BA1">
            <w:pPr>
              <w:spacing w:line="240" w:lineRule="auto"/>
              <w:ind w:firstLine="0"/>
              <w:jc w:val="center"/>
            </w:pPr>
            <w:r w:rsidRPr="0002458F">
              <w:t>97</w:t>
            </w:r>
          </w:p>
        </w:tc>
        <w:tc>
          <w:tcPr>
            <w:tcW w:w="1020" w:type="pct"/>
            <w:vAlign w:val="center"/>
          </w:tcPr>
          <w:p w:rsidR="00B16F48" w:rsidRPr="0002458F" w:rsidRDefault="00B16F48" w:rsidP="005C7BA1">
            <w:pPr>
              <w:spacing w:line="240" w:lineRule="auto"/>
              <w:ind w:firstLine="0"/>
              <w:jc w:val="center"/>
            </w:pPr>
            <w:r w:rsidRPr="0002458F">
              <w:t>7,36</w:t>
            </w:r>
          </w:p>
        </w:tc>
        <w:tc>
          <w:tcPr>
            <w:tcW w:w="832" w:type="pct"/>
            <w:vAlign w:val="center"/>
          </w:tcPr>
          <w:p w:rsidR="00B16F48" w:rsidRPr="0002458F" w:rsidRDefault="00B16F48" w:rsidP="005C7BA1">
            <w:pPr>
              <w:spacing w:line="240" w:lineRule="auto"/>
              <w:ind w:firstLine="0"/>
              <w:jc w:val="center"/>
            </w:pPr>
            <w:r w:rsidRPr="0002458F">
              <w:t>6,9</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260 + 50</w:t>
            </w:r>
          </w:p>
        </w:tc>
        <w:tc>
          <w:tcPr>
            <w:tcW w:w="749" w:type="pct"/>
            <w:vAlign w:val="center"/>
          </w:tcPr>
          <w:p w:rsidR="00B16F48" w:rsidRPr="0002458F" w:rsidRDefault="00B16F48" w:rsidP="005C7BA1">
            <w:pPr>
              <w:spacing w:line="240" w:lineRule="auto"/>
              <w:ind w:firstLine="0"/>
              <w:jc w:val="center"/>
            </w:pPr>
            <w:r w:rsidRPr="0002458F">
              <w:t>310</w:t>
            </w:r>
          </w:p>
        </w:tc>
        <w:tc>
          <w:tcPr>
            <w:tcW w:w="690" w:type="pct"/>
            <w:vAlign w:val="center"/>
          </w:tcPr>
          <w:p w:rsidR="00B16F48" w:rsidRPr="0002458F" w:rsidRDefault="00B16F48" w:rsidP="005C7BA1">
            <w:pPr>
              <w:spacing w:line="240" w:lineRule="auto"/>
              <w:ind w:firstLine="0"/>
              <w:jc w:val="center"/>
            </w:pPr>
            <w:r w:rsidRPr="0002458F">
              <w:t>67</w:t>
            </w:r>
          </w:p>
        </w:tc>
        <w:tc>
          <w:tcPr>
            <w:tcW w:w="791" w:type="pct"/>
            <w:vAlign w:val="center"/>
          </w:tcPr>
          <w:p w:rsidR="00B16F48" w:rsidRPr="0002458F" w:rsidRDefault="00B16F48" w:rsidP="005C7BA1">
            <w:pPr>
              <w:spacing w:line="240" w:lineRule="auto"/>
              <w:ind w:firstLine="0"/>
              <w:jc w:val="center"/>
            </w:pPr>
            <w:r w:rsidRPr="0002458F">
              <w:t>107</w:t>
            </w:r>
          </w:p>
        </w:tc>
        <w:tc>
          <w:tcPr>
            <w:tcW w:w="1020" w:type="pct"/>
            <w:vAlign w:val="center"/>
          </w:tcPr>
          <w:p w:rsidR="00B16F48" w:rsidRPr="0002458F" w:rsidRDefault="00B16F48" w:rsidP="005C7BA1">
            <w:pPr>
              <w:spacing w:line="240" w:lineRule="auto"/>
              <w:ind w:firstLine="0"/>
              <w:jc w:val="center"/>
            </w:pPr>
            <w:r w:rsidRPr="0002458F">
              <w:t>7,65</w:t>
            </w:r>
          </w:p>
        </w:tc>
        <w:tc>
          <w:tcPr>
            <w:tcW w:w="832" w:type="pct"/>
            <w:vAlign w:val="center"/>
          </w:tcPr>
          <w:p w:rsidR="00B16F48" w:rsidRPr="0002458F" w:rsidRDefault="00B16F48" w:rsidP="005C7BA1">
            <w:pPr>
              <w:spacing w:line="240" w:lineRule="auto"/>
              <w:ind w:firstLine="0"/>
              <w:jc w:val="center"/>
            </w:pPr>
            <w:r w:rsidRPr="0002458F">
              <w:t>7,7</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315 + 50</w:t>
            </w:r>
          </w:p>
        </w:tc>
        <w:tc>
          <w:tcPr>
            <w:tcW w:w="749" w:type="pct"/>
            <w:vAlign w:val="center"/>
          </w:tcPr>
          <w:p w:rsidR="00B16F48" w:rsidRPr="0002458F" w:rsidRDefault="00B16F48" w:rsidP="005C7BA1">
            <w:pPr>
              <w:spacing w:line="240" w:lineRule="auto"/>
              <w:ind w:firstLine="0"/>
              <w:jc w:val="center"/>
            </w:pPr>
            <w:r w:rsidRPr="0002458F">
              <w:t>365</w:t>
            </w:r>
          </w:p>
        </w:tc>
        <w:tc>
          <w:tcPr>
            <w:tcW w:w="690" w:type="pct"/>
            <w:vAlign w:val="center"/>
          </w:tcPr>
          <w:p w:rsidR="00B16F48" w:rsidRPr="0002458F" w:rsidRDefault="00B16F48" w:rsidP="005C7BA1">
            <w:pPr>
              <w:spacing w:line="240" w:lineRule="auto"/>
              <w:ind w:firstLine="0"/>
              <w:jc w:val="center"/>
            </w:pPr>
            <w:r w:rsidRPr="0002458F">
              <w:t>75</w:t>
            </w:r>
          </w:p>
        </w:tc>
        <w:tc>
          <w:tcPr>
            <w:tcW w:w="791" w:type="pct"/>
            <w:vAlign w:val="center"/>
          </w:tcPr>
          <w:p w:rsidR="00B16F48" w:rsidRPr="0002458F" w:rsidRDefault="00B16F48" w:rsidP="005C7BA1">
            <w:pPr>
              <w:spacing w:line="240" w:lineRule="auto"/>
              <w:ind w:firstLine="0"/>
              <w:jc w:val="center"/>
            </w:pPr>
            <w:r w:rsidRPr="0002458F">
              <w:t>120</w:t>
            </w:r>
          </w:p>
        </w:tc>
        <w:tc>
          <w:tcPr>
            <w:tcW w:w="1020" w:type="pct"/>
            <w:vAlign w:val="center"/>
          </w:tcPr>
          <w:p w:rsidR="00B16F48" w:rsidRPr="0002458F" w:rsidRDefault="00B16F48" w:rsidP="005C7BA1">
            <w:pPr>
              <w:spacing w:line="240" w:lineRule="auto"/>
              <w:ind w:firstLine="0"/>
              <w:jc w:val="center"/>
            </w:pPr>
            <w:r w:rsidRPr="0002458F">
              <w:t>8,04</w:t>
            </w:r>
          </w:p>
        </w:tc>
        <w:tc>
          <w:tcPr>
            <w:tcW w:w="832" w:type="pct"/>
            <w:vAlign w:val="center"/>
          </w:tcPr>
          <w:p w:rsidR="00B16F48" w:rsidRPr="0002458F" w:rsidRDefault="00B16F48" w:rsidP="005C7BA1">
            <w:pPr>
              <w:spacing w:line="240" w:lineRule="auto"/>
              <w:ind w:firstLine="0"/>
              <w:jc w:val="center"/>
            </w:pPr>
            <w:r w:rsidRPr="0002458F">
              <w:t>8,6</w:t>
            </w:r>
            <w:r w:rsidRPr="0002458F">
              <w:rPr>
                <w:vertAlign w:val="superscript"/>
              </w:rPr>
              <w:t>*</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350 + 50</w:t>
            </w:r>
          </w:p>
        </w:tc>
        <w:tc>
          <w:tcPr>
            <w:tcW w:w="749" w:type="pct"/>
            <w:vAlign w:val="center"/>
          </w:tcPr>
          <w:p w:rsidR="00B16F48" w:rsidRPr="0002458F" w:rsidRDefault="00B16F48" w:rsidP="005C7BA1">
            <w:pPr>
              <w:spacing w:line="240" w:lineRule="auto"/>
              <w:ind w:firstLine="0"/>
              <w:jc w:val="center"/>
            </w:pPr>
            <w:r w:rsidRPr="0002458F">
              <w:t>400</w:t>
            </w:r>
          </w:p>
        </w:tc>
        <w:tc>
          <w:tcPr>
            <w:tcW w:w="690" w:type="pct"/>
            <w:vAlign w:val="center"/>
          </w:tcPr>
          <w:p w:rsidR="00B16F48" w:rsidRPr="0002458F" w:rsidRDefault="00B16F48" w:rsidP="005C7BA1">
            <w:pPr>
              <w:spacing w:line="240" w:lineRule="auto"/>
              <w:ind w:firstLine="0"/>
              <w:jc w:val="center"/>
            </w:pPr>
            <w:r w:rsidRPr="0002458F">
              <w:t>79</w:t>
            </w:r>
          </w:p>
        </w:tc>
        <w:tc>
          <w:tcPr>
            <w:tcW w:w="791" w:type="pct"/>
            <w:vAlign w:val="center"/>
          </w:tcPr>
          <w:p w:rsidR="00B16F48" w:rsidRPr="0002458F" w:rsidRDefault="00B16F48" w:rsidP="005C7BA1">
            <w:pPr>
              <w:spacing w:line="240" w:lineRule="auto"/>
              <w:ind w:firstLine="0"/>
              <w:jc w:val="center"/>
            </w:pPr>
            <w:r w:rsidRPr="0002458F">
              <w:t>128</w:t>
            </w:r>
          </w:p>
        </w:tc>
        <w:tc>
          <w:tcPr>
            <w:tcW w:w="1020" w:type="pct"/>
            <w:vAlign w:val="center"/>
          </w:tcPr>
          <w:p w:rsidR="00B16F48" w:rsidRPr="0002458F" w:rsidRDefault="00B16F48" w:rsidP="005C7BA1">
            <w:pPr>
              <w:spacing w:line="240" w:lineRule="auto"/>
              <w:ind w:firstLine="0"/>
              <w:jc w:val="center"/>
            </w:pPr>
            <w:r w:rsidRPr="0002458F">
              <w:t>8,32</w:t>
            </w:r>
          </w:p>
        </w:tc>
        <w:tc>
          <w:tcPr>
            <w:tcW w:w="832" w:type="pct"/>
            <w:vAlign w:val="center"/>
          </w:tcPr>
          <w:p w:rsidR="00B16F48" w:rsidRPr="0002458F" w:rsidRDefault="00B16F48" w:rsidP="005C7BA1">
            <w:pPr>
              <w:spacing w:line="240" w:lineRule="auto"/>
              <w:ind w:firstLine="0"/>
              <w:jc w:val="center"/>
            </w:pPr>
            <w:r w:rsidRPr="0002458F">
              <w:t>9,6</w:t>
            </w:r>
            <w:r w:rsidRPr="0002458F">
              <w:rPr>
                <w:vertAlign w:val="superscript"/>
              </w:rPr>
              <w:t>*</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400 + 50</w:t>
            </w:r>
          </w:p>
        </w:tc>
        <w:tc>
          <w:tcPr>
            <w:tcW w:w="749" w:type="pct"/>
            <w:vAlign w:val="center"/>
          </w:tcPr>
          <w:p w:rsidR="00B16F48" w:rsidRPr="0002458F" w:rsidRDefault="00B16F48" w:rsidP="005C7BA1">
            <w:pPr>
              <w:spacing w:line="240" w:lineRule="auto"/>
              <w:ind w:firstLine="0"/>
              <w:jc w:val="center"/>
            </w:pPr>
            <w:r w:rsidRPr="0002458F">
              <w:t>450</w:t>
            </w:r>
          </w:p>
        </w:tc>
        <w:tc>
          <w:tcPr>
            <w:tcW w:w="690" w:type="pct"/>
            <w:vAlign w:val="center"/>
          </w:tcPr>
          <w:p w:rsidR="00B16F48" w:rsidRPr="0002458F" w:rsidRDefault="00B16F48" w:rsidP="005C7BA1">
            <w:pPr>
              <w:spacing w:line="240" w:lineRule="auto"/>
              <w:ind w:firstLine="0"/>
              <w:jc w:val="center"/>
            </w:pPr>
            <w:r w:rsidRPr="0002458F">
              <w:t>91</w:t>
            </w:r>
          </w:p>
        </w:tc>
        <w:tc>
          <w:tcPr>
            <w:tcW w:w="791" w:type="pct"/>
            <w:vAlign w:val="center"/>
          </w:tcPr>
          <w:p w:rsidR="00B16F48" w:rsidRPr="0002458F" w:rsidRDefault="00B16F48" w:rsidP="005C7BA1">
            <w:pPr>
              <w:spacing w:line="240" w:lineRule="auto"/>
              <w:ind w:firstLine="0"/>
              <w:jc w:val="center"/>
            </w:pPr>
            <w:r w:rsidRPr="0002458F">
              <w:t>140</w:t>
            </w:r>
          </w:p>
        </w:tc>
        <w:tc>
          <w:tcPr>
            <w:tcW w:w="1020" w:type="pct"/>
            <w:vAlign w:val="center"/>
          </w:tcPr>
          <w:p w:rsidR="00B16F48" w:rsidRPr="0002458F" w:rsidRDefault="00B16F48" w:rsidP="005C7BA1">
            <w:pPr>
              <w:spacing w:line="240" w:lineRule="auto"/>
              <w:ind w:firstLine="0"/>
              <w:jc w:val="center"/>
            </w:pPr>
            <w:r w:rsidRPr="0002458F">
              <w:t>8,69</w:t>
            </w:r>
          </w:p>
        </w:tc>
        <w:tc>
          <w:tcPr>
            <w:tcW w:w="832" w:type="pct"/>
            <w:vAlign w:val="center"/>
          </w:tcPr>
          <w:p w:rsidR="00B16F48" w:rsidRPr="0002458F" w:rsidRDefault="00B16F48" w:rsidP="005C7BA1">
            <w:pPr>
              <w:spacing w:line="240" w:lineRule="auto"/>
              <w:ind w:firstLine="0"/>
              <w:jc w:val="center"/>
            </w:pPr>
            <w:r w:rsidRPr="0002458F">
              <w:t>10,2</w:t>
            </w:r>
            <w:r w:rsidRPr="0002458F">
              <w:rPr>
                <w:vertAlign w:val="superscript"/>
              </w:rPr>
              <w:t>*</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500 + 50</w:t>
            </w:r>
          </w:p>
        </w:tc>
        <w:tc>
          <w:tcPr>
            <w:tcW w:w="749" w:type="pct"/>
            <w:vAlign w:val="center"/>
          </w:tcPr>
          <w:p w:rsidR="00B16F48" w:rsidRPr="0002458F" w:rsidRDefault="00B16F48" w:rsidP="005C7BA1">
            <w:pPr>
              <w:spacing w:line="240" w:lineRule="auto"/>
              <w:ind w:firstLine="0"/>
              <w:jc w:val="center"/>
            </w:pPr>
            <w:r w:rsidRPr="0002458F">
              <w:t>550</w:t>
            </w:r>
          </w:p>
        </w:tc>
        <w:tc>
          <w:tcPr>
            <w:tcW w:w="690" w:type="pct"/>
            <w:vAlign w:val="center"/>
          </w:tcPr>
          <w:p w:rsidR="00B16F48" w:rsidRPr="0002458F" w:rsidRDefault="00B16F48" w:rsidP="005C7BA1">
            <w:pPr>
              <w:spacing w:line="240" w:lineRule="auto"/>
              <w:ind w:firstLine="0"/>
              <w:jc w:val="center"/>
            </w:pPr>
            <w:r w:rsidRPr="0002458F">
              <w:t>106</w:t>
            </w:r>
          </w:p>
        </w:tc>
        <w:tc>
          <w:tcPr>
            <w:tcW w:w="791" w:type="pct"/>
            <w:vAlign w:val="center"/>
          </w:tcPr>
          <w:p w:rsidR="00B16F48" w:rsidRPr="0002458F" w:rsidRDefault="00B16F48" w:rsidP="005C7BA1">
            <w:pPr>
              <w:spacing w:line="240" w:lineRule="auto"/>
              <w:ind w:firstLine="0"/>
              <w:jc w:val="center"/>
            </w:pPr>
            <w:r w:rsidRPr="0002458F">
              <w:t>164</w:t>
            </w:r>
          </w:p>
        </w:tc>
        <w:tc>
          <w:tcPr>
            <w:tcW w:w="1020" w:type="pct"/>
            <w:vAlign w:val="center"/>
          </w:tcPr>
          <w:p w:rsidR="00B16F48" w:rsidRPr="0002458F" w:rsidRDefault="00B16F48" w:rsidP="005C7BA1">
            <w:pPr>
              <w:spacing w:line="240" w:lineRule="auto"/>
              <w:ind w:firstLine="0"/>
              <w:jc w:val="center"/>
            </w:pPr>
            <w:r w:rsidRPr="0002458F">
              <w:t>9,48</w:t>
            </w:r>
          </w:p>
        </w:tc>
        <w:tc>
          <w:tcPr>
            <w:tcW w:w="832" w:type="pct"/>
            <w:vAlign w:val="center"/>
          </w:tcPr>
          <w:p w:rsidR="00B16F48" w:rsidRPr="0002458F" w:rsidRDefault="00B16F48" w:rsidP="005C7BA1">
            <w:pPr>
              <w:spacing w:line="240" w:lineRule="auto"/>
              <w:ind w:firstLine="0"/>
              <w:jc w:val="center"/>
            </w:pPr>
            <w:r w:rsidRPr="0002458F">
              <w:t>11,2</w:t>
            </w:r>
            <w:r w:rsidRPr="0002458F">
              <w:rPr>
                <w:vertAlign w:val="superscript"/>
              </w:rPr>
              <w:t>*</w:t>
            </w:r>
          </w:p>
        </w:tc>
      </w:tr>
      <w:tr w:rsidR="00B16F48" w:rsidRPr="007B03D3" w:rsidTr="005C7BA1">
        <w:trPr>
          <w:trHeight w:val="340"/>
        </w:trPr>
        <w:tc>
          <w:tcPr>
            <w:tcW w:w="918" w:type="pct"/>
            <w:vAlign w:val="center"/>
          </w:tcPr>
          <w:p w:rsidR="00B16F48" w:rsidRPr="0002458F" w:rsidRDefault="00B16F48" w:rsidP="005C7BA1">
            <w:pPr>
              <w:spacing w:line="240" w:lineRule="auto"/>
              <w:ind w:firstLine="0"/>
              <w:jc w:val="center"/>
            </w:pPr>
            <w:r w:rsidRPr="0002458F">
              <w:t>575 + 50</w:t>
            </w:r>
          </w:p>
        </w:tc>
        <w:tc>
          <w:tcPr>
            <w:tcW w:w="749" w:type="pct"/>
            <w:vAlign w:val="center"/>
          </w:tcPr>
          <w:p w:rsidR="00B16F48" w:rsidRPr="0002458F" w:rsidRDefault="00B16F48" w:rsidP="005C7BA1">
            <w:pPr>
              <w:spacing w:line="240" w:lineRule="auto"/>
              <w:ind w:firstLine="0"/>
              <w:jc w:val="center"/>
            </w:pPr>
            <w:r w:rsidRPr="0002458F">
              <w:t>625</w:t>
            </w:r>
          </w:p>
        </w:tc>
        <w:tc>
          <w:tcPr>
            <w:tcW w:w="690" w:type="pct"/>
            <w:vAlign w:val="center"/>
          </w:tcPr>
          <w:p w:rsidR="00B16F48" w:rsidRPr="0002458F" w:rsidRDefault="00B16F48" w:rsidP="005C7BA1">
            <w:pPr>
              <w:spacing w:line="240" w:lineRule="auto"/>
              <w:ind w:firstLine="0"/>
              <w:jc w:val="center"/>
            </w:pPr>
            <w:r w:rsidRPr="0002458F">
              <w:t>122</w:t>
            </w:r>
          </w:p>
        </w:tc>
        <w:tc>
          <w:tcPr>
            <w:tcW w:w="791" w:type="pct"/>
            <w:vAlign w:val="center"/>
          </w:tcPr>
          <w:p w:rsidR="00B16F48" w:rsidRPr="0002458F" w:rsidRDefault="00B16F48" w:rsidP="005C7BA1">
            <w:pPr>
              <w:spacing w:line="240" w:lineRule="auto"/>
              <w:ind w:firstLine="0"/>
              <w:jc w:val="center"/>
            </w:pPr>
            <w:r w:rsidRPr="0002458F">
              <w:t>184</w:t>
            </w:r>
          </w:p>
        </w:tc>
        <w:tc>
          <w:tcPr>
            <w:tcW w:w="1020" w:type="pct"/>
            <w:vAlign w:val="center"/>
          </w:tcPr>
          <w:p w:rsidR="00B16F48" w:rsidRPr="0002458F" w:rsidRDefault="00B16F48" w:rsidP="005C7BA1">
            <w:pPr>
              <w:spacing w:line="240" w:lineRule="auto"/>
              <w:ind w:firstLine="0"/>
              <w:jc w:val="center"/>
            </w:pPr>
            <w:r w:rsidRPr="0002458F">
              <w:t>10,09</w:t>
            </w:r>
          </w:p>
        </w:tc>
        <w:tc>
          <w:tcPr>
            <w:tcW w:w="832" w:type="pct"/>
            <w:vAlign w:val="center"/>
          </w:tcPr>
          <w:p w:rsidR="00B16F48" w:rsidRPr="0002458F" w:rsidRDefault="00B16F48" w:rsidP="005C7BA1">
            <w:pPr>
              <w:spacing w:line="240" w:lineRule="auto"/>
              <w:ind w:firstLine="0"/>
              <w:jc w:val="center"/>
            </w:pPr>
            <w:r w:rsidRPr="0002458F">
              <w:t>12,0</w:t>
            </w:r>
            <w:r w:rsidRPr="0002458F">
              <w:rPr>
                <w:vertAlign w:val="superscript"/>
              </w:rPr>
              <w:t>*</w:t>
            </w:r>
          </w:p>
        </w:tc>
      </w:tr>
    </w:tbl>
    <w:p w:rsidR="00B16F48" w:rsidRPr="005C7BA1" w:rsidRDefault="00B16F48" w:rsidP="005C7BA1">
      <w:pPr>
        <w:spacing w:line="240" w:lineRule="auto"/>
        <w:ind w:firstLine="0"/>
        <w:rPr>
          <w:color w:val="000000"/>
          <w:sz w:val="20"/>
          <w:szCs w:val="20"/>
          <w:lang w:val="cs-CZ"/>
        </w:rPr>
      </w:pPr>
      <w:r w:rsidRPr="005C7BA1">
        <w:rPr>
          <w:color w:val="000000"/>
          <w:sz w:val="20"/>
          <w:szCs w:val="20"/>
          <w:lang w:val="cs-CZ"/>
        </w:rPr>
        <w:t>* pateikti dydžiai yra orientaciniai, reikalingi projektiniai paskaičiavimai briaunos dydžiui ir armavimui.</w:t>
      </w:r>
    </w:p>
    <w:p w:rsidR="00B16F48" w:rsidRPr="00EF7AC1" w:rsidRDefault="00B16F48" w:rsidP="005C7BA1">
      <w:pPr>
        <w:spacing w:line="240" w:lineRule="auto"/>
        <w:ind w:firstLine="0"/>
      </w:pPr>
    </w:p>
    <w:p w:rsidR="00B16F48" w:rsidRDefault="00B16F48" w:rsidP="00DE75E4">
      <w:pPr>
        <w:pStyle w:val="NormalWeb"/>
        <w:spacing w:after="0" w:line="360" w:lineRule="auto"/>
        <w:ind w:firstLine="567"/>
        <w:jc w:val="both"/>
        <w:rPr>
          <w:color w:val="000000"/>
          <w:lang w:val="cs-CZ"/>
        </w:rPr>
      </w:pPr>
      <w:r w:rsidRPr="00BF3A95">
        <w:rPr>
          <w:color w:val="000000"/>
          <w:lang w:val="cs-CZ"/>
        </w:rPr>
        <w:t>Naudojant liktinius perdangų klojinius, galima suformuoti gelžbetoninę monolitinę briaunuotą perdangą, kurios plotis 500 (300) mm ir briaunos plotis 120 mm. Iš 25 mm Velox WS plokščių klijuojamos dėžutės su išsikišančiais kraštais briaunų suformavimui, jų standartinį plotį ir aukštį apsprendžia plokštės išmatavimai t.</w:t>
      </w:r>
      <w:r>
        <w:rPr>
          <w:color w:val="000000"/>
          <w:lang w:val="cs-CZ"/>
        </w:rPr>
        <w:t xml:space="preserve"> </w:t>
      </w:r>
      <w:r w:rsidRPr="00BF3A95">
        <w:rPr>
          <w:color w:val="000000"/>
          <w:lang w:val="cs-CZ"/>
        </w:rPr>
        <w:t>y. 500</w:t>
      </w:r>
      <w:r>
        <w:rPr>
          <w:color w:val="000000"/>
          <w:lang w:val="cs-CZ"/>
        </w:rPr>
        <w:t xml:space="preserve"> </w:t>
      </w:r>
      <w:r w:rsidRPr="00BF3A95">
        <w:rPr>
          <w:color w:val="000000"/>
          <w:lang w:val="cs-CZ"/>
        </w:rPr>
        <w:t>(300)</w:t>
      </w:r>
      <w:r>
        <w:rPr>
          <w:color w:val="000000"/>
          <w:lang w:val="cs-CZ"/>
        </w:rPr>
        <w:t xml:space="preserve"> </w:t>
      </w:r>
      <w:r w:rsidRPr="00BF3A95">
        <w:rPr>
          <w:color w:val="000000"/>
          <w:lang w:val="cs-CZ"/>
        </w:rPr>
        <w:t>x</w:t>
      </w:r>
      <w:r>
        <w:rPr>
          <w:color w:val="000000"/>
          <w:lang w:val="cs-CZ"/>
        </w:rPr>
        <w:t xml:space="preserve"> </w:t>
      </w:r>
      <w:r w:rsidRPr="00BF3A95">
        <w:rPr>
          <w:color w:val="000000"/>
          <w:lang w:val="cs-CZ"/>
        </w:rPr>
        <w:t xml:space="preserve">2000 </w:t>
      </w:r>
      <w:r>
        <w:rPr>
          <w:color w:val="000000"/>
          <w:lang w:val="cs-CZ"/>
        </w:rPr>
        <w:t>mm, aukštis nuo 170 iki 575 mm.</w:t>
      </w:r>
    </w:p>
    <w:p w:rsidR="00B16F48" w:rsidRPr="00BF3A95" w:rsidRDefault="00B16F48" w:rsidP="00DE75E4">
      <w:pPr>
        <w:pStyle w:val="NormalWeb"/>
        <w:spacing w:after="0" w:line="360" w:lineRule="auto"/>
        <w:ind w:firstLine="567"/>
        <w:jc w:val="both"/>
        <w:rPr>
          <w:color w:val="000000"/>
          <w:lang w:val="cs-CZ"/>
        </w:rPr>
      </w:pPr>
      <w:r w:rsidRPr="00BF3A95">
        <w:rPr>
          <w:color w:val="000000"/>
          <w:lang w:val="cs-CZ"/>
        </w:rPr>
        <w:t>Panaudojimas priklauso nuo atstumo tarp atramų, reikalaujamų objekto apkrovų, betono kokybės, bei armatūros kiekio.</w:t>
      </w:r>
    </w:p>
    <w:p w:rsidR="00B16F48" w:rsidRPr="00BF3A95" w:rsidRDefault="00B16F48" w:rsidP="004646C6">
      <w:pPr>
        <w:numPr>
          <w:ilvl w:val="0"/>
          <w:numId w:val="5"/>
        </w:numPr>
        <w:tabs>
          <w:tab w:val="clear" w:pos="720"/>
          <w:tab w:val="num" w:pos="1134"/>
        </w:tabs>
        <w:ind w:left="1135" w:hanging="284"/>
        <w:jc w:val="left"/>
        <w:rPr>
          <w:color w:val="000000"/>
          <w:lang w:val="cs-CZ"/>
        </w:rPr>
      </w:pPr>
      <w:r w:rsidRPr="00BF3A95">
        <w:rPr>
          <w:color w:val="000000"/>
          <w:lang w:val="cs-CZ"/>
        </w:rPr>
        <w:t xml:space="preserve">Perdangų elementų moduliai gaminami sekančių ilgių 1830, 1660, 1500,1330, 1000, 660, 500, 330 mm </w:t>
      </w:r>
    </w:p>
    <w:p w:rsidR="00B16F48" w:rsidRPr="00BF3A95" w:rsidRDefault="00B16F48" w:rsidP="004646C6">
      <w:pPr>
        <w:numPr>
          <w:ilvl w:val="0"/>
          <w:numId w:val="5"/>
        </w:numPr>
        <w:tabs>
          <w:tab w:val="clear" w:pos="720"/>
          <w:tab w:val="num" w:pos="1134"/>
        </w:tabs>
        <w:spacing w:before="100" w:beforeAutospacing="1" w:after="100" w:afterAutospacing="1"/>
        <w:ind w:left="1134" w:hanging="283"/>
        <w:jc w:val="left"/>
        <w:rPr>
          <w:color w:val="000000"/>
          <w:lang w:val="cs-CZ"/>
        </w:rPr>
      </w:pPr>
      <w:r w:rsidRPr="00BF3A95">
        <w:rPr>
          <w:color w:val="000000"/>
          <w:lang w:val="cs-CZ"/>
        </w:rPr>
        <w:t xml:space="preserve">Esant reikalavimams galima pagaminti bet kokių netipinių išmatavimų perdangų elementus </w:t>
      </w:r>
    </w:p>
    <w:p w:rsidR="00B16F48" w:rsidRPr="00BF3A95" w:rsidRDefault="00B16F48" w:rsidP="004646C6">
      <w:pPr>
        <w:numPr>
          <w:ilvl w:val="0"/>
          <w:numId w:val="5"/>
        </w:numPr>
        <w:tabs>
          <w:tab w:val="clear" w:pos="720"/>
          <w:tab w:val="num" w:pos="1134"/>
        </w:tabs>
        <w:spacing w:before="100" w:beforeAutospacing="1" w:after="100" w:afterAutospacing="1"/>
        <w:ind w:left="1134" w:hanging="283"/>
        <w:jc w:val="left"/>
        <w:rPr>
          <w:color w:val="000000"/>
          <w:lang w:val="cs-CZ"/>
        </w:rPr>
      </w:pPr>
      <w:r w:rsidRPr="00BF3A95">
        <w:rPr>
          <w:color w:val="000000"/>
          <w:lang w:val="cs-CZ"/>
        </w:rPr>
        <w:t xml:space="preserve">Paprasta ir greita perdangų gamyba </w:t>
      </w:r>
    </w:p>
    <w:p w:rsidR="00B16F48" w:rsidRPr="00BF3A95" w:rsidRDefault="00B16F48" w:rsidP="004646C6">
      <w:pPr>
        <w:numPr>
          <w:ilvl w:val="0"/>
          <w:numId w:val="5"/>
        </w:numPr>
        <w:tabs>
          <w:tab w:val="clear" w:pos="720"/>
          <w:tab w:val="num" w:pos="1134"/>
        </w:tabs>
        <w:spacing w:before="100" w:beforeAutospacing="1" w:after="100" w:afterAutospacing="1"/>
        <w:ind w:left="1134" w:hanging="283"/>
        <w:jc w:val="left"/>
        <w:rPr>
          <w:color w:val="000000"/>
          <w:lang w:val="cs-CZ"/>
        </w:rPr>
      </w:pPr>
      <w:r w:rsidRPr="00BF3A95">
        <w:rPr>
          <w:color w:val="000000"/>
          <w:lang w:val="cs-CZ"/>
        </w:rPr>
        <w:t xml:space="preserve">Nedidelis perdangų svoris </w:t>
      </w:r>
    </w:p>
    <w:p w:rsidR="00B16F48" w:rsidRPr="00BF3A95" w:rsidRDefault="00B16F48" w:rsidP="004646C6">
      <w:pPr>
        <w:numPr>
          <w:ilvl w:val="0"/>
          <w:numId w:val="5"/>
        </w:numPr>
        <w:tabs>
          <w:tab w:val="clear" w:pos="720"/>
          <w:tab w:val="num" w:pos="1134"/>
        </w:tabs>
        <w:spacing w:before="100" w:beforeAutospacing="1" w:after="100" w:afterAutospacing="1"/>
        <w:ind w:left="1134" w:hanging="283"/>
        <w:jc w:val="left"/>
        <w:rPr>
          <w:color w:val="000000"/>
          <w:lang w:val="cs-CZ"/>
        </w:rPr>
      </w:pPr>
      <w:r w:rsidRPr="00BF3A95">
        <w:rPr>
          <w:color w:val="000000"/>
          <w:lang w:val="cs-CZ"/>
        </w:rPr>
        <w:t xml:space="preserve">Puikus sukibimas su tinku </w:t>
      </w:r>
    </w:p>
    <w:p w:rsidR="00B16F48" w:rsidRPr="00F45709" w:rsidRDefault="00B16F48" w:rsidP="004646C6">
      <w:pPr>
        <w:numPr>
          <w:ilvl w:val="0"/>
          <w:numId w:val="5"/>
        </w:numPr>
        <w:tabs>
          <w:tab w:val="clear" w:pos="720"/>
          <w:tab w:val="num" w:pos="1134"/>
        </w:tabs>
        <w:spacing w:before="100" w:beforeAutospacing="1" w:after="100" w:afterAutospacing="1"/>
        <w:ind w:left="1134" w:hanging="283"/>
        <w:jc w:val="left"/>
        <w:rPr>
          <w:color w:val="000000"/>
          <w:lang w:val="cs-CZ"/>
        </w:rPr>
      </w:pPr>
      <w:r w:rsidRPr="009C5B39">
        <w:rPr>
          <w:color w:val="000000"/>
          <w:lang w:val="cs-CZ"/>
        </w:rPr>
        <w:t>netinkuoti paviršiai gerai sugeria garsą, todėl</w:t>
      </w:r>
      <w:r>
        <w:rPr>
          <w:color w:val="000000"/>
          <w:lang w:val="cs-CZ"/>
        </w:rPr>
        <w:t xml:space="preserve"> </w:t>
      </w:r>
      <w:r w:rsidRPr="009C5B39">
        <w:rPr>
          <w:color w:val="000000"/>
          <w:lang w:val="cs-CZ"/>
        </w:rPr>
        <w:t xml:space="preserve">perdangos pasižymi geromis garso izoliacijos savybėmis </w:t>
      </w:r>
    </w:p>
    <w:p w:rsidR="00B16F48" w:rsidRDefault="00B16F48" w:rsidP="0002458F">
      <w:pPr>
        <w:jc w:val="left"/>
        <w:rPr>
          <w:i/>
        </w:rPr>
      </w:pPr>
    </w:p>
    <w:p w:rsidR="00B16F48" w:rsidRPr="00DE75E4" w:rsidRDefault="00B16F48" w:rsidP="00DE75E4">
      <w:pPr>
        <w:pStyle w:val="NormalWeb"/>
        <w:spacing w:after="0" w:line="360" w:lineRule="auto"/>
        <w:ind w:firstLine="567"/>
        <w:jc w:val="both"/>
        <w:rPr>
          <w:b/>
          <w:color w:val="000000"/>
          <w:sz w:val="20"/>
          <w:szCs w:val="20"/>
          <w:lang w:val="cs-CZ"/>
        </w:rPr>
      </w:pPr>
      <w:r w:rsidRPr="00BE4764">
        <w:rPr>
          <w:i/>
        </w:rPr>
        <w:t>Velox perdangų montavimo technologija</w:t>
      </w:r>
      <w:r>
        <w:rPr>
          <w:i/>
        </w:rPr>
        <w:t xml:space="preserve">. </w:t>
      </w:r>
      <w:r w:rsidRPr="009E41FE">
        <w:t>Prieš pradedant montuoti perdangos blokus reikia patikrinti sienų lygį. Ant pastato pagrindo statomos atramos su lentomis, kurios sujungiamos su vidi</w:t>
      </w:r>
      <w:r>
        <w:t xml:space="preserve">nės sienos plokštėmis vinimis. </w:t>
      </w:r>
      <w:r w:rsidRPr="009E41FE">
        <w:t>Jei naudojamos 50 mm storio lentos, atramos statomos kas 800-1000 mm. Lentos dedamos blokų sujungimų vietose.</w:t>
      </w:r>
    </w:p>
    <w:p w:rsidR="00B16F48" w:rsidRDefault="00B16F48" w:rsidP="00C60CF0">
      <w:pPr>
        <w:pStyle w:val="NormalWeb"/>
        <w:keepNext/>
        <w:spacing w:after="0" w:line="360" w:lineRule="auto"/>
        <w:ind w:firstLine="567"/>
        <w:jc w:val="center"/>
      </w:pPr>
      <w:r w:rsidRPr="001F1482">
        <w:rPr>
          <w:b/>
          <w:noProof/>
        </w:rPr>
        <w:pict>
          <v:shape id="Picture 3" o:spid="_x0000_i1034" type="#_x0000_t75" alt="Image" style="width:255pt;height:199.5pt;visibility:visible">
            <v:imagedata r:id="rId36" o:title="" cropbottom="5880f"/>
          </v:shape>
        </w:pict>
      </w:r>
    </w:p>
    <w:p w:rsidR="00B16F48" w:rsidRDefault="00B16F48" w:rsidP="00C60CF0">
      <w:pPr>
        <w:pStyle w:val="Caption"/>
        <w:jc w:val="center"/>
        <w:rPr>
          <w:b w:val="0"/>
        </w:rPr>
      </w:pPr>
      <w:r>
        <w:t xml:space="preserve"> </w:t>
      </w:r>
      <w:fldSimple w:instr=" SEQ Pav. \* ARABIC ">
        <w:bookmarkStart w:id="77" w:name="_Toc264246671"/>
        <w:r>
          <w:rPr>
            <w:noProof/>
          </w:rPr>
          <w:t>10</w:t>
        </w:r>
      </w:fldSimple>
      <w:r>
        <w:t xml:space="preserve"> pav. </w:t>
      </w:r>
      <w:r w:rsidRPr="00897302">
        <w:rPr>
          <w:b w:val="0"/>
        </w:rPr>
        <w:t>Sumontuojamas laikinas statramstis</w:t>
      </w:r>
      <w:bookmarkEnd w:id="77"/>
    </w:p>
    <w:p w:rsidR="00B16F48" w:rsidRPr="00DE75E4" w:rsidRDefault="00B16F48" w:rsidP="00DE75E4"/>
    <w:p w:rsidR="00B16F48" w:rsidRDefault="00B16F48" w:rsidP="00DE75E4">
      <w:pPr>
        <w:pStyle w:val="NormalWeb"/>
        <w:spacing w:after="0" w:line="360" w:lineRule="auto"/>
        <w:ind w:firstLine="567"/>
        <w:jc w:val="both"/>
      </w:pPr>
      <w:r w:rsidRPr="009E41FE">
        <w:t xml:space="preserve">Perdangos blokus dedame ant lentų. Pagal perimetrą </w:t>
      </w:r>
      <w:r w:rsidRPr="00F0432C">
        <w:rPr>
          <w:color w:val="000000"/>
          <w:lang w:val="cs-CZ"/>
        </w:rPr>
        <w:t>(sujungimo vietose su vidinėmis plokštėmis)</w:t>
      </w:r>
      <w:r>
        <w:rPr>
          <w:rFonts w:ascii="Arial" w:hAnsi="Arial" w:cs="Arial"/>
          <w:color w:val="000000"/>
          <w:sz w:val="20"/>
          <w:szCs w:val="20"/>
          <w:lang w:val="cs-CZ"/>
        </w:rPr>
        <w:t xml:space="preserve"> </w:t>
      </w:r>
      <w:r w:rsidRPr="009E41FE">
        <w:t>blokus sujungiame su sienos plokštėmis vinimis. Tarp p</w:t>
      </w:r>
      <w:r>
        <w:t xml:space="preserve">lokščių </w:t>
      </w:r>
      <w:r w:rsidRPr="009E41FE">
        <w:t>dedama trikampė armatūra, kuri susijungia su sienos monolitu. Į sienos klojinį dedamas vainikas.</w:t>
      </w:r>
    </w:p>
    <w:p w:rsidR="00B16F48" w:rsidRPr="00BF3A95" w:rsidRDefault="00B16F48" w:rsidP="00DE75E4">
      <w:pPr>
        <w:pStyle w:val="NormalWeb"/>
        <w:spacing w:after="0" w:line="360" w:lineRule="auto"/>
        <w:ind w:firstLine="567"/>
        <w:jc w:val="both"/>
        <w:rPr>
          <w:b/>
          <w:color w:val="000000"/>
          <w:lang w:val="cs-CZ"/>
        </w:rPr>
      </w:pPr>
      <w:r>
        <w:rPr>
          <w:color w:val="000000"/>
          <w:lang w:val="cs-CZ"/>
        </w:rPr>
        <w:t xml:space="preserve">Konsolinėms </w:t>
      </w:r>
      <w:r w:rsidRPr="0002458F">
        <w:rPr>
          <w:color w:val="000000"/>
          <w:lang w:val="cs-CZ"/>
        </w:rPr>
        <w:t xml:space="preserve">dalims (balkonai, erkeriai, karnizai), taip pat nestandartnių išplanavimų perdangoms privalo būti </w:t>
      </w:r>
      <w:r w:rsidRPr="0002458F">
        <w:rPr>
          <w:rStyle w:val="Strong"/>
          <w:b w:val="0"/>
          <w:color w:val="000000"/>
          <w:lang w:val="cs-CZ"/>
        </w:rPr>
        <w:t>apkrovų paskaičiavimai</w:t>
      </w:r>
      <w:r w:rsidRPr="0002458F">
        <w:rPr>
          <w:b/>
          <w:color w:val="000000"/>
          <w:lang w:val="cs-CZ"/>
        </w:rPr>
        <w:t>.</w:t>
      </w:r>
    </w:p>
    <w:p w:rsidR="00B16F48" w:rsidRPr="00DE75E4" w:rsidRDefault="00B16F48" w:rsidP="00DE75E4"/>
    <w:p w:rsidR="00B16F48" w:rsidRDefault="00B16F48" w:rsidP="00C60CF0">
      <w:pPr>
        <w:pStyle w:val="NormalWeb"/>
        <w:keepNext/>
        <w:spacing w:after="0" w:line="360" w:lineRule="auto"/>
        <w:ind w:firstLine="567"/>
        <w:jc w:val="center"/>
      </w:pPr>
      <w:r w:rsidRPr="001F1482">
        <w:rPr>
          <w:b/>
          <w:noProof/>
          <w:color w:val="000000"/>
          <w:sz w:val="20"/>
          <w:szCs w:val="20"/>
        </w:rPr>
        <w:pict>
          <v:shape id="Picture 4" o:spid="_x0000_i1035" type="#_x0000_t75" alt="Image" style="width:255pt;height:221.25pt;visibility:visible">
            <v:imagedata r:id="rId37" o:title=""/>
          </v:shape>
        </w:pict>
      </w:r>
    </w:p>
    <w:p w:rsidR="00B16F48" w:rsidRDefault="00B16F48" w:rsidP="004E316C">
      <w:pPr>
        <w:pStyle w:val="Caption"/>
        <w:jc w:val="center"/>
      </w:pPr>
      <w:r>
        <w:t xml:space="preserve"> </w:t>
      </w:r>
      <w:fldSimple w:instr=" SEQ Pav. \* ARABIC ">
        <w:bookmarkStart w:id="78" w:name="_Toc264246672"/>
        <w:r>
          <w:rPr>
            <w:noProof/>
          </w:rPr>
          <w:t>11</w:t>
        </w:r>
      </w:fldSimple>
      <w:r>
        <w:t xml:space="preserve"> pav. </w:t>
      </w:r>
      <w:r w:rsidRPr="00774A69">
        <w:rPr>
          <w:b w:val="0"/>
        </w:rPr>
        <w:t>Plokščių ir armatūros strypynų išdėstymas</w:t>
      </w:r>
      <w:bookmarkEnd w:id="78"/>
    </w:p>
    <w:p w:rsidR="00B16F48" w:rsidRDefault="00B16F48" w:rsidP="00C60CF0">
      <w:pPr>
        <w:keepNext/>
        <w:jc w:val="center"/>
      </w:pPr>
      <w:r>
        <w:rPr>
          <w:noProof/>
        </w:rPr>
        <w:pict>
          <v:shape id="Picture 5" o:spid="_x0000_i1036" type="#_x0000_t75" alt="Image" style="width:255pt;height:270pt;visibility:visible">
            <v:imagedata r:id="rId38" o:title=""/>
          </v:shape>
        </w:pict>
      </w:r>
    </w:p>
    <w:p w:rsidR="00B16F48" w:rsidRDefault="00B16F48" w:rsidP="004E316C">
      <w:pPr>
        <w:pStyle w:val="Caption"/>
        <w:jc w:val="center"/>
        <w:rPr>
          <w:b w:val="0"/>
        </w:rPr>
      </w:pPr>
      <w:r>
        <w:t xml:space="preserve"> </w:t>
      </w:r>
      <w:fldSimple w:instr=" SEQ Pav. \* ARABIC ">
        <w:bookmarkStart w:id="79" w:name="_Toc264246673"/>
        <w:r>
          <w:rPr>
            <w:noProof/>
          </w:rPr>
          <w:t>12</w:t>
        </w:r>
      </w:fldSimple>
      <w:r>
        <w:t xml:space="preserve"> pav. </w:t>
      </w:r>
      <w:r w:rsidRPr="00774A69">
        <w:rPr>
          <w:b w:val="0"/>
        </w:rPr>
        <w:t>Monolitinimas</w:t>
      </w:r>
      <w:bookmarkEnd w:id="79"/>
    </w:p>
    <w:p w:rsidR="00B16F48" w:rsidRPr="00DE75E4" w:rsidRDefault="00B16F48" w:rsidP="00DE75E4"/>
    <w:p w:rsidR="00B16F48" w:rsidRDefault="00B16F48" w:rsidP="00BF3A95">
      <w:r w:rsidRPr="009E41FE">
        <w:t>Sumontuoti sienų ir perdengimų klojiniai palaipsniui užpilami betonu kartu užbetonuojant 50 mm betono sluoksnį ant perdangų. Po technologinės pe</w:t>
      </w:r>
      <w:r>
        <w:t>rtraukos galima montuoti kitą</w:t>
      </w:r>
      <w:r w:rsidRPr="009E41FE">
        <w:t xml:space="preserve"> aukštą.</w:t>
      </w:r>
    </w:p>
    <w:p w:rsidR="00B16F48" w:rsidRDefault="00B16F48" w:rsidP="00BF3A95">
      <w:pPr>
        <w:rPr>
          <w:lang w:val="cs-CZ"/>
        </w:rPr>
      </w:pPr>
      <w:r>
        <w:t>Prieš pradedant montuoti WLS plokštes, patiktrinamas kampų lygis. WLS plokštės dedamos ant atraminių lentų prikalant vinmis, uždengus sujungimo siūles. Plokštes sujungiame su klojinio vidinėmis sienomis vinimis. Dedame armatūrą ir pagal laikančių išorinių ir vidinių sienų perimetrą konstruojame vainiką. Sumontuotas sienų klojinys ir perdengimas palaipsniui užpilamas betonu.</w:t>
      </w:r>
    </w:p>
    <w:p w:rsidR="00B16F48" w:rsidRDefault="00B16F48" w:rsidP="00C60CF0">
      <w:pPr>
        <w:keepNext/>
        <w:jc w:val="center"/>
      </w:pPr>
      <w:r>
        <w:rPr>
          <w:noProof/>
        </w:rPr>
        <w:pict>
          <v:shape id="Picture 6" o:spid="_x0000_i1037" type="#_x0000_t75" alt="Image" style="width:247.5pt;height:253.5pt;visibility:visible">
            <v:imagedata r:id="rId39" o:title="" croptop="-2328f" cropbottom="-3109f"/>
          </v:shape>
        </w:pict>
      </w:r>
    </w:p>
    <w:p w:rsidR="00B16F48" w:rsidRDefault="00B16F48" w:rsidP="0002458F">
      <w:pPr>
        <w:pStyle w:val="Caption"/>
        <w:jc w:val="center"/>
      </w:pPr>
      <w:r>
        <w:t xml:space="preserve"> </w:t>
      </w:r>
      <w:fldSimple w:instr=" SEQ Pav. \* ARABIC ">
        <w:bookmarkStart w:id="80" w:name="_Toc264246674"/>
        <w:r>
          <w:rPr>
            <w:noProof/>
          </w:rPr>
          <w:t>13</w:t>
        </w:r>
      </w:fldSimple>
      <w:r>
        <w:t xml:space="preserve"> pav. </w:t>
      </w:r>
      <w:r w:rsidRPr="004E316C">
        <w:rPr>
          <w:b w:val="0"/>
        </w:rPr>
        <w:t>Perdangos is WLS plokščių įrengimas</w:t>
      </w:r>
      <w:bookmarkEnd w:id="80"/>
    </w:p>
    <w:p w:rsidR="00B16F48" w:rsidRPr="0002458F" w:rsidRDefault="00B16F48" w:rsidP="0002458F">
      <w:pPr>
        <w:rPr>
          <w:lang w:val="cs-CZ"/>
        </w:rPr>
      </w:pPr>
    </w:p>
    <w:p w:rsidR="00B16F48" w:rsidRDefault="00B16F48" w:rsidP="00C60CF0">
      <w:r w:rsidRPr="009E41FE">
        <w:t>Prieš dedant WSL plokštes, pati</w:t>
      </w:r>
      <w:r>
        <w:t xml:space="preserve">krinamas sienų ir kampų lygis. </w:t>
      </w:r>
      <w:r w:rsidRPr="009E41FE">
        <w:t>WSL plokštės dedamos ant atraminių lentų prikalant vinimis, uždengus</w:t>
      </w:r>
      <w:r>
        <w:t xml:space="preserve"> </w:t>
      </w:r>
      <w:r w:rsidRPr="009E41FE">
        <w:t>sujungimo siūles. Jei perdangos storis yra iki 200 mm, a</w:t>
      </w:r>
      <w:r>
        <w:t xml:space="preserve">tstumas tarp atramų iki 660 mm. </w:t>
      </w:r>
    </w:p>
    <w:p w:rsidR="00B16F48" w:rsidRDefault="00B16F48" w:rsidP="00C60CF0">
      <w:r w:rsidRPr="009E41FE">
        <w:t xml:space="preserve">Plokštes sujungiame su klojinio vidinėmis sienomis vinimis. Dedame armatūrą ir pagal nešančių išorinių ir vidinių </w:t>
      </w:r>
      <w:r>
        <w:t>sienų perimetrą dedame vainiką.</w:t>
      </w:r>
    </w:p>
    <w:p w:rsidR="00B16F48" w:rsidRDefault="00B16F48" w:rsidP="00C60CF0">
      <w:r w:rsidRPr="009E41FE">
        <w:t>Sumontuotas sienų klojinys ir perdengimas palaipsniui užpilamas betonu kartu užbetonuojant perdengimą. Po technologinės pertraukos galima tęsti sekančio aukšto montavimą.</w:t>
      </w:r>
    </w:p>
    <w:p w:rsidR="00B16F48" w:rsidRPr="00DE75E4" w:rsidRDefault="00B16F48" w:rsidP="00C60CF0">
      <w:pPr>
        <w:rPr>
          <w:rStyle w:val="Strong"/>
          <w:bCs w:val="0"/>
        </w:rPr>
      </w:pPr>
      <w:r w:rsidRPr="00DE75E4">
        <w:t>Statybvietėje reikalingi įrankiai</w:t>
      </w:r>
      <w:r>
        <w:t>:</w:t>
      </w:r>
    </w:p>
    <w:p w:rsidR="00B16F48" w:rsidRPr="00BE4764" w:rsidRDefault="00B16F48" w:rsidP="00C60CF0">
      <w:pPr>
        <w:pStyle w:val="NormalWeb"/>
        <w:spacing w:after="0" w:line="360" w:lineRule="auto"/>
        <w:ind w:firstLine="284"/>
        <w:rPr>
          <w:b/>
        </w:rPr>
      </w:pPr>
      <w:r w:rsidRPr="00BE4764">
        <w:rPr>
          <w:rStyle w:val="Strong"/>
          <w:b w:val="0"/>
        </w:rPr>
        <w:t>Mechaniniai įrankiai:</w:t>
      </w:r>
    </w:p>
    <w:p w:rsidR="00B16F48" w:rsidRDefault="00B16F48" w:rsidP="004646C6">
      <w:pPr>
        <w:pStyle w:val="NormalWeb"/>
        <w:numPr>
          <w:ilvl w:val="0"/>
          <w:numId w:val="6"/>
        </w:numPr>
        <w:spacing w:after="0" w:line="360" w:lineRule="auto"/>
        <w:ind w:left="851" w:firstLine="0"/>
      </w:pPr>
      <w:r>
        <w:t xml:space="preserve">Rankinis pjūklas min. 800 mm ilgio; </w:t>
      </w:r>
    </w:p>
    <w:p w:rsidR="00B16F48" w:rsidRDefault="00B16F48" w:rsidP="004646C6">
      <w:pPr>
        <w:pStyle w:val="NormalWeb"/>
        <w:numPr>
          <w:ilvl w:val="0"/>
          <w:numId w:val="6"/>
        </w:numPr>
        <w:spacing w:after="0" w:line="360" w:lineRule="auto"/>
        <w:ind w:left="851" w:firstLine="0"/>
      </w:pPr>
      <w:r>
        <w:t xml:space="preserve">Grąžtas Ø 12mm, min. 350mm ilgio; </w:t>
      </w:r>
    </w:p>
    <w:p w:rsidR="00B16F48" w:rsidRDefault="00B16F48" w:rsidP="004646C6">
      <w:pPr>
        <w:pStyle w:val="NormalWeb"/>
        <w:numPr>
          <w:ilvl w:val="0"/>
          <w:numId w:val="6"/>
        </w:numPr>
        <w:spacing w:after="0" w:line="360" w:lineRule="auto"/>
        <w:ind w:left="851" w:firstLine="0"/>
      </w:pPr>
      <w:r>
        <w:t xml:space="preserve">Plaktukas; </w:t>
      </w:r>
    </w:p>
    <w:p w:rsidR="00B16F48" w:rsidRDefault="00B16F48" w:rsidP="004646C6">
      <w:pPr>
        <w:pStyle w:val="NormalWeb"/>
        <w:numPr>
          <w:ilvl w:val="0"/>
          <w:numId w:val="6"/>
        </w:numPr>
        <w:spacing w:after="0" w:line="360" w:lineRule="auto"/>
        <w:ind w:left="851" w:firstLine="0"/>
      </w:pPr>
      <w:r>
        <w:t>Kopėčios;</w:t>
      </w:r>
      <w:r w:rsidRPr="00303249">
        <w:rPr>
          <w:noProof/>
        </w:rPr>
        <w:t xml:space="preserve"> </w:t>
      </w:r>
    </w:p>
    <w:p w:rsidR="00B16F48" w:rsidRDefault="00B16F48" w:rsidP="004646C6">
      <w:pPr>
        <w:pStyle w:val="NormalWeb"/>
        <w:numPr>
          <w:ilvl w:val="0"/>
          <w:numId w:val="6"/>
        </w:numPr>
        <w:spacing w:after="0" w:line="360" w:lineRule="auto"/>
        <w:ind w:left="851" w:firstLine="0"/>
      </w:pPr>
      <w:r>
        <w:t>Kampainis;</w:t>
      </w:r>
    </w:p>
    <w:p w:rsidR="00B16F48" w:rsidRDefault="00B16F48" w:rsidP="004646C6">
      <w:pPr>
        <w:pStyle w:val="NormalWeb"/>
        <w:numPr>
          <w:ilvl w:val="0"/>
          <w:numId w:val="6"/>
        </w:numPr>
        <w:spacing w:after="0" w:line="360" w:lineRule="auto"/>
        <w:ind w:left="851" w:firstLine="0"/>
      </w:pPr>
      <w:r>
        <w:t>Gulsčiukas;</w:t>
      </w:r>
    </w:p>
    <w:p w:rsidR="00B16F48" w:rsidRDefault="00B16F48" w:rsidP="004646C6">
      <w:pPr>
        <w:pStyle w:val="NormalWeb"/>
        <w:numPr>
          <w:ilvl w:val="0"/>
          <w:numId w:val="6"/>
        </w:numPr>
        <w:spacing w:after="0" w:line="360" w:lineRule="auto"/>
        <w:ind w:left="851" w:firstLine="0"/>
      </w:pPr>
      <w:r>
        <w:t xml:space="preserve">Ruletės; </w:t>
      </w:r>
    </w:p>
    <w:p w:rsidR="00B16F48" w:rsidRDefault="00B16F48" w:rsidP="004646C6">
      <w:pPr>
        <w:pStyle w:val="NormalWeb"/>
        <w:numPr>
          <w:ilvl w:val="0"/>
          <w:numId w:val="6"/>
        </w:numPr>
        <w:spacing w:after="0" w:line="360" w:lineRule="auto"/>
        <w:ind w:left="851" w:firstLine="0"/>
      </w:pPr>
      <w:r>
        <w:t xml:space="preserve">Vibratorius su galvute max. 40 mm; </w:t>
      </w:r>
    </w:p>
    <w:p w:rsidR="00B16F48" w:rsidRDefault="00B16F48" w:rsidP="004646C6">
      <w:pPr>
        <w:pStyle w:val="NormalWeb"/>
        <w:numPr>
          <w:ilvl w:val="0"/>
          <w:numId w:val="6"/>
        </w:numPr>
        <w:spacing w:after="0" w:line="360" w:lineRule="auto"/>
        <w:ind w:left="851" w:firstLine="0"/>
      </w:pPr>
      <w:r>
        <w:t xml:space="preserve">Lentos ir tąšai lubų montavimui; </w:t>
      </w:r>
    </w:p>
    <w:p w:rsidR="00B16F48" w:rsidRDefault="00B16F48" w:rsidP="004646C6">
      <w:pPr>
        <w:pStyle w:val="NormalWeb"/>
        <w:numPr>
          <w:ilvl w:val="0"/>
          <w:numId w:val="6"/>
        </w:numPr>
        <w:spacing w:after="0" w:line="360" w:lineRule="auto"/>
        <w:ind w:left="851" w:firstLine="0"/>
      </w:pPr>
      <w:r>
        <w:t xml:space="preserve">Vinys, ilgis 100/3,15 mm; </w:t>
      </w:r>
    </w:p>
    <w:p w:rsidR="00B16F48" w:rsidRDefault="00B16F48" w:rsidP="004646C6">
      <w:pPr>
        <w:pStyle w:val="NormalWeb"/>
        <w:numPr>
          <w:ilvl w:val="0"/>
          <w:numId w:val="6"/>
        </w:numPr>
        <w:spacing w:after="0" w:line="360" w:lineRule="auto"/>
        <w:ind w:left="851" w:firstLine="0"/>
      </w:pPr>
      <w:r>
        <w:t xml:space="preserve">Vinys, ilgis 63/2,5 mm; </w:t>
      </w:r>
    </w:p>
    <w:p w:rsidR="00B16F48" w:rsidRPr="00303249" w:rsidRDefault="00B16F48" w:rsidP="004646C6">
      <w:pPr>
        <w:pStyle w:val="ListParagraph"/>
        <w:numPr>
          <w:ilvl w:val="0"/>
          <w:numId w:val="6"/>
        </w:numPr>
        <w:ind w:left="851" w:firstLine="0"/>
        <w:rPr>
          <w:lang w:val="cs-CZ"/>
        </w:rPr>
      </w:pPr>
      <w:r>
        <w:t>Medinės glaistyklės sienų ir perdangų lyginimui.</w:t>
      </w:r>
      <w:r w:rsidRPr="00303249">
        <w:rPr>
          <w:noProof/>
        </w:rPr>
        <w:t xml:space="preserve"> </w:t>
      </w:r>
    </w:p>
    <w:p w:rsidR="00B16F48" w:rsidRPr="00BE4764" w:rsidRDefault="00B16F48" w:rsidP="00C60CF0">
      <w:pPr>
        <w:pStyle w:val="NormalWeb"/>
        <w:spacing w:after="0" w:line="360" w:lineRule="auto"/>
        <w:ind w:firstLine="284"/>
        <w:rPr>
          <w:b/>
        </w:rPr>
      </w:pPr>
      <w:r w:rsidRPr="00BE4764">
        <w:rPr>
          <w:rStyle w:val="Strong"/>
          <w:b w:val="0"/>
        </w:rPr>
        <w:t>Elektriniai įrankiai:</w:t>
      </w:r>
      <w:r w:rsidRPr="00BE4764">
        <w:rPr>
          <w:b/>
        </w:rPr>
        <w:t> </w:t>
      </w:r>
    </w:p>
    <w:p w:rsidR="00B16F48" w:rsidRDefault="00B16F48" w:rsidP="004646C6">
      <w:pPr>
        <w:pStyle w:val="NormalWeb"/>
        <w:numPr>
          <w:ilvl w:val="0"/>
          <w:numId w:val="6"/>
        </w:numPr>
        <w:tabs>
          <w:tab w:val="left" w:pos="1134"/>
        </w:tabs>
        <w:spacing w:after="0" w:line="360" w:lineRule="auto"/>
        <w:ind w:left="851" w:firstLine="0"/>
      </w:pPr>
      <w:r>
        <w:t xml:space="preserve">Elektrinis gręžtuvas su el. prailgintuvu; </w:t>
      </w:r>
    </w:p>
    <w:p w:rsidR="00B16F48" w:rsidRPr="00303249" w:rsidRDefault="00B16F48" w:rsidP="004646C6">
      <w:pPr>
        <w:pStyle w:val="ListParagraph"/>
        <w:numPr>
          <w:ilvl w:val="0"/>
          <w:numId w:val="6"/>
        </w:numPr>
        <w:tabs>
          <w:tab w:val="left" w:pos="1134"/>
        </w:tabs>
        <w:ind w:left="851" w:firstLine="0"/>
        <w:rPr>
          <w:lang w:val="cs-CZ"/>
        </w:rPr>
      </w:pPr>
      <w:r>
        <w:t>Rankinis elektrinis diskinis pjūklas min. 1,600 W, 200 mm diametro diskas;</w:t>
      </w:r>
    </w:p>
    <w:p w:rsidR="00B16F48" w:rsidRPr="00303249" w:rsidRDefault="00B16F48" w:rsidP="004646C6">
      <w:pPr>
        <w:pStyle w:val="ListParagraph"/>
        <w:numPr>
          <w:ilvl w:val="0"/>
          <w:numId w:val="6"/>
        </w:numPr>
        <w:tabs>
          <w:tab w:val="left" w:pos="1134"/>
        </w:tabs>
        <w:ind w:left="851" w:firstLine="0"/>
        <w:rPr>
          <w:lang w:val="cs-CZ"/>
        </w:rPr>
      </w:pPr>
      <w:r>
        <w:t>Obliavimo staklės;</w:t>
      </w:r>
    </w:p>
    <w:p w:rsidR="00B16F48" w:rsidRPr="00BE4764" w:rsidRDefault="00B16F48" w:rsidP="00BE4764">
      <w:pPr>
        <w:pStyle w:val="ListParagraph"/>
        <w:ind w:left="0"/>
        <w:jc w:val="left"/>
        <w:rPr>
          <w:b/>
          <w:i/>
          <w:lang w:val="cs-CZ"/>
        </w:rPr>
      </w:pPr>
      <w:r w:rsidRPr="00BE4764">
        <w:rPr>
          <w:rStyle w:val="Strong"/>
          <w:b w:val="0"/>
          <w:i/>
        </w:rPr>
        <w:t>Statybvietėje reikalingas personalas</w:t>
      </w:r>
    </w:p>
    <w:p w:rsidR="00B16F48" w:rsidRDefault="00B16F48" w:rsidP="004646C6">
      <w:pPr>
        <w:pStyle w:val="NormalWeb"/>
        <w:numPr>
          <w:ilvl w:val="0"/>
          <w:numId w:val="7"/>
        </w:numPr>
        <w:ind w:left="851" w:firstLine="0"/>
      </w:pPr>
      <w:r>
        <w:t xml:space="preserve">2 staliai, kurie montuoja plokštes Velox; </w:t>
      </w:r>
    </w:p>
    <w:p w:rsidR="00B16F48" w:rsidRDefault="00B16F48" w:rsidP="004646C6">
      <w:pPr>
        <w:pStyle w:val="NormalWeb"/>
        <w:numPr>
          <w:ilvl w:val="0"/>
          <w:numId w:val="7"/>
        </w:numPr>
        <w:ind w:left="851" w:firstLine="0"/>
      </w:pPr>
      <w:r>
        <w:t>1 darbininkas plokščių paruošimui ;</w:t>
      </w:r>
    </w:p>
    <w:p w:rsidR="00B16F48" w:rsidRDefault="00B16F48" w:rsidP="004646C6">
      <w:pPr>
        <w:pStyle w:val="NormalWeb"/>
        <w:numPr>
          <w:ilvl w:val="0"/>
          <w:numId w:val="7"/>
        </w:numPr>
        <w:ind w:left="851" w:firstLine="0"/>
      </w:pPr>
      <w:r>
        <w:t xml:space="preserve">1 darbininkas inžinerinių tinklų paruošimui, jeigu tai numatyta statybų grafike; </w:t>
      </w:r>
    </w:p>
    <w:p w:rsidR="00B16F48" w:rsidRDefault="00B16F48" w:rsidP="004646C6">
      <w:pPr>
        <w:pStyle w:val="NormalWeb"/>
        <w:numPr>
          <w:ilvl w:val="0"/>
          <w:numId w:val="7"/>
        </w:numPr>
        <w:ind w:left="851" w:firstLine="0"/>
      </w:pPr>
      <w:r>
        <w:t>1 darbininkas darbui su armatūra.</w:t>
      </w:r>
    </w:p>
    <w:p w:rsidR="00B16F48" w:rsidRDefault="00B16F48" w:rsidP="00C60CF0">
      <w:pPr>
        <w:rPr>
          <w:lang w:val="cs-CZ"/>
        </w:rPr>
      </w:pPr>
    </w:p>
    <w:p w:rsidR="00B16F48" w:rsidRDefault="00B16F48" w:rsidP="00C60CF0">
      <w:pPr>
        <w:rPr>
          <w:lang w:val="cs-CZ"/>
        </w:rPr>
      </w:pPr>
    </w:p>
    <w:p w:rsidR="00B16F48" w:rsidRDefault="00B16F48" w:rsidP="00C60CF0">
      <w:pPr>
        <w:rPr>
          <w:lang w:val="cs-CZ"/>
        </w:rPr>
      </w:pPr>
    </w:p>
    <w:p w:rsidR="00B16F48" w:rsidRDefault="00B16F48" w:rsidP="00C54946">
      <w:pPr>
        <w:pStyle w:val="Heading2"/>
      </w:pPr>
      <w:bookmarkStart w:id="81" w:name="_Toc264246639"/>
      <w:r w:rsidRPr="00941345">
        <w:t>Gelžbetoninė surenkama perdangų sistema „Teriva“</w:t>
      </w:r>
      <w:bookmarkEnd w:id="81"/>
    </w:p>
    <w:p w:rsidR="00B16F48" w:rsidRDefault="00B16F48" w:rsidP="00C60CF0">
      <w:pPr>
        <w:rPr>
          <w:color w:val="000000"/>
        </w:rPr>
      </w:pPr>
    </w:p>
    <w:p w:rsidR="00B16F48" w:rsidRPr="00372620" w:rsidRDefault="00B16F48" w:rsidP="00C60CF0">
      <w:pPr>
        <w:rPr>
          <w:color w:val="000000"/>
        </w:rPr>
      </w:pPr>
      <w:r w:rsidRPr="00372620">
        <w:rPr>
          <w:color w:val="000000"/>
        </w:rPr>
        <w:t>Prieš penkiasdešimt penkerius metus Vokietijoje sukurtos tuščiavidurių blokelių perdangos mūsų šalyje pradėtos gaminti tik praėjusiais metais. Vienintelė Lietuvos įmonė, turinti valstybinį patentą ir gaminanti tokio tipo perdangų sistemą – UAB „Prefabeta“. Iš Lenkijos į Lietuvą gabenama tik apkrovų laikomoji erdvinė plieno santvara. Tokiai, aukštos kokybės reikalavimus atitinkančiai, santvarai pagaminti reikia specialios įrangos, kurios mūsų šalyje kol kas nėra. Santvara suvirinama kontaktiniu būdu – taip išvengiama metalo perkaitinimo ir perdangai suteikiama papildomo tvirtumo.</w:t>
      </w:r>
    </w:p>
    <w:p w:rsidR="00B16F48" w:rsidRPr="00372620" w:rsidRDefault="00B16F48" w:rsidP="00C60CF0">
      <w:pPr>
        <w:rPr>
          <w:color w:val="000000"/>
        </w:rPr>
      </w:pPr>
      <w:r w:rsidRPr="00372620">
        <w:rPr>
          <w:color w:val="000000"/>
        </w:rPr>
        <w:t xml:space="preserve">Surenkama gelžbetoninė perdanga „Teriva“ naudojama statant individualius ir visuomeninius pastatus. Ši perdanga – pats geriausias ir teisingiausias sprendimas rekonstruojant pastatus. Ji buvo pasirinkta rekonstruojant Vidaus reikalų ministerijos pastatą Vilniuje, kareivines Alytuje bei pensionato sporto salę Antaviliuose, naudota daugelio individualių namų statybai Vilniuje, Klaipėdoje, Kaune, Šilutėje, Panevėžyje ir kituose Lietuvos miestuose. Bendrovė „Prefabeta“ netrukus žada penkis kartus padidinti gamybos apimtis. Planuojama įsigyti naujos įrangos, o šiuo metu jau rengiama nauja gamybos vieta netoli Vilniaus, kur šalia būsimos gamyklos esanti geležinkelio atšaka leis dar efektyviau transportuoti gaminius. </w:t>
      </w:r>
    </w:p>
    <w:p w:rsidR="00B16F48" w:rsidRPr="005C7BA1" w:rsidRDefault="00B16F48" w:rsidP="005C7BA1">
      <w:pPr>
        <w:rPr>
          <w:i/>
        </w:rPr>
      </w:pPr>
      <w:r w:rsidRPr="00957BA5">
        <w:rPr>
          <w:i/>
        </w:rPr>
        <w:t>Netradicinė perdanga</w:t>
      </w:r>
      <w:r>
        <w:rPr>
          <w:i/>
        </w:rPr>
        <w:t xml:space="preserve">. </w:t>
      </w:r>
      <w:r w:rsidRPr="00372620">
        <w:rPr>
          <w:color w:val="000000"/>
        </w:rPr>
        <w:t>Perdangos „Teriva“ – tai tankiai briaunotos sijų ir tuščiavidurių blokelių perdangos. Jos susideda iš lengvų gelžbetonio sijų su erdvine plieno santvara, tuščiavidurių blokelių ir monolitinio betono, liejamo statybos aikštelėje. Tuščiaviduriais blokeliais užpildoma perdanga yra lengvesnė nei tradicinės perdangos. Šio sprendimo pagrindas – atitinkamai išdėstytos gelžbetonio sijos, tarp kurių ir dedamas užpildas – tuščiaviduriai blokeliai. Viskas užliejama viršutiniu betono sluoksniu. Tokia perdanga yra lengva ir patvari.</w:t>
      </w:r>
    </w:p>
    <w:p w:rsidR="00B16F48" w:rsidRPr="005C7BA1" w:rsidRDefault="00B16F48" w:rsidP="005C7BA1">
      <w:pPr>
        <w:rPr>
          <w:i/>
        </w:rPr>
      </w:pPr>
      <w:r w:rsidRPr="00957BA5">
        <w:rPr>
          <w:i/>
        </w:rPr>
        <w:t>„KJ“ tipo santvara su papildomu armavimu</w:t>
      </w:r>
      <w:r>
        <w:rPr>
          <w:i/>
        </w:rPr>
        <w:t xml:space="preserve">. </w:t>
      </w:r>
      <w:r w:rsidRPr="00372620">
        <w:rPr>
          <w:color w:val="000000"/>
        </w:rPr>
        <w:t>„KJ“ santvara gaminama iš šaltojo valcavimo briaunoto ir glotnaus plieno, kurio plastiškumo laipsnis, remiantis 1997 m. vasario mėnesį Varšuvos statybos technikos instituto išduotu techniniu patvirtinimu AT-15-2498/97, yra 500 MPa. Šis patvirtinimas atitinka Vokietijos teritorijoje nustatytą DIN-488 standartą.</w:t>
      </w:r>
    </w:p>
    <w:p w:rsidR="00B16F48" w:rsidRPr="00372620" w:rsidRDefault="00B16F48" w:rsidP="00C60CF0">
      <w:pPr>
        <w:rPr>
          <w:color w:val="000000"/>
        </w:rPr>
      </w:pPr>
      <w:r w:rsidRPr="00372620">
        <w:rPr>
          <w:color w:val="000000"/>
        </w:rPr>
        <w:t xml:space="preserve">„KJ“ tipo santvara turi Varšuvos betono pramonės tyrimų bei plėtros centro „Cebet“ išduotą sertifikatą,suteikiantį teisę šį gaminį žymėti saugos ženklu Nr. B/08/62/00. </w:t>
      </w:r>
    </w:p>
    <w:p w:rsidR="00B16F48" w:rsidRPr="00372620" w:rsidRDefault="00B16F48" w:rsidP="00C60CF0">
      <w:pPr>
        <w:rPr>
          <w:color w:val="000000"/>
        </w:rPr>
      </w:pPr>
      <w:r w:rsidRPr="00372620">
        <w:rPr>
          <w:color w:val="000000"/>
        </w:rPr>
        <w:t xml:space="preserve">Elementas pagal standartą turi išlaikyti atitinkamą apkrovą. Blokelis mėginamas įlaužti jo centre uždėjus atitinkamą svorį. Bandymų metu nustatyta, kad vietoje nustatytų 200 kg perdangos blokelis išlaiko 400 kg svorį ir daugiau. Visi jos konstrukcijos elementai testuojami bandymais. Lietuvoje gaminamų konstrukcijos elementų bandymus periodiškai atlieka Vilniaus Gedimino technikos universiteto Stiprumo mechanikos bandymų laboratorijos darbuotojai. </w:t>
      </w:r>
    </w:p>
    <w:p w:rsidR="00B16F48" w:rsidRDefault="00B16F48" w:rsidP="00C60CF0">
      <w:pPr>
        <w:rPr>
          <w:color w:val="000000"/>
        </w:rPr>
      </w:pPr>
    </w:p>
    <w:p w:rsidR="00B16F48" w:rsidRDefault="00B16F48" w:rsidP="00C60CF0">
      <w:pPr>
        <w:keepNext/>
        <w:ind w:firstLine="0"/>
        <w:jc w:val="center"/>
      </w:pPr>
      <w:r w:rsidRPr="001F1482">
        <w:rPr>
          <w:noProof/>
          <w:color w:val="000000"/>
        </w:rPr>
        <w:pict>
          <v:shape id="_x0000_i1038" type="#_x0000_t75" alt="http://www.asa.lt/konstrukcijos/str_img/konstr2.gif" style="width:336pt;height:182.25pt;visibility:visible">
            <v:imagedata r:id="rId40" o:title=""/>
          </v:shape>
        </w:pict>
      </w:r>
    </w:p>
    <w:p w:rsidR="00B16F48" w:rsidRPr="00372620" w:rsidRDefault="00B16F48" w:rsidP="00C60CF0">
      <w:pPr>
        <w:pStyle w:val="Caption"/>
        <w:jc w:val="center"/>
        <w:rPr>
          <w:color w:val="000000"/>
        </w:rPr>
      </w:pPr>
      <w:r>
        <w:t xml:space="preserve"> </w:t>
      </w:r>
      <w:fldSimple w:instr=" SEQ Pav. \* ARABIC ">
        <w:bookmarkStart w:id="82" w:name="_Toc264246675"/>
        <w:r>
          <w:rPr>
            <w:noProof/>
          </w:rPr>
          <w:t>14</w:t>
        </w:r>
      </w:fldSimple>
      <w:r>
        <w:t xml:space="preserve"> pav. </w:t>
      </w:r>
      <w:r w:rsidRPr="004E316C">
        <w:rPr>
          <w:b w:val="0"/>
        </w:rPr>
        <w:t>„KJ“ tipo santvaros armatūra</w:t>
      </w:r>
      <w:bookmarkEnd w:id="82"/>
    </w:p>
    <w:p w:rsidR="00B16F48" w:rsidRPr="00372620" w:rsidRDefault="00B16F48" w:rsidP="00C60CF0">
      <w:pPr>
        <w:rPr>
          <w:color w:val="000000"/>
        </w:rPr>
      </w:pPr>
      <w:r w:rsidRPr="00372620">
        <w:rPr>
          <w:color w:val="000000"/>
        </w:rPr>
        <w:t>Svarbiausia netradicinio sprendimo, taikomo santvarinėms sijoms su betono pagrindu, naudojamoms erdvinėse plieno santvarose, tankiabriaunėse gelžbetoninėse perdangose, ypatybė – pagrindinės armatūros strypų ilgio derinimas su perdangos lenkimo momentų eiga bei naujų plieno rūšių panaudojimas konstrukcijoje.</w:t>
      </w:r>
    </w:p>
    <w:p w:rsidR="00B16F48" w:rsidRPr="005C7BA1" w:rsidRDefault="00B16F48" w:rsidP="005C7BA1">
      <w:pPr>
        <w:rPr>
          <w:i/>
        </w:rPr>
      </w:pPr>
      <w:r w:rsidRPr="00957BA5">
        <w:rPr>
          <w:i/>
        </w:rPr>
        <w:t>Nereikalingi sudėtingi sprendimai</w:t>
      </w:r>
      <w:r>
        <w:rPr>
          <w:i/>
        </w:rPr>
        <w:t xml:space="preserve">. </w:t>
      </w:r>
      <w:r w:rsidRPr="00372620">
        <w:rPr>
          <w:color w:val="000000"/>
        </w:rPr>
        <w:t xml:space="preserve">Perdangas „Teriva“ galima naudoti </w:t>
      </w:r>
      <w:r w:rsidRPr="007F3561">
        <w:t xml:space="preserve">žemų ir daugiaaukščių gyvenamųjų namų statybose, taip </w:t>
      </w:r>
      <w:r>
        <w:t>pat bendro naudojimo pastatuose ir</w:t>
      </w:r>
      <w:r w:rsidRPr="007F3561">
        <w:t xml:space="preserve"> objektuose</w:t>
      </w:r>
      <w:r>
        <w:rPr>
          <w:color w:val="000000"/>
        </w:rPr>
        <w:t>,</w:t>
      </w:r>
      <w:r w:rsidRPr="00372620">
        <w:rPr>
          <w:color w:val="000000"/>
        </w:rPr>
        <w:t xml:space="preserve"> kurių kintamosios technologinės apkrovos neviršija 1,5–5,0 kN/m².</w:t>
      </w:r>
    </w:p>
    <w:p w:rsidR="00B16F48" w:rsidRDefault="00B16F48" w:rsidP="00C60CF0">
      <w:pPr>
        <w:rPr>
          <w:color w:val="000000"/>
        </w:rPr>
      </w:pPr>
      <w:r w:rsidRPr="00372620">
        <w:rPr>
          <w:color w:val="000000"/>
        </w:rPr>
        <w:t>Ši perdanga surenkama iš atskirų mažų gabaritų elementų: betono sijų ir tuščiavidurių blokelių. Tai spartus ir nereikalaujantis didelių betono bei darbo sąnaudų darbas. Tokiems gaminiams surinkti kranas nereikalingas – jie renkami rankomis. Tik atvežtus į statybų aikštelę perdangos elementus iškart galima kelti ant mūro ir formuoti perdangą. Be to, jų transportavimas daug patogesnis. Į 8 m ilgio krovininį automobilį galima pakrauti apie 100 m² perdangos, o daug didesnis vilkikas, gabenantis perdangos plokštes, į statybų aikštelę gali atvežti tik pusę to kiekio. Vežant šią perdangą į statybos objektą vilkiku su puspriekabe (13,6 m), vienu metu galima pristatyti iki 200 m² šio gaminio. Tai labai sumažina transporto išlaidas – ypač aktualu restauruojant namą senamiestyje ar statant užmiesčio sodybą.</w:t>
      </w:r>
    </w:p>
    <w:p w:rsidR="00B16F48" w:rsidRPr="00372620" w:rsidRDefault="00B16F48" w:rsidP="00C60CF0">
      <w:pPr>
        <w:rPr>
          <w:color w:val="000000"/>
        </w:rPr>
      </w:pPr>
      <w:r w:rsidRPr="00372620">
        <w:rPr>
          <w:color w:val="000000"/>
        </w:rPr>
        <w:t>1 m² perdengiamosios plokštės su išlyginamuoju betono sluoksniu sveria apie 380 kg. 1 m2 perdangos „Teriva“ – apie 260 kg. Gauname 12</w:t>
      </w:r>
      <w:r>
        <w:rPr>
          <w:color w:val="000000"/>
        </w:rPr>
        <w:t>0 kg svorio skirtumą. Dengiant 1</w:t>
      </w:r>
      <w:r w:rsidRPr="00372620">
        <w:rPr>
          <w:color w:val="000000"/>
        </w:rPr>
        <w:t>00 m² plotą „Teriva“ perd</w:t>
      </w:r>
      <w:r>
        <w:rPr>
          <w:color w:val="000000"/>
        </w:rPr>
        <w:t>anga, sutaupoma 12 tonų</w:t>
      </w:r>
      <w:r w:rsidRPr="00372620">
        <w:rPr>
          <w:color w:val="000000"/>
        </w:rPr>
        <w:t xml:space="preserve">. Netgi statant naują pastatą galima naudoti „minkštesnę“, taigi ir šiltesnę medžiagą sienoms, pavyzdžiui, statant namą iš porėtojo ar akytojo betono 400 kg/m3 tūrinio tankio blokelių. Toks sprendimas ypač svarbus rekonstruojamiems pastatams, kuriuose aktualu neapsunkinti konstrukcijos. Šią perdangą galima montuoti jau esant uždengtam stogui, tai ypač patogu renovuojant pastatus – nereikia sudėtingos inžinierinės įrangos (kranų, klojinių nuomos ir kt.). </w:t>
      </w:r>
    </w:p>
    <w:p w:rsidR="00B16F48" w:rsidRDefault="00B16F48" w:rsidP="00C60CF0">
      <w:pPr>
        <w:rPr>
          <w:color w:val="000000"/>
        </w:rPr>
      </w:pPr>
    </w:p>
    <w:p w:rsidR="00B16F48" w:rsidRDefault="00B16F48" w:rsidP="00C60CF0">
      <w:pPr>
        <w:keepNext/>
        <w:jc w:val="center"/>
      </w:pPr>
      <w:r w:rsidRPr="001F1482">
        <w:rPr>
          <w:noProof/>
          <w:color w:val="000000"/>
        </w:rPr>
        <w:pict>
          <v:shape id="Picture 1" o:spid="_x0000_i1039" type="#_x0000_t75" alt="http://www.asa.lt/konstrukcijos/str_img/konstr1.gif" style="width:336pt;height:228.75pt;visibility:visible">
            <v:imagedata r:id="rId41" o:title=""/>
          </v:shape>
        </w:pict>
      </w:r>
    </w:p>
    <w:p w:rsidR="00B16F48" w:rsidRPr="00372620" w:rsidRDefault="00B16F48" w:rsidP="00C60CF0">
      <w:pPr>
        <w:pStyle w:val="Caption"/>
        <w:jc w:val="center"/>
        <w:rPr>
          <w:color w:val="000000"/>
        </w:rPr>
      </w:pPr>
      <w:r>
        <w:t xml:space="preserve"> </w:t>
      </w:r>
      <w:fldSimple w:instr=" SEQ Pav. \* ARABIC ">
        <w:bookmarkStart w:id="83" w:name="_Toc264246676"/>
        <w:r>
          <w:rPr>
            <w:noProof/>
          </w:rPr>
          <w:t>15</w:t>
        </w:r>
      </w:fldSimple>
      <w:r>
        <w:t xml:space="preserve"> pav. </w:t>
      </w:r>
      <w:r w:rsidRPr="004E316C">
        <w:rPr>
          <w:b w:val="0"/>
        </w:rPr>
        <w:t>Teriva perdangos schema</w:t>
      </w:r>
      <w:bookmarkEnd w:id="83"/>
    </w:p>
    <w:p w:rsidR="00B16F48" w:rsidRPr="00372620" w:rsidRDefault="00B16F48" w:rsidP="00C60CF0">
      <w:pPr>
        <w:rPr>
          <w:color w:val="000000"/>
        </w:rPr>
      </w:pPr>
      <w:r w:rsidRPr="00372620">
        <w:rPr>
          <w:color w:val="000000"/>
        </w:rPr>
        <w:t>Bet kurioje aptariamojo gaminio vietoje galima suformuoti pastiprinimus, jeigu to reikalauja projektas. Perdangos viduje gali būti suformuota laikomoji sąrama, atitinkanti perdangos storį.</w:t>
      </w:r>
    </w:p>
    <w:p w:rsidR="00B16F48" w:rsidRPr="00372620" w:rsidRDefault="00B16F48" w:rsidP="00C60CF0">
      <w:pPr>
        <w:rPr>
          <w:color w:val="000000"/>
        </w:rPr>
      </w:pPr>
      <w:r w:rsidRPr="00372620">
        <w:rPr>
          <w:color w:val="000000"/>
        </w:rPr>
        <w:t xml:space="preserve">Perdangos „Teriva“ ilgio matavimo vienetas – 20 cm, toks yra gamybos žingsnis(perdangos ilgis gali būti, pvz., 1,4 m, tada 1,6 ir t. t.). Galimas perdangos ilgis, nelygu apkrovos, gali siekti netgi iki 8,6 m. Įmonė „Prefabeta“ pagal užsakymus gamina nestandartinio ilgio – kas 10 cm. Taigi projektuojant pastatą, atsižvelgiant į užsakovo pageidavimus ir norus, galima įgyvendinti bet kokį architektūrinį sprendimą. </w:t>
      </w:r>
    </w:p>
    <w:p w:rsidR="00B16F48" w:rsidRPr="00372620" w:rsidRDefault="00B16F48" w:rsidP="00C60CF0">
      <w:pPr>
        <w:rPr>
          <w:color w:val="000000"/>
        </w:rPr>
      </w:pPr>
      <w:r w:rsidRPr="00372620">
        <w:rPr>
          <w:color w:val="000000"/>
        </w:rPr>
        <w:t>Palyginti su monolitine perdanga, „Teriva“ visų pirma yra dvigubai pigesnė: 1 m2 montavimo darbų kaina 20–27 Lt, o 1 m</w:t>
      </w:r>
      <w:r w:rsidRPr="00A56E5A">
        <w:rPr>
          <w:color w:val="000000"/>
          <w:vertAlign w:val="superscript"/>
        </w:rPr>
        <w:t>2</w:t>
      </w:r>
      <w:r w:rsidRPr="00372620">
        <w:rPr>
          <w:color w:val="000000"/>
        </w:rPr>
        <w:t xml:space="preserve"> monolitinės – gali viršyti net 100–130 Lt. Monolitinės perdangos paruošiamieji darbai – klojinių išdėstymas, išramstymas, armatūros tvirtinimas – užima labai daug laiko. Aprašomajai perdangų sistemai „Teriva“ klojiniai nereikalingi (tai spartina statybos darbus), o ir kiti montavimo darbai – minimalūs. Be to, palyginti su monolitine, perdangai „Teriva“ užtenka mažesnio betono sluoksnio. Tuomet betonas greičiau sutvirtėja, todėl galima anksčiau pradėti apdailos darbus.</w:t>
      </w:r>
    </w:p>
    <w:p w:rsidR="00B16F48" w:rsidRDefault="00B16F48" w:rsidP="00DE75E4">
      <w:pPr>
        <w:rPr>
          <w:color w:val="000000"/>
        </w:rPr>
      </w:pPr>
      <w:r w:rsidRPr="00372620">
        <w:rPr>
          <w:color w:val="000000"/>
        </w:rPr>
        <w:t xml:space="preserve">Perdangų sistemoje „Teriva“ papildomai formuojamos skirstomosios briaunos, kurios tolygiai paskirsto apkrovas ir papildomai sutvirtina visą perdangą. Taip konstrukcija sutvirtinama skersai ir išilgai. Taisyklingai suformuota perdanga yra tarsi vienas elementas – ją eksploatuojant neįtrūksta lubų tinkas, o tai neišvengiama naudojant perdengiamąsias plokštes (PTK). </w:t>
      </w:r>
    </w:p>
    <w:p w:rsidR="00B16F48" w:rsidRDefault="00B16F48" w:rsidP="00DE75E4">
      <w:pPr>
        <w:rPr>
          <w:color w:val="000000"/>
        </w:rPr>
      </w:pPr>
      <w:r w:rsidRPr="003701D7">
        <w:rPr>
          <w:i/>
        </w:rPr>
        <w:t>Perdangų „TERIVA“ techniniai parametrai</w:t>
      </w:r>
      <w:r>
        <w:rPr>
          <w:i/>
        </w:rPr>
        <w:t xml:space="preserve">. </w:t>
      </w:r>
      <w:r w:rsidRPr="005C7BA1">
        <w:t>Parametrai pateikiami 3 lentelėje.</w:t>
      </w:r>
    </w:p>
    <w:p w:rsidR="00B16F48" w:rsidRPr="00DE75E4" w:rsidRDefault="00B16F48" w:rsidP="00DE75E4">
      <w:pPr>
        <w:rPr>
          <w:color w:val="000000"/>
        </w:rPr>
      </w:pPr>
      <w:r w:rsidRPr="007F3561">
        <w:t>Perdangų TERIVA atsparumas ugniai (neatsižvelgiant į perdangos tipą), kai apatinis paviršius užbaigiamas cemento ir kalkių tinku, kurio storis ne mažesnis kaip 10 mm, lygus REI</w:t>
      </w:r>
    </w:p>
    <w:p w:rsidR="00B16F48" w:rsidRPr="003701D7" w:rsidRDefault="00B16F48" w:rsidP="00DE75E4">
      <w:pPr>
        <w:ind w:firstLine="0"/>
        <w:jc w:val="left"/>
        <w:rPr>
          <w:i/>
        </w:rPr>
      </w:pPr>
      <w:r w:rsidRPr="007F3561">
        <w:t xml:space="preserve">60. Perdangų </w:t>
      </w:r>
      <w:r>
        <w:t xml:space="preserve">sistemos </w:t>
      </w:r>
      <w:r w:rsidRPr="007F3561">
        <w:t>TERIVA atsparumą ugniai galima padidinti su kitokiu perdangos apatinio</w:t>
      </w:r>
      <w:r>
        <w:t xml:space="preserve">  </w:t>
      </w:r>
    </w:p>
    <w:p w:rsidR="00B16F48" w:rsidRDefault="00B16F48" w:rsidP="004A13F7">
      <w:pPr>
        <w:pStyle w:val="Caption"/>
        <w:keepNext/>
      </w:pPr>
      <w:r>
        <w:t xml:space="preserve"> </w:t>
      </w:r>
      <w:fldSimple w:instr=" SEQ Lentelė \* ARABIC ">
        <w:bookmarkStart w:id="84" w:name="_Toc264246697"/>
        <w:r>
          <w:rPr>
            <w:noProof/>
          </w:rPr>
          <w:t>3</w:t>
        </w:r>
      </w:fldSimple>
      <w:r w:rsidRPr="004A13F7">
        <w:rPr>
          <w:b w:val="0"/>
        </w:rPr>
        <w:t xml:space="preserve"> </w:t>
      </w:r>
      <w:r>
        <w:t>l</w:t>
      </w:r>
      <w:r w:rsidRPr="004A13F7">
        <w:t>entelė.</w:t>
      </w:r>
      <w:r>
        <w:rPr>
          <w:b w:val="0"/>
        </w:rPr>
        <w:t xml:space="preserve"> </w:t>
      </w:r>
      <w:r w:rsidRPr="002D5767">
        <w:rPr>
          <w:b w:val="0"/>
        </w:rPr>
        <w:t>Techniniai duomenys TERIVA</w:t>
      </w:r>
      <w:bookmarkEnd w:id="84"/>
    </w:p>
    <w:tbl>
      <w:tblPr>
        <w:tblW w:w="9531"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A0"/>
      </w:tblPr>
      <w:tblGrid>
        <w:gridCol w:w="3296"/>
        <w:gridCol w:w="1247"/>
        <w:gridCol w:w="1247"/>
        <w:gridCol w:w="1247"/>
        <w:gridCol w:w="1247"/>
        <w:gridCol w:w="1247"/>
      </w:tblGrid>
      <w:tr w:rsidR="00B16F48" w:rsidRPr="007F3561" w:rsidTr="00DE75E4">
        <w:trPr>
          <w:trHeight w:val="454"/>
          <w:tblCellSpacing w:w="0" w:type="dxa"/>
        </w:trPr>
        <w:tc>
          <w:tcPr>
            <w:tcW w:w="3296" w:type="dxa"/>
            <w:vAlign w:val="center"/>
          </w:tcPr>
          <w:p w:rsidR="00B16F48" w:rsidRPr="005C7BA1" w:rsidRDefault="00B16F48" w:rsidP="00C60CF0">
            <w:pPr>
              <w:spacing w:line="240" w:lineRule="auto"/>
              <w:ind w:firstLine="0"/>
              <w:rPr>
                <w:b/>
                <w:sz w:val="20"/>
                <w:szCs w:val="20"/>
              </w:rPr>
            </w:pPr>
            <w:r w:rsidRPr="005C7BA1">
              <w:rPr>
                <w:b/>
                <w:bCs/>
                <w:sz w:val="20"/>
                <w:szCs w:val="20"/>
              </w:rPr>
              <w:t>Techniniai perdangos duomenys</w:t>
            </w:r>
          </w:p>
        </w:tc>
        <w:tc>
          <w:tcPr>
            <w:tcW w:w="1247" w:type="dxa"/>
            <w:vAlign w:val="center"/>
          </w:tcPr>
          <w:p w:rsidR="00B16F48" w:rsidRPr="005C7BA1" w:rsidRDefault="00B16F48" w:rsidP="00C60CF0">
            <w:pPr>
              <w:spacing w:line="240" w:lineRule="auto"/>
              <w:ind w:firstLine="0"/>
              <w:jc w:val="center"/>
              <w:rPr>
                <w:b/>
                <w:sz w:val="20"/>
                <w:szCs w:val="20"/>
              </w:rPr>
            </w:pPr>
            <w:r w:rsidRPr="005C7BA1">
              <w:rPr>
                <w:b/>
                <w:bCs/>
                <w:sz w:val="20"/>
                <w:szCs w:val="20"/>
              </w:rPr>
              <w:t>TERIVA-I</w:t>
            </w:r>
          </w:p>
        </w:tc>
        <w:tc>
          <w:tcPr>
            <w:tcW w:w="1247" w:type="dxa"/>
            <w:vAlign w:val="center"/>
          </w:tcPr>
          <w:p w:rsidR="00B16F48" w:rsidRPr="005C7BA1" w:rsidRDefault="00B16F48" w:rsidP="00C60CF0">
            <w:pPr>
              <w:spacing w:line="240" w:lineRule="auto"/>
              <w:ind w:firstLine="0"/>
              <w:jc w:val="center"/>
              <w:rPr>
                <w:b/>
                <w:sz w:val="20"/>
                <w:szCs w:val="20"/>
              </w:rPr>
            </w:pPr>
            <w:r w:rsidRPr="005C7BA1">
              <w:rPr>
                <w:b/>
                <w:bCs/>
                <w:sz w:val="20"/>
                <w:szCs w:val="20"/>
              </w:rPr>
              <w:t>TERIVA-NOVA</w:t>
            </w:r>
          </w:p>
        </w:tc>
        <w:tc>
          <w:tcPr>
            <w:tcW w:w="1247" w:type="dxa"/>
            <w:vAlign w:val="center"/>
          </w:tcPr>
          <w:p w:rsidR="00B16F48" w:rsidRPr="005C7BA1" w:rsidRDefault="00B16F48" w:rsidP="00C60CF0">
            <w:pPr>
              <w:spacing w:line="240" w:lineRule="auto"/>
              <w:ind w:firstLine="0"/>
              <w:jc w:val="center"/>
              <w:rPr>
                <w:b/>
                <w:sz w:val="20"/>
                <w:szCs w:val="20"/>
              </w:rPr>
            </w:pPr>
            <w:r w:rsidRPr="005C7BA1">
              <w:rPr>
                <w:b/>
                <w:bCs/>
                <w:sz w:val="20"/>
                <w:szCs w:val="20"/>
              </w:rPr>
              <w:t>TERIVA-I bis</w:t>
            </w:r>
          </w:p>
        </w:tc>
        <w:tc>
          <w:tcPr>
            <w:tcW w:w="1247" w:type="dxa"/>
            <w:vAlign w:val="center"/>
          </w:tcPr>
          <w:p w:rsidR="00B16F48" w:rsidRPr="005C7BA1" w:rsidRDefault="00B16F48" w:rsidP="00C60CF0">
            <w:pPr>
              <w:spacing w:line="240" w:lineRule="auto"/>
              <w:ind w:firstLine="0"/>
              <w:jc w:val="center"/>
              <w:rPr>
                <w:b/>
                <w:sz w:val="20"/>
                <w:szCs w:val="20"/>
              </w:rPr>
            </w:pPr>
            <w:r w:rsidRPr="005C7BA1">
              <w:rPr>
                <w:b/>
                <w:bCs/>
                <w:sz w:val="20"/>
                <w:szCs w:val="20"/>
              </w:rPr>
              <w:t>TERIVA-II</w:t>
            </w:r>
          </w:p>
        </w:tc>
        <w:tc>
          <w:tcPr>
            <w:tcW w:w="1247" w:type="dxa"/>
            <w:vAlign w:val="center"/>
          </w:tcPr>
          <w:p w:rsidR="00B16F48" w:rsidRPr="005C7BA1" w:rsidRDefault="00B16F48" w:rsidP="00C60CF0">
            <w:pPr>
              <w:spacing w:line="240" w:lineRule="auto"/>
              <w:ind w:firstLine="0"/>
              <w:jc w:val="center"/>
              <w:rPr>
                <w:b/>
                <w:sz w:val="20"/>
                <w:szCs w:val="20"/>
              </w:rPr>
            </w:pPr>
            <w:r w:rsidRPr="005C7BA1">
              <w:rPr>
                <w:b/>
                <w:bCs/>
                <w:sz w:val="20"/>
                <w:szCs w:val="20"/>
              </w:rPr>
              <w:t>TERIVA-III</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Modulinė perdangos skėtra</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2,40-6,00m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6,10-7,20m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2,40-7,20m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2,40-7,80m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2,40-7,20m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Atstumas tarp ašinių sijų</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60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60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45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45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45 cm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Antbetonio sluoksnio aukštis</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 cm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Minimali antbetonio klasė</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B 15</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B 15</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B 15</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B 15</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B 15</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Konstrukcinis perdangos aukštis</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24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26,5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34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34 cm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Min. sijų atrėmimas ant mūro</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8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8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11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11 cm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11 cm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Tuščiavidurių blokelių sąnaudos perdangos 1 m²</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6,7 vnt</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6,7 vnt</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9,2 vnt</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9,2 vnt</w:t>
            </w:r>
          </w:p>
        </w:tc>
        <w:tc>
          <w:tcPr>
            <w:tcW w:w="1247" w:type="dxa"/>
            <w:vAlign w:val="center"/>
          </w:tcPr>
          <w:p w:rsidR="00B16F48" w:rsidRPr="005C7BA1" w:rsidRDefault="00B16F48" w:rsidP="005C7BA1">
            <w:pPr>
              <w:spacing w:line="240" w:lineRule="auto"/>
              <w:ind w:firstLine="0"/>
              <w:jc w:val="center"/>
              <w:rPr>
                <w:sz w:val="20"/>
                <w:szCs w:val="20"/>
              </w:rPr>
            </w:pPr>
            <w:r w:rsidRPr="005C7BA1">
              <w:rPr>
                <w:sz w:val="20"/>
                <w:szCs w:val="20"/>
              </w:rPr>
              <w:t>9,2 vnt</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Sijų sąnaudos perdangos 1 m²</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1,67 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1,67 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2,22 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2,22 m</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2,22 m</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Monolitinio betono B 15 sąnaudos perdangos 1 m²</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0,05 m³</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0,05 m³</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0,075 m³</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0,097 m³</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0,097 m³</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1 tuščiavidurio blokelio svoris</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16,5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16,5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15,7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17,7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17,7 kg</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Atsparumas ugniai su 1,5 cm storio cemento ir kalkių tinku</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 val</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 val</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 val</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 val</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 val</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Bendroji perdangos apkrova</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622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622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721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955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1155 kg</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Apkrova be pačios konstrukcijos svorio (tinko, izoliacijos, grindų, pertvarų - kintamoji technologinė apkrova)</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354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354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383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555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755 kg</w:t>
            </w:r>
          </w:p>
        </w:tc>
      </w:tr>
      <w:tr w:rsidR="00B16F48" w:rsidRPr="007F3561" w:rsidTr="00DE75E4">
        <w:trPr>
          <w:trHeight w:val="454"/>
          <w:tblCellSpacing w:w="0" w:type="dxa"/>
        </w:trPr>
        <w:tc>
          <w:tcPr>
            <w:tcW w:w="3296" w:type="dxa"/>
            <w:vAlign w:val="center"/>
          </w:tcPr>
          <w:p w:rsidR="00B16F48" w:rsidRPr="005C7BA1" w:rsidRDefault="00B16F48" w:rsidP="00BC40E1">
            <w:pPr>
              <w:spacing w:line="240" w:lineRule="auto"/>
              <w:ind w:firstLine="0"/>
              <w:jc w:val="left"/>
              <w:rPr>
                <w:sz w:val="20"/>
                <w:szCs w:val="20"/>
              </w:rPr>
            </w:pPr>
            <w:r w:rsidRPr="005C7BA1">
              <w:rPr>
                <w:sz w:val="20"/>
                <w:szCs w:val="20"/>
              </w:rPr>
              <w:t>1 m² perdangos masė</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268,0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268,0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357,0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400,0 kg</w:t>
            </w:r>
          </w:p>
        </w:tc>
        <w:tc>
          <w:tcPr>
            <w:tcW w:w="1247" w:type="dxa"/>
            <w:vAlign w:val="center"/>
          </w:tcPr>
          <w:p w:rsidR="00B16F48" w:rsidRPr="005C7BA1" w:rsidRDefault="00B16F48" w:rsidP="00C60CF0">
            <w:pPr>
              <w:spacing w:line="240" w:lineRule="auto"/>
              <w:ind w:firstLine="0"/>
              <w:jc w:val="center"/>
              <w:rPr>
                <w:sz w:val="20"/>
                <w:szCs w:val="20"/>
              </w:rPr>
            </w:pPr>
            <w:r w:rsidRPr="005C7BA1">
              <w:rPr>
                <w:sz w:val="20"/>
                <w:szCs w:val="20"/>
              </w:rPr>
              <w:t>400,0 kg</w:t>
            </w:r>
          </w:p>
        </w:tc>
      </w:tr>
    </w:tbl>
    <w:p w:rsidR="00B16F48" w:rsidRDefault="00B16F48" w:rsidP="00C60CF0"/>
    <w:p w:rsidR="00B16F48" w:rsidRPr="007F3561" w:rsidRDefault="00B16F48" w:rsidP="00DE75E4">
      <w:pPr>
        <w:ind w:firstLine="0"/>
      </w:pPr>
      <w:r w:rsidRPr="007F3561">
        <w:t>užbaigimu, pvz., gipskartonio plokštėmis GKP, drožlių ir cemento plokštėmis arba įrengus atitinkamas pakabinamas lubas.</w:t>
      </w:r>
    </w:p>
    <w:p w:rsidR="00B16F48" w:rsidRPr="007F3561" w:rsidRDefault="00B16F48" w:rsidP="00C60CF0">
      <w:r w:rsidRPr="007F3561">
        <w:t>Perdangos TERIVA turi labai gerą šiluminę varžą be užbaigiamųjų sluoksnių (iš viršaus ir iš apačios) šiluminė izoliacija matuojama šilumine varža ir lygi:</w:t>
      </w:r>
    </w:p>
    <w:p w:rsidR="00B16F48" w:rsidRDefault="00B16F48" w:rsidP="004646C6">
      <w:pPr>
        <w:pStyle w:val="ListParagraph"/>
        <w:numPr>
          <w:ilvl w:val="1"/>
          <w:numId w:val="18"/>
        </w:numPr>
        <w:ind w:left="1134" w:hanging="283"/>
      </w:pPr>
      <w:r>
        <w:t>Perdangos TERIVA-I - 0,37 m²K/W;</w:t>
      </w:r>
    </w:p>
    <w:p w:rsidR="00B16F48" w:rsidRDefault="00B16F48" w:rsidP="004646C6">
      <w:pPr>
        <w:pStyle w:val="ListParagraph"/>
        <w:numPr>
          <w:ilvl w:val="1"/>
          <w:numId w:val="18"/>
        </w:numPr>
        <w:ind w:left="1134" w:hanging="283"/>
      </w:pPr>
      <w:r w:rsidRPr="007F3561">
        <w:t>Perd</w:t>
      </w:r>
      <w:r>
        <w:t>angos TERIVA-I bis - 0,37 m²K/W;</w:t>
      </w:r>
    </w:p>
    <w:p w:rsidR="00B16F48" w:rsidRPr="007F3561" w:rsidRDefault="00B16F48" w:rsidP="004646C6">
      <w:pPr>
        <w:pStyle w:val="ListParagraph"/>
        <w:numPr>
          <w:ilvl w:val="1"/>
          <w:numId w:val="18"/>
        </w:numPr>
        <w:ind w:left="1134" w:hanging="283"/>
      </w:pPr>
      <w:r w:rsidRPr="007F3561">
        <w:t>Perdangų TERIVA-II ir TERIVA-III - 0,39 m²K/W.</w:t>
      </w:r>
    </w:p>
    <w:p w:rsidR="00B16F48" w:rsidRDefault="00B16F48" w:rsidP="00C60CF0">
      <w:r w:rsidRPr="007F3561">
        <w:t>Perdangos TERIVA, pagal užsienio šalies licenziją, dabar jau gaminamos ir Lietuvoje. Mūsų perdangų paprasto sprendimo dėką dabar jau nebereikia sukti galvos dėl sudėtingų statybinių sprendimų.</w:t>
      </w:r>
    </w:p>
    <w:p w:rsidR="00B16F48" w:rsidRPr="00C60CF0" w:rsidRDefault="00B16F48" w:rsidP="00C60CF0"/>
    <w:p w:rsidR="00B16F48" w:rsidRDefault="00B16F48" w:rsidP="00C54946">
      <w:pPr>
        <w:pStyle w:val="Heading2"/>
      </w:pPr>
      <w:bookmarkStart w:id="85" w:name="_Toc264246640"/>
      <w:r>
        <w:t>Perdangų su keraminiais Porotherm blokeliais sistema</w:t>
      </w:r>
      <w:bookmarkEnd w:id="85"/>
    </w:p>
    <w:p w:rsidR="00B16F48" w:rsidRDefault="00B16F48" w:rsidP="00C54946">
      <w:pPr>
        <w:pStyle w:val="Heading2"/>
      </w:pPr>
    </w:p>
    <w:p w:rsidR="00B16F48" w:rsidRPr="00DE75E4" w:rsidRDefault="00B16F48" w:rsidP="00DE75E4">
      <w:r w:rsidRPr="007E3D65">
        <w:rPr>
          <w:i/>
        </w:rPr>
        <w:t>Techniniai duomenys</w:t>
      </w:r>
      <w:r>
        <w:rPr>
          <w:i/>
        </w:rPr>
        <w:t xml:space="preserve">. </w:t>
      </w:r>
      <w:r w:rsidRPr="005C7BA1">
        <w:t>Techniniai duomenys pateikti 4-6 lentelėse.</w:t>
      </w:r>
    </w:p>
    <w:p w:rsidR="00B16F48" w:rsidRPr="002D5767" w:rsidRDefault="00B16F48" w:rsidP="004A13F7">
      <w:pPr>
        <w:pStyle w:val="Caption"/>
        <w:keepNext/>
        <w:spacing w:line="240" w:lineRule="auto"/>
        <w:rPr>
          <w:b w:val="0"/>
        </w:rPr>
      </w:pPr>
      <w:r>
        <w:t xml:space="preserve"> </w:t>
      </w:r>
      <w:fldSimple w:instr=" SEQ Lentelė \* ARABIC ">
        <w:bookmarkStart w:id="86" w:name="_Toc264246698"/>
        <w:r>
          <w:rPr>
            <w:noProof/>
          </w:rPr>
          <w:t>4</w:t>
        </w:r>
      </w:fldSimple>
      <w:r>
        <w:t xml:space="preserve"> lentelė. </w:t>
      </w:r>
      <w:r>
        <w:rPr>
          <w:b w:val="0"/>
        </w:rPr>
        <w:t>Techniniai duomenys Porotherm (1 dalis)</w:t>
      </w:r>
      <w:bookmarkEnd w:id="86"/>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13"/>
        <w:gridCol w:w="1801"/>
        <w:gridCol w:w="1636"/>
        <w:gridCol w:w="1790"/>
      </w:tblGrid>
      <w:tr w:rsidR="00B16F48" w:rsidTr="00D73A02">
        <w:tc>
          <w:tcPr>
            <w:tcW w:w="2802" w:type="dxa"/>
            <w:vAlign w:val="center"/>
          </w:tcPr>
          <w:p w:rsidR="00B16F48" w:rsidRDefault="00B16F48" w:rsidP="00F45709">
            <w:pPr>
              <w:spacing w:line="240" w:lineRule="auto"/>
              <w:ind w:firstLine="0"/>
            </w:pPr>
            <w:r>
              <w:t>Produktas</w:t>
            </w:r>
          </w:p>
        </w:tc>
        <w:tc>
          <w:tcPr>
            <w:tcW w:w="1113" w:type="dxa"/>
            <w:vAlign w:val="center"/>
          </w:tcPr>
          <w:p w:rsidR="00B16F48" w:rsidRDefault="00B16F48" w:rsidP="00E221C4">
            <w:pPr>
              <w:spacing w:line="240" w:lineRule="auto"/>
              <w:ind w:firstLine="0"/>
              <w:jc w:val="center"/>
            </w:pPr>
            <w:r>
              <w:t>Aukštis</w:t>
            </w:r>
          </w:p>
          <w:p w:rsidR="00B16F48" w:rsidRDefault="00B16F48" w:rsidP="00E221C4">
            <w:pPr>
              <w:spacing w:line="240" w:lineRule="auto"/>
              <w:ind w:firstLine="0"/>
              <w:jc w:val="center"/>
            </w:pPr>
            <w:r>
              <w:t>(mm)</w:t>
            </w:r>
          </w:p>
        </w:tc>
        <w:tc>
          <w:tcPr>
            <w:tcW w:w="1801" w:type="dxa"/>
            <w:vAlign w:val="center"/>
          </w:tcPr>
          <w:p w:rsidR="00B16F48" w:rsidRDefault="00B16F48" w:rsidP="00E221C4">
            <w:pPr>
              <w:spacing w:line="240" w:lineRule="auto"/>
              <w:ind w:firstLine="0"/>
              <w:jc w:val="center"/>
            </w:pPr>
            <w:r>
              <w:t>Plotis</w:t>
            </w:r>
          </w:p>
          <w:p w:rsidR="00B16F48" w:rsidRDefault="00B16F48" w:rsidP="00E221C4">
            <w:pPr>
              <w:spacing w:line="240" w:lineRule="auto"/>
              <w:ind w:firstLine="0"/>
              <w:jc w:val="center"/>
            </w:pPr>
            <w:r>
              <w:t>(mm)</w:t>
            </w:r>
          </w:p>
        </w:tc>
        <w:tc>
          <w:tcPr>
            <w:tcW w:w="1636" w:type="dxa"/>
            <w:vAlign w:val="center"/>
          </w:tcPr>
          <w:p w:rsidR="00B16F48" w:rsidRDefault="00B16F48" w:rsidP="00E221C4">
            <w:pPr>
              <w:spacing w:line="240" w:lineRule="auto"/>
              <w:ind w:firstLine="0"/>
              <w:jc w:val="center"/>
            </w:pPr>
            <w:r>
              <w:t>Ilgis</w:t>
            </w:r>
          </w:p>
          <w:p w:rsidR="00B16F48" w:rsidRDefault="00B16F48" w:rsidP="00E221C4">
            <w:pPr>
              <w:spacing w:line="240" w:lineRule="auto"/>
              <w:ind w:firstLine="0"/>
              <w:jc w:val="center"/>
            </w:pPr>
            <w:r>
              <w:t>(mm)</w:t>
            </w:r>
          </w:p>
        </w:tc>
        <w:tc>
          <w:tcPr>
            <w:tcW w:w="1790" w:type="dxa"/>
            <w:vAlign w:val="center"/>
          </w:tcPr>
          <w:p w:rsidR="00B16F48" w:rsidRDefault="00B16F48" w:rsidP="00E221C4">
            <w:pPr>
              <w:spacing w:line="240" w:lineRule="auto"/>
              <w:ind w:firstLine="0"/>
              <w:jc w:val="center"/>
            </w:pPr>
            <w:r>
              <w:t>Masė</w:t>
            </w:r>
          </w:p>
          <w:p w:rsidR="00B16F48" w:rsidRDefault="00B16F48" w:rsidP="00E221C4">
            <w:pPr>
              <w:spacing w:line="240" w:lineRule="auto"/>
              <w:ind w:firstLine="0"/>
              <w:jc w:val="center"/>
            </w:pPr>
            <w:r>
              <w:t>(kg)</w:t>
            </w:r>
          </w:p>
        </w:tc>
      </w:tr>
      <w:tr w:rsidR="00B16F48" w:rsidTr="00D73A02">
        <w:tc>
          <w:tcPr>
            <w:tcW w:w="2802" w:type="dxa"/>
            <w:vAlign w:val="center"/>
          </w:tcPr>
          <w:p w:rsidR="00B16F48" w:rsidRDefault="00B16F48" w:rsidP="00F45709">
            <w:pPr>
              <w:spacing w:line="240" w:lineRule="auto"/>
              <w:ind w:firstLine="0"/>
            </w:pPr>
            <w:r>
              <w:t>Porotherm 23/50</w:t>
            </w:r>
          </w:p>
        </w:tc>
        <w:tc>
          <w:tcPr>
            <w:tcW w:w="1113" w:type="dxa"/>
            <w:vAlign w:val="center"/>
          </w:tcPr>
          <w:p w:rsidR="00B16F48" w:rsidRDefault="00B16F48" w:rsidP="00E221C4">
            <w:pPr>
              <w:spacing w:line="240" w:lineRule="auto"/>
              <w:ind w:firstLine="0"/>
              <w:jc w:val="center"/>
            </w:pPr>
            <w:r>
              <w:t>230</w:t>
            </w:r>
          </w:p>
        </w:tc>
        <w:tc>
          <w:tcPr>
            <w:tcW w:w="1801" w:type="dxa"/>
            <w:vAlign w:val="center"/>
          </w:tcPr>
          <w:p w:rsidR="00B16F48" w:rsidRDefault="00B16F48" w:rsidP="00E221C4">
            <w:pPr>
              <w:spacing w:line="240" w:lineRule="auto"/>
              <w:ind w:firstLine="0"/>
              <w:jc w:val="center"/>
            </w:pPr>
            <w:r>
              <w:t>400</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14</w:t>
            </w:r>
          </w:p>
        </w:tc>
      </w:tr>
      <w:tr w:rsidR="00B16F48" w:rsidTr="00D73A02">
        <w:tc>
          <w:tcPr>
            <w:tcW w:w="2802" w:type="dxa"/>
            <w:vAlign w:val="center"/>
          </w:tcPr>
          <w:p w:rsidR="00B16F48" w:rsidRDefault="00B16F48" w:rsidP="00F45709">
            <w:pPr>
              <w:spacing w:line="240" w:lineRule="auto"/>
              <w:ind w:firstLine="0"/>
            </w:pPr>
            <w:r>
              <w:t>Porotherm 19/50</w:t>
            </w:r>
          </w:p>
        </w:tc>
        <w:tc>
          <w:tcPr>
            <w:tcW w:w="1113" w:type="dxa"/>
            <w:vAlign w:val="center"/>
          </w:tcPr>
          <w:p w:rsidR="00B16F48" w:rsidRDefault="00B16F48" w:rsidP="00E221C4">
            <w:pPr>
              <w:spacing w:line="240" w:lineRule="auto"/>
              <w:ind w:firstLine="0"/>
              <w:jc w:val="center"/>
            </w:pPr>
            <w:r>
              <w:t>190</w:t>
            </w:r>
          </w:p>
        </w:tc>
        <w:tc>
          <w:tcPr>
            <w:tcW w:w="1801" w:type="dxa"/>
            <w:vAlign w:val="center"/>
          </w:tcPr>
          <w:p w:rsidR="00B16F48" w:rsidRDefault="00B16F48" w:rsidP="00E221C4">
            <w:pPr>
              <w:spacing w:line="240" w:lineRule="auto"/>
              <w:ind w:firstLine="0"/>
              <w:jc w:val="center"/>
            </w:pPr>
            <w:r>
              <w:t>400</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11</w:t>
            </w:r>
          </w:p>
        </w:tc>
      </w:tr>
      <w:tr w:rsidR="00B16F48" w:rsidTr="00D73A02">
        <w:tc>
          <w:tcPr>
            <w:tcW w:w="2802" w:type="dxa"/>
            <w:vAlign w:val="center"/>
          </w:tcPr>
          <w:p w:rsidR="00B16F48" w:rsidRDefault="00B16F48" w:rsidP="00F45709">
            <w:pPr>
              <w:spacing w:line="240" w:lineRule="auto"/>
              <w:ind w:firstLine="0"/>
            </w:pPr>
            <w:r>
              <w:t>Porotherm 15/50</w:t>
            </w:r>
          </w:p>
        </w:tc>
        <w:tc>
          <w:tcPr>
            <w:tcW w:w="1113" w:type="dxa"/>
            <w:vAlign w:val="center"/>
          </w:tcPr>
          <w:p w:rsidR="00B16F48" w:rsidRDefault="00B16F48" w:rsidP="00E221C4">
            <w:pPr>
              <w:spacing w:line="240" w:lineRule="auto"/>
              <w:ind w:firstLine="0"/>
              <w:jc w:val="center"/>
            </w:pPr>
            <w:r>
              <w:t>150</w:t>
            </w:r>
          </w:p>
        </w:tc>
        <w:tc>
          <w:tcPr>
            <w:tcW w:w="1801" w:type="dxa"/>
            <w:vAlign w:val="center"/>
          </w:tcPr>
          <w:p w:rsidR="00B16F48" w:rsidRDefault="00B16F48" w:rsidP="00E221C4">
            <w:pPr>
              <w:spacing w:line="240" w:lineRule="auto"/>
              <w:ind w:firstLine="0"/>
              <w:jc w:val="center"/>
            </w:pPr>
            <w:r>
              <w:t>400</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10,5</w:t>
            </w:r>
          </w:p>
        </w:tc>
      </w:tr>
      <w:tr w:rsidR="00B16F48" w:rsidTr="00D73A02">
        <w:tc>
          <w:tcPr>
            <w:tcW w:w="2802" w:type="dxa"/>
            <w:vAlign w:val="center"/>
          </w:tcPr>
          <w:p w:rsidR="00B16F48" w:rsidRDefault="00B16F48" w:rsidP="00F45709">
            <w:pPr>
              <w:spacing w:line="240" w:lineRule="auto"/>
              <w:ind w:firstLine="0"/>
            </w:pPr>
            <w:r>
              <w:t>Porotherm 8/50</w:t>
            </w:r>
          </w:p>
        </w:tc>
        <w:tc>
          <w:tcPr>
            <w:tcW w:w="1113" w:type="dxa"/>
            <w:vAlign w:val="center"/>
          </w:tcPr>
          <w:p w:rsidR="00B16F48" w:rsidRDefault="00B16F48" w:rsidP="00E221C4">
            <w:pPr>
              <w:spacing w:line="240" w:lineRule="auto"/>
              <w:ind w:firstLine="0"/>
              <w:jc w:val="center"/>
            </w:pPr>
            <w:r>
              <w:t>80</w:t>
            </w:r>
          </w:p>
        </w:tc>
        <w:tc>
          <w:tcPr>
            <w:tcW w:w="1801" w:type="dxa"/>
            <w:vAlign w:val="center"/>
          </w:tcPr>
          <w:p w:rsidR="00B16F48" w:rsidRDefault="00B16F48" w:rsidP="00E221C4">
            <w:pPr>
              <w:spacing w:line="240" w:lineRule="auto"/>
              <w:ind w:firstLine="0"/>
              <w:jc w:val="center"/>
            </w:pPr>
            <w:r>
              <w:t>390</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7,5</w:t>
            </w:r>
          </w:p>
        </w:tc>
      </w:tr>
      <w:tr w:rsidR="00B16F48" w:rsidTr="00D73A02">
        <w:tc>
          <w:tcPr>
            <w:tcW w:w="2802" w:type="dxa"/>
            <w:vAlign w:val="center"/>
          </w:tcPr>
          <w:p w:rsidR="00B16F48" w:rsidRDefault="00B16F48" w:rsidP="00F45709">
            <w:pPr>
              <w:spacing w:line="240" w:lineRule="auto"/>
              <w:ind w:firstLine="0"/>
            </w:pPr>
            <w:r>
              <w:t>Porotherm 23/62,5</w:t>
            </w:r>
          </w:p>
        </w:tc>
        <w:tc>
          <w:tcPr>
            <w:tcW w:w="1113" w:type="dxa"/>
            <w:vAlign w:val="center"/>
          </w:tcPr>
          <w:p w:rsidR="00B16F48" w:rsidRDefault="00B16F48" w:rsidP="00E221C4">
            <w:pPr>
              <w:spacing w:line="240" w:lineRule="auto"/>
              <w:ind w:firstLine="0"/>
              <w:jc w:val="center"/>
            </w:pPr>
            <w:r>
              <w:t>230</w:t>
            </w:r>
          </w:p>
        </w:tc>
        <w:tc>
          <w:tcPr>
            <w:tcW w:w="1801" w:type="dxa"/>
            <w:vAlign w:val="center"/>
          </w:tcPr>
          <w:p w:rsidR="00B16F48" w:rsidRDefault="00B16F48" w:rsidP="00E221C4">
            <w:pPr>
              <w:spacing w:line="240" w:lineRule="auto"/>
              <w:ind w:firstLine="0"/>
              <w:jc w:val="center"/>
            </w:pPr>
            <w:r>
              <w:t>525</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19</w:t>
            </w:r>
          </w:p>
        </w:tc>
      </w:tr>
      <w:tr w:rsidR="00B16F48" w:rsidTr="00D73A02">
        <w:tc>
          <w:tcPr>
            <w:tcW w:w="2802" w:type="dxa"/>
            <w:vAlign w:val="center"/>
          </w:tcPr>
          <w:p w:rsidR="00B16F48" w:rsidRDefault="00B16F48" w:rsidP="00F45709">
            <w:pPr>
              <w:spacing w:line="240" w:lineRule="auto"/>
              <w:ind w:firstLine="0"/>
            </w:pPr>
            <w:r>
              <w:t>Porotherm 19/62,5</w:t>
            </w:r>
          </w:p>
        </w:tc>
        <w:tc>
          <w:tcPr>
            <w:tcW w:w="1113" w:type="dxa"/>
            <w:vAlign w:val="center"/>
          </w:tcPr>
          <w:p w:rsidR="00B16F48" w:rsidRDefault="00B16F48" w:rsidP="00E221C4">
            <w:pPr>
              <w:spacing w:line="240" w:lineRule="auto"/>
              <w:ind w:firstLine="0"/>
              <w:jc w:val="center"/>
            </w:pPr>
            <w:r>
              <w:t>190</w:t>
            </w:r>
          </w:p>
        </w:tc>
        <w:tc>
          <w:tcPr>
            <w:tcW w:w="1801" w:type="dxa"/>
            <w:vAlign w:val="center"/>
          </w:tcPr>
          <w:p w:rsidR="00B16F48" w:rsidRDefault="00B16F48" w:rsidP="00E221C4">
            <w:pPr>
              <w:spacing w:line="240" w:lineRule="auto"/>
              <w:ind w:firstLine="0"/>
              <w:jc w:val="center"/>
            </w:pPr>
            <w:r>
              <w:t>525</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15</w:t>
            </w:r>
          </w:p>
        </w:tc>
      </w:tr>
      <w:tr w:rsidR="00B16F48" w:rsidTr="00D73A02">
        <w:tc>
          <w:tcPr>
            <w:tcW w:w="2802" w:type="dxa"/>
            <w:vAlign w:val="center"/>
          </w:tcPr>
          <w:p w:rsidR="00B16F48" w:rsidRDefault="00B16F48" w:rsidP="00F45709">
            <w:pPr>
              <w:spacing w:line="240" w:lineRule="auto"/>
              <w:ind w:firstLine="0"/>
            </w:pPr>
            <w:r>
              <w:t>Porotherm 15/62,5</w:t>
            </w:r>
          </w:p>
        </w:tc>
        <w:tc>
          <w:tcPr>
            <w:tcW w:w="1113" w:type="dxa"/>
            <w:vAlign w:val="center"/>
          </w:tcPr>
          <w:p w:rsidR="00B16F48" w:rsidRDefault="00B16F48" w:rsidP="00E221C4">
            <w:pPr>
              <w:spacing w:line="240" w:lineRule="auto"/>
              <w:ind w:firstLine="0"/>
              <w:jc w:val="center"/>
            </w:pPr>
            <w:r>
              <w:t>150</w:t>
            </w:r>
          </w:p>
        </w:tc>
        <w:tc>
          <w:tcPr>
            <w:tcW w:w="1801" w:type="dxa"/>
            <w:vAlign w:val="center"/>
          </w:tcPr>
          <w:p w:rsidR="00B16F48" w:rsidRDefault="00B16F48" w:rsidP="00E221C4">
            <w:pPr>
              <w:spacing w:line="240" w:lineRule="auto"/>
              <w:ind w:firstLine="0"/>
              <w:jc w:val="center"/>
            </w:pPr>
            <w:r>
              <w:t>525</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14</w:t>
            </w:r>
          </w:p>
        </w:tc>
      </w:tr>
      <w:tr w:rsidR="00B16F48" w:rsidTr="00D73A02">
        <w:tc>
          <w:tcPr>
            <w:tcW w:w="2802" w:type="dxa"/>
            <w:vAlign w:val="center"/>
          </w:tcPr>
          <w:p w:rsidR="00B16F48" w:rsidRDefault="00B16F48" w:rsidP="00F45709">
            <w:pPr>
              <w:spacing w:line="240" w:lineRule="auto"/>
              <w:ind w:firstLine="0"/>
            </w:pPr>
            <w:r>
              <w:t>Porotherm 8/62,5</w:t>
            </w:r>
          </w:p>
        </w:tc>
        <w:tc>
          <w:tcPr>
            <w:tcW w:w="1113" w:type="dxa"/>
            <w:vAlign w:val="center"/>
          </w:tcPr>
          <w:p w:rsidR="00B16F48" w:rsidRDefault="00B16F48" w:rsidP="00E221C4">
            <w:pPr>
              <w:spacing w:line="240" w:lineRule="auto"/>
              <w:ind w:firstLine="0"/>
              <w:jc w:val="center"/>
            </w:pPr>
            <w:r>
              <w:t>80</w:t>
            </w:r>
          </w:p>
        </w:tc>
        <w:tc>
          <w:tcPr>
            <w:tcW w:w="1801" w:type="dxa"/>
            <w:vAlign w:val="center"/>
          </w:tcPr>
          <w:p w:rsidR="00B16F48" w:rsidRDefault="00B16F48" w:rsidP="00E221C4">
            <w:pPr>
              <w:spacing w:line="240" w:lineRule="auto"/>
              <w:ind w:firstLine="0"/>
              <w:jc w:val="center"/>
            </w:pPr>
            <w:r>
              <w:t>515</w:t>
            </w:r>
          </w:p>
        </w:tc>
        <w:tc>
          <w:tcPr>
            <w:tcW w:w="1636" w:type="dxa"/>
            <w:vAlign w:val="center"/>
          </w:tcPr>
          <w:p w:rsidR="00B16F48" w:rsidRDefault="00B16F48" w:rsidP="00E221C4">
            <w:pPr>
              <w:spacing w:line="240" w:lineRule="auto"/>
              <w:ind w:firstLine="0"/>
              <w:jc w:val="center"/>
            </w:pPr>
            <w:r>
              <w:t>250</w:t>
            </w:r>
          </w:p>
        </w:tc>
        <w:tc>
          <w:tcPr>
            <w:tcW w:w="1790" w:type="dxa"/>
            <w:vAlign w:val="center"/>
          </w:tcPr>
          <w:p w:rsidR="00B16F48" w:rsidRDefault="00B16F48" w:rsidP="00E221C4">
            <w:pPr>
              <w:spacing w:line="240" w:lineRule="auto"/>
              <w:ind w:firstLine="0"/>
              <w:jc w:val="center"/>
            </w:pPr>
            <w:r>
              <w:t>9,5</w:t>
            </w:r>
          </w:p>
        </w:tc>
      </w:tr>
      <w:tr w:rsidR="00B16F48" w:rsidTr="00D73A02">
        <w:tc>
          <w:tcPr>
            <w:tcW w:w="2802" w:type="dxa"/>
            <w:vAlign w:val="center"/>
          </w:tcPr>
          <w:p w:rsidR="00B16F48" w:rsidRPr="004A13F7" w:rsidRDefault="00B16F48" w:rsidP="00F45709">
            <w:pPr>
              <w:spacing w:line="240" w:lineRule="auto"/>
              <w:ind w:firstLine="0"/>
            </w:pPr>
            <w:r w:rsidRPr="004A13F7">
              <w:t>Sija kai ilgis 1,75÷6,25 m</w:t>
            </w:r>
          </w:p>
        </w:tc>
        <w:tc>
          <w:tcPr>
            <w:tcW w:w="1113" w:type="dxa"/>
            <w:vAlign w:val="center"/>
          </w:tcPr>
          <w:p w:rsidR="00B16F48" w:rsidRPr="004A13F7" w:rsidRDefault="00B16F48" w:rsidP="00E221C4">
            <w:pPr>
              <w:spacing w:line="240" w:lineRule="auto"/>
              <w:ind w:firstLine="0"/>
              <w:jc w:val="center"/>
            </w:pPr>
            <w:r w:rsidRPr="004A13F7">
              <w:t>175</w:t>
            </w:r>
          </w:p>
        </w:tc>
        <w:tc>
          <w:tcPr>
            <w:tcW w:w="1801" w:type="dxa"/>
            <w:vMerge w:val="restart"/>
            <w:vAlign w:val="center"/>
          </w:tcPr>
          <w:p w:rsidR="00B16F48" w:rsidRPr="004A13F7" w:rsidRDefault="00B16F48" w:rsidP="00E221C4">
            <w:pPr>
              <w:spacing w:line="240" w:lineRule="auto"/>
              <w:ind w:firstLine="0"/>
              <w:jc w:val="center"/>
            </w:pPr>
            <w:r w:rsidRPr="004A13F7">
              <w:t>160</w:t>
            </w:r>
          </w:p>
        </w:tc>
        <w:tc>
          <w:tcPr>
            <w:tcW w:w="1636" w:type="dxa"/>
            <w:vMerge w:val="restart"/>
            <w:vAlign w:val="center"/>
          </w:tcPr>
          <w:p w:rsidR="00B16F48" w:rsidRPr="004A13F7" w:rsidRDefault="00B16F48" w:rsidP="00E221C4">
            <w:pPr>
              <w:spacing w:line="240" w:lineRule="auto"/>
              <w:ind w:firstLine="0"/>
              <w:jc w:val="center"/>
            </w:pPr>
            <w:r w:rsidRPr="004A13F7">
              <w:t>1750÷8250</w:t>
            </w:r>
          </w:p>
        </w:tc>
        <w:tc>
          <w:tcPr>
            <w:tcW w:w="1790" w:type="dxa"/>
            <w:vMerge w:val="restart"/>
            <w:vAlign w:val="center"/>
          </w:tcPr>
          <w:p w:rsidR="00B16F48" w:rsidRPr="004A13F7" w:rsidRDefault="00B16F48" w:rsidP="00E221C4">
            <w:pPr>
              <w:spacing w:line="240" w:lineRule="auto"/>
              <w:ind w:firstLine="0"/>
              <w:jc w:val="center"/>
            </w:pPr>
            <w:r w:rsidRPr="004A13F7">
              <w:t>21,7÷25,6</w:t>
            </w:r>
          </w:p>
        </w:tc>
      </w:tr>
      <w:tr w:rsidR="00B16F48" w:rsidTr="00D73A02">
        <w:tc>
          <w:tcPr>
            <w:tcW w:w="2802" w:type="dxa"/>
            <w:vAlign w:val="center"/>
          </w:tcPr>
          <w:p w:rsidR="00B16F48" w:rsidRPr="004A13F7" w:rsidRDefault="00B16F48" w:rsidP="00F45709">
            <w:pPr>
              <w:spacing w:line="240" w:lineRule="auto"/>
              <w:ind w:firstLine="0"/>
            </w:pPr>
            <w:r w:rsidRPr="004A13F7">
              <w:t>Sija kai ilgis 6,50÷8,25 m</w:t>
            </w:r>
          </w:p>
        </w:tc>
        <w:tc>
          <w:tcPr>
            <w:tcW w:w="1113" w:type="dxa"/>
            <w:vAlign w:val="center"/>
          </w:tcPr>
          <w:p w:rsidR="00B16F48" w:rsidRPr="004A13F7" w:rsidRDefault="00B16F48" w:rsidP="00E221C4">
            <w:pPr>
              <w:spacing w:line="240" w:lineRule="auto"/>
              <w:ind w:firstLine="0"/>
              <w:jc w:val="center"/>
            </w:pPr>
            <w:r w:rsidRPr="004A13F7">
              <w:t>230</w:t>
            </w:r>
          </w:p>
        </w:tc>
        <w:tc>
          <w:tcPr>
            <w:tcW w:w="1801" w:type="dxa"/>
            <w:vMerge/>
            <w:vAlign w:val="center"/>
          </w:tcPr>
          <w:p w:rsidR="00B16F48" w:rsidRPr="004A13F7" w:rsidRDefault="00B16F48" w:rsidP="00F45709">
            <w:pPr>
              <w:spacing w:line="240" w:lineRule="auto"/>
              <w:ind w:firstLine="0"/>
            </w:pPr>
          </w:p>
        </w:tc>
        <w:tc>
          <w:tcPr>
            <w:tcW w:w="1636" w:type="dxa"/>
            <w:vMerge/>
            <w:vAlign w:val="center"/>
          </w:tcPr>
          <w:p w:rsidR="00B16F48" w:rsidRPr="004A13F7" w:rsidRDefault="00B16F48" w:rsidP="00F45709">
            <w:pPr>
              <w:spacing w:line="240" w:lineRule="auto"/>
              <w:ind w:firstLine="0"/>
            </w:pPr>
          </w:p>
        </w:tc>
        <w:tc>
          <w:tcPr>
            <w:tcW w:w="1790" w:type="dxa"/>
            <w:vMerge/>
            <w:vAlign w:val="center"/>
          </w:tcPr>
          <w:p w:rsidR="00B16F48" w:rsidRPr="004A13F7" w:rsidRDefault="00B16F48" w:rsidP="00F45709">
            <w:pPr>
              <w:spacing w:line="240" w:lineRule="auto"/>
              <w:ind w:firstLine="0"/>
            </w:pPr>
          </w:p>
        </w:tc>
      </w:tr>
    </w:tbl>
    <w:p w:rsidR="00B16F48" w:rsidRDefault="00B16F48" w:rsidP="00F45709">
      <w:pPr>
        <w:spacing w:line="240" w:lineRule="auto"/>
        <w:ind w:firstLine="0"/>
      </w:pPr>
    </w:p>
    <w:p w:rsidR="00B16F48" w:rsidRDefault="00B16F48" w:rsidP="004A13F7">
      <w:pPr>
        <w:pStyle w:val="Caption"/>
        <w:keepNext/>
      </w:pPr>
      <w:r>
        <w:t xml:space="preserve"> </w:t>
      </w:r>
      <w:fldSimple w:instr=" SEQ Lentelė \* ARABIC ">
        <w:bookmarkStart w:id="87" w:name="_Toc264246699"/>
        <w:r>
          <w:rPr>
            <w:noProof/>
          </w:rPr>
          <w:t>5</w:t>
        </w:r>
      </w:fldSimple>
      <w:r>
        <w:t xml:space="preserve"> lentelė. </w:t>
      </w:r>
      <w:r w:rsidRPr="004A13F7">
        <w:rPr>
          <w:b w:val="0"/>
        </w:rPr>
        <w:t xml:space="preserve">Techniniai duomenys </w:t>
      </w:r>
      <w:r>
        <w:rPr>
          <w:b w:val="0"/>
        </w:rPr>
        <w:t>Porotherm (</w:t>
      </w:r>
      <w:r w:rsidRPr="004A13F7">
        <w:rPr>
          <w:b w:val="0"/>
        </w:rPr>
        <w:t>2</w:t>
      </w:r>
      <w:r>
        <w:rPr>
          <w:b w:val="0"/>
        </w:rPr>
        <w:t xml:space="preserve"> dalis)</w:t>
      </w:r>
      <w:bookmarkEnd w:id="87"/>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1417"/>
        <w:gridCol w:w="1559"/>
        <w:gridCol w:w="1985"/>
        <w:gridCol w:w="2513"/>
      </w:tblGrid>
      <w:tr w:rsidR="00B16F48" w:rsidTr="00D73A02">
        <w:tc>
          <w:tcPr>
            <w:tcW w:w="1844" w:type="dxa"/>
            <w:vAlign w:val="center"/>
          </w:tcPr>
          <w:p w:rsidR="00B16F48" w:rsidRDefault="00B16F48" w:rsidP="00F45709">
            <w:pPr>
              <w:spacing w:line="240" w:lineRule="auto"/>
              <w:ind w:firstLine="0"/>
              <w:jc w:val="center"/>
            </w:pPr>
            <w:r>
              <w:t>Blokelio aukštis</w:t>
            </w:r>
          </w:p>
          <w:p w:rsidR="00B16F48" w:rsidRDefault="00B16F48" w:rsidP="00F45709">
            <w:pPr>
              <w:spacing w:line="240" w:lineRule="auto"/>
              <w:ind w:firstLine="0"/>
              <w:jc w:val="center"/>
            </w:pPr>
            <w:r>
              <w:t>(mm)</w:t>
            </w:r>
          </w:p>
        </w:tc>
        <w:tc>
          <w:tcPr>
            <w:tcW w:w="1417" w:type="dxa"/>
            <w:vAlign w:val="center"/>
          </w:tcPr>
          <w:p w:rsidR="00B16F48" w:rsidRDefault="00B16F48" w:rsidP="00F45709">
            <w:pPr>
              <w:spacing w:line="240" w:lineRule="auto"/>
              <w:ind w:firstLine="0"/>
              <w:jc w:val="center"/>
            </w:pPr>
            <w:r>
              <w:t>Betono storis</w:t>
            </w:r>
          </w:p>
          <w:p w:rsidR="00B16F48" w:rsidRDefault="00B16F48" w:rsidP="00F45709">
            <w:pPr>
              <w:spacing w:line="240" w:lineRule="auto"/>
              <w:ind w:firstLine="0"/>
              <w:jc w:val="center"/>
            </w:pPr>
            <w:r>
              <w:t>(mm)</w:t>
            </w:r>
          </w:p>
        </w:tc>
        <w:tc>
          <w:tcPr>
            <w:tcW w:w="1559" w:type="dxa"/>
            <w:vAlign w:val="center"/>
          </w:tcPr>
          <w:p w:rsidR="00B16F48" w:rsidRDefault="00B16F48" w:rsidP="00F45709">
            <w:pPr>
              <w:spacing w:line="240" w:lineRule="auto"/>
              <w:ind w:firstLine="0"/>
              <w:jc w:val="center"/>
            </w:pPr>
            <w:r>
              <w:t>Plokštės storis</w:t>
            </w:r>
          </w:p>
          <w:p w:rsidR="00B16F48" w:rsidRDefault="00B16F48" w:rsidP="00F45709">
            <w:pPr>
              <w:spacing w:line="240" w:lineRule="auto"/>
              <w:ind w:firstLine="0"/>
              <w:jc w:val="center"/>
            </w:pPr>
            <w:r>
              <w:t>(mm)</w:t>
            </w:r>
          </w:p>
        </w:tc>
        <w:tc>
          <w:tcPr>
            <w:tcW w:w="1985" w:type="dxa"/>
            <w:vAlign w:val="center"/>
          </w:tcPr>
          <w:p w:rsidR="00B16F48" w:rsidRDefault="00B16F48" w:rsidP="00F45709">
            <w:pPr>
              <w:spacing w:line="240" w:lineRule="auto"/>
              <w:ind w:firstLine="0"/>
              <w:jc w:val="center"/>
            </w:pPr>
            <w:r>
              <w:t>Savasis plokštės svoris 62,5/50</w:t>
            </w:r>
          </w:p>
          <w:p w:rsidR="00B16F48" w:rsidRPr="007D339A" w:rsidRDefault="00B16F48" w:rsidP="00F45709">
            <w:pPr>
              <w:spacing w:line="240" w:lineRule="auto"/>
              <w:ind w:firstLine="0"/>
              <w:jc w:val="center"/>
            </w:pPr>
            <w:r>
              <w:t>(kN/m</w:t>
            </w:r>
            <w:r>
              <w:rPr>
                <w:vertAlign w:val="superscript"/>
              </w:rPr>
              <w:t>2</w:t>
            </w:r>
            <w:r>
              <w:t>)</w:t>
            </w:r>
          </w:p>
        </w:tc>
        <w:tc>
          <w:tcPr>
            <w:tcW w:w="2513" w:type="dxa"/>
            <w:vAlign w:val="center"/>
          </w:tcPr>
          <w:p w:rsidR="00B16F48" w:rsidRDefault="00B16F48" w:rsidP="00F45709">
            <w:pPr>
              <w:spacing w:line="240" w:lineRule="auto"/>
              <w:ind w:firstLine="0"/>
              <w:jc w:val="center"/>
            </w:pPr>
            <w:r>
              <w:t>Betono sunaudojimas 62,5/50</w:t>
            </w:r>
          </w:p>
          <w:p w:rsidR="00B16F48" w:rsidRPr="007D339A" w:rsidRDefault="00B16F48" w:rsidP="00F45709">
            <w:pPr>
              <w:spacing w:line="240" w:lineRule="auto"/>
              <w:ind w:firstLine="0"/>
              <w:jc w:val="center"/>
            </w:pPr>
            <w:r>
              <w:t>(m</w:t>
            </w:r>
            <w:r>
              <w:rPr>
                <w:vertAlign w:val="superscript"/>
              </w:rPr>
              <w:t>3</w:t>
            </w:r>
            <w:r>
              <w:t>/m</w:t>
            </w:r>
            <w:r>
              <w:rPr>
                <w:vertAlign w:val="superscript"/>
              </w:rPr>
              <w:t>2</w:t>
            </w:r>
            <w:r>
              <w:t>)</w:t>
            </w:r>
          </w:p>
        </w:tc>
      </w:tr>
      <w:tr w:rsidR="00B16F48" w:rsidTr="00D73A02">
        <w:tc>
          <w:tcPr>
            <w:tcW w:w="1844" w:type="dxa"/>
            <w:vAlign w:val="center"/>
          </w:tcPr>
          <w:p w:rsidR="00B16F48" w:rsidRDefault="00B16F48" w:rsidP="00F45709">
            <w:pPr>
              <w:spacing w:line="240" w:lineRule="auto"/>
              <w:ind w:firstLine="0"/>
              <w:jc w:val="center"/>
            </w:pPr>
            <w:r>
              <w:t>150</w:t>
            </w:r>
          </w:p>
        </w:tc>
        <w:tc>
          <w:tcPr>
            <w:tcW w:w="1417" w:type="dxa"/>
            <w:vAlign w:val="center"/>
          </w:tcPr>
          <w:p w:rsidR="00B16F48" w:rsidRDefault="00B16F48" w:rsidP="00F45709">
            <w:pPr>
              <w:spacing w:line="240" w:lineRule="auto"/>
              <w:ind w:firstLine="0"/>
              <w:jc w:val="center"/>
            </w:pPr>
            <w:r>
              <w:t>40</w:t>
            </w:r>
          </w:p>
        </w:tc>
        <w:tc>
          <w:tcPr>
            <w:tcW w:w="1559" w:type="dxa"/>
            <w:vAlign w:val="center"/>
          </w:tcPr>
          <w:p w:rsidR="00B16F48" w:rsidRDefault="00B16F48" w:rsidP="00F45709">
            <w:pPr>
              <w:spacing w:line="240" w:lineRule="auto"/>
              <w:ind w:firstLine="0"/>
              <w:jc w:val="center"/>
            </w:pPr>
            <w:r>
              <w:t>190</w:t>
            </w:r>
          </w:p>
        </w:tc>
        <w:tc>
          <w:tcPr>
            <w:tcW w:w="1985" w:type="dxa"/>
            <w:vAlign w:val="center"/>
          </w:tcPr>
          <w:p w:rsidR="00B16F48" w:rsidRDefault="00B16F48" w:rsidP="00F45709">
            <w:pPr>
              <w:spacing w:line="240" w:lineRule="auto"/>
              <w:ind w:firstLine="0"/>
              <w:jc w:val="center"/>
            </w:pPr>
            <w:r>
              <w:t>2,68/2,82</w:t>
            </w:r>
          </w:p>
        </w:tc>
        <w:tc>
          <w:tcPr>
            <w:tcW w:w="2513" w:type="dxa"/>
            <w:vAlign w:val="center"/>
          </w:tcPr>
          <w:p w:rsidR="00B16F48" w:rsidRDefault="00B16F48" w:rsidP="00F45709">
            <w:pPr>
              <w:spacing w:line="240" w:lineRule="auto"/>
              <w:ind w:firstLine="0"/>
              <w:jc w:val="center"/>
            </w:pPr>
            <w:r>
              <w:t>0,058/0,062</w:t>
            </w:r>
          </w:p>
        </w:tc>
      </w:tr>
      <w:tr w:rsidR="00B16F48" w:rsidTr="00D73A02">
        <w:tc>
          <w:tcPr>
            <w:tcW w:w="1844" w:type="dxa"/>
            <w:vAlign w:val="center"/>
          </w:tcPr>
          <w:p w:rsidR="00B16F48" w:rsidRDefault="00B16F48" w:rsidP="00F45709">
            <w:pPr>
              <w:spacing w:line="240" w:lineRule="auto"/>
              <w:ind w:firstLine="0"/>
              <w:jc w:val="center"/>
            </w:pPr>
            <w:r>
              <w:t>150</w:t>
            </w:r>
          </w:p>
        </w:tc>
        <w:tc>
          <w:tcPr>
            <w:tcW w:w="1417" w:type="dxa"/>
            <w:vAlign w:val="center"/>
          </w:tcPr>
          <w:p w:rsidR="00B16F48" w:rsidRDefault="00B16F48" w:rsidP="00F45709">
            <w:pPr>
              <w:spacing w:line="240" w:lineRule="auto"/>
              <w:ind w:firstLine="0"/>
              <w:jc w:val="center"/>
            </w:pPr>
            <w:r>
              <w:t>60</w:t>
            </w:r>
          </w:p>
        </w:tc>
        <w:tc>
          <w:tcPr>
            <w:tcW w:w="1559" w:type="dxa"/>
            <w:vAlign w:val="center"/>
          </w:tcPr>
          <w:p w:rsidR="00B16F48" w:rsidRDefault="00B16F48" w:rsidP="00F45709">
            <w:pPr>
              <w:spacing w:line="240" w:lineRule="auto"/>
              <w:ind w:firstLine="0"/>
              <w:jc w:val="center"/>
            </w:pPr>
            <w:r>
              <w:t>210</w:t>
            </w:r>
          </w:p>
        </w:tc>
        <w:tc>
          <w:tcPr>
            <w:tcW w:w="1985" w:type="dxa"/>
            <w:vAlign w:val="center"/>
          </w:tcPr>
          <w:p w:rsidR="00B16F48" w:rsidRDefault="00B16F48" w:rsidP="00F45709">
            <w:pPr>
              <w:spacing w:line="240" w:lineRule="auto"/>
              <w:ind w:firstLine="0"/>
              <w:jc w:val="center"/>
            </w:pPr>
            <w:r>
              <w:t>3,14/3,28</w:t>
            </w:r>
          </w:p>
        </w:tc>
        <w:tc>
          <w:tcPr>
            <w:tcW w:w="2513" w:type="dxa"/>
            <w:vAlign w:val="center"/>
          </w:tcPr>
          <w:p w:rsidR="00B16F48" w:rsidRDefault="00B16F48" w:rsidP="00F45709">
            <w:pPr>
              <w:spacing w:line="240" w:lineRule="auto"/>
              <w:ind w:firstLine="0"/>
              <w:jc w:val="center"/>
            </w:pPr>
            <w:r>
              <w:t>0,078/0,082</w:t>
            </w:r>
          </w:p>
        </w:tc>
      </w:tr>
      <w:tr w:rsidR="00B16F48" w:rsidTr="00D73A02">
        <w:tc>
          <w:tcPr>
            <w:tcW w:w="1844" w:type="dxa"/>
            <w:vAlign w:val="center"/>
          </w:tcPr>
          <w:p w:rsidR="00B16F48" w:rsidRDefault="00B16F48" w:rsidP="00F45709">
            <w:pPr>
              <w:spacing w:line="240" w:lineRule="auto"/>
              <w:ind w:firstLine="0"/>
              <w:jc w:val="center"/>
            </w:pPr>
            <w:r>
              <w:t>190</w:t>
            </w:r>
          </w:p>
        </w:tc>
        <w:tc>
          <w:tcPr>
            <w:tcW w:w="1417" w:type="dxa"/>
            <w:vAlign w:val="center"/>
          </w:tcPr>
          <w:p w:rsidR="00B16F48" w:rsidRDefault="00B16F48" w:rsidP="00F45709">
            <w:pPr>
              <w:spacing w:line="240" w:lineRule="auto"/>
              <w:ind w:firstLine="0"/>
              <w:jc w:val="center"/>
            </w:pPr>
            <w:r>
              <w:t>40</w:t>
            </w:r>
          </w:p>
        </w:tc>
        <w:tc>
          <w:tcPr>
            <w:tcW w:w="1559" w:type="dxa"/>
            <w:vAlign w:val="center"/>
          </w:tcPr>
          <w:p w:rsidR="00B16F48" w:rsidRDefault="00B16F48" w:rsidP="00F45709">
            <w:pPr>
              <w:spacing w:line="240" w:lineRule="auto"/>
              <w:ind w:firstLine="0"/>
              <w:jc w:val="center"/>
            </w:pPr>
            <w:r>
              <w:t>230</w:t>
            </w:r>
          </w:p>
        </w:tc>
        <w:tc>
          <w:tcPr>
            <w:tcW w:w="1985" w:type="dxa"/>
            <w:vAlign w:val="center"/>
          </w:tcPr>
          <w:p w:rsidR="00B16F48" w:rsidRDefault="00B16F48" w:rsidP="00F45709">
            <w:pPr>
              <w:spacing w:line="240" w:lineRule="auto"/>
              <w:ind w:firstLine="0"/>
              <w:jc w:val="center"/>
            </w:pPr>
            <w:r>
              <w:t>2,95/3,13</w:t>
            </w:r>
          </w:p>
        </w:tc>
        <w:tc>
          <w:tcPr>
            <w:tcW w:w="2513" w:type="dxa"/>
            <w:vAlign w:val="center"/>
          </w:tcPr>
          <w:p w:rsidR="00B16F48" w:rsidRDefault="00B16F48" w:rsidP="00F45709">
            <w:pPr>
              <w:spacing w:line="240" w:lineRule="auto"/>
              <w:ind w:firstLine="0"/>
              <w:jc w:val="center"/>
            </w:pPr>
            <w:r>
              <w:t>0,066/0,071</w:t>
            </w:r>
          </w:p>
        </w:tc>
      </w:tr>
      <w:tr w:rsidR="00B16F48" w:rsidTr="00D73A02">
        <w:tc>
          <w:tcPr>
            <w:tcW w:w="1844" w:type="dxa"/>
            <w:vAlign w:val="center"/>
          </w:tcPr>
          <w:p w:rsidR="00B16F48" w:rsidRDefault="00B16F48" w:rsidP="00F45709">
            <w:pPr>
              <w:spacing w:line="240" w:lineRule="auto"/>
              <w:ind w:firstLine="0"/>
              <w:jc w:val="center"/>
            </w:pPr>
            <w:r>
              <w:t>190</w:t>
            </w:r>
          </w:p>
        </w:tc>
        <w:tc>
          <w:tcPr>
            <w:tcW w:w="1417" w:type="dxa"/>
            <w:vAlign w:val="center"/>
          </w:tcPr>
          <w:p w:rsidR="00B16F48" w:rsidRDefault="00B16F48" w:rsidP="00F45709">
            <w:pPr>
              <w:spacing w:line="240" w:lineRule="auto"/>
              <w:ind w:firstLine="0"/>
              <w:jc w:val="center"/>
            </w:pPr>
            <w:r>
              <w:t>60</w:t>
            </w:r>
          </w:p>
        </w:tc>
        <w:tc>
          <w:tcPr>
            <w:tcW w:w="1559" w:type="dxa"/>
            <w:vAlign w:val="center"/>
          </w:tcPr>
          <w:p w:rsidR="00B16F48" w:rsidRDefault="00B16F48" w:rsidP="00F45709">
            <w:pPr>
              <w:spacing w:line="240" w:lineRule="auto"/>
              <w:ind w:firstLine="0"/>
              <w:jc w:val="center"/>
            </w:pPr>
            <w:r>
              <w:t>250</w:t>
            </w:r>
          </w:p>
        </w:tc>
        <w:tc>
          <w:tcPr>
            <w:tcW w:w="1985" w:type="dxa"/>
            <w:vAlign w:val="center"/>
          </w:tcPr>
          <w:p w:rsidR="00B16F48" w:rsidRDefault="00B16F48" w:rsidP="00F45709">
            <w:pPr>
              <w:spacing w:line="240" w:lineRule="auto"/>
              <w:ind w:firstLine="0"/>
              <w:jc w:val="center"/>
            </w:pPr>
            <w:r>
              <w:t>3,42/3,60</w:t>
            </w:r>
          </w:p>
        </w:tc>
        <w:tc>
          <w:tcPr>
            <w:tcW w:w="2513" w:type="dxa"/>
            <w:vAlign w:val="center"/>
          </w:tcPr>
          <w:p w:rsidR="00B16F48" w:rsidRDefault="00B16F48" w:rsidP="00F45709">
            <w:pPr>
              <w:spacing w:line="240" w:lineRule="auto"/>
              <w:ind w:firstLine="0"/>
              <w:jc w:val="center"/>
            </w:pPr>
            <w:r>
              <w:t>0,086/0,091</w:t>
            </w:r>
          </w:p>
        </w:tc>
      </w:tr>
      <w:tr w:rsidR="00B16F48" w:rsidTr="00D73A02">
        <w:tc>
          <w:tcPr>
            <w:tcW w:w="1844" w:type="dxa"/>
            <w:vAlign w:val="center"/>
          </w:tcPr>
          <w:p w:rsidR="00B16F48" w:rsidRDefault="00B16F48" w:rsidP="00F45709">
            <w:pPr>
              <w:spacing w:line="240" w:lineRule="auto"/>
              <w:ind w:firstLine="0"/>
              <w:jc w:val="center"/>
            </w:pPr>
            <w:r>
              <w:t>230</w:t>
            </w:r>
          </w:p>
        </w:tc>
        <w:tc>
          <w:tcPr>
            <w:tcW w:w="1417" w:type="dxa"/>
            <w:vAlign w:val="center"/>
          </w:tcPr>
          <w:p w:rsidR="00B16F48" w:rsidRDefault="00B16F48" w:rsidP="00F45709">
            <w:pPr>
              <w:spacing w:line="240" w:lineRule="auto"/>
              <w:ind w:firstLine="0"/>
              <w:jc w:val="center"/>
            </w:pPr>
            <w:r>
              <w:t>40</w:t>
            </w:r>
          </w:p>
        </w:tc>
        <w:tc>
          <w:tcPr>
            <w:tcW w:w="1559" w:type="dxa"/>
            <w:vAlign w:val="center"/>
          </w:tcPr>
          <w:p w:rsidR="00B16F48" w:rsidRDefault="00B16F48" w:rsidP="00F45709">
            <w:pPr>
              <w:spacing w:line="240" w:lineRule="auto"/>
              <w:ind w:firstLine="0"/>
              <w:jc w:val="center"/>
            </w:pPr>
            <w:r>
              <w:t>270</w:t>
            </w:r>
          </w:p>
        </w:tc>
        <w:tc>
          <w:tcPr>
            <w:tcW w:w="1985" w:type="dxa"/>
            <w:vAlign w:val="center"/>
          </w:tcPr>
          <w:p w:rsidR="00B16F48" w:rsidRDefault="00B16F48" w:rsidP="00F45709">
            <w:pPr>
              <w:spacing w:line="240" w:lineRule="auto"/>
              <w:ind w:firstLine="0"/>
              <w:jc w:val="center"/>
            </w:pPr>
            <w:r>
              <w:t>3,38/3,60</w:t>
            </w:r>
          </w:p>
        </w:tc>
        <w:tc>
          <w:tcPr>
            <w:tcW w:w="2513" w:type="dxa"/>
            <w:vAlign w:val="center"/>
          </w:tcPr>
          <w:p w:rsidR="00B16F48" w:rsidRDefault="00B16F48" w:rsidP="00F45709">
            <w:pPr>
              <w:spacing w:line="240" w:lineRule="auto"/>
              <w:ind w:firstLine="0"/>
              <w:jc w:val="center"/>
            </w:pPr>
            <w:r>
              <w:t>0,074/0,080</w:t>
            </w:r>
          </w:p>
        </w:tc>
      </w:tr>
      <w:tr w:rsidR="00B16F48" w:rsidTr="00D73A02">
        <w:tc>
          <w:tcPr>
            <w:tcW w:w="1844" w:type="dxa"/>
            <w:vAlign w:val="center"/>
          </w:tcPr>
          <w:p w:rsidR="00B16F48" w:rsidRDefault="00B16F48" w:rsidP="00F45709">
            <w:pPr>
              <w:spacing w:line="240" w:lineRule="auto"/>
              <w:ind w:firstLine="0"/>
              <w:jc w:val="center"/>
            </w:pPr>
            <w:r>
              <w:t>230</w:t>
            </w:r>
          </w:p>
        </w:tc>
        <w:tc>
          <w:tcPr>
            <w:tcW w:w="1417" w:type="dxa"/>
            <w:vAlign w:val="center"/>
          </w:tcPr>
          <w:p w:rsidR="00B16F48" w:rsidRDefault="00B16F48" w:rsidP="00F45709">
            <w:pPr>
              <w:spacing w:line="240" w:lineRule="auto"/>
              <w:ind w:firstLine="0"/>
              <w:jc w:val="center"/>
            </w:pPr>
            <w:r>
              <w:t>60</w:t>
            </w:r>
          </w:p>
        </w:tc>
        <w:tc>
          <w:tcPr>
            <w:tcW w:w="1559" w:type="dxa"/>
            <w:vAlign w:val="center"/>
          </w:tcPr>
          <w:p w:rsidR="00B16F48" w:rsidRDefault="00B16F48" w:rsidP="00F45709">
            <w:pPr>
              <w:spacing w:line="240" w:lineRule="auto"/>
              <w:ind w:firstLine="0"/>
              <w:jc w:val="center"/>
            </w:pPr>
            <w:r>
              <w:t>290</w:t>
            </w:r>
          </w:p>
        </w:tc>
        <w:tc>
          <w:tcPr>
            <w:tcW w:w="1985" w:type="dxa"/>
            <w:vAlign w:val="center"/>
          </w:tcPr>
          <w:p w:rsidR="00B16F48" w:rsidRDefault="00B16F48" w:rsidP="00F45709">
            <w:pPr>
              <w:spacing w:line="240" w:lineRule="auto"/>
              <w:ind w:firstLine="0"/>
              <w:jc w:val="center"/>
            </w:pPr>
            <w:r>
              <w:t>3,84/4,06</w:t>
            </w:r>
          </w:p>
        </w:tc>
        <w:tc>
          <w:tcPr>
            <w:tcW w:w="2513" w:type="dxa"/>
            <w:vAlign w:val="center"/>
          </w:tcPr>
          <w:p w:rsidR="00B16F48" w:rsidRDefault="00B16F48" w:rsidP="00F45709">
            <w:pPr>
              <w:spacing w:line="240" w:lineRule="auto"/>
              <w:ind w:firstLine="0"/>
              <w:jc w:val="center"/>
            </w:pPr>
            <w:r>
              <w:t>0,094/0,100</w:t>
            </w:r>
          </w:p>
        </w:tc>
      </w:tr>
    </w:tbl>
    <w:p w:rsidR="00B16F48" w:rsidRDefault="00B16F48" w:rsidP="00C54946">
      <w:pPr>
        <w:pStyle w:val="Heading2"/>
      </w:pPr>
    </w:p>
    <w:p w:rsidR="00B16F48" w:rsidRDefault="00B16F48" w:rsidP="00A56E5A">
      <w:pPr>
        <w:pStyle w:val="Caption"/>
        <w:keepNext/>
      </w:pPr>
      <w:r>
        <w:t xml:space="preserve"> </w:t>
      </w:r>
      <w:fldSimple w:instr=" SEQ Lentelė \* ARABIC ">
        <w:bookmarkStart w:id="88" w:name="_Toc264246700"/>
        <w:r>
          <w:rPr>
            <w:noProof/>
          </w:rPr>
          <w:t>6</w:t>
        </w:r>
      </w:fldSimple>
      <w:r>
        <w:t xml:space="preserve"> lentelė. </w:t>
      </w:r>
      <w:r w:rsidRPr="00A56E5A">
        <w:rPr>
          <w:b w:val="0"/>
        </w:rPr>
        <w:t>Techniniai Porotherm sistemos įrengimo parametrai ir sąnaudos</w:t>
      </w:r>
      <w:bookmarkEnd w:id="8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2126"/>
        <w:gridCol w:w="1985"/>
      </w:tblGrid>
      <w:tr w:rsidR="00B16F48" w:rsidTr="00D73A02">
        <w:tc>
          <w:tcPr>
            <w:tcW w:w="5103" w:type="dxa"/>
          </w:tcPr>
          <w:p w:rsidR="00B16F48" w:rsidRDefault="00B16F48" w:rsidP="00AD3D3A">
            <w:pPr>
              <w:spacing w:line="240" w:lineRule="auto"/>
              <w:ind w:firstLine="0"/>
            </w:pPr>
          </w:p>
        </w:tc>
        <w:tc>
          <w:tcPr>
            <w:tcW w:w="2126" w:type="dxa"/>
          </w:tcPr>
          <w:p w:rsidR="00B16F48" w:rsidRDefault="00B16F48" w:rsidP="00AD3D3A">
            <w:pPr>
              <w:spacing w:line="240" w:lineRule="auto"/>
              <w:ind w:firstLine="0"/>
            </w:pPr>
            <w:r>
              <w:t>Porotherm 62,5</w:t>
            </w:r>
          </w:p>
        </w:tc>
        <w:tc>
          <w:tcPr>
            <w:tcW w:w="1985" w:type="dxa"/>
          </w:tcPr>
          <w:p w:rsidR="00B16F48" w:rsidRDefault="00B16F48" w:rsidP="00AD3D3A">
            <w:pPr>
              <w:spacing w:line="240" w:lineRule="auto"/>
              <w:ind w:firstLine="0"/>
            </w:pPr>
            <w:r>
              <w:t>Porotherm 50</w:t>
            </w:r>
          </w:p>
        </w:tc>
      </w:tr>
      <w:tr w:rsidR="00B16F48" w:rsidTr="00D73A02">
        <w:tc>
          <w:tcPr>
            <w:tcW w:w="5103" w:type="dxa"/>
          </w:tcPr>
          <w:p w:rsidR="00B16F48" w:rsidRDefault="00B16F48" w:rsidP="00AD3D3A">
            <w:pPr>
              <w:spacing w:line="240" w:lineRule="auto"/>
              <w:ind w:firstLine="0"/>
            </w:pPr>
            <w:r>
              <w:t>Sijų žingsnis</w:t>
            </w:r>
          </w:p>
        </w:tc>
        <w:tc>
          <w:tcPr>
            <w:tcW w:w="2126" w:type="dxa"/>
          </w:tcPr>
          <w:p w:rsidR="00B16F48" w:rsidRDefault="00B16F48" w:rsidP="00AD3D3A">
            <w:pPr>
              <w:spacing w:line="240" w:lineRule="auto"/>
              <w:ind w:firstLine="0"/>
            </w:pPr>
            <w:r>
              <w:t>62,5 cm</w:t>
            </w:r>
          </w:p>
        </w:tc>
        <w:tc>
          <w:tcPr>
            <w:tcW w:w="1985" w:type="dxa"/>
          </w:tcPr>
          <w:p w:rsidR="00B16F48" w:rsidRDefault="00B16F48" w:rsidP="00AD3D3A">
            <w:pPr>
              <w:spacing w:line="240" w:lineRule="auto"/>
              <w:ind w:firstLine="0"/>
            </w:pPr>
            <w:r>
              <w:t>50 cm</w:t>
            </w:r>
          </w:p>
        </w:tc>
      </w:tr>
      <w:tr w:rsidR="00B16F48" w:rsidTr="00D73A02">
        <w:tc>
          <w:tcPr>
            <w:tcW w:w="5103" w:type="dxa"/>
          </w:tcPr>
          <w:p w:rsidR="00B16F48" w:rsidRPr="006B7940" w:rsidRDefault="00B16F48" w:rsidP="00AD3D3A">
            <w:pPr>
              <w:spacing w:line="240" w:lineRule="auto"/>
              <w:ind w:firstLine="0"/>
            </w:pPr>
            <w:r>
              <w:t>Sijų ilgis 1m</w:t>
            </w:r>
            <w:r>
              <w:rPr>
                <w:vertAlign w:val="superscript"/>
              </w:rPr>
              <w:t>2</w:t>
            </w:r>
            <w:r>
              <w:t xml:space="preserve"> perdangosįrengti</w:t>
            </w:r>
          </w:p>
        </w:tc>
        <w:tc>
          <w:tcPr>
            <w:tcW w:w="2126" w:type="dxa"/>
          </w:tcPr>
          <w:p w:rsidR="00B16F48" w:rsidRDefault="00B16F48" w:rsidP="00AD3D3A">
            <w:pPr>
              <w:spacing w:line="240" w:lineRule="auto"/>
              <w:ind w:firstLine="0"/>
            </w:pPr>
            <w:r>
              <w:t>1,6 m</w:t>
            </w:r>
          </w:p>
        </w:tc>
        <w:tc>
          <w:tcPr>
            <w:tcW w:w="1985" w:type="dxa"/>
          </w:tcPr>
          <w:p w:rsidR="00B16F48" w:rsidRDefault="00B16F48" w:rsidP="00AD3D3A">
            <w:pPr>
              <w:spacing w:line="240" w:lineRule="auto"/>
              <w:ind w:firstLine="0"/>
            </w:pPr>
            <w:r>
              <w:t>2,0 m</w:t>
            </w:r>
          </w:p>
        </w:tc>
      </w:tr>
      <w:tr w:rsidR="00B16F48" w:rsidTr="00D73A02">
        <w:tc>
          <w:tcPr>
            <w:tcW w:w="5103" w:type="dxa"/>
          </w:tcPr>
          <w:p w:rsidR="00B16F48" w:rsidRPr="006B7940" w:rsidRDefault="00B16F48" w:rsidP="00AD3D3A">
            <w:pPr>
              <w:spacing w:line="240" w:lineRule="auto"/>
              <w:ind w:firstLine="0"/>
            </w:pPr>
            <w:r>
              <w:t>Blokelių skaičius 1m</w:t>
            </w:r>
            <w:r>
              <w:rPr>
                <w:vertAlign w:val="superscript"/>
              </w:rPr>
              <w:t>2</w:t>
            </w:r>
            <w:r>
              <w:t xml:space="preserve"> perdangos įrengti</w:t>
            </w:r>
          </w:p>
        </w:tc>
        <w:tc>
          <w:tcPr>
            <w:tcW w:w="2126" w:type="dxa"/>
          </w:tcPr>
          <w:p w:rsidR="00B16F48" w:rsidRDefault="00B16F48" w:rsidP="00AD3D3A">
            <w:pPr>
              <w:spacing w:line="240" w:lineRule="auto"/>
              <w:ind w:firstLine="0"/>
            </w:pPr>
            <w:r>
              <w:t>6,4 vnt</w:t>
            </w:r>
          </w:p>
        </w:tc>
        <w:tc>
          <w:tcPr>
            <w:tcW w:w="1985" w:type="dxa"/>
          </w:tcPr>
          <w:p w:rsidR="00B16F48" w:rsidRDefault="00B16F48" w:rsidP="00AD3D3A">
            <w:pPr>
              <w:spacing w:line="240" w:lineRule="auto"/>
              <w:ind w:firstLine="0"/>
            </w:pPr>
            <w:r>
              <w:t>8,0 vnt</w:t>
            </w:r>
          </w:p>
        </w:tc>
      </w:tr>
      <w:tr w:rsidR="00B16F48" w:rsidTr="00D73A02">
        <w:tc>
          <w:tcPr>
            <w:tcW w:w="5103" w:type="dxa"/>
          </w:tcPr>
          <w:p w:rsidR="00B16F48" w:rsidRDefault="00B16F48" w:rsidP="00AD3D3A">
            <w:pPr>
              <w:spacing w:line="240" w:lineRule="auto"/>
              <w:ind w:firstLine="0"/>
            </w:pPr>
            <w:r>
              <w:t>Maks. sijų ilgis</w:t>
            </w:r>
          </w:p>
        </w:tc>
        <w:tc>
          <w:tcPr>
            <w:tcW w:w="4111" w:type="dxa"/>
            <w:gridSpan w:val="2"/>
          </w:tcPr>
          <w:p w:rsidR="00B16F48" w:rsidRDefault="00B16F48" w:rsidP="00AD3D3A">
            <w:pPr>
              <w:spacing w:line="240" w:lineRule="auto"/>
              <w:ind w:firstLine="0"/>
            </w:pPr>
            <w:r>
              <w:t>8,25 m</w:t>
            </w:r>
          </w:p>
        </w:tc>
      </w:tr>
      <w:tr w:rsidR="00B16F48" w:rsidTr="00D73A02">
        <w:tc>
          <w:tcPr>
            <w:tcW w:w="5103" w:type="dxa"/>
          </w:tcPr>
          <w:p w:rsidR="00B16F48" w:rsidRDefault="00B16F48" w:rsidP="00AD3D3A">
            <w:pPr>
              <w:spacing w:line="240" w:lineRule="auto"/>
              <w:ind w:firstLine="0"/>
            </w:pPr>
            <w:r>
              <w:t>Maksimalus plokštės ilgis</w:t>
            </w:r>
          </w:p>
        </w:tc>
        <w:tc>
          <w:tcPr>
            <w:tcW w:w="4111" w:type="dxa"/>
            <w:gridSpan w:val="2"/>
          </w:tcPr>
          <w:p w:rsidR="00B16F48" w:rsidRDefault="00B16F48" w:rsidP="00AD3D3A">
            <w:pPr>
              <w:spacing w:line="240" w:lineRule="auto"/>
              <w:ind w:firstLine="0"/>
            </w:pPr>
            <w:r>
              <w:t>8,00 m</w:t>
            </w:r>
          </w:p>
        </w:tc>
      </w:tr>
      <w:tr w:rsidR="00B16F48" w:rsidTr="00D73A02">
        <w:tc>
          <w:tcPr>
            <w:tcW w:w="5103" w:type="dxa"/>
          </w:tcPr>
          <w:p w:rsidR="00B16F48" w:rsidRDefault="00B16F48" w:rsidP="00AD3D3A">
            <w:pPr>
              <w:spacing w:line="240" w:lineRule="auto"/>
              <w:ind w:firstLine="0"/>
            </w:pPr>
            <w:r>
              <w:t>Sijos atrėmimo ilgis</w:t>
            </w:r>
          </w:p>
        </w:tc>
        <w:tc>
          <w:tcPr>
            <w:tcW w:w="4111" w:type="dxa"/>
            <w:gridSpan w:val="2"/>
          </w:tcPr>
          <w:p w:rsidR="00B16F48" w:rsidRDefault="00B16F48" w:rsidP="00AD3D3A">
            <w:pPr>
              <w:spacing w:line="240" w:lineRule="auto"/>
              <w:ind w:firstLine="0"/>
            </w:pPr>
            <w:r>
              <w:t>12,5 cm</w:t>
            </w:r>
          </w:p>
        </w:tc>
      </w:tr>
      <w:tr w:rsidR="00B16F48" w:rsidTr="00D73A02">
        <w:tc>
          <w:tcPr>
            <w:tcW w:w="5103" w:type="dxa"/>
          </w:tcPr>
          <w:p w:rsidR="00B16F48" w:rsidRDefault="00B16F48" w:rsidP="00AD3D3A">
            <w:pPr>
              <w:spacing w:line="240" w:lineRule="auto"/>
              <w:ind w:firstLine="0"/>
            </w:pPr>
            <w:r>
              <w:t>Betono sluoksnis</w:t>
            </w:r>
          </w:p>
        </w:tc>
        <w:tc>
          <w:tcPr>
            <w:tcW w:w="4111" w:type="dxa"/>
            <w:gridSpan w:val="2"/>
          </w:tcPr>
          <w:p w:rsidR="00B16F48" w:rsidRDefault="00B16F48" w:rsidP="00AD3D3A">
            <w:pPr>
              <w:spacing w:line="240" w:lineRule="auto"/>
              <w:ind w:firstLine="0"/>
            </w:pPr>
            <w:r>
              <w:t>4-6cm</w:t>
            </w:r>
          </w:p>
        </w:tc>
      </w:tr>
      <w:tr w:rsidR="00B16F48" w:rsidTr="00D73A02">
        <w:tc>
          <w:tcPr>
            <w:tcW w:w="5103" w:type="dxa"/>
          </w:tcPr>
          <w:p w:rsidR="00B16F48" w:rsidRDefault="00B16F48" w:rsidP="00AD3D3A">
            <w:pPr>
              <w:spacing w:line="240" w:lineRule="auto"/>
              <w:ind w:firstLine="0"/>
            </w:pPr>
            <w:r>
              <w:t>Sijų armatūra</w:t>
            </w:r>
          </w:p>
        </w:tc>
        <w:tc>
          <w:tcPr>
            <w:tcW w:w="4111" w:type="dxa"/>
            <w:gridSpan w:val="2"/>
          </w:tcPr>
          <w:p w:rsidR="00B16F48" w:rsidRDefault="00B16F48" w:rsidP="00AD3D3A">
            <w:pPr>
              <w:spacing w:line="240" w:lineRule="auto"/>
              <w:ind w:firstLine="0"/>
            </w:pPr>
            <w:r>
              <w:t xml:space="preserve">klasa A-III N, </w:t>
            </w:r>
            <w:r w:rsidRPr="00667049">
              <w:t>plieno markė St3S-b-500</w:t>
            </w:r>
          </w:p>
        </w:tc>
      </w:tr>
    </w:tbl>
    <w:p w:rsidR="00B16F48" w:rsidRDefault="00B16F48" w:rsidP="00C54946">
      <w:pPr>
        <w:pStyle w:val="Heading2"/>
      </w:pPr>
    </w:p>
    <w:p w:rsidR="00B16F48" w:rsidRPr="001E677A" w:rsidRDefault="00B16F48" w:rsidP="00D73A02">
      <w:r w:rsidRPr="001E677A">
        <w:t>Perdangos su Phorotherm</w:t>
      </w:r>
      <w:r>
        <w:t xml:space="preserve"> blokais montavimo technologija:</w:t>
      </w:r>
    </w:p>
    <w:p w:rsidR="00B16F48" w:rsidRPr="001E677A" w:rsidRDefault="00B16F48" w:rsidP="004646C6">
      <w:pPr>
        <w:numPr>
          <w:ilvl w:val="0"/>
          <w:numId w:val="13"/>
        </w:numPr>
        <w:tabs>
          <w:tab w:val="clear" w:pos="720"/>
          <w:tab w:val="num" w:pos="851"/>
        </w:tabs>
        <w:ind w:left="0" w:firstLine="567"/>
        <w:rPr>
          <w:i/>
        </w:rPr>
      </w:pPr>
      <w:r>
        <w:rPr>
          <w:i/>
        </w:rPr>
        <w:t>Montažinės atramos (16</w:t>
      </w:r>
      <w:r w:rsidRPr="00D73A02">
        <w:rPr>
          <w:i/>
        </w:rPr>
        <w:t xml:space="preserve"> pav.)</w:t>
      </w:r>
      <w:r>
        <w:rPr>
          <w:i/>
        </w:rPr>
        <w:t xml:space="preserve">. </w:t>
      </w:r>
      <w:r w:rsidRPr="006403F5">
        <w:t>M</w:t>
      </w:r>
      <w:r>
        <w:t xml:space="preserve">ontažinės atramos montuojamos vienodais atstumais ant stabilaus paviršiaus pagal plokštės montavimo brėžinius. </w:t>
      </w:r>
      <w:r w:rsidRPr="006403F5">
        <w:t>M</w:t>
      </w:r>
      <w:r>
        <w:t>ontažinės atramos susideda iš atramos (pvz. lenta, kurios storis 5 cm) ir metalinės plokštelės, kuri reguliuoja atramų aukštį. Siūloma naudoti metalines reguliuojamas atramas su nuosavais reguliatoriais, stabilizuojančiais jų padėtį.</w:t>
      </w:r>
      <w:r w:rsidRPr="00667049">
        <w:rPr>
          <w:noProof/>
        </w:rPr>
        <w:t xml:space="preserve"> </w:t>
      </w:r>
    </w:p>
    <w:p w:rsidR="00B16F48" w:rsidRDefault="00B16F48" w:rsidP="001E677A">
      <w:pPr>
        <w:pStyle w:val="ListParagraph"/>
        <w:ind w:left="0"/>
      </w:pPr>
      <w:r>
        <w:t xml:space="preserve">Montažinės atramos statomos statmenai perdangų plokštėms, išilgai jų ašies, žingsniu ne didesniu kaip 1,8m. </w:t>
      </w:r>
    </w:p>
    <w:p w:rsidR="00B16F48" w:rsidRDefault="00B16F48" w:rsidP="001E677A">
      <w:pPr>
        <w:pStyle w:val="ListParagraph"/>
        <w:ind w:left="0"/>
      </w:pPr>
      <w:r>
        <w:t>Atramines sijas reikia paremti statmenai perdangų sijų ašiai, atstumais po 1,5m.</w:t>
      </w:r>
    </w:p>
    <w:p w:rsidR="00B16F48" w:rsidRPr="001E677A" w:rsidRDefault="00B16F48" w:rsidP="001E677A">
      <w:pPr>
        <w:ind w:left="567" w:firstLine="0"/>
        <w:rPr>
          <w:i/>
        </w:rPr>
      </w:pPr>
    </w:p>
    <w:p w:rsidR="00B16F48" w:rsidRDefault="00B16F48" w:rsidP="00A540E2">
      <w:pPr>
        <w:keepNext/>
        <w:ind w:firstLine="0"/>
      </w:pPr>
      <w:r>
        <w:rPr>
          <w:noProof/>
        </w:rPr>
        <w:pict>
          <v:shape id="Picture 460" o:spid="_x0000_i1040" type="#_x0000_t75" style="width:478.5pt;height:392.25pt;visibility:visible">
            <v:imagedata r:id="rId42" o:title=""/>
          </v:shape>
        </w:pict>
      </w:r>
    </w:p>
    <w:p w:rsidR="00B16F48" w:rsidRDefault="00B16F48" w:rsidP="00A540E2">
      <w:pPr>
        <w:pStyle w:val="Caption"/>
        <w:ind w:firstLine="2835"/>
      </w:pPr>
      <w:r>
        <w:t xml:space="preserve"> </w:t>
      </w:r>
      <w:fldSimple w:instr=" SEQ Pav. \* ARABIC ">
        <w:bookmarkStart w:id="89" w:name="_Toc264246677"/>
        <w:r>
          <w:rPr>
            <w:noProof/>
          </w:rPr>
          <w:t>16</w:t>
        </w:r>
      </w:fldSimple>
      <w:r>
        <w:t xml:space="preserve"> pav. </w:t>
      </w:r>
      <w:r w:rsidRPr="00F24C98">
        <w:rPr>
          <w:b w:val="0"/>
        </w:rPr>
        <w:t>Porotherm sistemos montavimas</w:t>
      </w:r>
      <w:bookmarkEnd w:id="89"/>
    </w:p>
    <w:p w:rsidR="00B16F48" w:rsidRDefault="00B16F48" w:rsidP="00A540E2">
      <w:pPr>
        <w:pStyle w:val="Caption"/>
      </w:pPr>
    </w:p>
    <w:p w:rsidR="00B16F48" w:rsidRDefault="00B16F48" w:rsidP="00F24C98">
      <w:r>
        <w:t xml:space="preserve">Montažinių atramų skaičius priklauso nuo perdangos ilgio tarp pastovių atramų (pvz. sienų) ir yra: </w:t>
      </w:r>
    </w:p>
    <w:p w:rsidR="00B16F48" w:rsidRDefault="00B16F48" w:rsidP="004646C6">
      <w:pPr>
        <w:pStyle w:val="ListParagraph"/>
        <w:numPr>
          <w:ilvl w:val="0"/>
          <w:numId w:val="21"/>
        </w:numPr>
        <w:tabs>
          <w:tab w:val="left" w:pos="851"/>
          <w:tab w:val="left" w:pos="1134"/>
        </w:tabs>
        <w:ind w:hanging="720"/>
        <w:jc w:val="left"/>
      </w:pPr>
      <w:r>
        <w:t>1 atrama – kai atstumas iki 3,6m;</w:t>
      </w:r>
    </w:p>
    <w:p w:rsidR="00B16F48" w:rsidRDefault="00B16F48" w:rsidP="004646C6">
      <w:pPr>
        <w:pStyle w:val="ListParagraph"/>
        <w:numPr>
          <w:ilvl w:val="0"/>
          <w:numId w:val="21"/>
        </w:numPr>
        <w:tabs>
          <w:tab w:val="left" w:pos="851"/>
          <w:tab w:val="left" w:pos="1134"/>
        </w:tabs>
        <w:ind w:hanging="720"/>
        <w:jc w:val="left"/>
      </w:pPr>
      <w:r>
        <w:t>2 atramos – kai atstumas nuo 3,6 iki 5,4m;</w:t>
      </w:r>
    </w:p>
    <w:p w:rsidR="00B16F48" w:rsidRDefault="00B16F48" w:rsidP="004646C6">
      <w:pPr>
        <w:pStyle w:val="ListParagraph"/>
        <w:numPr>
          <w:ilvl w:val="0"/>
          <w:numId w:val="21"/>
        </w:numPr>
        <w:tabs>
          <w:tab w:val="left" w:pos="851"/>
          <w:tab w:val="left" w:pos="1134"/>
        </w:tabs>
        <w:ind w:hanging="720"/>
        <w:jc w:val="left"/>
      </w:pPr>
      <w:r>
        <w:t>3 atramos – kai atstumas nuo 5,4 iki 7,2m;</w:t>
      </w:r>
    </w:p>
    <w:p w:rsidR="00B16F48" w:rsidRDefault="00B16F48" w:rsidP="004646C6">
      <w:pPr>
        <w:pStyle w:val="ListParagraph"/>
        <w:numPr>
          <w:ilvl w:val="0"/>
          <w:numId w:val="21"/>
        </w:numPr>
        <w:tabs>
          <w:tab w:val="left" w:pos="851"/>
          <w:tab w:val="left" w:pos="1134"/>
        </w:tabs>
        <w:ind w:hanging="720"/>
        <w:jc w:val="left"/>
      </w:pPr>
      <w:r>
        <w:t>4 atramos – kai atstumas virš 7,2m;</w:t>
      </w:r>
    </w:p>
    <w:p w:rsidR="00B16F48" w:rsidRDefault="00B16F48" w:rsidP="00F24C98">
      <w:r>
        <w:t>Taip pat rekomenduojama statyti papildomas šonines montažines atramas prie laikančiųjų sienų.</w:t>
      </w:r>
    </w:p>
    <w:p w:rsidR="00B16F48" w:rsidRDefault="00B16F48" w:rsidP="00F24C98">
      <w:r w:rsidRPr="007C1008">
        <w:t xml:space="preserve">Pastovios atramos (pvz. sienos) po jų įrengimo yra gulsčiuojamos </w:t>
      </w:r>
      <w:r>
        <w:t>uždedant tirštai plastiško skiedinio sluoksnį per visą sienos vainiko plotį, tuo užtikrinant apsaugą nuo betono įtekėjimo į sienų blokų tuštumas. Montažines atramas reikia išgulsčiuoti, o jeigu perdanga yra didelių matmenų, iškelti iki atitinkamo aukščio.</w:t>
      </w:r>
    </w:p>
    <w:p w:rsidR="00B16F48" w:rsidRPr="001E677A" w:rsidRDefault="00B16F48" w:rsidP="004646C6">
      <w:pPr>
        <w:numPr>
          <w:ilvl w:val="0"/>
          <w:numId w:val="13"/>
        </w:numPr>
        <w:tabs>
          <w:tab w:val="clear" w:pos="720"/>
          <w:tab w:val="left" w:pos="851"/>
          <w:tab w:val="num" w:pos="993"/>
        </w:tabs>
        <w:ind w:left="0" w:firstLine="567"/>
        <w:jc w:val="left"/>
        <w:rPr>
          <w:i/>
        </w:rPr>
      </w:pPr>
      <w:r w:rsidRPr="00F24C98">
        <w:rPr>
          <w:i/>
        </w:rPr>
        <w:t xml:space="preserve">Sijų ir blokelių montavimas </w:t>
      </w:r>
      <w:r>
        <w:rPr>
          <w:noProof/>
        </w:rPr>
        <w:pict>
          <v:shape id="Picture 542" o:spid="_x0000_s1051" type="#_x0000_t75" style="position:absolute;left:0;text-align:left;margin-left:290.7pt;margin-top:7.35pt;width:174.75pt;height:343.5pt;z-index:251657728;visibility:visible;mso-position-horizontal-relative:text;mso-position-vertical-relative:text">
            <v:imagedata r:id="rId43" o:title=""/>
            <w10:wrap type="square"/>
          </v:shape>
        </w:pict>
      </w:r>
      <w:r>
        <w:rPr>
          <w:noProof/>
        </w:rPr>
        <w:pict>
          <v:shape id="_x0000_s1052" type="#_x0000_t202" style="position:absolute;left:0;text-align:left;margin-left:290.7pt;margin-top:348.6pt;width:174.75pt;height:.05pt;z-index:251658752;mso-position-horizontal-relative:text;mso-position-vertical-relative:text" stroked="f">
            <v:textbox style="mso-next-textbox:#_x0000_s1052;mso-fit-shape-to-text:t" inset="0,0,0,0">
              <w:txbxContent>
                <w:p w:rsidR="00B16F48" w:rsidRPr="00A570EA" w:rsidRDefault="00B16F48" w:rsidP="004808AF">
                  <w:pPr>
                    <w:pStyle w:val="Caption"/>
                    <w:spacing w:line="240" w:lineRule="auto"/>
                    <w:ind w:firstLine="0"/>
                    <w:rPr>
                      <w:b w:val="0"/>
                      <w:sz w:val="24"/>
                      <w:szCs w:val="24"/>
                    </w:rPr>
                  </w:pPr>
                  <w:r>
                    <w:t xml:space="preserve"> </w:t>
                  </w:r>
                  <w:fldSimple w:instr=" SEQ Pav. \* ARABIC ">
                    <w:bookmarkStart w:id="90" w:name="_Toc263761203"/>
                    <w:bookmarkStart w:id="91" w:name="_Toc264246678"/>
                    <w:r>
                      <w:rPr>
                        <w:noProof/>
                      </w:rPr>
                      <w:t>17</w:t>
                    </w:r>
                  </w:fldSimple>
                  <w:r>
                    <w:t xml:space="preserve"> pav. </w:t>
                  </w:r>
                  <w:r w:rsidRPr="00A570EA">
                    <w:rPr>
                      <w:b w:val="0"/>
                    </w:rPr>
                    <w:t>Porotherm</w:t>
                  </w:r>
                  <w:r>
                    <w:t xml:space="preserve"> </w:t>
                  </w:r>
                  <w:r>
                    <w:rPr>
                      <w:b w:val="0"/>
                    </w:rPr>
                    <w:t>Sijų ir blokelių montavimas</w:t>
                  </w:r>
                  <w:bookmarkEnd w:id="90"/>
                  <w:bookmarkEnd w:id="91"/>
                </w:p>
              </w:txbxContent>
            </v:textbox>
            <w10:wrap type="square"/>
          </v:shape>
        </w:pict>
      </w:r>
      <w:r>
        <w:rPr>
          <w:i/>
        </w:rPr>
        <w:t xml:space="preserve">. </w:t>
      </w:r>
      <w:r w:rsidRPr="00CB2124">
        <w:t xml:space="preserve">Perdangos </w:t>
      </w:r>
      <w:r>
        <w:t xml:space="preserve">sijos montuojamos ant pastovių atramų (pvz. sienų), ant cemento skiedinio M10, kurio sluoksnio storis min. 20mm, siūlomas sijos atramos ilgis 125mm. </w:t>
      </w:r>
    </w:p>
    <w:p w:rsidR="00B16F48" w:rsidRDefault="00B16F48" w:rsidP="00F24C98">
      <w:r>
        <w:t>Montuojant sijas gali atsitikti taip, kad atstumas tarp sijos ir sienos bus mažesnis negu perdangos bloko plotis. Tokiu atveju tarpą tarp paskutinės sijos ir sienos galima užpildyti vienu iš siūlomų būdų:</w:t>
      </w:r>
    </w:p>
    <w:p w:rsidR="00B16F48" w:rsidRDefault="00B16F48" w:rsidP="004646C6">
      <w:pPr>
        <w:pStyle w:val="ListParagraph"/>
        <w:numPr>
          <w:ilvl w:val="0"/>
          <w:numId w:val="19"/>
        </w:numPr>
        <w:ind w:left="1134" w:hanging="283"/>
        <w:jc w:val="left"/>
      </w:pPr>
      <w:r>
        <w:t>sudedant nupjautus perdangos blokelius;</w:t>
      </w:r>
    </w:p>
    <w:p w:rsidR="00B16F48" w:rsidRDefault="00B16F48" w:rsidP="004646C6">
      <w:pPr>
        <w:pStyle w:val="ListParagraph"/>
        <w:numPr>
          <w:ilvl w:val="0"/>
          <w:numId w:val="19"/>
        </w:numPr>
        <w:ind w:left="1134" w:hanging="283"/>
        <w:jc w:val="left"/>
      </w:pPr>
      <w:r>
        <w:t>įdedant šalia papildomą perdangos siją;</w:t>
      </w:r>
    </w:p>
    <w:p w:rsidR="00B16F48" w:rsidRDefault="00B16F48" w:rsidP="004646C6">
      <w:pPr>
        <w:pStyle w:val="ListParagraph"/>
        <w:numPr>
          <w:ilvl w:val="0"/>
          <w:numId w:val="19"/>
        </w:numPr>
        <w:ind w:left="1134" w:hanging="283"/>
        <w:jc w:val="left"/>
      </w:pPr>
      <w:r>
        <w:t>iš apačios tuščią tarpą, panaudojus lentų klojinį, užpildant betonu.</w:t>
      </w:r>
    </w:p>
    <w:p w:rsidR="00B16F48" w:rsidRDefault="00B16F48" w:rsidP="00F24C98">
      <w:r>
        <w:t>Dedant nupjautus blokelius, maksimalus atstumas nuo sijos vidurio iki sienos vidinio paviršiaus, turi užtikrinti, kad blokelis ant sienos atsirems 25mm. Tas max atstumas turi būti:</w:t>
      </w:r>
    </w:p>
    <w:p w:rsidR="00B16F48" w:rsidRDefault="00B16F48" w:rsidP="004646C6">
      <w:pPr>
        <w:pStyle w:val="ListParagraph"/>
        <w:numPr>
          <w:ilvl w:val="0"/>
          <w:numId w:val="20"/>
        </w:numPr>
        <w:ind w:left="1134" w:hanging="283"/>
        <w:jc w:val="left"/>
      </w:pPr>
      <w:r>
        <w:t>500 mm perdangai, kurios atstumas tarp ašių yra 625mm;</w:t>
      </w:r>
    </w:p>
    <w:p w:rsidR="00B16F48" w:rsidRPr="00CB2124" w:rsidRDefault="00B16F48" w:rsidP="004646C6">
      <w:pPr>
        <w:pStyle w:val="ListParagraph"/>
        <w:numPr>
          <w:ilvl w:val="0"/>
          <w:numId w:val="20"/>
        </w:numPr>
        <w:ind w:left="1134" w:hanging="283"/>
        <w:jc w:val="left"/>
      </w:pPr>
      <w:r>
        <w:t>375 mm perdangai, kurios atstumas tarp ašių yra 500mm.</w:t>
      </w:r>
    </w:p>
    <w:p w:rsidR="00B16F48" w:rsidRDefault="00B16F48" w:rsidP="00F24C98">
      <w:r>
        <w:t>Dedant perdangos blokelius, taip pat reikia atkreipti dėmesį į maksimalų blokelių atrėmimą ant sienos, t. y. kad po to būtų galima tinkamai įrengti gelžbetoninį vainiką pagal projekto reikalavimus.</w:t>
      </w:r>
    </w:p>
    <w:p w:rsidR="00B16F48" w:rsidRDefault="00B16F48" w:rsidP="00F24C98">
      <w:r>
        <w:t>Sijų žingsnis tikrinamas padedant blokelius po vieną prie kiekvienos sijos galo.</w:t>
      </w:r>
    </w:p>
    <w:p w:rsidR="00B16F48" w:rsidRDefault="00B16F48" w:rsidP="00F24C98">
      <w:r>
        <w:t>Sudėjus kraštutinius blokelius, vėliau sudedami ir kiti blokeliai per visą plotą.</w:t>
      </w:r>
    </w:p>
    <w:p w:rsidR="00B16F48" w:rsidRDefault="00B16F48" w:rsidP="00F24C98">
      <w:r>
        <w:t xml:space="preserve">Esant vienalytėms išorinėms gelžbetonio sienoms sistemoje Porotherm vietoj vidaus vainiko apkalimo lentomis, siūloma jį apmūryti. Porotherm 11,5 P+W blokais arba Porotherm 8 P+W blokais. užbaigiant konstrukciją, reikia uždėti termoizoliacinę medžiagą tarp mūro ir g/b vainiko. </w:t>
      </w:r>
    </w:p>
    <w:p w:rsidR="00B16F48" w:rsidRDefault="00B16F48" w:rsidP="00F24C98">
      <w:r>
        <w:t>Sudėjus perdangos sijas, kontroliuojamas jų sumontavimo lygis.</w:t>
      </w:r>
    </w:p>
    <w:p w:rsidR="00B16F48" w:rsidRPr="001E677A" w:rsidRDefault="00B16F48" w:rsidP="001E677A">
      <w:pPr>
        <w:rPr>
          <w:i/>
        </w:rPr>
      </w:pPr>
      <w:r w:rsidRPr="00F24C98">
        <w:rPr>
          <w:i/>
        </w:rPr>
        <w:t>3. Perskiriančios sijos</w:t>
      </w:r>
      <w:r>
        <w:rPr>
          <w:i/>
        </w:rPr>
        <w:t xml:space="preserve">. </w:t>
      </w:r>
      <w:r w:rsidRPr="00DD6EFF">
        <w:t>Perdangose, kurių ilgis didesnis už 4m</w:t>
      </w:r>
      <w:r>
        <w:t>, panašiai kaip ir kitose tokio tipo perdangose, reikia įrengti perskiriančias sijas:</w:t>
      </w:r>
    </w:p>
    <w:p w:rsidR="00B16F48" w:rsidRDefault="00B16F48" w:rsidP="004646C6">
      <w:pPr>
        <w:pStyle w:val="ListParagraph"/>
        <w:numPr>
          <w:ilvl w:val="0"/>
          <w:numId w:val="22"/>
        </w:numPr>
        <w:ind w:left="1134" w:hanging="283"/>
        <w:jc w:val="left"/>
      </w:pPr>
      <w:r>
        <w:t>1 perskirianti sija, esant perdangos ilgiui iki 6m;</w:t>
      </w:r>
    </w:p>
    <w:p w:rsidR="00B16F48" w:rsidRDefault="00B16F48" w:rsidP="004646C6">
      <w:pPr>
        <w:pStyle w:val="ListParagraph"/>
        <w:numPr>
          <w:ilvl w:val="0"/>
          <w:numId w:val="22"/>
        </w:numPr>
        <w:ind w:left="1134" w:hanging="283"/>
        <w:jc w:val="left"/>
      </w:pPr>
      <w:r>
        <w:t>2 perskiriančios sijos, esant perdangos ilgiui virš 6m.</w:t>
      </w:r>
    </w:p>
    <w:p w:rsidR="00B16F48" w:rsidRDefault="00B16F48" w:rsidP="00F24C98">
      <w:r>
        <w:rPr>
          <w:noProof/>
        </w:rPr>
        <w:pict>
          <v:shape id="_x0000_s1053" type="#_x0000_t202" style="position:absolute;left:0;text-align:left;margin-left:322.95pt;margin-top:461.55pt;width:153pt;height:.05pt;z-index:251660800" stroked="f">
            <v:textbox style="mso-next-textbox:#_x0000_s1053;mso-fit-shape-to-text:t" inset="0,0,0,0">
              <w:txbxContent>
                <w:p w:rsidR="00B16F48" w:rsidRPr="00EA34DF" w:rsidRDefault="00B16F48" w:rsidP="004808AF">
                  <w:pPr>
                    <w:pStyle w:val="Caption"/>
                    <w:spacing w:line="240" w:lineRule="auto"/>
                    <w:rPr>
                      <w:noProof/>
                      <w:sz w:val="24"/>
                      <w:szCs w:val="24"/>
                    </w:rPr>
                  </w:pPr>
                  <w:r>
                    <w:t xml:space="preserve"> </w:t>
                  </w:r>
                  <w:fldSimple w:instr=" SEQ Pav. \* ARABIC ">
                    <w:bookmarkStart w:id="92" w:name="_Toc264246679"/>
                    <w:r>
                      <w:rPr>
                        <w:noProof/>
                      </w:rPr>
                      <w:t>18</w:t>
                    </w:r>
                  </w:fldSimple>
                  <w:r>
                    <w:t xml:space="preserve"> pav. </w:t>
                  </w:r>
                  <w:r w:rsidRPr="00A540E2">
                    <w:rPr>
                      <w:b w:val="0"/>
                    </w:rPr>
                    <w:t>Armatūros sudėjimas ir betonavimas</w:t>
                  </w:r>
                  <w:bookmarkEnd w:id="92"/>
                </w:p>
              </w:txbxContent>
            </v:textbox>
            <w10:wrap type="square"/>
          </v:shape>
        </w:pict>
      </w:r>
      <w:r>
        <w:rPr>
          <w:noProof/>
        </w:rPr>
        <w:pict>
          <v:shape id="Picture 14" o:spid="_x0000_s1054" type="#_x0000_t75" alt="3.jpg" style="position:absolute;left:0;text-align:left;margin-left:322.95pt;margin-top:.3pt;width:153pt;height:456.75pt;z-index:251659776;visibility:visible">
            <v:imagedata r:id="rId44" o:title=""/>
            <w10:wrap type="square"/>
          </v:shape>
        </w:pict>
      </w:r>
      <w:r>
        <w:t>Šias sijas reikia įrengti per visą perdangos plotį, nuo sienų arba nuo papildomų atramų pastatytų prie sienų, o jų armatūrą inkaruoti vainike. Sijos armatūra yra sudaryta iš dviejų metalinių strypų, kurių vienas eina per viršų, o kitas per apačią, be užlenkimų. Armatūra A III klasės, strypo skersmuo 14mm. Šie strypai tarpusavyje sujungti armatūros strypeliais, kurių skersmuo 4,5mm, ir tarp kurių atstumas ne didesnis kaip 0,5m. Apatinę sijų armatūrą reikia pratęsti į vainiką ne mažiau kaip 10 armatūros strypo skersmenų, tuo tarpu viršutinės armatūros strypo užbaigimas daromas vainike ir turi būti ne mažesnis kaip 0,5m.</w:t>
      </w:r>
    </w:p>
    <w:p w:rsidR="00B16F48" w:rsidRDefault="00B16F48" w:rsidP="00F24C98">
      <w:r>
        <w:t>Perskiriančios sijos įrengimui reikia naudoti blokelius Porotherm 80 mm aukščio, tuomet gaunamas vienodas vienalytis keraminis apatinis perdangos paviršius.</w:t>
      </w:r>
    </w:p>
    <w:p w:rsidR="00B16F48" w:rsidRPr="001E677A" w:rsidRDefault="00B16F48" w:rsidP="001E677A">
      <w:pPr>
        <w:rPr>
          <w:i/>
        </w:rPr>
      </w:pPr>
      <w:r w:rsidRPr="00F24C98">
        <w:rPr>
          <w:i/>
        </w:rPr>
        <w:t>4. Atraminė armatūra</w:t>
      </w:r>
      <w:r>
        <w:rPr>
          <w:i/>
        </w:rPr>
        <w:t xml:space="preserve">. </w:t>
      </w:r>
      <w:r>
        <w:t>Kaip ir kitose tokio tipo perdangose po pastoviomis atramomis virš kiekvienos sijos reikia įrengti atraminę armatūrą pagal techninę dokumentaciją.</w:t>
      </w:r>
    </w:p>
    <w:p w:rsidR="00B16F48" w:rsidRPr="001E677A" w:rsidRDefault="00B16F48" w:rsidP="001E677A">
      <w:pPr>
        <w:rPr>
          <w:i/>
        </w:rPr>
      </w:pPr>
      <w:r w:rsidRPr="00F24C98">
        <w:rPr>
          <w:i/>
        </w:rPr>
        <w:t>5. Betonavimas</w:t>
      </w:r>
      <w:r>
        <w:rPr>
          <w:i/>
        </w:rPr>
        <w:t xml:space="preserve">. </w:t>
      </w:r>
      <w:r w:rsidRPr="00C038A8">
        <w:t>P</w:t>
      </w:r>
      <w:r>
        <w:t>atikrinama, ar gerai viskas sumontuota:</w:t>
      </w:r>
    </w:p>
    <w:p w:rsidR="00B16F48" w:rsidRDefault="00B16F48" w:rsidP="004646C6">
      <w:pPr>
        <w:pStyle w:val="ListParagraph"/>
        <w:numPr>
          <w:ilvl w:val="0"/>
          <w:numId w:val="23"/>
        </w:numPr>
        <w:ind w:left="1134" w:hanging="283"/>
        <w:jc w:val="left"/>
      </w:pPr>
      <w:r>
        <w:t>pastatytos montažinės atramos;</w:t>
      </w:r>
    </w:p>
    <w:p w:rsidR="00B16F48" w:rsidRDefault="00B16F48" w:rsidP="004646C6">
      <w:pPr>
        <w:pStyle w:val="ListParagraph"/>
        <w:numPr>
          <w:ilvl w:val="0"/>
          <w:numId w:val="23"/>
        </w:numPr>
        <w:ind w:left="1134" w:hanging="283"/>
        <w:jc w:val="left"/>
      </w:pPr>
      <w:r>
        <w:t>sumontuotos sijos ir perdangos blokeliai;</w:t>
      </w:r>
    </w:p>
    <w:p w:rsidR="00B16F48" w:rsidRDefault="00B16F48" w:rsidP="004646C6">
      <w:pPr>
        <w:pStyle w:val="ListParagraph"/>
        <w:numPr>
          <w:ilvl w:val="0"/>
          <w:numId w:val="23"/>
        </w:numPr>
        <w:ind w:left="1134" w:hanging="283"/>
        <w:jc w:val="left"/>
      </w:pPr>
      <w:r>
        <w:t>atliktas sijų išgulsčiavimas;</w:t>
      </w:r>
    </w:p>
    <w:p w:rsidR="00B16F48" w:rsidRDefault="00B16F48" w:rsidP="004646C6">
      <w:pPr>
        <w:pStyle w:val="ListParagraph"/>
        <w:numPr>
          <w:ilvl w:val="0"/>
          <w:numId w:val="23"/>
        </w:numPr>
        <w:ind w:left="1134" w:hanging="283"/>
        <w:jc w:val="left"/>
      </w:pPr>
      <w:r>
        <w:t>sumontuota vainikų armatūra, perskiriančios sijos.</w:t>
      </w:r>
    </w:p>
    <w:p w:rsidR="00B16F48" w:rsidRDefault="00B16F48" w:rsidP="00F24C98">
      <w:r>
        <w:t>Kai perdangos elementai sudrėkinami, pradedami betonavimo darbai. Jeigu betonas paduodamas pompa, reikia jį tolygiai paskirstyti po visą paviršių, neleidžiant jam susikaupti vienoje vietoje. Jeigu betonas į betonavimo vietą tiekiamas karučiais, tuomet reikia įrengti pastolius iš lentų, kuriais galėtų judėti karučiai. Vykdant betonavimo darbus būtina naudotis pastoliais.</w:t>
      </w:r>
    </w:p>
    <w:p w:rsidR="00B16F48" w:rsidRDefault="00B16F48" w:rsidP="00F24C98">
      <w:r>
        <w:t>Betono sluoksnio storį reikia kontroliuoti. Betonuojant reikia paimti betono mėginius, kad patikrinti jo kokybę. Betonavimui naudojamas ne žemesnės nei C16/20 klasės betonas.</w:t>
      </w:r>
    </w:p>
    <w:p w:rsidR="00B16F48" w:rsidRPr="001E677A" w:rsidRDefault="00B16F48" w:rsidP="001E677A">
      <w:pPr>
        <w:rPr>
          <w:i/>
        </w:rPr>
      </w:pPr>
      <w:r w:rsidRPr="00F24C98">
        <w:rPr>
          <w:i/>
        </w:rPr>
        <w:t xml:space="preserve"> 6. Perdangos apsauga</w:t>
      </w:r>
      <w:r>
        <w:rPr>
          <w:i/>
        </w:rPr>
        <w:t xml:space="preserve">. </w:t>
      </w:r>
      <w:r w:rsidRPr="00201DC1">
        <w:t>Užbaigus perdangos betonavimą, reikia ją saugoti</w:t>
      </w:r>
      <w:r>
        <w:t xml:space="preserve"> ypač kai žema ar aukšta oro temperatūra: </w:t>
      </w:r>
    </w:p>
    <w:p w:rsidR="00B16F48" w:rsidRDefault="00B16F48" w:rsidP="004646C6">
      <w:pPr>
        <w:pStyle w:val="ListParagraph"/>
        <w:numPr>
          <w:ilvl w:val="0"/>
          <w:numId w:val="24"/>
        </w:numPr>
        <w:ind w:left="1134" w:hanging="283"/>
        <w:jc w:val="left"/>
      </w:pPr>
      <w:r>
        <w:t>jei temperatūra yra aukšta, betoną reikia drėkinti vandeniu;</w:t>
      </w:r>
    </w:p>
    <w:p w:rsidR="00B16F48" w:rsidRDefault="00B16F48" w:rsidP="004646C6">
      <w:pPr>
        <w:pStyle w:val="ListParagraph"/>
        <w:numPr>
          <w:ilvl w:val="0"/>
          <w:numId w:val="24"/>
        </w:numPr>
        <w:ind w:left="1134" w:hanging="283"/>
        <w:jc w:val="left"/>
      </w:pPr>
      <w:r>
        <w:t>jei temperatūra žema, reikia betono paviršių uždengti.</w:t>
      </w:r>
    </w:p>
    <w:p w:rsidR="00B16F48" w:rsidRPr="001E677A" w:rsidRDefault="00B16F48" w:rsidP="001E677A">
      <w:pPr>
        <w:rPr>
          <w:i/>
        </w:rPr>
      </w:pPr>
      <w:r w:rsidRPr="00F24C98">
        <w:rPr>
          <w:i/>
        </w:rPr>
        <w:t>7. Angos perdangoje</w:t>
      </w:r>
      <w:r>
        <w:rPr>
          <w:i/>
        </w:rPr>
        <w:t xml:space="preserve">. </w:t>
      </w:r>
      <w:r>
        <w:t>Nedideles angas (pvz. vandentiekio ar kanalizacijos vamzdžiams) galima padaryti gręžiant perdangą. Didelės angos (pvz. ventiliacijai, dūmų kanalams, laiptams ir t.t.) įrengiamos iš anksto pagal techninį projektą. Tada sijų montavimas pradedamas nuo angos krašto, ir po to nuo jos pradedamas kitų sijų montavimas tam tikru atstumu.</w:t>
      </w:r>
    </w:p>
    <w:p w:rsidR="00B16F48" w:rsidRPr="001E677A" w:rsidRDefault="00B16F48" w:rsidP="001E677A">
      <w:pPr>
        <w:rPr>
          <w:i/>
        </w:rPr>
      </w:pPr>
      <w:r w:rsidRPr="00F24C98">
        <w:rPr>
          <w:i/>
        </w:rPr>
        <w:t>8. Montažinių atramų demontavimas</w:t>
      </w:r>
      <w:r>
        <w:rPr>
          <w:i/>
        </w:rPr>
        <w:t xml:space="preserve">. </w:t>
      </w:r>
      <w:r>
        <w:t>Jį galima pradėti, kai betono stiprumas pasieks ne mažesnį kaip 80% projektinį stiprį, t. y. praėjus 14 dienų po betonavimo.</w:t>
      </w:r>
    </w:p>
    <w:p w:rsidR="00B16F48" w:rsidRPr="00667049" w:rsidRDefault="00B16F48" w:rsidP="00C54946">
      <w:pPr>
        <w:pStyle w:val="Heading2"/>
      </w:pPr>
    </w:p>
    <w:p w:rsidR="00B16F48" w:rsidRDefault="00B16F48" w:rsidP="00C54946">
      <w:pPr>
        <w:pStyle w:val="Heading2"/>
      </w:pPr>
      <w:bookmarkStart w:id="93" w:name="_Toc264246641"/>
      <w:r>
        <w:t>Perdangų sistema su liktiniais JS putų polistirolo klojiniais</w:t>
      </w:r>
      <w:bookmarkEnd w:id="93"/>
      <w:r>
        <w:t xml:space="preserve"> </w:t>
      </w:r>
    </w:p>
    <w:p w:rsidR="00B16F48" w:rsidRDefault="00B16F48" w:rsidP="00C54946">
      <w:pPr>
        <w:pStyle w:val="Heading2"/>
      </w:pPr>
    </w:p>
    <w:p w:rsidR="00B16F48" w:rsidRPr="00E74012" w:rsidRDefault="00B16F48" w:rsidP="004808AF">
      <w:pPr>
        <w:ind w:firstLine="540"/>
      </w:pPr>
      <w:r>
        <w:t>JS</w:t>
      </w:r>
      <w:r w:rsidRPr="00E74012">
        <w:t xml:space="preserve"> liktinių kloji</w:t>
      </w:r>
      <w:r>
        <w:t>nių sistema skirta surenkamos-m</w:t>
      </w:r>
      <w:r w:rsidRPr="00E74012">
        <w:t xml:space="preserve">onolitinės perdangos, iš tankiai išdėstytų sijų </w:t>
      </w:r>
      <w:r>
        <w:t>tarp plokščių JS, JS1, JS2</w:t>
      </w:r>
      <w:r w:rsidRPr="00E74012">
        <w:t>. Plokštės priklausomai nuo poreikio gali būti paaukštintos uždedant plokšteles N1 ir N2. Priklausomai nuo mat</w:t>
      </w:r>
      <w:r>
        <w:t>menų ir apkrovos sistema leidžia įrengti tokią</w:t>
      </w:r>
      <w:r w:rsidRPr="00E74012">
        <w:t xml:space="preserve"> monolitinę-surenkamą perdangą iki 9,6 m ilgio, </w:t>
      </w:r>
      <w:r>
        <w:t>o jeigu įrengiamas denginys, perdanga</w:t>
      </w:r>
      <w:r w:rsidRPr="00E74012">
        <w:t xml:space="preserve"> gali būti didesnių matmenų.</w:t>
      </w:r>
    </w:p>
    <w:p w:rsidR="00B16F48" w:rsidRPr="00E74012" w:rsidRDefault="00B16F48" w:rsidP="004808AF">
      <w:pPr>
        <w:ind w:firstLine="540"/>
      </w:pPr>
      <w:r w:rsidRPr="00E74012">
        <w:t>Sistema JS yra aprobuota ITB Nr. AT-15-2644197, ji turi labai gerą šiluminę izoliaciją, tai aktualu</w:t>
      </w:r>
      <w:r>
        <w:t>,</w:t>
      </w:r>
      <w:r w:rsidRPr="00E74012">
        <w:t xml:space="preserve"> kai p</w:t>
      </w:r>
      <w:r>
        <w:t>erdanga įrengiama virš nešildomų</w:t>
      </w:r>
      <w:r w:rsidRPr="00E74012">
        <w:t xml:space="preserve"> patalpų (pvz. virš rūsio pa</w:t>
      </w:r>
      <w:r>
        <w:t>talpų) arba po nešildoma pastoge</w:t>
      </w:r>
      <w:r w:rsidRPr="00E74012">
        <w:t>. Pl</w:t>
      </w:r>
      <w:r>
        <w:t>okštės JS yra vienu metu kaip</w:t>
      </w:r>
      <w:r w:rsidRPr="00E74012">
        <w:t xml:space="preserve"> klojini</w:t>
      </w:r>
      <w:r>
        <w:t>ai, ir kaip perdangos elementas. Tai</w:t>
      </w:r>
      <w:r w:rsidRPr="00E74012">
        <w:t xml:space="preserve"> palengvina </w:t>
      </w:r>
      <w:r>
        <w:t xml:space="preserve">perdangą, </w:t>
      </w:r>
      <w:r w:rsidRPr="00E74012">
        <w:t>ir sutrumpina perdangos montavimo laiką.</w:t>
      </w:r>
    </w:p>
    <w:p w:rsidR="00B16F48" w:rsidRPr="00E74012" w:rsidRDefault="00B16F48" w:rsidP="004808AF">
      <w:pPr>
        <w:ind w:firstLine="540"/>
      </w:pPr>
      <w:r w:rsidRPr="00E74012">
        <w:t>Taip pat reikia pabrėžti, kad šio elemento lengvumas supaprastina šios perdangos įrengimą esant uždengtam stogui, o pati plokštė palyginus yra l</w:t>
      </w:r>
      <w:r>
        <w:t>engva ir turi tokį patį stiprį</w:t>
      </w:r>
      <w:r w:rsidRPr="00E74012">
        <w:t xml:space="preserve"> kaip monolitinė konstrukcija.</w:t>
      </w:r>
    </w:p>
    <w:p w:rsidR="00B16F48" w:rsidRPr="00E74012" w:rsidRDefault="00B16F48" w:rsidP="004808AF">
      <w:pPr>
        <w:ind w:firstLine="540"/>
      </w:pPr>
      <w:r w:rsidRPr="00E74012">
        <w:t>M</w:t>
      </w:r>
      <w:r>
        <w:t>ontuojant plokštes, jos yra</w:t>
      </w:r>
      <w:r w:rsidRPr="00E74012">
        <w:t xml:space="preserve"> konstrukcijos elementas, perimantis konstrukcijos apkrovas</w:t>
      </w:r>
      <w:r>
        <w:t>. E</w:t>
      </w:r>
      <w:r w:rsidRPr="00E74012">
        <w:t xml:space="preserve">ksploatacijos metu </w:t>
      </w:r>
      <w:r>
        <w:t>šios plokštės</w:t>
      </w:r>
      <w:r w:rsidRPr="00E74012">
        <w:t xml:space="preserve"> </w:t>
      </w:r>
      <w:r>
        <w:t>apkrovos neatlaiko, nes</w:t>
      </w:r>
      <w:r w:rsidRPr="00E74012">
        <w:t xml:space="preserve"> apkrova yra perkeliama ant sijų ir betoninio perdangos sluoksnio.</w:t>
      </w:r>
    </w:p>
    <w:p w:rsidR="00B16F48" w:rsidRDefault="00B16F48" w:rsidP="004808AF">
      <w:pPr>
        <w:ind w:firstLine="540"/>
      </w:pPr>
      <w:r w:rsidRPr="00E74012">
        <w:t>Skirtingi elementų aukščiai ir skirtingas sijų išdėstymas duoda didelę architektūrinę laisvę ir galimybę pritaikyti juos vienbučiuose, daugiabučiuose, visuomeniniuose ir pramoniniuose pastatuose.</w:t>
      </w:r>
    </w:p>
    <w:p w:rsidR="00B16F48" w:rsidRDefault="00B16F48" w:rsidP="00752A5F">
      <w:pPr>
        <w:keepNext/>
        <w:ind w:firstLine="0"/>
        <w:jc w:val="center"/>
      </w:pPr>
      <w:r>
        <w:rPr>
          <w:noProof/>
        </w:rPr>
        <w:pict>
          <v:shape id="Picture 16" o:spid="_x0000_i1041" type="#_x0000_t75" alt="2.jpg" style="width:309.75pt;height:129pt;visibility:visible">
            <v:imagedata r:id="rId45" o:title=""/>
          </v:shape>
        </w:pict>
      </w:r>
    </w:p>
    <w:p w:rsidR="00B16F48" w:rsidRPr="00E74012" w:rsidRDefault="00B16F48" w:rsidP="00752A5F">
      <w:pPr>
        <w:pStyle w:val="Caption"/>
        <w:jc w:val="center"/>
      </w:pPr>
      <w:r>
        <w:t xml:space="preserve"> </w:t>
      </w:r>
      <w:fldSimple w:instr=" SEQ Pav. \* ARABIC ">
        <w:bookmarkStart w:id="94" w:name="_Toc264246680"/>
        <w:r>
          <w:rPr>
            <w:noProof/>
          </w:rPr>
          <w:t>19</w:t>
        </w:r>
      </w:fldSimple>
      <w:r>
        <w:t xml:space="preserve"> pav. </w:t>
      </w:r>
      <w:r w:rsidRPr="0049054D">
        <w:rPr>
          <w:b w:val="0"/>
        </w:rPr>
        <w:t>JS perdabgos sistemos elementai</w:t>
      </w:r>
      <w:bookmarkEnd w:id="94"/>
    </w:p>
    <w:p w:rsidR="00B16F48" w:rsidRPr="001E677A" w:rsidRDefault="00B16F48" w:rsidP="004808AF">
      <w:pPr>
        <w:ind w:firstLine="540"/>
        <w:jc w:val="left"/>
      </w:pPr>
      <w:r w:rsidRPr="001E677A">
        <w:t>JS plokščių charakteristika</w:t>
      </w:r>
      <w:r>
        <w:t>:</w:t>
      </w:r>
    </w:p>
    <w:p w:rsidR="00B16F48" w:rsidRPr="00E74012" w:rsidRDefault="00B16F48" w:rsidP="004646C6">
      <w:pPr>
        <w:pStyle w:val="ListParagraph"/>
        <w:numPr>
          <w:ilvl w:val="0"/>
          <w:numId w:val="25"/>
        </w:numPr>
        <w:ind w:left="1134" w:hanging="283"/>
      </w:pPr>
      <w:r w:rsidRPr="00E74012">
        <w:t>techniniai liudijimai ITB AT-15-2644197;</w:t>
      </w:r>
    </w:p>
    <w:p w:rsidR="00B16F48" w:rsidRPr="00E74012" w:rsidRDefault="00B16F48" w:rsidP="004646C6">
      <w:pPr>
        <w:pStyle w:val="ListParagraph"/>
        <w:numPr>
          <w:ilvl w:val="0"/>
          <w:numId w:val="25"/>
        </w:numPr>
        <w:ind w:left="1134" w:hanging="283"/>
      </w:pPr>
      <w:r w:rsidRPr="00E74012">
        <w:t>plokštės yra pagamintos iš nedegaus polistireninio putplasčio PS-E, kurio tankis 25 kg/m</w:t>
      </w:r>
      <w:r w:rsidRPr="00BC40E1">
        <w:rPr>
          <w:vertAlign w:val="superscript"/>
        </w:rPr>
        <w:t>3</w:t>
      </w:r>
      <w:r w:rsidRPr="00E74012">
        <w:t>, ir</w:t>
      </w:r>
      <w:r>
        <w:t xml:space="preserve"> su dviem</w:t>
      </w:r>
      <w:r w:rsidRPr="00E74012">
        <w:t xml:space="preserve"> stiprinimo elementais iš metalinės 0,9-0,7 mm </w:t>
      </w:r>
      <w:r>
        <w:t xml:space="preserve">storio </w:t>
      </w:r>
      <w:r w:rsidRPr="00E74012">
        <w:t>skardos</w:t>
      </w:r>
      <w:r>
        <w:t>, kuri pagaminta iš</w:t>
      </w:r>
      <w:r w:rsidRPr="00E74012">
        <w:t xml:space="preserve"> St 08</w:t>
      </w:r>
      <w:r>
        <w:t>x markės plieno.</w:t>
      </w:r>
    </w:p>
    <w:p w:rsidR="00B16F48" w:rsidRPr="00E74012" w:rsidRDefault="00B16F48" w:rsidP="004646C6">
      <w:pPr>
        <w:pStyle w:val="ListParagraph"/>
        <w:numPr>
          <w:ilvl w:val="0"/>
          <w:numId w:val="25"/>
        </w:numPr>
        <w:ind w:left="1134" w:hanging="283"/>
      </w:pPr>
      <w:r w:rsidRPr="00E74012">
        <w:t>jų sudėtyje nėra žmogaus sveikatai kenksmingų medžiagų;</w:t>
      </w:r>
    </w:p>
    <w:p w:rsidR="00B16F48" w:rsidRPr="00E74012" w:rsidRDefault="00B16F48" w:rsidP="004646C6">
      <w:pPr>
        <w:pStyle w:val="ListParagraph"/>
        <w:numPr>
          <w:ilvl w:val="0"/>
          <w:numId w:val="25"/>
        </w:numPr>
        <w:ind w:left="1134" w:hanging="283"/>
      </w:pPr>
      <w:r w:rsidRPr="00E74012">
        <w:t>higienos atestatas B-1860195.</w:t>
      </w:r>
    </w:p>
    <w:p w:rsidR="00B16F48" w:rsidRPr="001E677A" w:rsidRDefault="00B16F48" w:rsidP="0049054D">
      <w:pPr>
        <w:ind w:left="540" w:firstLine="27"/>
        <w:jc w:val="left"/>
      </w:pPr>
      <w:r w:rsidRPr="004F0D8E">
        <w:rPr>
          <w:i/>
        </w:rPr>
        <w:t>Techniniai parametrai</w:t>
      </w:r>
      <w:r>
        <w:rPr>
          <w:i/>
        </w:rPr>
        <w:t xml:space="preserve">. </w:t>
      </w:r>
      <w:r w:rsidRPr="001E677A">
        <w:t>Techniniai parametrai pateikti 7 lentelėje.</w:t>
      </w:r>
    </w:p>
    <w:p w:rsidR="00B16F48" w:rsidRPr="004F0D8E" w:rsidRDefault="00B16F48" w:rsidP="0049054D">
      <w:pPr>
        <w:ind w:left="540" w:firstLine="27"/>
        <w:jc w:val="left"/>
        <w:rPr>
          <w:i/>
        </w:rPr>
      </w:pPr>
    </w:p>
    <w:p w:rsidR="00B16F48" w:rsidRPr="004F0D8E" w:rsidRDefault="00B16F48" w:rsidP="004F0D8E">
      <w:pPr>
        <w:pStyle w:val="Caption"/>
        <w:keepNext/>
      </w:pPr>
      <w:r>
        <w:t xml:space="preserve"> </w:t>
      </w:r>
      <w:fldSimple w:instr=" SEQ Lentelė \* ARABIC ">
        <w:bookmarkStart w:id="95" w:name="_Toc264246701"/>
        <w:r>
          <w:rPr>
            <w:noProof/>
          </w:rPr>
          <w:t>7</w:t>
        </w:r>
      </w:fldSimple>
      <w:r>
        <w:t xml:space="preserve"> lentelė. </w:t>
      </w:r>
      <w:r w:rsidRPr="00A56E5A">
        <w:rPr>
          <w:b w:val="0"/>
        </w:rPr>
        <w:t>Techniniai parametrai perdangos sistemos JS</w:t>
      </w:r>
      <w:bookmarkEnd w:id="9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04"/>
        <w:gridCol w:w="2835"/>
        <w:gridCol w:w="2700"/>
      </w:tblGrid>
      <w:tr w:rsidR="00B16F48" w:rsidTr="001E677A">
        <w:trPr>
          <w:trHeight w:val="397"/>
        </w:trPr>
        <w:tc>
          <w:tcPr>
            <w:tcW w:w="4104" w:type="dxa"/>
            <w:vAlign w:val="center"/>
          </w:tcPr>
          <w:p w:rsidR="00B16F48" w:rsidRDefault="00B16F48" w:rsidP="00BC40E1">
            <w:pPr>
              <w:spacing w:line="240" w:lineRule="auto"/>
              <w:ind w:firstLine="0"/>
              <w:jc w:val="left"/>
            </w:pPr>
            <w:r>
              <w:t>S</w:t>
            </w:r>
            <w:r w:rsidRPr="00E74012">
              <w:t>ijų žingsnis</w:t>
            </w:r>
          </w:p>
        </w:tc>
        <w:tc>
          <w:tcPr>
            <w:tcW w:w="5535" w:type="dxa"/>
            <w:gridSpan w:val="2"/>
            <w:vAlign w:val="center"/>
          </w:tcPr>
          <w:p w:rsidR="00B16F48" w:rsidRDefault="00B16F48" w:rsidP="001E677A">
            <w:pPr>
              <w:spacing w:line="240" w:lineRule="auto"/>
              <w:ind w:firstLine="0"/>
              <w:jc w:val="center"/>
            </w:pPr>
            <w:r w:rsidRPr="00E74012">
              <w:t>400 – 620 mm</w:t>
            </w:r>
          </w:p>
        </w:tc>
      </w:tr>
      <w:tr w:rsidR="00B16F48" w:rsidTr="001E677A">
        <w:trPr>
          <w:trHeight w:val="397"/>
        </w:trPr>
        <w:tc>
          <w:tcPr>
            <w:tcW w:w="4104" w:type="dxa"/>
            <w:vAlign w:val="center"/>
          </w:tcPr>
          <w:p w:rsidR="00B16F48" w:rsidRDefault="00B16F48" w:rsidP="00BC40E1">
            <w:pPr>
              <w:spacing w:line="240" w:lineRule="auto"/>
              <w:ind w:firstLine="0"/>
              <w:jc w:val="left"/>
            </w:pPr>
            <w:r>
              <w:t>K</w:t>
            </w:r>
            <w:r w:rsidRPr="00E74012">
              <w:t>onstrukcijos aukštis pradinėje stadijoje</w:t>
            </w:r>
          </w:p>
        </w:tc>
        <w:tc>
          <w:tcPr>
            <w:tcW w:w="5535" w:type="dxa"/>
            <w:gridSpan w:val="2"/>
            <w:vAlign w:val="center"/>
          </w:tcPr>
          <w:p w:rsidR="00B16F48" w:rsidRDefault="00B16F48" w:rsidP="001E677A">
            <w:pPr>
              <w:spacing w:line="240" w:lineRule="auto"/>
              <w:ind w:firstLine="0"/>
              <w:jc w:val="center"/>
            </w:pPr>
            <w:r w:rsidRPr="00E74012">
              <w:t>195 – 330 mm</w:t>
            </w:r>
          </w:p>
        </w:tc>
      </w:tr>
      <w:tr w:rsidR="00B16F48" w:rsidTr="001E677A">
        <w:trPr>
          <w:trHeight w:val="397"/>
        </w:trPr>
        <w:tc>
          <w:tcPr>
            <w:tcW w:w="4104" w:type="dxa"/>
            <w:vAlign w:val="center"/>
          </w:tcPr>
          <w:p w:rsidR="00B16F48" w:rsidRDefault="00B16F48" w:rsidP="00BC40E1">
            <w:pPr>
              <w:spacing w:line="240" w:lineRule="auto"/>
              <w:ind w:firstLine="0"/>
              <w:jc w:val="left"/>
            </w:pPr>
            <w:r>
              <w:t>Maks. sijų ilgis</w:t>
            </w:r>
          </w:p>
        </w:tc>
        <w:tc>
          <w:tcPr>
            <w:tcW w:w="5535" w:type="dxa"/>
            <w:gridSpan w:val="2"/>
            <w:vAlign w:val="center"/>
          </w:tcPr>
          <w:p w:rsidR="00B16F48" w:rsidRDefault="00B16F48" w:rsidP="001E677A">
            <w:pPr>
              <w:spacing w:line="240" w:lineRule="auto"/>
              <w:ind w:firstLine="0"/>
              <w:jc w:val="center"/>
            </w:pPr>
            <w:r>
              <w:t>12 m</w:t>
            </w:r>
          </w:p>
        </w:tc>
      </w:tr>
      <w:tr w:rsidR="00B16F48" w:rsidTr="001E677A">
        <w:trPr>
          <w:trHeight w:val="397"/>
        </w:trPr>
        <w:tc>
          <w:tcPr>
            <w:tcW w:w="4104" w:type="dxa"/>
            <w:vAlign w:val="center"/>
          </w:tcPr>
          <w:p w:rsidR="00B16F48" w:rsidRDefault="00B16F48" w:rsidP="00BC40E1">
            <w:pPr>
              <w:spacing w:line="240" w:lineRule="auto"/>
              <w:ind w:firstLine="0"/>
              <w:jc w:val="left"/>
            </w:pPr>
            <w:r>
              <w:t>Betono sluoksnio storis</w:t>
            </w:r>
          </w:p>
        </w:tc>
        <w:tc>
          <w:tcPr>
            <w:tcW w:w="5535" w:type="dxa"/>
            <w:gridSpan w:val="2"/>
            <w:vAlign w:val="center"/>
          </w:tcPr>
          <w:p w:rsidR="00B16F48" w:rsidRDefault="00B16F48" w:rsidP="001E677A">
            <w:pPr>
              <w:spacing w:line="240" w:lineRule="auto"/>
              <w:ind w:firstLine="0"/>
              <w:jc w:val="center"/>
            </w:pPr>
            <w:r>
              <w:t>40-60 mm</w:t>
            </w:r>
          </w:p>
        </w:tc>
      </w:tr>
      <w:tr w:rsidR="00B16F48" w:rsidTr="001E677A">
        <w:trPr>
          <w:trHeight w:val="397"/>
        </w:trPr>
        <w:tc>
          <w:tcPr>
            <w:tcW w:w="4104" w:type="dxa"/>
            <w:vMerge w:val="restart"/>
            <w:vAlign w:val="center"/>
          </w:tcPr>
          <w:p w:rsidR="00B16F48" w:rsidRDefault="00B16F48" w:rsidP="00BC40E1">
            <w:pPr>
              <w:spacing w:line="240" w:lineRule="auto"/>
              <w:ind w:firstLine="0"/>
              <w:jc w:val="left"/>
            </w:pPr>
            <w:r>
              <w:t>Perdangos savasis svoris</w:t>
            </w:r>
          </w:p>
        </w:tc>
        <w:tc>
          <w:tcPr>
            <w:tcW w:w="2835" w:type="dxa"/>
            <w:vAlign w:val="center"/>
          </w:tcPr>
          <w:p w:rsidR="00B16F48" w:rsidRDefault="00B16F48" w:rsidP="001E677A">
            <w:pPr>
              <w:spacing w:line="240" w:lineRule="auto"/>
              <w:ind w:firstLine="0"/>
              <w:jc w:val="center"/>
            </w:pPr>
            <w:r w:rsidRPr="00E74012">
              <w:t>kai betono storis 40 mm</w:t>
            </w:r>
          </w:p>
        </w:tc>
        <w:tc>
          <w:tcPr>
            <w:tcW w:w="2700" w:type="dxa"/>
            <w:vAlign w:val="center"/>
          </w:tcPr>
          <w:p w:rsidR="00B16F48" w:rsidRDefault="00B16F48" w:rsidP="001E677A">
            <w:pPr>
              <w:spacing w:line="240" w:lineRule="auto"/>
              <w:ind w:firstLine="0"/>
              <w:jc w:val="center"/>
            </w:pPr>
            <w:r>
              <w:t>1,65</w:t>
            </w:r>
            <w:r w:rsidRPr="00E74012">
              <w:t xml:space="preserve"> – 3,20 kN/m</w:t>
            </w:r>
            <w:r w:rsidRPr="00E74012">
              <w:rPr>
                <w:vertAlign w:val="superscript"/>
              </w:rPr>
              <w:t>2</w:t>
            </w:r>
          </w:p>
        </w:tc>
      </w:tr>
      <w:tr w:rsidR="00B16F48" w:rsidTr="001E677A">
        <w:trPr>
          <w:trHeight w:val="397"/>
        </w:trPr>
        <w:tc>
          <w:tcPr>
            <w:tcW w:w="4104" w:type="dxa"/>
            <w:vMerge/>
            <w:vAlign w:val="center"/>
          </w:tcPr>
          <w:p w:rsidR="00B16F48" w:rsidRDefault="00B16F48" w:rsidP="001E677A">
            <w:pPr>
              <w:spacing w:line="240" w:lineRule="auto"/>
              <w:ind w:firstLine="0"/>
              <w:jc w:val="center"/>
            </w:pPr>
          </w:p>
        </w:tc>
        <w:tc>
          <w:tcPr>
            <w:tcW w:w="2835" w:type="dxa"/>
            <w:vAlign w:val="center"/>
          </w:tcPr>
          <w:p w:rsidR="00B16F48" w:rsidRDefault="00B16F48" w:rsidP="001E677A">
            <w:pPr>
              <w:spacing w:line="240" w:lineRule="auto"/>
              <w:ind w:firstLine="0"/>
              <w:jc w:val="center"/>
            </w:pPr>
            <w:r w:rsidRPr="00E74012">
              <w:t>kai betono storis 60 mm</w:t>
            </w:r>
          </w:p>
        </w:tc>
        <w:tc>
          <w:tcPr>
            <w:tcW w:w="2700" w:type="dxa"/>
            <w:vAlign w:val="center"/>
          </w:tcPr>
          <w:p w:rsidR="00B16F48" w:rsidRDefault="00B16F48" w:rsidP="001E677A">
            <w:pPr>
              <w:spacing w:line="240" w:lineRule="auto"/>
              <w:ind w:firstLine="0"/>
              <w:jc w:val="center"/>
            </w:pPr>
            <w:r>
              <w:t>2,15</w:t>
            </w:r>
            <w:r w:rsidRPr="00E74012">
              <w:t xml:space="preserve"> – 3,70 kN/m</w:t>
            </w:r>
            <w:r w:rsidRPr="00E74012">
              <w:rPr>
                <w:vertAlign w:val="superscript"/>
              </w:rPr>
              <w:t>2</w:t>
            </w:r>
          </w:p>
        </w:tc>
      </w:tr>
    </w:tbl>
    <w:p w:rsidR="00B16F48" w:rsidRPr="00E74012" w:rsidRDefault="00B16F48" w:rsidP="001E677A">
      <w:pPr>
        <w:spacing w:line="240" w:lineRule="auto"/>
        <w:ind w:firstLine="0"/>
      </w:pPr>
    </w:p>
    <w:p w:rsidR="00B16F48" w:rsidRDefault="00B16F48" w:rsidP="00752A5F">
      <w:pPr>
        <w:keepNext/>
        <w:ind w:firstLine="0"/>
      </w:pPr>
      <w:r>
        <w:rPr>
          <w:noProof/>
        </w:rPr>
        <w:pict>
          <v:shape id="Picture 15" o:spid="_x0000_i1042" type="#_x0000_t75" alt="1.jpg" style="width:477pt;height:270.75pt;visibility:visible">
            <v:imagedata r:id="rId46" o:title=""/>
          </v:shape>
        </w:pict>
      </w:r>
    </w:p>
    <w:p w:rsidR="00B16F48" w:rsidRDefault="00B16F48" w:rsidP="00A56E5A">
      <w:pPr>
        <w:pStyle w:val="Caption"/>
        <w:ind w:firstLine="2977"/>
      </w:pPr>
      <w:r>
        <w:t xml:space="preserve"> </w:t>
      </w:r>
      <w:fldSimple w:instr=" SEQ Pav. \* ARABIC ">
        <w:bookmarkStart w:id="96" w:name="_Toc264246681"/>
        <w:r>
          <w:rPr>
            <w:noProof/>
          </w:rPr>
          <w:t>20</w:t>
        </w:r>
      </w:fldSimple>
      <w:r>
        <w:t xml:space="preserve"> pav. </w:t>
      </w:r>
      <w:r w:rsidRPr="00A56E5A">
        <w:rPr>
          <w:b w:val="0"/>
        </w:rPr>
        <w:t>Perdangos JS techniniai duomenys</w:t>
      </w:r>
      <w:bookmarkEnd w:id="96"/>
      <w:r>
        <w:t xml:space="preserve"> </w:t>
      </w:r>
    </w:p>
    <w:p w:rsidR="00B16F48" w:rsidRDefault="00B16F48" w:rsidP="00E166F6"/>
    <w:p w:rsidR="00B16F48" w:rsidRPr="00E74012" w:rsidRDefault="00B16F48" w:rsidP="00E166F6">
      <w:r w:rsidRPr="00E74012">
        <w:t xml:space="preserve">Perdangos atsparumą ugniai reikia priimti priklausomai nuo </w:t>
      </w:r>
      <w:r w:rsidRPr="002B5DD7">
        <w:t>apgaubimo betonu</w:t>
      </w:r>
      <w:r w:rsidRPr="00E74012">
        <w:rPr>
          <w:color w:val="FF0000"/>
        </w:rPr>
        <w:t xml:space="preserve"> </w:t>
      </w:r>
      <w:r w:rsidRPr="00E74012">
        <w:t>pagrindinių armatūrinių strypų esančių sijose,</w:t>
      </w:r>
      <w:r>
        <w:t xml:space="preserve"> laikantis to etapo reikalavimų:</w:t>
      </w:r>
    </w:p>
    <w:p w:rsidR="00B16F48" w:rsidRPr="00E74012" w:rsidRDefault="00B16F48" w:rsidP="004646C6">
      <w:pPr>
        <w:pStyle w:val="ListParagraph"/>
        <w:numPr>
          <w:ilvl w:val="0"/>
          <w:numId w:val="26"/>
        </w:numPr>
        <w:tabs>
          <w:tab w:val="left" w:pos="1276"/>
        </w:tabs>
      </w:pPr>
      <w:r w:rsidRPr="00E74012">
        <w:t>Šiluminė</w:t>
      </w:r>
      <w:r>
        <w:t>s izoliacijos</w:t>
      </w:r>
      <w:r w:rsidRPr="00E74012">
        <w:t xml:space="preserve"> </w:t>
      </w:r>
      <w:r>
        <w:t>sluoksnis apskaičiuojamas</w:t>
      </w:r>
      <w:r w:rsidRPr="00E74012">
        <w:t xml:space="preserve"> ir išreiškiama</w:t>
      </w:r>
      <w:r>
        <w:t>s</w:t>
      </w:r>
      <w:r w:rsidRPr="00E74012">
        <w:t xml:space="preserve"> šilumin</w:t>
      </w:r>
      <w:r>
        <w:t>e varža, kuri</w:t>
      </w:r>
      <w:r w:rsidRPr="00E74012">
        <w:t xml:space="preserve"> yra lygi 1,00 m</w:t>
      </w:r>
      <w:r w:rsidRPr="00BC40E1">
        <w:rPr>
          <w:vertAlign w:val="superscript"/>
        </w:rPr>
        <w:t>2</w:t>
      </w:r>
      <w:r w:rsidRPr="00E74012">
        <w:t>K/</w:t>
      </w:r>
      <w:r>
        <w:t>W</w:t>
      </w:r>
      <w:r w:rsidRPr="00E74012">
        <w:t>.</w:t>
      </w:r>
    </w:p>
    <w:p w:rsidR="00B16F48" w:rsidRPr="00E74012" w:rsidRDefault="00B16F48" w:rsidP="004646C6">
      <w:pPr>
        <w:pStyle w:val="ListParagraph"/>
        <w:numPr>
          <w:ilvl w:val="0"/>
          <w:numId w:val="26"/>
        </w:numPr>
        <w:tabs>
          <w:tab w:val="left" w:pos="1276"/>
        </w:tabs>
      </w:pPr>
      <w:r w:rsidRPr="00E74012">
        <w:t xml:space="preserve">Garso izoliacija turi tenkinti </w:t>
      </w:r>
      <w:r>
        <w:t>reikalavimus apibrėžtus normose</w:t>
      </w:r>
      <w:r w:rsidRPr="00E74012">
        <w:t xml:space="preserve">, </w:t>
      </w:r>
      <w:r>
        <w:t xml:space="preserve">todėl </w:t>
      </w:r>
      <w:r w:rsidRPr="00E74012">
        <w:t>per</w:t>
      </w:r>
      <w:r>
        <w:t>dangos užbaigtumą reikia parinkti</w:t>
      </w:r>
      <w:r w:rsidRPr="00E74012">
        <w:t xml:space="preserve"> pagal </w:t>
      </w:r>
      <w:r>
        <w:t>katalogą</w:t>
      </w:r>
      <w:r w:rsidRPr="00E74012">
        <w:t xml:space="preserve"> </w:t>
      </w:r>
      <w:r>
        <w:t>„Grindų montavimas</w:t>
      </w:r>
      <w:r w:rsidRPr="00E74012">
        <w:t xml:space="preserve"> gyvenam</w:t>
      </w:r>
      <w:r>
        <w:t>u</w:t>
      </w:r>
      <w:r w:rsidRPr="00E74012">
        <w:t>os</w:t>
      </w:r>
      <w:r>
        <w:t>iuos</w:t>
      </w:r>
      <w:r w:rsidRPr="00E74012">
        <w:t>e ir visuomeniniuose pa</w:t>
      </w:r>
      <w:r>
        <w:t>s</w:t>
      </w:r>
      <w:r w:rsidRPr="00E74012">
        <w:t>tatuose</w:t>
      </w:r>
      <w:r>
        <w:t>“</w:t>
      </w:r>
      <w:r w:rsidRPr="00E74012">
        <w:t>.</w:t>
      </w:r>
    </w:p>
    <w:p w:rsidR="00B16F48" w:rsidRPr="00E74012" w:rsidRDefault="00B16F48" w:rsidP="004646C6">
      <w:pPr>
        <w:pStyle w:val="ListParagraph"/>
        <w:numPr>
          <w:ilvl w:val="0"/>
          <w:numId w:val="26"/>
        </w:numPr>
        <w:tabs>
          <w:tab w:val="left" w:pos="1276"/>
        </w:tabs>
      </w:pPr>
      <w:r w:rsidRPr="00E74012">
        <w:t>Perdangos apkrovų skaičiavimus reikia atlikti laikantis</w:t>
      </w:r>
      <w:r>
        <w:t xml:space="preserve"> normų </w:t>
      </w:r>
      <w:r w:rsidRPr="00E74012">
        <w:t>reikalavimų, priimant ją kaip laisvai atremtą elementą, prisilaikant šių sąlygų:</w:t>
      </w:r>
    </w:p>
    <w:p w:rsidR="00B16F48" w:rsidRPr="00E74012" w:rsidRDefault="00B16F48" w:rsidP="004646C6">
      <w:pPr>
        <w:pStyle w:val="ListParagraph"/>
        <w:numPr>
          <w:ilvl w:val="0"/>
          <w:numId w:val="26"/>
        </w:numPr>
        <w:tabs>
          <w:tab w:val="left" w:pos="1276"/>
        </w:tabs>
      </w:pPr>
      <w:r w:rsidRPr="00E74012">
        <w:t>naudojamas betonas turi būti ne žemesnės kaip B20 klasės;</w:t>
      </w:r>
    </w:p>
    <w:p w:rsidR="00B16F48" w:rsidRPr="00E74012" w:rsidRDefault="00B16F48" w:rsidP="004646C6">
      <w:pPr>
        <w:pStyle w:val="ListParagraph"/>
        <w:numPr>
          <w:ilvl w:val="0"/>
          <w:numId w:val="26"/>
        </w:numPr>
        <w:tabs>
          <w:tab w:val="left" w:pos="1276"/>
        </w:tabs>
      </w:pPr>
      <w:r w:rsidRPr="00E74012">
        <w:t>naudojama armatūra</w:t>
      </w:r>
      <w:r>
        <w:t xml:space="preserve"> turi būti A-III klasės (plieno markė</w:t>
      </w:r>
      <w:r w:rsidRPr="00E74012">
        <w:t xml:space="preserve"> S </w:t>
      </w:r>
      <w:r>
        <w:t>346</w:t>
      </w:r>
      <w:r w:rsidRPr="00E74012">
        <w:t>);</w:t>
      </w:r>
    </w:p>
    <w:p w:rsidR="00B16F48" w:rsidRPr="00E74012" w:rsidRDefault="00B16F48" w:rsidP="004646C6">
      <w:pPr>
        <w:pStyle w:val="ListParagraph"/>
        <w:numPr>
          <w:ilvl w:val="0"/>
          <w:numId w:val="26"/>
        </w:numPr>
        <w:tabs>
          <w:tab w:val="left" w:pos="1276"/>
        </w:tabs>
      </w:pPr>
      <w:r w:rsidRPr="00E74012">
        <w:t>k</w:t>
      </w:r>
      <w:r>
        <w:t>ita armatūra A-0 klasės (plieno markė</w:t>
      </w:r>
      <w:r w:rsidRPr="00E74012">
        <w:t xml:space="preserve"> St05-b)</w:t>
      </w:r>
    </w:p>
    <w:p w:rsidR="00B16F48" w:rsidRPr="00E74012" w:rsidRDefault="00B16F48" w:rsidP="00E166F6">
      <w:r w:rsidRPr="00E74012">
        <w:t>Lyginant su kitų su</w:t>
      </w:r>
      <w:r>
        <w:t xml:space="preserve">renkamų-monolitinių perdangų </w:t>
      </w:r>
      <w:r w:rsidRPr="00E74012">
        <w:t>tokiais pačiais techniniais parametrais, kainomis, šių „JS“ perdangų kaina yra 20</w:t>
      </w:r>
      <w:r>
        <w:t xml:space="preserve"> </w:t>
      </w:r>
      <w:r w:rsidRPr="00E74012">
        <w:t>% mažesnė.</w:t>
      </w:r>
    </w:p>
    <w:p w:rsidR="00B16F48" w:rsidRPr="001E677A" w:rsidRDefault="00B16F48" w:rsidP="001E677A">
      <w:pPr>
        <w:ind w:firstLine="540"/>
        <w:rPr>
          <w:i/>
        </w:rPr>
      </w:pPr>
      <w:r w:rsidRPr="00E166F6">
        <w:rPr>
          <w:i/>
        </w:rPr>
        <w:t>1. Plokščių montavimas</w:t>
      </w:r>
      <w:r>
        <w:rPr>
          <w:i/>
        </w:rPr>
        <w:t xml:space="preserve">. </w:t>
      </w:r>
      <w:r w:rsidRPr="00E74012">
        <w:t>Plokštės gali būti pristatomos 13 m ilgio gabalais priklausomai nuo poreikio. Jas galima atpjauti bet kokio ilgio arba gali būti</w:t>
      </w:r>
      <w:r>
        <w:t xml:space="preserve"> pristatomos pagal projektinius</w:t>
      </w:r>
      <w:r w:rsidRPr="00E74012">
        <w:t xml:space="preserve"> užsakomus išmatavimus. Dėl mažo svorio plokštes galima užkel</w:t>
      </w:r>
      <w:r>
        <w:t>ti į bet kokį aukštį nenaudojant</w:t>
      </w:r>
      <w:r w:rsidRPr="00E74012">
        <w:t xml:space="preserve"> jokių papildomų įrengimų. Plokštes reikia atremti ant pastovi</w:t>
      </w:r>
      <w:r>
        <w:t xml:space="preserve">ų atramų (mūro ar kitų alternatyvių atramų). Kai plokštės </w:t>
      </w:r>
      <w:r w:rsidRPr="00E74012">
        <w:t>dedamos ant pastovių atramų, tai atrėmimo ilgis negali būti mažesnis nei 50 mm. Pastovios atramos (mūras) prieš ded</w:t>
      </w:r>
      <w:r>
        <w:t>ant plokštes turi būti išlyginto</w:t>
      </w:r>
      <w:r w:rsidRPr="00E74012">
        <w:t>s su cemento skiediniu. Šoninių apatinių plokščių elementų plotis 55 mm ir jų</w:t>
      </w:r>
      <w:r>
        <w:t xml:space="preserve"> storis 40 mm.</w:t>
      </w:r>
      <w:r w:rsidRPr="00E74012">
        <w:t xml:space="preserve"> </w:t>
      </w:r>
      <w:r>
        <w:t xml:space="preserve">Šie elementai yra </w:t>
      </w:r>
      <w:r w:rsidRPr="00E74012">
        <w:t>sijų apsauga</w:t>
      </w:r>
      <w:r>
        <w:t>,</w:t>
      </w:r>
      <w:r w:rsidRPr="00E74012">
        <w:t xml:space="preserve"> ir iš jų reikia išpjauti tiek kiek bus atremta sija ant</w:t>
      </w:r>
      <w:r>
        <w:t xml:space="preserve"> </w:t>
      </w:r>
      <w:r w:rsidRPr="00E74012">
        <w:t xml:space="preserve">pastovios atramos (50x50 mm. </w:t>
      </w:r>
      <w:r>
        <w:t>p</w:t>
      </w:r>
      <w:r w:rsidRPr="00FC4A1E">
        <w:t xml:space="preserve">av. </w:t>
      </w:r>
      <w:r>
        <w:t>2</w:t>
      </w:r>
      <w:r w:rsidRPr="00FC4A1E">
        <w:t>1</w:t>
      </w:r>
      <w:r>
        <w:t>)</w:t>
      </w:r>
      <w:r w:rsidRPr="00E74012">
        <w:t xml:space="preserve">. </w:t>
      </w:r>
    </w:p>
    <w:p w:rsidR="00B16F48" w:rsidRDefault="00B16F48" w:rsidP="004808AF">
      <w:pPr>
        <w:ind w:firstLine="540"/>
      </w:pPr>
    </w:p>
    <w:p w:rsidR="00B16F48" w:rsidRPr="00E74012" w:rsidRDefault="00B16F48" w:rsidP="004808AF">
      <w:pPr>
        <w:ind w:firstLine="540"/>
      </w:pPr>
    </w:p>
    <w:p w:rsidR="00B16F48" w:rsidRDefault="00B16F48" w:rsidP="0049054D">
      <w:pPr>
        <w:keepNext/>
        <w:ind w:firstLine="0"/>
      </w:pPr>
      <w:r>
        <w:rPr>
          <w:noProof/>
        </w:rPr>
        <w:pict>
          <v:shape id="Picture 17" o:spid="_x0000_i1043" type="#_x0000_t75" alt="JS1.jpg" style="width:474pt;height:210.75pt;visibility:visible">
            <v:imagedata r:id="rId47" o:title=""/>
          </v:shape>
        </w:pict>
      </w:r>
    </w:p>
    <w:p w:rsidR="00B16F48" w:rsidRPr="001E677A" w:rsidRDefault="00B16F48" w:rsidP="001E677A">
      <w:pPr>
        <w:pStyle w:val="Caption"/>
        <w:ind w:firstLine="3261"/>
      </w:pPr>
      <w:r>
        <w:t xml:space="preserve"> </w:t>
      </w:r>
      <w:fldSimple w:instr=" SEQ Pav. \* ARABIC ">
        <w:bookmarkStart w:id="97" w:name="_Toc264246682"/>
        <w:r>
          <w:rPr>
            <w:noProof/>
          </w:rPr>
          <w:t>21</w:t>
        </w:r>
      </w:fldSimple>
      <w:r>
        <w:t xml:space="preserve"> pav. </w:t>
      </w:r>
      <w:r w:rsidRPr="0049054D">
        <w:rPr>
          <w:b w:val="0"/>
        </w:rPr>
        <w:t>JS Plokščių montavimas</w:t>
      </w:r>
      <w:bookmarkEnd w:id="97"/>
    </w:p>
    <w:p w:rsidR="00B16F48" w:rsidRDefault="00B16F48" w:rsidP="00E166F6">
      <w:pPr>
        <w:rPr>
          <w:i/>
        </w:rPr>
      </w:pPr>
    </w:p>
    <w:p w:rsidR="00B16F48" w:rsidRDefault="00B16F48" w:rsidP="00E166F6">
      <w:pPr>
        <w:rPr>
          <w:i/>
        </w:rPr>
      </w:pPr>
    </w:p>
    <w:p w:rsidR="00B16F48" w:rsidRPr="001E677A" w:rsidRDefault="00B16F48" w:rsidP="001E677A">
      <w:pPr>
        <w:rPr>
          <w:i/>
        </w:rPr>
      </w:pPr>
      <w:r w:rsidRPr="00E166F6">
        <w:rPr>
          <w:i/>
        </w:rPr>
        <w:t>2. Montažinės atramos</w:t>
      </w:r>
      <w:r>
        <w:rPr>
          <w:noProof/>
        </w:rPr>
        <w:pict>
          <v:shape id="Picture 18" o:spid="_x0000_s1055" type="#_x0000_t75" alt="3.jpg" style="position:absolute;left:0;text-align:left;margin-left:132.45pt;margin-top:4.65pt;width:348.8pt;height:187.05pt;z-index:251661824;visibility:visible;mso-position-horizontal-relative:text;mso-position-vertical-relative:text">
            <v:imagedata r:id="rId48" o:title=""/>
            <w10:wrap type="square"/>
          </v:shape>
        </w:pict>
      </w:r>
      <w:r>
        <w:rPr>
          <w:i/>
        </w:rPr>
        <w:t xml:space="preserve">. </w:t>
      </w:r>
      <w:r w:rsidRPr="00E166F6">
        <w:t xml:space="preserve">Prieš sumontuojant plokštes ir atremiant jas ant sienų, reikia statmenai joms įrengti ir išgulsčiuoti montažines atramas. Atstumas tarp atramų turi būti ne didesnis kaip 2 m. </w:t>
      </w:r>
    </w:p>
    <w:p w:rsidR="00B16F48" w:rsidRPr="00E166F6" w:rsidRDefault="00B16F48" w:rsidP="00721BD4">
      <w:r>
        <w:rPr>
          <w:noProof/>
        </w:rPr>
        <w:pict>
          <v:shape id="_x0000_s1056" type="#_x0000_t202" style="position:absolute;left:0;text-align:left;margin-left:135.85pt;margin-top:8pt;width:351pt;height:17.25pt;z-index:251662848" stroked="f">
            <v:textbox style="mso-fit-shape-to-text:t" inset="0,0,0,0">
              <w:txbxContent>
                <w:p w:rsidR="00B16F48" w:rsidRPr="000E20F9" w:rsidRDefault="00B16F48" w:rsidP="0049054D">
                  <w:pPr>
                    <w:pStyle w:val="Caption"/>
                    <w:jc w:val="center"/>
                    <w:rPr>
                      <w:noProof/>
                      <w:sz w:val="24"/>
                      <w:szCs w:val="24"/>
                    </w:rPr>
                  </w:pPr>
                  <w:r>
                    <w:t xml:space="preserve"> </w:t>
                  </w:r>
                  <w:fldSimple w:instr=" SEQ Pav. \* ARABIC ">
                    <w:bookmarkStart w:id="98" w:name="_Toc264246684"/>
                    <w:r>
                      <w:rPr>
                        <w:noProof/>
                      </w:rPr>
                      <w:t>22</w:t>
                    </w:r>
                  </w:fldSimple>
                  <w:r>
                    <w:t xml:space="preserve"> pav. </w:t>
                  </w:r>
                  <w:r w:rsidRPr="00FC4A1E">
                    <w:rPr>
                      <w:b w:val="0"/>
                    </w:rPr>
                    <w:t>JS montažinės atramos</w:t>
                  </w:r>
                  <w:bookmarkEnd w:id="98"/>
                </w:p>
              </w:txbxContent>
            </v:textbox>
            <w10:wrap type="square"/>
          </v:shape>
        </w:pict>
      </w:r>
      <w:r w:rsidRPr="00E166F6">
        <w:t xml:space="preserve">Montažinės atramos </w:t>
      </w:r>
      <w:r>
        <w:t>(p</w:t>
      </w:r>
      <w:r w:rsidRPr="00721BD4">
        <w:t>av.22</w:t>
      </w:r>
      <w:r>
        <w:t>)</w:t>
      </w:r>
      <w:r w:rsidRPr="00E166F6">
        <w:t xml:space="preserve"> turi būti įrengtos po visu plokštės ilgiu, šios atramos plotis negali būti mažesnis nei 100 mm. Plokštes reikia dėti glaudžiant jas vieną prie kitos.</w:t>
      </w:r>
    </w:p>
    <w:p w:rsidR="00B16F48" w:rsidRPr="001E677A" w:rsidRDefault="00B16F48" w:rsidP="001E677A">
      <w:pPr>
        <w:rPr>
          <w:i/>
        </w:rPr>
      </w:pPr>
      <w:r w:rsidRPr="00E166F6">
        <w:rPr>
          <w:i/>
        </w:rPr>
        <w:t>3. Plokščių armavimas</w:t>
      </w:r>
      <w:r>
        <w:rPr>
          <w:i/>
        </w:rPr>
        <w:t xml:space="preserve">. </w:t>
      </w:r>
      <w:r w:rsidRPr="00E166F6">
        <w:t>Naudojant prieš tai aprašytą būdą, ant plokščių, prieš pradedant plokščių armavimą, reikia uždėti 2-3 lentas, kad vaikštant nesusigadintų sudėtos plokštės. Paskui pradedama armuo</w:t>
      </w:r>
      <w:r>
        <w:t>ti plokštė iki vainiko uždėjimo</w:t>
      </w:r>
      <w:r w:rsidRPr="00E166F6">
        <w:t xml:space="preserve"> </w:t>
      </w:r>
      <w:r>
        <w:t>(p</w:t>
      </w:r>
      <w:r w:rsidRPr="00721BD4">
        <w:t>av. 22</w:t>
      </w:r>
      <w:r>
        <w:t xml:space="preserve"> ir p</w:t>
      </w:r>
      <w:r w:rsidRPr="00721BD4">
        <w:t>av. 2</w:t>
      </w:r>
      <w:r>
        <w:t>3).</w:t>
      </w:r>
    </w:p>
    <w:p w:rsidR="00B16F48" w:rsidRDefault="00B16F48" w:rsidP="007E3D65">
      <w:pPr>
        <w:keepNext/>
        <w:ind w:firstLine="0"/>
        <w:jc w:val="center"/>
      </w:pPr>
      <w:r>
        <w:rPr>
          <w:noProof/>
        </w:rPr>
        <w:pict>
          <v:shape id="Picture 19" o:spid="_x0000_i1044" type="#_x0000_t75" alt="4.jpg" style="width:404.25pt;height:174pt;visibility:visible">
            <v:imagedata r:id="rId49" o:title=""/>
          </v:shape>
        </w:pict>
      </w:r>
    </w:p>
    <w:p w:rsidR="00B16F48" w:rsidRPr="00E166F6" w:rsidRDefault="00B16F48" w:rsidP="007E3D65">
      <w:pPr>
        <w:pStyle w:val="Caption"/>
        <w:jc w:val="center"/>
        <w:rPr>
          <w:b w:val="0"/>
        </w:rPr>
      </w:pPr>
      <w:r>
        <w:t xml:space="preserve"> </w:t>
      </w:r>
      <w:fldSimple w:instr=" SEQ Pav. \* ARABIC ">
        <w:bookmarkStart w:id="99" w:name="_Toc264246683"/>
        <w:r>
          <w:rPr>
            <w:noProof/>
          </w:rPr>
          <w:t>23</w:t>
        </w:r>
      </w:fldSimple>
      <w:r>
        <w:t xml:space="preserve"> pav. </w:t>
      </w:r>
      <w:r w:rsidRPr="007E3D65">
        <w:rPr>
          <w:b w:val="0"/>
        </w:rPr>
        <w:t>JS plokščių armavimas</w:t>
      </w:r>
      <w:bookmarkEnd w:id="99"/>
    </w:p>
    <w:p w:rsidR="00B16F48" w:rsidRPr="00E166F6" w:rsidRDefault="00B16F48" w:rsidP="00E166F6">
      <w:r w:rsidRPr="00E166F6">
        <w:t>Sudėjus vainiko armatūrą,</w:t>
      </w:r>
      <w:r>
        <w:t xml:space="preserve"> ji sujungiama su tarp plokščių sudėta</w:t>
      </w:r>
      <w:r w:rsidRPr="00E166F6">
        <w:t xml:space="preserve"> armatūra </w:t>
      </w:r>
      <w:r>
        <w:t>(p</w:t>
      </w:r>
      <w:r w:rsidRPr="00721BD4">
        <w:t>av. 23</w:t>
      </w:r>
      <w:r>
        <w:t>)</w:t>
      </w:r>
    </w:p>
    <w:p w:rsidR="00B16F48" w:rsidRPr="00E166F6" w:rsidRDefault="00B16F48" w:rsidP="001E677A">
      <w:r w:rsidRPr="00E166F6">
        <w:t>Vainiko armatūrą, sijų armatūrą ir kitus elementus reikia parinkti pagal individualų projektą. Sijų pagrindinė armatūra bus montuojama statybvietėje, todėl reikia atsižvelgti į tai, kad priklausomai nuo poreikio reikės statyti įvairias pagalbines atrama</w:t>
      </w:r>
      <w:r>
        <w:t>s</w:t>
      </w:r>
      <w:r w:rsidRPr="00E166F6">
        <w:t>. Pagrindinė armatūra turi būti A III klasės, plieno markė S 346 arba A III</w:t>
      </w:r>
      <w:r>
        <w:t xml:space="preserve"> </w:t>
      </w:r>
      <w:r w:rsidRPr="00E166F6">
        <w:t>N klasės armatūra,</w:t>
      </w:r>
      <w:r>
        <w:t xml:space="preserve"> </w:t>
      </w:r>
      <w:r w:rsidRPr="00E166F6">
        <w:t>plieno markė St3SY-b-500.</w:t>
      </w:r>
    </w:p>
    <w:p w:rsidR="00B16F48" w:rsidRPr="001E677A" w:rsidRDefault="00B16F48" w:rsidP="001E677A">
      <w:pPr>
        <w:rPr>
          <w:i/>
        </w:rPr>
      </w:pPr>
      <w:r w:rsidRPr="00E166F6">
        <w:rPr>
          <w:i/>
        </w:rPr>
        <w:t>4. Betonavimas</w:t>
      </w:r>
      <w:r>
        <w:rPr>
          <w:i/>
        </w:rPr>
        <w:t xml:space="preserve">. </w:t>
      </w:r>
      <w:r w:rsidRPr="00E166F6">
        <w:t>Šviežias betonas supilamas po to, kai yra užbaigtas sijų armavimas, armavimas virš plokštės, vainiko</w:t>
      </w:r>
      <w:r>
        <w:t xml:space="preserve"> </w:t>
      </w:r>
      <w:r w:rsidRPr="00E166F6">
        <w:t>armavimas ir kiti elementai, kurie yra numatyti dokumentacijoje.</w:t>
      </w:r>
    </w:p>
    <w:p w:rsidR="00B16F48" w:rsidRDefault="00B16F48" w:rsidP="00E166F6">
      <w:r w:rsidRPr="00E166F6">
        <w:t>Betono kokybė turi atitikti plokštės įrengimo dokumentacijos reikalavimus. Betono stipri</w:t>
      </w:r>
      <w:r>
        <w:t>o klasė turi būti ne mažesnė C20/25</w:t>
      </w:r>
      <w:r w:rsidRPr="00E166F6">
        <w:t xml:space="preserve">. </w:t>
      </w:r>
    </w:p>
    <w:p w:rsidR="00B16F48" w:rsidRDefault="00B16F48" w:rsidP="00E166F6"/>
    <w:p w:rsidR="00B16F48" w:rsidRDefault="00B16F48" w:rsidP="007E3D65">
      <w:pPr>
        <w:keepNext/>
        <w:ind w:firstLine="0"/>
      </w:pPr>
      <w:r>
        <w:rPr>
          <w:noProof/>
        </w:rPr>
        <w:pict>
          <v:shape id="Picture 20" o:spid="_x0000_i1045" type="#_x0000_t75" alt="5.jpg" style="width:479.25pt;height:167.25pt;visibility:visible">
            <v:imagedata r:id="rId50" o:title=""/>
          </v:shape>
        </w:pict>
      </w:r>
    </w:p>
    <w:p w:rsidR="00B16F48" w:rsidRPr="00E166F6" w:rsidRDefault="00B16F48" w:rsidP="00FC4A1E">
      <w:pPr>
        <w:pStyle w:val="Caption"/>
        <w:ind w:firstLine="2552"/>
        <w:rPr>
          <w:b w:val="0"/>
        </w:rPr>
      </w:pPr>
      <w:r>
        <w:t xml:space="preserve"> </w:t>
      </w:r>
      <w:fldSimple w:instr=" SEQ Pav. \* ARABIC ">
        <w:bookmarkStart w:id="100" w:name="_Toc264246685"/>
        <w:r>
          <w:rPr>
            <w:noProof/>
          </w:rPr>
          <w:t>24</w:t>
        </w:r>
      </w:fldSimple>
      <w:r>
        <w:t xml:space="preserve"> Pav. </w:t>
      </w:r>
      <w:r w:rsidRPr="00FC4A1E">
        <w:rPr>
          <w:b w:val="0"/>
        </w:rPr>
        <w:t>Perdangos iš JS plokščių betonavimas</w:t>
      </w:r>
      <w:bookmarkEnd w:id="100"/>
    </w:p>
    <w:p w:rsidR="00B16F48" w:rsidRDefault="00B16F48" w:rsidP="00E166F6">
      <w:pPr>
        <w:rPr>
          <w:i/>
        </w:rPr>
      </w:pPr>
    </w:p>
    <w:p w:rsidR="00B16F48" w:rsidRPr="001E677A" w:rsidRDefault="00B16F48" w:rsidP="001E677A">
      <w:pPr>
        <w:rPr>
          <w:i/>
        </w:rPr>
      </w:pPr>
      <w:r w:rsidRPr="00E166F6">
        <w:rPr>
          <w:i/>
        </w:rPr>
        <w:t>5. Montažinių atramų išėmimas</w:t>
      </w:r>
      <w:r>
        <w:rPr>
          <w:i/>
        </w:rPr>
        <w:t xml:space="preserve">. </w:t>
      </w:r>
      <w:r w:rsidRPr="00E166F6">
        <w:t>Atramas galima nuimti, kai betonas pasiekia 70% projektinio stiprio.</w:t>
      </w:r>
    </w:p>
    <w:p w:rsidR="00B16F48" w:rsidRPr="001E677A" w:rsidRDefault="00B16F48" w:rsidP="001E677A">
      <w:pPr>
        <w:rPr>
          <w:i/>
        </w:rPr>
      </w:pPr>
      <w:r w:rsidRPr="00E166F6">
        <w:rPr>
          <w:i/>
        </w:rPr>
        <w:t>6. Užbaigimo darbų technologija</w:t>
      </w:r>
      <w:r>
        <w:rPr>
          <w:i/>
        </w:rPr>
        <w:t xml:space="preserve">. </w:t>
      </w:r>
      <w:r w:rsidRPr="00E166F6">
        <w:t>Perdangos įrengimą galima užbaigti naudojant vieną iš šių technologijų:</w:t>
      </w:r>
    </w:p>
    <w:p w:rsidR="00B16F48" w:rsidRPr="00E166F6" w:rsidRDefault="00B16F48" w:rsidP="004646C6">
      <w:pPr>
        <w:numPr>
          <w:ilvl w:val="0"/>
          <w:numId w:val="14"/>
        </w:numPr>
        <w:ind w:hanging="49"/>
      </w:pPr>
      <w:r w:rsidRPr="00E166F6">
        <w:t>Tinkavimas ir dažymas.</w:t>
      </w:r>
    </w:p>
    <w:p w:rsidR="00B16F48" w:rsidRPr="00E166F6" w:rsidRDefault="00B16F48" w:rsidP="00E166F6">
      <w:pPr>
        <w:ind w:firstLine="540"/>
      </w:pPr>
      <w:r w:rsidRPr="00E166F6">
        <w:t>Ant įrengtos perdangos uždedamas plonas sluoksnis tinko, tada uždedamas armuojantis sietelis (sietelio akutės 4x3 mm arba 4x4 mm). Sietelis įspraudžiamas į tinko masę su plienine mentele. Po to kai išdžiūsta, nudažomas paviršius.</w:t>
      </w:r>
    </w:p>
    <w:p w:rsidR="00B16F48" w:rsidRPr="00E166F6" w:rsidRDefault="00B16F48" w:rsidP="004646C6">
      <w:pPr>
        <w:numPr>
          <w:ilvl w:val="0"/>
          <w:numId w:val="14"/>
        </w:numPr>
        <w:ind w:hanging="49"/>
      </w:pPr>
      <w:r w:rsidRPr="00E166F6">
        <w:t>Apdaila dekoratyvinėmis plokštėmis.</w:t>
      </w:r>
    </w:p>
    <w:p w:rsidR="00B16F48" w:rsidRPr="00E166F6" w:rsidRDefault="00B16F48" w:rsidP="00E166F6">
      <w:r w:rsidRPr="00E166F6">
        <w:t>Įrengta perdanga užgruntuojama užtepant ploną sluoksnį klijų, o kai išdžiūsta klijuojama apdaila.</w:t>
      </w:r>
    </w:p>
    <w:p w:rsidR="00B16F48" w:rsidRPr="00E166F6" w:rsidRDefault="00B16F48" w:rsidP="004646C6">
      <w:pPr>
        <w:numPr>
          <w:ilvl w:val="0"/>
          <w:numId w:val="14"/>
        </w:numPr>
        <w:tabs>
          <w:tab w:val="clear" w:pos="900"/>
          <w:tab w:val="num" w:pos="567"/>
        </w:tabs>
        <w:ind w:left="0" w:firstLine="851"/>
      </w:pPr>
      <w:r w:rsidRPr="00E166F6">
        <w:t>Gipskartonio plokščių arba pakabinamų lubų įrengimas.</w:t>
      </w:r>
    </w:p>
    <w:p w:rsidR="00B16F48" w:rsidRPr="00E166F6" w:rsidRDefault="00B16F48" w:rsidP="00E166F6">
      <w:r w:rsidRPr="00E166F6">
        <w:t>Plokštėse yra dvi metalinės 0,9 mm plokštelės, kurios ją sutvirtina, ir prie jų gali būti prisukamos gipskartonio plokštės ar pakabinamos lubos.</w:t>
      </w:r>
    </w:p>
    <w:p w:rsidR="00B16F48" w:rsidRDefault="00B16F48" w:rsidP="001E677A">
      <w:r w:rsidRPr="00E166F6">
        <w:rPr>
          <w:i/>
        </w:rPr>
        <w:t xml:space="preserve"> 7. Transportavimas ir sandėliavimas</w:t>
      </w:r>
      <w:r>
        <w:rPr>
          <w:i/>
        </w:rPr>
        <w:t xml:space="preserve">. </w:t>
      </w:r>
      <w:r w:rsidRPr="00E166F6">
        <w:t>Plokštes reikia transportuoti ir sandėliuoti horizontalioje padėtyje ir ne daugiau kaip 10 vnt.</w:t>
      </w:r>
      <w:r>
        <w:t xml:space="preserve"> </w:t>
      </w:r>
      <w:r w:rsidRPr="00E166F6">
        <w:t>sukrautų viena ant kitos.Vieta, kur jos bus sandėliuojamos turi būti sausa ir lygi. Plokštės gali būti 13 m ilgio ar pagal užsakymą.</w:t>
      </w:r>
    </w:p>
    <w:p w:rsidR="00B16F48" w:rsidRPr="001E677A" w:rsidRDefault="00B16F48" w:rsidP="001E677A">
      <w:pPr>
        <w:rPr>
          <w:i/>
        </w:rPr>
      </w:pPr>
    </w:p>
    <w:p w:rsidR="00B16F48" w:rsidRPr="00CC33A3" w:rsidRDefault="00B16F48" w:rsidP="00C54946">
      <w:pPr>
        <w:pStyle w:val="Heading2"/>
      </w:pPr>
      <w:bookmarkStart w:id="101" w:name="_Toc264246642"/>
      <w:r w:rsidRPr="00CC33A3">
        <w:t>Daugiakriterinių sprendimų priėmimo metodų ir modelių klasifikacija</w:t>
      </w:r>
      <w:bookmarkEnd w:id="101"/>
    </w:p>
    <w:p w:rsidR="00B16F48" w:rsidRDefault="00B16F48" w:rsidP="00C8530B">
      <w:pPr>
        <w:autoSpaceDE w:val="0"/>
        <w:autoSpaceDN w:val="0"/>
        <w:adjustRightInd w:val="0"/>
      </w:pPr>
    </w:p>
    <w:p w:rsidR="00B16F48" w:rsidRPr="00874BDB" w:rsidRDefault="00B16F48" w:rsidP="00C8530B">
      <w:pPr>
        <w:autoSpaceDE w:val="0"/>
        <w:autoSpaceDN w:val="0"/>
        <w:adjustRightInd w:val="0"/>
      </w:pPr>
      <w:r w:rsidRPr="00874BDB">
        <w:t>Apžvelgus pasaulyje vykdomus mokslinius tyrimus statybos šakos srityje, pastebėta, kad daugelis jų remiasi tradiciniais kiekybiniais arba statistiniais tyrimų metodais. Tačiau vertinant statybos šakos įvairių veiklų efektyvumą nepakanka vien tradicinių metodų. Pavyzdžiui, pastatų priežiūros proceso efektyvumą apibūdina skirtingų matavimo vienetų kiekybinių ir kokybinių rodiklių kompleksas, be to, procese dalyvauja skirtingos suinteresuotos grupės su konfliktiniais tikslais. Procesą veikia skirtingi mikro ir makro aplinkos faktoriai, todėl, sprendžiant statybos šakos uždavinius, reikia susieti kiekybinį ir kokybinį vertinimą, suderinti skirtingus tikslus ir įvertinti aplinkos poveikį. Tokiems uždaviniams tikslinga taikyti metodus, kurie leistų visapusiškai ir kompleksiškai ištirti nagrinėjamą objektą.</w:t>
      </w:r>
    </w:p>
    <w:p w:rsidR="00B16F48" w:rsidRPr="00874BDB" w:rsidRDefault="00B16F48" w:rsidP="00C8530B">
      <w:pPr>
        <w:autoSpaceDE w:val="0"/>
        <w:autoSpaceDN w:val="0"/>
        <w:adjustRightInd w:val="0"/>
      </w:pPr>
      <w:r w:rsidRPr="00874BDB">
        <w:t>Sprendimų priėmimo tinkamo būdo, užtikrinančio tikslų pasiekimą, parinkimas yra vienas iš aktualiausių uždavinių šiuolaikinėje nuolat besikeičiančioje aplinkoje. Todėl nenuostabu, kad mokslininkai visame pasaulyje bando sukurti “idealų” sprendimų priėmimo metodą leidžiantį surasti racionalų realiai pritaikomą sprendimą. Šiuo metu sukurta keliolika sprendimų priėmimo metodų, kurie bendruoju atveju vadinami daugiakriteriniais sprendimų priėmimo metodais (</w:t>
      </w:r>
      <w:r w:rsidRPr="00874BDB">
        <w:rPr>
          <w:i/>
          <w:iCs/>
        </w:rPr>
        <w:t>angl</w:t>
      </w:r>
      <w:r w:rsidRPr="00874BDB">
        <w:t xml:space="preserve">. Multi-Criteria Decision Making arba MCDM), nes jų sprendimo kokybės ar efektyvumo kriterijus yra vektorius, o realizavus modelį, randamas racionalus sprendimas arba racionalių sprendimų poaibis. </w:t>
      </w:r>
    </w:p>
    <w:p w:rsidR="00B16F48" w:rsidRPr="00874BDB" w:rsidRDefault="00B16F48" w:rsidP="00C8530B">
      <w:pPr>
        <w:autoSpaceDE w:val="0"/>
        <w:autoSpaceDN w:val="0"/>
        <w:adjustRightInd w:val="0"/>
      </w:pPr>
      <w:r w:rsidRPr="00874BDB">
        <w:t>MCDM metodai skirstomi į daugiaobjekčius sprendimų priėmimo metodus (</w:t>
      </w:r>
      <w:r w:rsidRPr="00874BDB">
        <w:rPr>
          <w:i/>
          <w:iCs/>
        </w:rPr>
        <w:t>angl</w:t>
      </w:r>
      <w:r w:rsidRPr="00874BDB">
        <w:t>. Multi-Objective Decision Making arba MODM) ir daugiatikslius sprendimų priėmimo metodus (</w:t>
      </w:r>
      <w:r w:rsidRPr="00874BDB">
        <w:rPr>
          <w:i/>
          <w:iCs/>
        </w:rPr>
        <w:t>angl</w:t>
      </w:r>
      <w:r w:rsidRPr="00874BDB">
        <w:t xml:space="preserve">. Multi-Attribute Decision </w:t>
      </w:r>
      <w:r>
        <w:t>Making arba MADM) [33</w:t>
      </w:r>
      <w:r w:rsidRPr="00874BDB">
        <w:t>]. Daugiaobjekčiai sprendimų priėmimo metodai MODM sukurti nagrinėti problemoms su nuolatine sprendimų erdve. Tipinis tokių problemų pavyzdys tai matematinis programavimas su daugiaobjektėmis funkcijomis, taip pat žinomas kaip vektorinio maksimumo uždavinys. Kita vertus, daugiatiksliai sprendimų priėmimo metodai MADM koncentruojasi ties problemomis su diskrečiomis sprendimų erdvėmis [</w:t>
      </w:r>
      <w:r>
        <w:t>34</w:t>
      </w:r>
      <w:r w:rsidRPr="00874BDB">
        <w:t>]. Čia sprendimų priėmimui iš anksto nustatomas alternatyvų rinkinys.</w:t>
      </w:r>
    </w:p>
    <w:p w:rsidR="00B16F48" w:rsidRPr="00874BDB" w:rsidRDefault="00B16F48" w:rsidP="00C8530B">
      <w:pPr>
        <w:autoSpaceDE w:val="0"/>
        <w:autoSpaceDN w:val="0"/>
        <w:adjustRightInd w:val="0"/>
        <w:rPr>
          <w:bCs/>
        </w:rPr>
      </w:pPr>
      <w:r w:rsidRPr="00874BDB">
        <w:rPr>
          <w:bCs/>
        </w:rPr>
        <w:t>E. Triantaphyllou [</w:t>
      </w:r>
      <w:r>
        <w:rPr>
          <w:bCs/>
        </w:rPr>
        <w:t>34</w:t>
      </w:r>
      <w:r w:rsidRPr="00874BDB">
        <w:rPr>
          <w:bCs/>
        </w:rPr>
        <w:t>] išskyrė du pagrindinius daugiakriterinių sprendimų priėmimo srities teorinius srautus, apimančius labiausiai naudojamus daugiakriterinės analizės metodus. Pirmas srautas apima daugiatikslius sprendimų priėmimo modelius. Šio srauto atstovų tikslas – nustatyti kompromisinį sprendimą. Ši kryptis leidžia kurti daugybę pagrindinio modelio arba metodo modifikacijų, bet jos sunkiai pritaikomos, todėl praktikoje mažai naudojamos. Antro srauto atstovai koncentruojasi ties problemomis su baigtinių sprendimo alternatyvų skaičiumi ir modeliams kurti naudoja diskretinę matematiką. Šio srauto atstovai taip pat nekelia tikslo nustatyti optimalų sprendimą. Dauguma antrojo srauto metodų leidžia nustatyti lyginamų alternatyvų prioritetų eilę, tačiau nesuteikia galimybių įvertinti, kiek jos geresnės viena už kitą. Sprendimo rezultatas – sprendimo alternatyvos arba optimali sąveika tarp esamų sprendimo alternatyvų. Nors šie modeliai dažniausiai naudojami praktikoje, ir sukurta keletas metodų, labai sunku įvertinti jų kokybę ir nustatyti, kuris iš jų geriausias. Abiejų srautų metodų trūkumas tas, kad visais atvejais galutinį sprendimą pasirenkant vieną iš galimų variantų turėtų priimti žmogus – sprendimo priėmėjas, o tai neapsaugo nuo klaidos. E. K. Zavadskas ir A. Kaklauskas [</w:t>
      </w:r>
      <w:r>
        <w:rPr>
          <w:bCs/>
        </w:rPr>
        <w:t>35</w:t>
      </w:r>
      <w:r w:rsidRPr="00874BDB">
        <w:rPr>
          <w:bCs/>
        </w:rPr>
        <w:t xml:space="preserve">, </w:t>
      </w:r>
      <w:r>
        <w:rPr>
          <w:bCs/>
        </w:rPr>
        <w:t>36</w:t>
      </w:r>
      <w:r w:rsidRPr="00874BDB">
        <w:rPr>
          <w:bCs/>
        </w:rPr>
        <w:t>] 1996 m. skirtingiems tikslams suderinti ir var</w:t>
      </w:r>
      <w:r>
        <w:rPr>
          <w:bCs/>
        </w:rPr>
        <w:t xml:space="preserve">iantų prioritetų eilei sudaryti sukūrė </w:t>
      </w:r>
      <w:r w:rsidRPr="00874BDB">
        <w:rPr>
          <w:bCs/>
        </w:rPr>
        <w:t xml:space="preserve"> daugiakriterinio kompleksinio proporcingo vertinimo metodą. Šis metodas leidžia sudaryti variantų prioritetų eilutę ir nustatyti kiek vienas variantas yra geresnis už kitus procentine išraiška.</w:t>
      </w:r>
    </w:p>
    <w:p w:rsidR="00B16F48" w:rsidRDefault="00B16F48" w:rsidP="00C8530B">
      <w:pPr>
        <w:autoSpaceDE w:val="0"/>
        <w:autoSpaceDN w:val="0"/>
        <w:adjustRightInd w:val="0"/>
      </w:pPr>
      <w:r w:rsidRPr="00874BDB">
        <w:t xml:space="preserve">Daugiakriteriniai metodai pasižymi įvairiomis charakteristikomis, todėl galimi skirtingi metodų klasifikavimo būdai. Pagal </w:t>
      </w:r>
      <w:r w:rsidRPr="00874BDB">
        <w:rPr>
          <w:i/>
          <w:iCs/>
        </w:rPr>
        <w:t xml:space="preserve">pradinių duomenų tipą </w:t>
      </w:r>
      <w:r w:rsidRPr="00874BDB">
        <w:t xml:space="preserve">išskiriami </w:t>
      </w:r>
      <w:r w:rsidRPr="00874BDB">
        <w:rPr>
          <w:bCs/>
        </w:rPr>
        <w:t>deterministiniai</w:t>
      </w:r>
      <w:r w:rsidRPr="00874BDB">
        <w:t xml:space="preserve">, </w:t>
      </w:r>
      <w:r w:rsidRPr="00874BDB">
        <w:rPr>
          <w:bCs/>
        </w:rPr>
        <w:t xml:space="preserve">stochastiniai </w:t>
      </w:r>
      <w:r w:rsidRPr="00874BDB">
        <w:t xml:space="preserve">ir </w:t>
      </w:r>
      <w:r w:rsidRPr="00874BDB">
        <w:rPr>
          <w:bCs/>
        </w:rPr>
        <w:t xml:space="preserve">neapibrėžtumo teorijos </w:t>
      </w:r>
      <w:r w:rsidRPr="00874BDB">
        <w:t>metodai [</w:t>
      </w:r>
      <w:r>
        <w:t>34</w:t>
      </w:r>
      <w:r w:rsidRPr="00874BDB">
        <w:t xml:space="preserve">]. Tačiau, pasitaiko ir šių metodų kombinacijos, pavyzdžiui, kai naudojami stochastiniai ir neapibrėžti duomenys. Pagal </w:t>
      </w:r>
      <w:r w:rsidRPr="00874BDB">
        <w:rPr>
          <w:i/>
          <w:iCs/>
        </w:rPr>
        <w:t xml:space="preserve">sprendimų priėmėjų skaičių </w:t>
      </w:r>
      <w:r w:rsidRPr="00874BDB">
        <w:t xml:space="preserve">išskiriami </w:t>
      </w:r>
      <w:r w:rsidRPr="00874BDB">
        <w:rPr>
          <w:bCs/>
        </w:rPr>
        <w:t>vieno</w:t>
      </w:r>
      <w:r w:rsidRPr="00874BDB">
        <w:t xml:space="preserve"> sprendimo priėmėjo MCDM metodai ir </w:t>
      </w:r>
      <w:r w:rsidRPr="00874BDB">
        <w:rPr>
          <w:bCs/>
        </w:rPr>
        <w:t xml:space="preserve">grupės </w:t>
      </w:r>
      <w:r w:rsidRPr="00874BDB">
        <w:t>MCDM metodai [</w:t>
      </w:r>
      <w:r>
        <w:t>34</w:t>
      </w:r>
      <w:r w:rsidRPr="00874BDB">
        <w:t xml:space="preserve">]. Deterministiniai–vieno sprendimo priėmėjo MCDM metodai savo ruožtu gali būti klasifikuojami pagal </w:t>
      </w:r>
      <w:r w:rsidRPr="00874BDB">
        <w:rPr>
          <w:i/>
          <w:iCs/>
        </w:rPr>
        <w:t>informacijos tipą ir</w:t>
      </w:r>
      <w:r w:rsidRPr="00874BDB">
        <w:t xml:space="preserve"> </w:t>
      </w:r>
      <w:r w:rsidRPr="00874BDB">
        <w:rPr>
          <w:i/>
          <w:iCs/>
        </w:rPr>
        <w:t xml:space="preserve">savybes </w:t>
      </w:r>
      <w:r w:rsidRPr="00874BDB">
        <w:t>(3.3 pav</w:t>
      </w:r>
      <w:r w:rsidRPr="00874BDB">
        <w:rPr>
          <w:bCs/>
        </w:rPr>
        <w:t>.</w:t>
      </w:r>
      <w:r>
        <w:t>) [35, 37</w:t>
      </w:r>
      <w:r w:rsidRPr="00874BDB">
        <w:t>].</w:t>
      </w:r>
    </w:p>
    <w:p w:rsidR="00B16F48" w:rsidRPr="00874BDB" w:rsidRDefault="00B16F48" w:rsidP="00C8530B">
      <w:pPr>
        <w:autoSpaceDE w:val="0"/>
        <w:autoSpaceDN w:val="0"/>
        <w:adjustRightInd w:val="0"/>
      </w:pPr>
    </w:p>
    <w:p w:rsidR="00B16F48" w:rsidRDefault="00B16F48" w:rsidP="00A540E2">
      <w:pPr>
        <w:keepNext/>
        <w:autoSpaceDE w:val="0"/>
        <w:autoSpaceDN w:val="0"/>
        <w:adjustRightInd w:val="0"/>
        <w:ind w:firstLine="0"/>
      </w:pPr>
      <w:r>
        <w:rPr>
          <w:noProof/>
        </w:rPr>
        <w:pict>
          <v:shape id="Diagram 1" o:spid="_x0000_i1046" type="#_x0000_t75" style="width:457.5pt;height:40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">
            <v:imagedata r:id="rId51" o:title="" cropbottom="-80f" cropleft="-275f" cropright="-354f"/>
            <o:lock v:ext="edit" aspectratio="f"/>
          </v:shape>
        </w:pict>
      </w:r>
    </w:p>
    <w:p w:rsidR="00B16F48" w:rsidRPr="00874BDB" w:rsidRDefault="00B16F48" w:rsidP="00A540E2">
      <w:pPr>
        <w:pStyle w:val="Caption"/>
        <w:ind w:firstLine="993"/>
      </w:pPr>
      <w:r>
        <w:t xml:space="preserve"> </w:t>
      </w:r>
      <w:fldSimple w:instr=" SEQ Pav. \* ARABIC ">
        <w:bookmarkStart w:id="102" w:name="_Toc264246686"/>
        <w:r>
          <w:rPr>
            <w:noProof/>
          </w:rPr>
          <w:t>25</w:t>
        </w:r>
      </w:fldSimple>
      <w:r>
        <w:t xml:space="preserve"> pav. </w:t>
      </w:r>
      <w:r w:rsidRPr="00A540E2">
        <w:rPr>
          <w:b w:val="0"/>
        </w:rPr>
        <w:t>Daugiakriterinių metodų klasifikacija pagal informacijos tipus [</w:t>
      </w:r>
      <w:r>
        <w:rPr>
          <w:b w:val="0"/>
        </w:rPr>
        <w:t>34</w:t>
      </w:r>
      <w:r w:rsidRPr="00A540E2">
        <w:rPr>
          <w:b w:val="0"/>
        </w:rPr>
        <w:t xml:space="preserve">, </w:t>
      </w:r>
      <w:r>
        <w:rPr>
          <w:b w:val="0"/>
        </w:rPr>
        <w:t>38</w:t>
      </w:r>
      <w:r w:rsidRPr="00A540E2">
        <w:rPr>
          <w:b w:val="0"/>
        </w:rPr>
        <w:t>]</w:t>
      </w:r>
      <w:bookmarkEnd w:id="102"/>
    </w:p>
    <w:p w:rsidR="00B16F48" w:rsidRPr="00874BDB" w:rsidRDefault="00B16F48" w:rsidP="00C8530B">
      <w:pPr>
        <w:autoSpaceDE w:val="0"/>
        <w:autoSpaceDN w:val="0"/>
        <w:adjustRightInd w:val="0"/>
      </w:pPr>
      <w:r w:rsidRPr="00874BDB">
        <w:t>Pagal informacijos tipą daugiakriteriniai metodai gal</w:t>
      </w:r>
      <w:r>
        <w:t>i būti skirstomi taip</w:t>
      </w:r>
      <w:r w:rsidRPr="00874BDB">
        <w:t>:</w:t>
      </w:r>
    </w:p>
    <w:p w:rsidR="00B16F48" w:rsidRPr="00874BDB" w:rsidRDefault="00B16F48" w:rsidP="00C8530B">
      <w:pPr>
        <w:autoSpaceDE w:val="0"/>
        <w:autoSpaceDN w:val="0"/>
        <w:adjustRightInd w:val="0"/>
      </w:pPr>
      <w:r w:rsidRPr="00874BDB">
        <w:t xml:space="preserve">1) Kiekybiniais matavimais pagrįsti metodai. Šiai grupei priklauso plačiai žinomi, duagiakriterine naudingumo teorija pagrįsti metodai (TOPSIS – </w:t>
      </w:r>
      <w:r w:rsidRPr="00874BDB">
        <w:rPr>
          <w:i/>
          <w:iCs/>
        </w:rPr>
        <w:t>Technique for Order Preference by Similarity to</w:t>
      </w:r>
      <w:r w:rsidRPr="00874BDB">
        <w:t xml:space="preserve"> </w:t>
      </w:r>
      <w:r w:rsidRPr="00874BDB">
        <w:rPr>
          <w:i/>
          <w:iCs/>
        </w:rPr>
        <w:t xml:space="preserve">Ideal Solution </w:t>
      </w:r>
      <w:r w:rsidRPr="00874BDB">
        <w:t>[</w:t>
      </w:r>
      <w:r>
        <w:t>38</w:t>
      </w:r>
      <w:r w:rsidRPr="00874BDB">
        <w:t xml:space="preserve">, </w:t>
      </w:r>
      <w:r>
        <w:t>39</w:t>
      </w:r>
      <w:r w:rsidRPr="00874BDB">
        <w:t xml:space="preserve">], SAW – </w:t>
      </w:r>
      <w:r w:rsidRPr="00874BDB">
        <w:rPr>
          <w:i/>
          <w:iCs/>
        </w:rPr>
        <w:t xml:space="preserve">Simple Additive Weighting </w:t>
      </w:r>
      <w:r w:rsidRPr="00874BDB">
        <w:t>[</w:t>
      </w:r>
      <w:r>
        <w:t>40</w:t>
      </w:r>
      <w:r w:rsidRPr="00874BDB">
        <w:t xml:space="preserve">], LINMAP – </w:t>
      </w:r>
      <w:r w:rsidRPr="00874BDB">
        <w:rPr>
          <w:i/>
          <w:iCs/>
        </w:rPr>
        <w:t>Linear Programming</w:t>
      </w:r>
      <w:r w:rsidRPr="00874BDB">
        <w:t xml:space="preserve"> </w:t>
      </w:r>
      <w:r w:rsidRPr="00874BDB">
        <w:rPr>
          <w:i/>
          <w:iCs/>
        </w:rPr>
        <w:t xml:space="preserve">Techniques for Multidimensional Analysis of Preference </w:t>
      </w:r>
      <w:r w:rsidRPr="00874BDB">
        <w:t>[</w:t>
      </w:r>
      <w:r>
        <w:t>41</w:t>
      </w:r>
      <w:r w:rsidRPr="00874BDB">
        <w:t>], eilė naujų metodų. Šiai grupei priklauso ir E. K. Zavadsko ir A. Kaklausko daugiakriterinis kompleksinio proporcingo įvertinimo metodas [</w:t>
      </w:r>
      <w:r>
        <w:t>36</w:t>
      </w:r>
      <w:r w:rsidRPr="00874BDB">
        <w:t>].</w:t>
      </w:r>
    </w:p>
    <w:p w:rsidR="00B16F48" w:rsidRPr="00874BDB" w:rsidRDefault="00B16F48" w:rsidP="00C8530B">
      <w:pPr>
        <w:autoSpaceDE w:val="0"/>
        <w:autoSpaceDN w:val="0"/>
        <w:adjustRightInd w:val="0"/>
      </w:pPr>
      <w:r w:rsidRPr="00874BDB">
        <w:t>2) Kokybiniais pradiniais matavimais pagrįsti metodai, iš kurių plačiausiai žinomos dvi metodų grupės: analitinės hierarchijos metodai [</w:t>
      </w:r>
      <w:r>
        <w:t>42</w:t>
      </w:r>
      <w:r w:rsidRPr="00874BDB">
        <w:t>] ir neapibrėžtų aibių teorijos metodai [</w:t>
      </w:r>
      <w:r>
        <w:t>33</w:t>
      </w:r>
      <w:r w:rsidRPr="00874BDB">
        <w:t xml:space="preserve">, </w:t>
      </w:r>
      <w:r>
        <w:t>43</w:t>
      </w:r>
      <w:r w:rsidRPr="00874BDB">
        <w:t>].</w:t>
      </w:r>
    </w:p>
    <w:p w:rsidR="00B16F48" w:rsidRPr="00874BDB" w:rsidRDefault="00B16F48" w:rsidP="00C8530B">
      <w:pPr>
        <w:autoSpaceDE w:val="0"/>
        <w:autoSpaceDN w:val="0"/>
        <w:adjustRightInd w:val="0"/>
      </w:pPr>
      <w:r w:rsidRPr="00874BDB">
        <w:t>3) Lyginamosios preferencijos metodai, pagrįsti poriniu alternatyvų palyginimu, atliekamu specialiais sutikimo ir nesutikimo indeksais. Šią grupę sudaro visos ELECTRE metodo modifikacijos [</w:t>
      </w:r>
      <w:r>
        <w:t>44</w:t>
      </w:r>
      <w:r w:rsidRPr="00874BDB">
        <w:t xml:space="preserve">, </w:t>
      </w:r>
      <w:r>
        <w:t>45], PROMETHEE I ir II [46</w:t>
      </w:r>
      <w:r w:rsidRPr="00874BDB">
        <w:t>] ir kiti.</w:t>
      </w:r>
    </w:p>
    <w:p w:rsidR="00B16F48" w:rsidRDefault="00B16F48" w:rsidP="00C8530B">
      <w:pPr>
        <w:autoSpaceDE w:val="0"/>
        <w:autoSpaceDN w:val="0"/>
        <w:adjustRightInd w:val="0"/>
        <w:rPr>
          <w:bCs/>
        </w:rPr>
      </w:pPr>
      <w:r w:rsidRPr="00874BDB">
        <w:t xml:space="preserve">4) Metodai, pagrįsti kokybiniais matavimais, nenaudojant perėjimo prie kiekybinių kintamųjų. Šiai grupei priklauso verbalinės analizės </w:t>
      </w:r>
      <w:r>
        <w:t>sprendimų priėmimo metodai</w:t>
      </w:r>
      <w:r w:rsidRPr="00874BDB">
        <w:t>.</w:t>
      </w:r>
      <w:r w:rsidRPr="00CC33A3">
        <w:rPr>
          <w:bCs/>
        </w:rPr>
        <w:t xml:space="preserve"> </w:t>
      </w:r>
    </w:p>
    <w:p w:rsidR="00B16F48" w:rsidRDefault="00B16F48" w:rsidP="00CC33A3">
      <w:pPr>
        <w:keepNext/>
        <w:autoSpaceDE w:val="0"/>
        <w:autoSpaceDN w:val="0"/>
        <w:adjustRightInd w:val="0"/>
        <w:ind w:firstLine="0"/>
      </w:pPr>
      <w:r>
        <w:rPr>
          <w:noProof/>
        </w:rPr>
        <w:pict>
          <v:shape id="_x0000_i1047" type="#_x0000_t75" style="width:437.25pt;height:390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">
            <v:imagedata r:id="rId52" o:title="" cropright="-1542f"/>
            <o:lock v:ext="edit" aspectratio="f"/>
          </v:shape>
        </w:pict>
      </w:r>
    </w:p>
    <w:p w:rsidR="00B16F48" w:rsidRPr="00874BDB" w:rsidRDefault="00B16F48" w:rsidP="00BC40E1">
      <w:pPr>
        <w:pStyle w:val="Caption"/>
        <w:ind w:firstLine="1134"/>
      </w:pPr>
      <w:r>
        <w:t xml:space="preserve"> </w:t>
      </w:r>
      <w:fldSimple w:instr=" SEQ Pav. \* ARABIC ">
        <w:bookmarkStart w:id="103" w:name="_Toc264246687"/>
        <w:r>
          <w:rPr>
            <w:noProof/>
          </w:rPr>
          <w:t>26</w:t>
        </w:r>
      </w:fldSimple>
      <w:r>
        <w:t xml:space="preserve"> pav. </w:t>
      </w:r>
      <w:r w:rsidRPr="00CC33A3">
        <w:rPr>
          <w:b w:val="0"/>
        </w:rPr>
        <w:t>Daugiakriteriniai projektų vertinimo metodai taikomi statyboje</w:t>
      </w:r>
      <w:bookmarkEnd w:id="103"/>
    </w:p>
    <w:p w:rsidR="00B16F48" w:rsidRDefault="00B16F48" w:rsidP="00CC33A3">
      <w:pPr>
        <w:autoSpaceDE w:val="0"/>
        <w:autoSpaceDN w:val="0"/>
        <w:adjustRightInd w:val="0"/>
        <w:rPr>
          <w:bCs/>
        </w:rPr>
      </w:pPr>
      <w:r w:rsidRPr="00874BDB">
        <w:rPr>
          <w:bCs/>
        </w:rPr>
        <w:t xml:space="preserve">Daugiakriteriniai metodai būna reikalaujantys informacijos apie rodiklių reikšmingumus, nereikalaujantys tokios informacijos ir reikalaujantys informacijos apie lyginamų </w:t>
      </w:r>
      <w:r>
        <w:rPr>
          <w:bCs/>
        </w:rPr>
        <w:t>variantų reikšmingumus</w:t>
      </w:r>
      <w:r w:rsidRPr="00874BDB">
        <w:rPr>
          <w:bCs/>
        </w:rPr>
        <w:t>. Alternatyvų prioritetiškumo eilę nustatyti galima taikant kompensacinius ir bek</w:t>
      </w:r>
      <w:r>
        <w:rPr>
          <w:bCs/>
        </w:rPr>
        <w:t>ompensacinius metodus</w:t>
      </w:r>
      <w:r w:rsidRPr="00874BDB">
        <w:rPr>
          <w:bCs/>
        </w:rPr>
        <w:t xml:space="preserve">. Naudojant kompensacinius metodus, pablogėjus vienai tikslo funkcijai, sumažėjimą galima kompensuoti gerinant kitas alternatyvos tikslo funkcijas. Kita vertus, bekompensaciniuose metoduose kiekviena tikslo funkcija laikoma atskira, </w:t>
      </w:r>
      <w:r>
        <w:rPr>
          <w:bCs/>
        </w:rPr>
        <w:t>t. y.</w:t>
      </w:r>
      <w:r w:rsidRPr="00874BDB">
        <w:rPr>
          <w:bCs/>
        </w:rPr>
        <w:t xml:space="preserve"> jos negalima kompensuoti kita tikslo funkcija. Skirtingi mokslininkai nurodo įvairias metodų klasifikacijas, tačiau bendruoju atveju visi metodai gali būti klasifikuojami pagal informacij</w:t>
      </w:r>
      <w:r>
        <w:rPr>
          <w:bCs/>
        </w:rPr>
        <w:t>os tipą (26 pav.) [35</w:t>
      </w:r>
      <w:r w:rsidRPr="00874BDB">
        <w:rPr>
          <w:bCs/>
        </w:rPr>
        <w:t>]. Sprendžiant uždavinius, naudojama tam tikra informacija, besiskirianti savo struktūra ir patikimumo lygiu. Dažniausiai naudojama kardinalinė (skaitmeninė) informacija, tačiau kartais tenka naudoti ir ordinalinę (sekos) arba ordinalinę ir kardinalinę informaciją tuo pat metu. Pagal pradinės informacijos tipą uždavinio sprendimui parenkamas daugiakriterinis metodas.</w:t>
      </w:r>
    </w:p>
    <w:p w:rsidR="00B16F48" w:rsidRPr="00CC33A3" w:rsidRDefault="00B16F48" w:rsidP="00CC33A3">
      <w:pPr>
        <w:autoSpaceDE w:val="0"/>
        <w:autoSpaceDN w:val="0"/>
        <w:adjustRightInd w:val="0"/>
        <w:rPr>
          <w:bCs/>
        </w:rPr>
      </w:pPr>
    </w:p>
    <w:p w:rsidR="00B16F48" w:rsidRPr="00CC33A3" w:rsidRDefault="00B16F48" w:rsidP="00C54946">
      <w:pPr>
        <w:pStyle w:val="Heading2"/>
      </w:pPr>
      <w:r w:rsidRPr="00CC33A3">
        <w:t xml:space="preserve"> </w:t>
      </w:r>
      <w:bookmarkStart w:id="104" w:name="_Toc264246643"/>
      <w:r w:rsidRPr="00CC33A3">
        <w:t>Daugiakriterinių sprendimų priėmimo metodų, taikymų daugiatiksliams uždaviniams spręsti, apžvalga</w:t>
      </w:r>
      <w:bookmarkEnd w:id="104"/>
    </w:p>
    <w:p w:rsidR="00B16F48" w:rsidRPr="00874BDB" w:rsidRDefault="00B16F48" w:rsidP="00C8530B">
      <w:pPr>
        <w:autoSpaceDE w:val="0"/>
        <w:autoSpaceDN w:val="0"/>
        <w:adjustRightInd w:val="0"/>
        <w:rPr>
          <w:bCs/>
        </w:rPr>
      </w:pPr>
    </w:p>
    <w:p w:rsidR="00B16F48" w:rsidRPr="00874BDB" w:rsidRDefault="00B16F48" w:rsidP="00C8530B">
      <w:pPr>
        <w:autoSpaceDE w:val="0"/>
        <w:autoSpaceDN w:val="0"/>
        <w:adjustRightInd w:val="0"/>
        <w:rPr>
          <w:bCs/>
        </w:rPr>
      </w:pPr>
      <w:r w:rsidRPr="00874BDB">
        <w:rPr>
          <w:bCs/>
        </w:rPr>
        <w:t>Sprendžiant pastatų priežiūros problemas ir ieškant pastato egzistavimo proceso efektyvumo didinimo galimybių, daugiakriterinė pastato eksploatavimo proceso analizė leidžia išspręsti šį uždavinį derinant pastato gyvavimo proceso dalyvių poreikius su projekto ekonominiais, kokybiniais, technologiniais, techniniais ir kitais sprendimais. Pastato eksploatavimo procesas yra susijęs su jame dalyvaujančių suinteresuotų grupių skirtingų tikslų suderinimo problema. Skirtingus tikslus suderinti ir variantų racionalumą pagrįsti galima pasirinkus daugiakriterinio optimizavimo metodus.</w:t>
      </w:r>
    </w:p>
    <w:p w:rsidR="00B16F48" w:rsidRPr="00874BDB" w:rsidRDefault="00B16F48" w:rsidP="00C8530B">
      <w:pPr>
        <w:autoSpaceDE w:val="0"/>
        <w:autoSpaceDN w:val="0"/>
        <w:adjustRightInd w:val="0"/>
      </w:pPr>
      <w:r w:rsidRPr="00874BDB">
        <w:t>A. Goicoechea [</w:t>
      </w:r>
      <w:r>
        <w:t>47</w:t>
      </w:r>
      <w:r w:rsidRPr="00874BDB">
        <w:t>] analizavo įvairius daugiakriterinius sprendimo priėmimo metodus:</w:t>
      </w:r>
    </w:p>
    <w:p w:rsidR="00B16F48" w:rsidRPr="00874BDB" w:rsidRDefault="00B16F48" w:rsidP="00A227B0">
      <w:pPr>
        <w:autoSpaceDE w:val="0"/>
        <w:autoSpaceDN w:val="0"/>
        <w:adjustRightInd w:val="0"/>
        <w:ind w:firstLine="0"/>
      </w:pPr>
      <w:r w:rsidRPr="00874BDB">
        <w:t>panaudojamumo įvertinimas (Keeney), kompromisinis programavimas (Zeleny), dirbtinės vertės išvengimas (Haimes), daugiakriterinis Simplekso (Yu, Zeleny), galimų nuostolių išvengimo (Goicoechea, Duckstein) ir kitus. E. K. Zavadskas savo darbu</w:t>
      </w:r>
      <w:r>
        <w:t>ose [35, 48, 49, 72</w:t>
      </w:r>
      <w:r w:rsidRPr="00874BDB">
        <w:t>] išnagrinėjo ir pritaikė statyboje variantų daugiakriterinio įvertinimo metodus: lošimų teorijos kriterijus (Valdo, Sevidžo, Gurvico, Maksimakso), apibendrintus kriterijus (adityviniai, vidutiniškai svertinės priimamo sprendimo sėkmės, multiplikatyvieji, kombinuotieji, naudingumo funkcijos, artumo idealiam taškui), nuoseklaus optimizavimo metodus (sprendimų suderinamumo, prioritetų nustatymo, nedominuojančių variantų išrinkimo), sintezės metodus.</w:t>
      </w:r>
    </w:p>
    <w:p w:rsidR="00B16F48" w:rsidRPr="00874BDB" w:rsidRDefault="00B16F48" w:rsidP="00C8530B">
      <w:pPr>
        <w:autoSpaceDE w:val="0"/>
        <w:autoSpaceDN w:val="0"/>
        <w:adjustRightInd w:val="0"/>
      </w:pPr>
      <w:r w:rsidRPr="00874BDB">
        <w:t>Daugiakriterinius sprendimų priėmimo metodus tinkančius diskretinėms alternatyvoms spręsti V. M. Ozernoy [</w:t>
      </w:r>
      <w:r>
        <w:t>50</w:t>
      </w:r>
      <w:r w:rsidRPr="00874BDB">
        <w:t>] 1987 m. sukirstė į metodų grupes, turinčias panašias charakteristikas: reikšmingumo metodai (MacCrimon); daugiakriterinė naudingumo teorija (Keeney, Raiffa); nustatomos vertės teorija (Dyer, Sarin); analitinis hierarchinis metodas (Saaty); papildomo reikšmingumo nustatymo funkcija su daline informacija (Kirwood, Sarin); daugiakriterinis metodas kai informacija neišsami (Weber); alternatyvų lyginimas poromis, remiantis įprastiniais kriterijais (Koksalan, Zionts); supaprastintas daugiakriterinis naudingumo metodas (Einhorn, Mccoach); Electre I, II ir III (Roy, Vinke).</w:t>
      </w:r>
    </w:p>
    <w:p w:rsidR="00B16F48" w:rsidRPr="00874BDB" w:rsidRDefault="00B16F48" w:rsidP="00C8530B">
      <w:pPr>
        <w:autoSpaceDE w:val="0"/>
        <w:autoSpaceDN w:val="0"/>
        <w:adjustRightInd w:val="0"/>
      </w:pPr>
      <w:r w:rsidRPr="00874BDB">
        <w:t>Klasikiniai daugiakriterinio optimizavimo metodai, reikšmingumo, naudingumo ir vertės nustatymo metodai pradėti taikyti 1896 m. V. Pareto [</w:t>
      </w:r>
      <w:r>
        <w:t>51</w:t>
      </w:r>
      <w:r w:rsidRPr="00874BDB">
        <w:t>] ir ištobulinti 1959 m. Debreu [</w:t>
      </w:r>
      <w:r>
        <w:t>52</w:t>
      </w:r>
      <w:r w:rsidRPr="00874BDB">
        <w:t>]. Šie metodai buvo susiję su ekonomikos teorijos uždaviniais. Daugiakriterinės analizės metodai plačiai taikomi nuo 1960 m., išaugus žmonių poreikiams. F. Seo [</w:t>
      </w:r>
      <w:r>
        <w:t>53</w:t>
      </w:r>
      <w:r w:rsidRPr="00874BDB">
        <w:t xml:space="preserve">] 1980 m. nagrinėjo daugiakriterinį sprendimų priėmimą esant prieštaringiems tikslams hierarchinėje sistemoje. Jis atliko kiekybinę daugiatikslio organizacijos teorinio tyrimo analizę, kurioje sprendimų priėmimo problema siejama su skirtingais kelių individų ar grupių interesais. Suinteresuotų grupių interesų ir tikslų derinimo, ir optimalaus sprendimo priėmimo problemas 1980 m. nagrinėjo T. Tanino </w:t>
      </w:r>
      <w:r w:rsidRPr="00874BDB">
        <w:rPr>
          <w:i/>
          <w:iCs/>
        </w:rPr>
        <w:t xml:space="preserve">et al </w:t>
      </w:r>
      <w:r w:rsidRPr="00874BDB">
        <w:t>[</w:t>
      </w:r>
      <w:r>
        <w:t>54</w:t>
      </w:r>
      <w:r w:rsidRPr="00874BDB">
        <w:t>]. Jie taikė ECR – sprendimų paramos metodą. A. P. Wierzbickis [</w:t>
      </w:r>
      <w:r>
        <w:t>52</w:t>
      </w:r>
      <w:r w:rsidRPr="00874BDB">
        <w:t>] analizavo klausimus, susijusius su sprendimų priėmimo procesų organizacijose reikšmingumų matematiniu modeliavimu, santykio nustatymo tarp sprendimo rezultato patenkinimo lygio ir naudos maksimizavimo. S. H. Zanakis [</w:t>
      </w:r>
      <w:r>
        <w:t>55</w:t>
      </w:r>
      <w:r w:rsidRPr="00874BDB">
        <w:t>] 1980 m. daugiatiksles gyvenimo problemas sprendė IGP metodu, kuris leidžia efektyviai spręsti uždavinius esant šimtams galimų variantų ir apribojimų. Daugiakriterinė sprendimų priėmimo esant prieštaringiems tikslams analizė atlikta R. L. Keeney darbuose [</w:t>
      </w:r>
      <w:r>
        <w:t>56</w:t>
      </w:r>
      <w:r w:rsidRPr="00874BDB">
        <w:t>–</w:t>
      </w:r>
      <w:r>
        <w:t>58</w:t>
      </w:r>
      <w:r w:rsidRPr="00874BDB">
        <w:t>]. R. L. Keeney ir H. Raiffa [</w:t>
      </w:r>
      <w:r>
        <w:t>56</w:t>
      </w:r>
      <w:r w:rsidRPr="00874BDB">
        <w:t>] pateikė teoremas daugiakriterinėms naudingumo funkcijoms nustatyti, įvertinus reikšmingumą ir naudingumą. R. L. Keeney [</w:t>
      </w:r>
      <w:r>
        <w:t>57</w:t>
      </w:r>
      <w:r w:rsidRPr="00874BDB">
        <w:t>] apibūdino sprendimų analizės esmę, jos koncepcijas, užrašė sprendimų analizės aksiomas ir etapus. R. L. Keeney ir D. von Winterfeldt [</w:t>
      </w:r>
      <w:r>
        <w:t>58</w:t>
      </w:r>
      <w:r w:rsidRPr="00874BDB">
        <w:t>] pasiūlė sprendimo priėmimo procese naudotis atsargumo principu, kuris sukurtas siekiant sumažinti sprendimų priėmimo riziką. Šiuo principu vadovaujantis, sprendimai turėtų būti priimami tiksliai, įvertinus visas galimas alternatyvas, visų suinteresuotų grupių tikslus, galimų sprendimų rezultatų pasekmes ir verčių pokyčius.</w:t>
      </w:r>
    </w:p>
    <w:p w:rsidR="00B16F48" w:rsidRPr="00874BDB" w:rsidRDefault="00B16F48" w:rsidP="00C8530B">
      <w:pPr>
        <w:autoSpaceDE w:val="0"/>
        <w:autoSpaceDN w:val="0"/>
        <w:adjustRightInd w:val="0"/>
      </w:pPr>
      <w:r w:rsidRPr="00874BDB">
        <w:t>Konfliktinių tikslų sprendimo problemų, naudojant daugiakriterinius modelius, globalinę reikšmę 1977 m išryškino T. L. Saaty. Knygoje [</w:t>
      </w:r>
      <w:r>
        <w:t>59</w:t>
      </w:r>
      <w:r w:rsidRPr="00874BDB">
        <w:t xml:space="preserve">, </w:t>
      </w:r>
      <w:r>
        <w:t>60</w:t>
      </w:r>
      <w:r w:rsidRPr="00874BDB">
        <w:t>] jis pateikė kelis sprendimo priėmimo modelius su neišsamia informacija, skirtus politinėms ir ekonominėms problemoms spręsti. Vėles</w:t>
      </w:r>
      <w:r>
        <w:t>niuose darbuose T. L. Saaty</w:t>
      </w:r>
      <w:r w:rsidRPr="00874BDB">
        <w:t xml:space="preserve"> nagrinėjo matavimo problemas sprendžiant uždavinius neapibrėžtumo sąlygomis ir taikė AHP metodą resursų paskirstymo uždaviniams spręsti; analizavo sprendimų priėmimo taikant AHP metodą ypatumus ir tikrinių verčių vektoriaus prioritetų nustatymui taikymo būtinumą [</w:t>
      </w:r>
      <w:r>
        <w:t>60</w:t>
      </w:r>
      <w:r w:rsidRPr="00874BDB">
        <w:t>]; pasiūlė ANP (angl. Analytic Network Process) modelį, paremtą nauja matavimo sistema ir skirta finansinių krizių prognozavimui [</w:t>
      </w:r>
      <w:r>
        <w:t>61</w:t>
      </w:r>
      <w:r w:rsidRPr="00874BDB">
        <w:t>]. Neapibrėžtų aibių teorijoje kriterijus apibūdinančios informacijos matavimo problemą nagrinėjo H.-J. Zimmermann [</w:t>
      </w:r>
      <w:r>
        <w:t>62</w:t>
      </w:r>
      <w:r w:rsidRPr="00874BDB">
        <w:t xml:space="preserve">]. Jis susistemino neapibrėžtumą apibūdinančias charakteristikas, pasiūlė transformuoti informaciją ir skirstyti pagal tipus ir, priklausomai nuo tipo, taikyti skirtingas matavimo skales. </w:t>
      </w:r>
    </w:p>
    <w:p w:rsidR="00B16F48" w:rsidRPr="00874BDB" w:rsidRDefault="00B16F48" w:rsidP="00C8530B">
      <w:pPr>
        <w:autoSpaceDE w:val="0"/>
        <w:autoSpaceDN w:val="0"/>
        <w:adjustRightInd w:val="0"/>
      </w:pPr>
      <w:r w:rsidRPr="00874BDB">
        <w:t>J. Pemberton ir M. Skitmore [</w:t>
      </w:r>
      <w:r>
        <w:t>63</w:t>
      </w:r>
      <w:r w:rsidRPr="00874BDB">
        <w:t>] 1994 m. taikė daigiakriterinius tyrimus statybos pramonėje derybose dėl statybos kontraktų kainos pakėlimo. Optimalios strategijos nustatymui</w:t>
      </w:r>
      <w:r>
        <w:t xml:space="preserve"> </w:t>
      </w:r>
      <w:r w:rsidRPr="00874BDB">
        <w:t>J. Embelsvag ir L. Tonnig [</w:t>
      </w:r>
      <w:r>
        <w:t>64</w:t>
      </w:r>
      <w:r w:rsidRPr="00874BDB">
        <w:t xml:space="preserve">] pritaikė analitinio hierarchinio proceso metodą (AHP), Monte Carlo modeliavimus ir jautrumo analizę pastatų priežiūros organizacijos atrankos turto valdymui uždavinio sprendimui. F. K. T. Cheung </w:t>
      </w:r>
      <w:r w:rsidRPr="00874BDB">
        <w:rPr>
          <w:i/>
          <w:iCs/>
        </w:rPr>
        <w:t>et al</w:t>
      </w:r>
      <w:r>
        <w:t xml:space="preserve"> [65</w:t>
      </w:r>
      <w:r w:rsidRPr="00874BDB">
        <w:t>] 2002 m. kompetentingo architekto parinkimui sukūrė daugiakriterinio vertinimo modelį paremtą analitinio hierarchinio proceso (AHP) metodo taikymu. Jų pasiūlyta kompiuterinė programa ACSS (angl. Architectural Consultant Selection System) remiasi sukurtu daugiakriterinių vertinimo modeliu ir iliustruoja loginę vertinimo proceso eigą. AHP metodo taikymo variantų palyginimui ypatumus nagrinėjo P. Ji [</w:t>
      </w:r>
      <w:r>
        <w:t>66</w:t>
      </w:r>
      <w:r w:rsidRPr="00874BDB">
        <w:t>]</w:t>
      </w:r>
      <w:r>
        <w:t>, E. H. Forman ir S. L. Gass [67</w:t>
      </w:r>
      <w:r w:rsidRPr="00874BDB">
        <w:t>], E. Triantaphyllou [</w:t>
      </w:r>
      <w:r>
        <w:t>69</w:t>
      </w:r>
      <w:r w:rsidRPr="00874BDB">
        <w:t>], T. L. Saaty [</w:t>
      </w:r>
      <w:r>
        <w:t>42</w:t>
      </w:r>
      <w:r w:rsidRPr="00874BDB">
        <w:t>], F. A. Lootsma [</w:t>
      </w:r>
      <w:r>
        <w:t>70</w:t>
      </w:r>
      <w:r w:rsidRPr="00874BDB">
        <w:t>] ir kiti autoriai.</w:t>
      </w:r>
    </w:p>
    <w:p w:rsidR="00B16F48" w:rsidRPr="00874BDB" w:rsidRDefault="00B16F48" w:rsidP="00C8530B">
      <w:pPr>
        <w:autoSpaceDE w:val="0"/>
        <w:autoSpaceDN w:val="0"/>
        <w:adjustRightInd w:val="0"/>
      </w:pPr>
      <w:r w:rsidRPr="00874BDB">
        <w:t>P. Ji ir R. Jiang [</w:t>
      </w:r>
      <w:r>
        <w:t>66</w:t>
      </w:r>
      <w:r w:rsidRPr="00874BDB">
        <w:t xml:space="preserve">] nagrinėjo perėjimo nuo vienų mato vienetų prie kitų problemą, taikant AHP metodą, taip pat šio metodo kriterijų vertinimo skalės parinkimo problemą. E. Forman ir S. Gass [50] taip pat dirbo AHP metodo patikimumo didinimo kryptimi. Tam, kad ištaisyti anksčiau išvardintus šio metodo trūkumus, jie siūlė įvesti į metodą neprieštaringumo koeficientą skaičiavimų patikimumui patikrinti. E. Triantaphyllou </w:t>
      </w:r>
      <w:r w:rsidRPr="00874BDB">
        <w:rPr>
          <w:i/>
          <w:iCs/>
        </w:rPr>
        <w:t xml:space="preserve">et al </w:t>
      </w:r>
      <w:r w:rsidRPr="00874BDB">
        <w:t>[</w:t>
      </w:r>
      <w:r>
        <w:t>69</w:t>
      </w:r>
      <w:r w:rsidRPr="00874BDB">
        <w:t>] pasiūlė kitą AHP metodo kriterijų vertinimo skalę, paremtą pasvertomis Saaty ir Ma-Z</w:t>
      </w:r>
      <w:r>
        <w:t>heng’o skalėmis. F. Lootsma [70</w:t>
      </w:r>
      <w:r w:rsidRPr="00874BDB">
        <w:t>] tyrimai parodė, kad vertinant, žmonės vadovaujasi daugiau eksponentine vertinimo sistema suskirstant įvertinimus intervalais panašiai kaip laikas skirstomas į atkarpas, muzikiniai garsai į diapazonus ir šviesos kiekis matuojamas intensyvumu. T. L. Saaty [</w:t>
      </w:r>
      <w:r>
        <w:t>42</w:t>
      </w:r>
      <w:r w:rsidRPr="00874BDB">
        <w:t>], gindamas savo devynių balų vertinimo sistemą su penkiomis pagrindinėmis reikšmėmis ir keturiomis papildomomis, tvirtino, kad jo tokį pasirinkimą lėmė tai, jog individas be didelių problemų objektus gali palyginti naudojant ne daugiau kaip 7</w:t>
      </w:r>
      <w:r w:rsidRPr="00874BDB">
        <w:rPr>
          <w:rFonts w:eastAsia="SymbolMT"/>
        </w:rPr>
        <w:t>±</w:t>
      </w:r>
      <w:r w:rsidRPr="00874BDB">
        <w:t>2 įvertinimus.</w:t>
      </w:r>
    </w:p>
    <w:p w:rsidR="00B16F48" w:rsidRPr="00874BDB" w:rsidRDefault="00B16F48" w:rsidP="00C8530B">
      <w:pPr>
        <w:autoSpaceDE w:val="0"/>
        <w:autoSpaceDN w:val="0"/>
        <w:adjustRightInd w:val="0"/>
      </w:pPr>
      <w:r w:rsidRPr="00874BDB">
        <w:t xml:space="preserve">R. Caballero </w:t>
      </w:r>
      <w:r w:rsidRPr="00874BDB">
        <w:rPr>
          <w:i/>
          <w:iCs/>
        </w:rPr>
        <w:t xml:space="preserve">et al </w:t>
      </w:r>
      <w:r w:rsidRPr="00874BDB">
        <w:t>[</w:t>
      </w:r>
      <w:r>
        <w:t>71</w:t>
      </w:r>
      <w:r w:rsidRPr="00874BDB">
        <w:t>] 2002 m. sprendė organizacijoms su hierarchine struktūra, skirtingais sprendimų lygiais ir kompleksiniais ryšiais būdingą problemą. Autoriai pasiūlė hierarchinio daugiatikslio modelio algoritmą skirtingų tikslų optimizacijai. Daugiakriterinių sprendimo priėmimo sistemų teoriniai ir praktiniai aspektai buvo analizuoti G. Colson’o [</w:t>
      </w:r>
      <w:r>
        <w:t>72</w:t>
      </w:r>
      <w:r w:rsidRPr="00874BDB">
        <w:t>] 2000 m. Jis aprašė daugiakriterinių procedūrų naudojimą, nustatant variantų kokybę ir prioritetus. Priimant, kad statybos operacijos turi stochastines charakteristikas ir sprendimų kriterijų subjektyvumą, todėl ir neapibrėžtumą, H. Zhang ir C. M. Tam [</w:t>
      </w:r>
      <w:r>
        <w:t>33</w:t>
      </w:r>
      <w:r w:rsidRPr="00874BDB">
        <w:t xml:space="preserve">] pasiūlė neapibrėžtumo teoriją, paremtą dinaminiu resursų paskirstymo modeliu FDRA (angl. Fuzzy Dynamic Resource Allocation), leidžiančiu modeliuoti resursų paskirstymo laike sprendimus, taikant abstrakčių įvykių modeliavimo sistemą ir proceso tyrimo strategiją. Grupinio sprendimo priėmimo proceso metu dėl konfliktinių proceso dalyvių tikslų ir nenustatytų kriterijų svorių, sunku rasti racionalų sprendimą. Kompromiso nustatymui būtina suderinti kriterijų svorius, įvertinus visų suinteresuotų grupių tikslus. Q. Wei </w:t>
      </w:r>
      <w:r w:rsidRPr="00874BDB">
        <w:rPr>
          <w:i/>
          <w:iCs/>
        </w:rPr>
        <w:t xml:space="preserve">et al </w:t>
      </w:r>
      <w:r w:rsidRPr="00874BDB">
        <w:t>[</w:t>
      </w:r>
      <w:r>
        <w:t>73</w:t>
      </w:r>
      <w:r w:rsidRPr="00874BDB">
        <w:t xml:space="preserve">]2000 m. pasiūlė procedūrą kriterijų svorių suderinimui, paremtą </w:t>
      </w:r>
      <w:r w:rsidRPr="00874BDB">
        <w:rPr>
          <w:i/>
          <w:iCs/>
        </w:rPr>
        <w:t>minimax</w:t>
      </w:r>
      <w:r w:rsidRPr="00874BDB">
        <w:t xml:space="preserve">’o principu, kompromiso paieškai taikant priartėjimo būdą. Kompromisinių kriterijų svorių, skirtų grupiniam sprendimų priėmimui, nustatymo būdus 2002 m. taip pat siūlė H. Yan </w:t>
      </w:r>
      <w:r w:rsidRPr="00874BDB">
        <w:rPr>
          <w:i/>
          <w:iCs/>
        </w:rPr>
        <w:t xml:space="preserve">et al </w:t>
      </w:r>
      <w:r w:rsidRPr="00874BDB">
        <w:t>[</w:t>
      </w:r>
      <w:r>
        <w:t>74</w:t>
      </w:r>
      <w:r w:rsidRPr="00874BDB">
        <w:t>]. J. E. Annetts ir E. Audsley [6] 2002 m. pristatė daugiatikslį modelį, skirtą žemės ūkio situacijų modeliavimui, kuris leidžia pasirinkti racionalią įrangą procesui, operacijas ir nustatyti atitinkančias kiekvienai situacijai sąnaudas.</w:t>
      </w:r>
    </w:p>
    <w:p w:rsidR="00B16F48" w:rsidRPr="00874BDB" w:rsidRDefault="00B16F48" w:rsidP="00C8530B">
      <w:pPr>
        <w:autoSpaceDE w:val="0"/>
        <w:autoSpaceDN w:val="0"/>
        <w:adjustRightInd w:val="0"/>
      </w:pPr>
      <w:r w:rsidRPr="00874BDB">
        <w:t>B. Urli ir R. Nadeau [</w:t>
      </w:r>
      <w:r>
        <w:t>75</w:t>
      </w:r>
      <w:r w:rsidRPr="00874BDB">
        <w:t>] išryškino daugiakriterinės analizės svarbą. Jų tyrimai parodė, kad sprendimų paramos sistemos sritys gali būti priskirtos prie svarbiausių pagal reikšmę ir mažiausiai išvystytų. Jie ištyrė daugiau kaip 800 1985–1996 metų laikotarpiu išleistų užsienio mokslo leidinių. Nuo laikotarpio pradžios straipsnių daugiakriterinės analizės tema nuolatos gausėjo. Be to, pastebėta, kad daugelyje disciplinų bandoma taikyti daugiakriterinės analizės metodus specifinėms problemoms spręsti. Nepaisant to, daugiakriterinės analizės sritis iki galo neišvystyta, naudojami metodai nėra tobuli, ir mokslininkai nuolat iškelia klausimą “Kuris iš taikomų metodų yra geriausias?” E. Triantaphyllou [</w:t>
      </w:r>
      <w:r>
        <w:t>34</w:t>
      </w:r>
      <w:r w:rsidRPr="00874BDB">
        <w:t>] palygino skirtingus daugiakriterinės analizės metodus ir priėjo išvados, kad geriausią metodą nustatyti neįmanoma, toks uždavinys nekorektiškas, konkrečioms problemoms spręsti metodai gali būti tinkami arba ne.</w:t>
      </w:r>
    </w:p>
    <w:p w:rsidR="00B16F48" w:rsidRPr="00874BDB" w:rsidRDefault="00B16F48" w:rsidP="00C8530B">
      <w:pPr>
        <w:autoSpaceDE w:val="0"/>
        <w:autoSpaceDN w:val="0"/>
        <w:adjustRightInd w:val="0"/>
      </w:pPr>
      <w:r w:rsidRPr="00874BDB">
        <w:t>Dauguma metodų leidžia nustatyti lyginamų alternatyvų prioritetų eilę, tačiau nesuteikia galimybių įvertinti, kiek alternatyvos racionalesnės ir naudingesnės viena už kitą. E. K. Zavadskas ir A. Kaklauskas [</w:t>
      </w:r>
      <w:r>
        <w:t>35</w:t>
      </w:r>
      <w:r w:rsidRPr="00874BDB">
        <w:t xml:space="preserve">, </w:t>
      </w:r>
      <w:r>
        <w:t>36</w:t>
      </w:r>
      <w:r w:rsidRPr="00874BDB">
        <w:t>] 1996 m. skirtingiems tikslams suderinti ir alternatyvų prioritetų eilutei sudaryti sukūrė daugiakriterinio kompleksinio proporcingo vertinimo metodą, kuris leidžia sudaryti alternatyvų prioritetų eilę ir nustatyti, kiek suinteresuotom grupėm viena alternatyva naudingesnė už kitas procentine išraiška. Šio metodo taikymo galimybes įvairioms problemoms spręsti nagrinėjo Lietuvos moksli</w:t>
      </w:r>
      <w:r>
        <w:t>ninkai E. K. Zavadskas [35–37</w:t>
      </w:r>
      <w:r w:rsidRPr="00C54946">
        <w:t>]</w:t>
      </w:r>
      <w:r>
        <w:t>, A. Kaklauskas [37, 77, 78], R. G. Ambrasas [79], N. Lepkova [80</w:t>
      </w:r>
      <w:r w:rsidRPr="00874BDB">
        <w:t>] ir kt.</w:t>
      </w:r>
    </w:p>
    <w:p w:rsidR="00B16F48" w:rsidRPr="007E3D65" w:rsidRDefault="00B16F48" w:rsidP="00D73A02"/>
    <w:p w:rsidR="00B16F48" w:rsidRPr="00721BD4" w:rsidRDefault="00B16F48" w:rsidP="00C54946">
      <w:pPr>
        <w:pStyle w:val="Heading1"/>
      </w:pPr>
      <w:bookmarkStart w:id="105" w:name="_Toc264246644"/>
      <w:r>
        <w:t>ANALIZUOJAMŲ PERDANGŲ SU LIKTINIAIS KLOJINIAIS RODIKLIŲ REIKŠMINGUMŲ NUSTATYMAS</w:t>
      </w:r>
      <w:bookmarkEnd w:id="105"/>
    </w:p>
    <w:p w:rsidR="00B16F48" w:rsidRPr="00721BD4" w:rsidRDefault="00B16F48" w:rsidP="00014E12">
      <w:pPr>
        <w:ind w:firstLine="720"/>
        <w:jc w:val="center"/>
        <w:rPr>
          <w:b/>
        </w:rPr>
      </w:pPr>
    </w:p>
    <w:p w:rsidR="00B16F48" w:rsidRPr="00721BD4" w:rsidRDefault="00B16F48" w:rsidP="00C54946">
      <w:pPr>
        <w:pStyle w:val="Heading2"/>
      </w:pPr>
      <w:bookmarkStart w:id="106" w:name="_Toc264246645"/>
      <w:r w:rsidRPr="00721BD4">
        <w:t>Tyrimo tikslas ir uždaviniai</w:t>
      </w:r>
      <w:bookmarkEnd w:id="106"/>
    </w:p>
    <w:p w:rsidR="00B16F48" w:rsidRPr="00721BD4" w:rsidRDefault="00B16F48" w:rsidP="00B43D08">
      <w:pPr>
        <w:spacing w:line="240" w:lineRule="auto"/>
        <w:ind w:firstLine="720"/>
        <w:rPr>
          <w:b/>
        </w:rPr>
      </w:pPr>
    </w:p>
    <w:p w:rsidR="00B16F48" w:rsidRPr="00721BD4" w:rsidRDefault="00B16F48" w:rsidP="00014E12">
      <w:pPr>
        <w:ind w:firstLine="720"/>
        <w:rPr>
          <w:b/>
        </w:rPr>
      </w:pPr>
      <w:r>
        <w:t>Tyrimo tikslas – nustatyti,</w:t>
      </w:r>
      <w:r w:rsidRPr="00721BD4">
        <w:t xml:space="preserve"> ko</w:t>
      </w:r>
      <w:r>
        <w:t>kie rodikliai</w:t>
      </w:r>
      <w:r w:rsidRPr="00721BD4">
        <w:t xml:space="preserve"> daro didžiausią į</w:t>
      </w:r>
      <w:r>
        <w:t>taką vartotojui sprendžiant kokią perdangos sistemą su liktiniais klojiniais</w:t>
      </w:r>
      <w:r w:rsidRPr="00721BD4">
        <w:t xml:space="preserve"> pasirikti.</w:t>
      </w:r>
    </w:p>
    <w:p w:rsidR="00B16F48" w:rsidRPr="00721BD4" w:rsidRDefault="00B16F48" w:rsidP="00014E12">
      <w:pPr>
        <w:ind w:firstLine="720"/>
        <w:rPr>
          <w:b/>
        </w:rPr>
      </w:pPr>
      <w:r w:rsidRPr="00721BD4">
        <w:t>Tikslui pasiekti iškelti tokie tyrimo uždaviniai:</w:t>
      </w:r>
    </w:p>
    <w:p w:rsidR="00B16F48" w:rsidRPr="00721BD4" w:rsidRDefault="00B16F48" w:rsidP="004646C6">
      <w:pPr>
        <w:numPr>
          <w:ilvl w:val="0"/>
          <w:numId w:val="12"/>
        </w:numPr>
        <w:tabs>
          <w:tab w:val="clear" w:pos="720"/>
          <w:tab w:val="num" w:pos="1276"/>
        </w:tabs>
        <w:ind w:left="993" w:firstLine="0"/>
        <w:rPr>
          <w:b/>
        </w:rPr>
      </w:pPr>
      <w:r w:rsidRPr="00721BD4">
        <w:t>nustatyti kriterijus darančius didžiausia įtaką renkantis perdangos įrengimo sistemą;</w:t>
      </w:r>
    </w:p>
    <w:p w:rsidR="00B16F48" w:rsidRPr="00721BD4" w:rsidRDefault="00B16F48" w:rsidP="004646C6">
      <w:pPr>
        <w:numPr>
          <w:ilvl w:val="0"/>
          <w:numId w:val="12"/>
        </w:numPr>
        <w:tabs>
          <w:tab w:val="clear" w:pos="720"/>
          <w:tab w:val="num" w:pos="1276"/>
        </w:tabs>
        <w:ind w:left="993" w:firstLine="0"/>
        <w:rPr>
          <w:b/>
        </w:rPr>
      </w:pPr>
      <w:r w:rsidRPr="00721BD4">
        <w:t>apklausti 40 vartotojų porinio kriterijų palyginomo metodu;</w:t>
      </w:r>
    </w:p>
    <w:p w:rsidR="00B16F48" w:rsidRDefault="00B16F48" w:rsidP="004646C6">
      <w:pPr>
        <w:numPr>
          <w:ilvl w:val="0"/>
          <w:numId w:val="12"/>
        </w:numPr>
        <w:tabs>
          <w:tab w:val="clear" w:pos="720"/>
          <w:tab w:val="num" w:pos="1276"/>
        </w:tabs>
        <w:ind w:left="993" w:firstLine="0"/>
      </w:pPr>
      <w:r w:rsidRPr="00721BD4">
        <w:t>nustatyti</w:t>
      </w:r>
      <w:r>
        <w:t xml:space="preserve"> vartotojo</w:t>
      </w:r>
      <w:r w:rsidRPr="00721BD4">
        <w:t xml:space="preserve"> pasitenkinimo rodiklių reikšmin</w:t>
      </w:r>
      <w:r>
        <w:t>gumus.</w:t>
      </w:r>
    </w:p>
    <w:p w:rsidR="00B16F48" w:rsidRPr="00721BD4" w:rsidRDefault="00B16F48" w:rsidP="00B43D08">
      <w:pPr>
        <w:spacing w:line="240" w:lineRule="auto"/>
        <w:ind w:left="993" w:firstLine="0"/>
      </w:pPr>
    </w:p>
    <w:p w:rsidR="00B16F48" w:rsidRPr="00721BD4" w:rsidRDefault="00B16F48" w:rsidP="00C54946">
      <w:pPr>
        <w:pStyle w:val="Heading2"/>
      </w:pPr>
      <w:bookmarkStart w:id="107" w:name="_Toc264246646"/>
      <w:r w:rsidRPr="00721BD4">
        <w:t>Tyrimo rodikliai</w:t>
      </w:r>
      <w:bookmarkEnd w:id="107"/>
    </w:p>
    <w:p w:rsidR="00B16F48" w:rsidRPr="0089729D" w:rsidRDefault="00B16F48" w:rsidP="00C54946">
      <w:pPr>
        <w:pStyle w:val="Heading2"/>
        <w:rPr>
          <w:highlight w:val="green"/>
        </w:rPr>
      </w:pPr>
    </w:p>
    <w:p w:rsidR="00B16F48" w:rsidRPr="0089729D" w:rsidRDefault="00B16F48" w:rsidP="0089729D">
      <w:pPr>
        <w:rPr>
          <w:i/>
        </w:rPr>
      </w:pPr>
      <w:r w:rsidRPr="0089729D">
        <w:rPr>
          <w:i/>
        </w:rPr>
        <w:t>Kaina</w:t>
      </w:r>
      <w:r w:rsidRPr="00B83689">
        <w:t xml:space="preserve"> - tai rodiklis, be kurio neapsieina nei viena prekė ar paslauga. Vykdydami kone kiekvieną pirkimą atsižvelgiame į kainą. Šiame darbe sąlyginai verti</w:t>
      </w:r>
      <w:r>
        <w:t>nsime 1 kvadratinio metro perdangos</w:t>
      </w:r>
      <w:r w:rsidRPr="00B83689">
        <w:t xml:space="preserve"> ploto įrengimo (medžiagų) kainą</w:t>
      </w:r>
      <w:r>
        <w:t xml:space="preserve"> išreikštą litais (Lt/m</w:t>
      </w:r>
      <w:r w:rsidRPr="00FC4A1E">
        <w:rPr>
          <w:vertAlign w:val="superscript"/>
        </w:rPr>
        <w:t>2</w:t>
      </w:r>
      <w:r>
        <w:t>)</w:t>
      </w:r>
      <w:r w:rsidRPr="00B83689">
        <w:t xml:space="preserve">. </w:t>
      </w:r>
    </w:p>
    <w:p w:rsidR="00B16F48" w:rsidRPr="00B83689" w:rsidRDefault="00B16F48" w:rsidP="0089729D">
      <w:r w:rsidRPr="00B83689">
        <w:rPr>
          <w:bCs/>
        </w:rPr>
        <w:t>Vieni pardavėjai kainas nurodo litais už m³, kiti</w:t>
      </w:r>
      <w:r>
        <w:rPr>
          <w:bCs/>
        </w:rPr>
        <w:t xml:space="preserve"> – litais už vienetą, treti litais už</w:t>
      </w:r>
      <w:r w:rsidRPr="00B83689">
        <w:rPr>
          <w:bCs/>
        </w:rPr>
        <w:t xml:space="preserve"> m². </w:t>
      </w:r>
      <w:r>
        <w:rPr>
          <w:bCs/>
        </w:rPr>
        <w:t xml:space="preserve">Tai apsunkina vartotojus teisingai įvertinti ir palyginti skirtingų perdangų sistemų kainas. </w:t>
      </w:r>
      <w:r w:rsidRPr="00B83689">
        <w:rPr>
          <w:bCs/>
        </w:rPr>
        <w:t>Kaip nesuklydus palyginti kainas?</w:t>
      </w:r>
    </w:p>
    <w:p w:rsidR="00B16F48" w:rsidRPr="00B83689" w:rsidRDefault="00B16F48" w:rsidP="0089729D">
      <w:r>
        <w:t xml:space="preserve">Todel siūlau surenkamų perdangų kainas išreikšti </w:t>
      </w:r>
      <w:r w:rsidRPr="00B83689">
        <w:t>kvadratiniais metrais. Kiti lyginimai bus netikslūs, pvz. je</w:t>
      </w:r>
      <w:r>
        <w:t xml:space="preserve">igu lyginsime kubais. Pavyzdžiui jeigu surenkamųjų monolitinių perdangų įrengimui naudosime </w:t>
      </w:r>
      <w:r w:rsidRPr="00B83689">
        <w:t>storesnius ir mažesnio</w:t>
      </w:r>
      <w:r>
        <w:t xml:space="preserve"> tvirtumo elementus tai reikės</w:t>
      </w:r>
      <w:r w:rsidRPr="00B83689">
        <w:t xml:space="preserve"> daugiau kubų medžiagos nei naudodami plones</w:t>
      </w:r>
      <w:r>
        <w:t>nius ir didesnio tvirtumo elementus</w:t>
      </w:r>
      <w:r w:rsidRPr="00B83689">
        <w:t xml:space="preserve">. </w:t>
      </w:r>
    </w:p>
    <w:p w:rsidR="00B16F48" w:rsidRPr="0089729D" w:rsidRDefault="00B16F48" w:rsidP="0089729D">
      <w:pPr>
        <w:rPr>
          <w:i/>
        </w:rPr>
      </w:pPr>
      <w:r w:rsidRPr="0089729D">
        <w:rPr>
          <w:i/>
        </w:rPr>
        <w:t>Savasis svoris</w:t>
      </w:r>
      <w:r>
        <w:rPr>
          <w:i/>
        </w:rPr>
        <w:t xml:space="preserve"> – tai s</w:t>
      </w:r>
      <w:r>
        <w:t>voris</w:t>
      </w:r>
      <w:r w:rsidRPr="00FD7AC5">
        <w:t>, kuris bus perduodamas laikančiosioms sienoms.</w:t>
      </w:r>
      <w:r>
        <w:t xml:space="preserve"> Perdangos savasis svoris skaičiuojamas sudedant visų perdangos komponentų svorius. Šiame darbe, savojo svorio rodiklis – 1 m</w:t>
      </w:r>
      <w:r>
        <w:rPr>
          <w:vertAlign w:val="superscript"/>
        </w:rPr>
        <w:t>2</w:t>
      </w:r>
      <w:r>
        <w:t xml:space="preserve"> svoris kilogramais (kg/m2).</w:t>
      </w:r>
    </w:p>
    <w:p w:rsidR="00B16F48" w:rsidRPr="0089729D" w:rsidRDefault="00B16F48" w:rsidP="0089729D">
      <w:pPr>
        <w:rPr>
          <w:i/>
        </w:rPr>
      </w:pPr>
      <w:r w:rsidRPr="0089729D">
        <w:rPr>
          <w:i/>
        </w:rPr>
        <w:t>Maksimalus vieno elemento svoris</w:t>
      </w:r>
      <w:r>
        <w:rPr>
          <w:i/>
        </w:rPr>
        <w:t xml:space="preserve"> - </w:t>
      </w:r>
      <w:r>
        <w:t>š</w:t>
      </w:r>
      <w:r w:rsidRPr="00B83689">
        <w:t>is rodiklis įtrauktas, nes orientuojamasi, kad pastatas būtų statomas kuo mažiau pasitelkiant į pagalbą kėlimo mechanizmus</w:t>
      </w:r>
      <w:r>
        <w:t>, t. y. galimybėmis įsirengti perdangą savo jėgom</w:t>
      </w:r>
      <w:r w:rsidRPr="00B83689">
        <w:t>.</w:t>
      </w:r>
      <w:r>
        <w:t xml:space="preserve"> Rodiklis išreikštas kilogramais vienam elementui (kg/vnt).</w:t>
      </w:r>
    </w:p>
    <w:p w:rsidR="00B16F48" w:rsidRPr="0089729D" w:rsidRDefault="00B16F48" w:rsidP="0089729D">
      <w:pPr>
        <w:rPr>
          <w:i/>
        </w:rPr>
      </w:pPr>
      <w:r w:rsidRPr="0089729D">
        <w:rPr>
          <w:i/>
        </w:rPr>
        <w:t>Apkrova</w:t>
      </w:r>
      <w:r>
        <w:rPr>
          <w:i/>
        </w:rPr>
        <w:t xml:space="preserve"> - </w:t>
      </w:r>
      <w:r>
        <w:t>p</w:t>
      </w:r>
      <w:r w:rsidRPr="0076395D">
        <w:t>erdanga turi atlaikyti sąvajį svorį ir naudingą apkrovą, skaičiuojama kN/m</w:t>
      </w:r>
      <w:r w:rsidRPr="0076395D">
        <w:rPr>
          <w:vertAlign w:val="superscript"/>
        </w:rPr>
        <w:t>2</w:t>
      </w:r>
      <w:r w:rsidRPr="0076395D">
        <w:t>. Ribinė apkrova nurodoma normatyvuose, priklausomai nuo pastato ir virš perdangos esančių patalpų paskirties.</w:t>
      </w:r>
    </w:p>
    <w:p w:rsidR="00B16F48" w:rsidRPr="0089729D" w:rsidRDefault="00B16F48" w:rsidP="0089729D">
      <w:pPr>
        <w:rPr>
          <w:i/>
        </w:rPr>
      </w:pPr>
      <w:r w:rsidRPr="0089729D">
        <w:rPr>
          <w:i/>
        </w:rPr>
        <w:t>Maksimalus galimas perdengti ilgis</w:t>
      </w:r>
      <w:r>
        <w:rPr>
          <w:i/>
        </w:rPr>
        <w:t xml:space="preserve"> - </w:t>
      </w:r>
      <w:r>
        <w:t>r</w:t>
      </w:r>
      <w:r w:rsidRPr="00FD7AC5">
        <w:t>odiklis, įvertinantis maksimalų galimą atstuma tarp atramų, kuris gali būti perdengtas konkretaus skarspjūvio perdanga.</w:t>
      </w:r>
      <w:r>
        <w:t xml:space="preserve"> Rodiklis išreiškiamas m.</w:t>
      </w:r>
    </w:p>
    <w:p w:rsidR="00B16F48" w:rsidRPr="0089729D" w:rsidRDefault="00B16F48" w:rsidP="00A227B0">
      <w:pPr>
        <w:spacing w:line="400" w:lineRule="atLeast"/>
        <w:rPr>
          <w:i/>
        </w:rPr>
      </w:pPr>
      <w:r w:rsidRPr="0089729D">
        <w:rPr>
          <w:i/>
        </w:rPr>
        <w:t>Storis</w:t>
      </w:r>
      <w:r>
        <w:rPr>
          <w:i/>
        </w:rPr>
        <w:t xml:space="preserve"> </w:t>
      </w:r>
      <w:r w:rsidRPr="00B83689">
        <w:t>– maksimalus atstumas nuo perdangos apatinio</w:t>
      </w:r>
      <w:r>
        <w:t xml:space="preserve"> sluoksnio iki viršutinio. Perdangos storis išreiškiamas centimetrais (cm)</w:t>
      </w:r>
    </w:p>
    <w:p w:rsidR="00B16F48" w:rsidRPr="0089729D" w:rsidRDefault="00B16F48" w:rsidP="00A227B0">
      <w:pPr>
        <w:spacing w:line="400" w:lineRule="atLeast"/>
      </w:pPr>
      <w:r w:rsidRPr="0089729D">
        <w:rPr>
          <w:i/>
        </w:rPr>
        <w:t>Garso izoliacija</w:t>
      </w:r>
      <w:r>
        <w:t xml:space="preserve"> - p</w:t>
      </w:r>
      <w:r w:rsidRPr="008728B0">
        <w:t>erdangos gebėjimas izoliuoti struktūrinį ir orinį garsą bei triukšmą</w:t>
      </w:r>
      <w:r>
        <w:t>. Garso izoliacijos mato vienetas – decibelas (db)</w:t>
      </w:r>
    </w:p>
    <w:p w:rsidR="00B16F48" w:rsidRPr="0089729D" w:rsidRDefault="00B16F48" w:rsidP="00A227B0">
      <w:pPr>
        <w:spacing w:line="400" w:lineRule="atLeast"/>
      </w:pPr>
      <w:r w:rsidRPr="0089729D">
        <w:rPr>
          <w:i/>
        </w:rPr>
        <w:t>Perdangos viršutinio paviršiaus išvaizda ir kokybė</w:t>
      </w:r>
      <w:r>
        <w:rPr>
          <w:i/>
        </w:rPr>
        <w:t xml:space="preserve"> - r</w:t>
      </w:r>
      <w:r w:rsidRPr="00655F3B">
        <w:t>odiklis įvertinantis būsimų grindų paviršiaus kokybę. Kadangi visų lyginamų perdangų su liktiniais klojiniais sistemų viršutinis sluoks</w:t>
      </w:r>
      <w:r>
        <w:t>nis – betonas, skaičiavimuose šio rodiklio dydi priimu lygų</w:t>
      </w:r>
      <w:r w:rsidRPr="00655F3B">
        <w:t xml:space="preserve"> 1.</w:t>
      </w:r>
    </w:p>
    <w:p w:rsidR="00B16F48" w:rsidRPr="0089729D" w:rsidRDefault="00B16F48" w:rsidP="00A227B0">
      <w:pPr>
        <w:spacing w:line="400" w:lineRule="atLeast"/>
        <w:rPr>
          <w:i/>
        </w:rPr>
      </w:pPr>
      <w:r w:rsidRPr="0089729D">
        <w:rPr>
          <w:i/>
        </w:rPr>
        <w:t>Perdangos apatinio paviršiaus išvaizda ir kokybė</w:t>
      </w:r>
      <w:r>
        <w:rPr>
          <w:i/>
        </w:rPr>
        <w:t xml:space="preserve"> - </w:t>
      </w:r>
      <w:r>
        <w:t>r</w:t>
      </w:r>
      <w:r w:rsidRPr="00655F3B">
        <w:t xml:space="preserve">odiklis įvertinantis būsimų </w:t>
      </w:r>
      <w:r>
        <w:t>lubų</w:t>
      </w:r>
      <w:r w:rsidRPr="00655F3B">
        <w:t xml:space="preserve"> paviršiaus kokybę. </w:t>
      </w:r>
      <w:r>
        <w:t>Iš</w:t>
      </w:r>
      <w:r w:rsidRPr="00655F3B">
        <w:t xml:space="preserve"> lyginamų perdangų su liktiniais klojiniais sistemų </w:t>
      </w:r>
      <w:r>
        <w:t>apatinių sluoksnių matome, kad jie gali būti</w:t>
      </w:r>
      <w:r w:rsidRPr="00655F3B">
        <w:t xml:space="preserve"> – </w:t>
      </w:r>
      <w:r>
        <w:t>cemento drožlių plokštė, betonas, polistirenas, keramika. Šiems paviršiams įvertinti, skaičiavimuose priskiriu tokius balus: cemento drožlių plokštė – 0,95, betonas - 1, polistirenas – 0,9, keramika – 0,95.</w:t>
      </w:r>
    </w:p>
    <w:p w:rsidR="00B16F48" w:rsidRPr="0089729D" w:rsidRDefault="00B16F48" w:rsidP="00A227B0">
      <w:pPr>
        <w:spacing w:line="400" w:lineRule="atLeast"/>
        <w:rPr>
          <w:i/>
        </w:rPr>
      </w:pPr>
      <w:r w:rsidRPr="0089729D">
        <w:rPr>
          <w:i/>
        </w:rPr>
        <w:t>Mechanizmų poreikis</w:t>
      </w:r>
      <w:r>
        <w:rPr>
          <w:i/>
        </w:rPr>
        <w:t xml:space="preserve"> - </w:t>
      </w:r>
      <w:r>
        <w:t>r</w:t>
      </w:r>
      <w:r w:rsidRPr="00FD7AC5">
        <w:t>odiklis, įvertinantis kiek mechanizmų darbo va</w:t>
      </w:r>
      <w:r>
        <w:t>landų reikės įrengiant 1m</w:t>
      </w:r>
      <w:r>
        <w:rPr>
          <w:vertAlign w:val="superscript"/>
        </w:rPr>
        <w:t>2</w:t>
      </w:r>
      <w:r>
        <w:t xml:space="preserve"> perdangos (maš/val./m</w:t>
      </w:r>
      <w:r>
        <w:rPr>
          <w:vertAlign w:val="superscript"/>
        </w:rPr>
        <w:t>2</w:t>
      </w:r>
      <w:r>
        <w:t>). Kadangi mechanizmų poreikis tokio tipo perdangoms vienodas, skaičiavimuose rodiklio dydi priimu 1.</w:t>
      </w:r>
    </w:p>
    <w:p w:rsidR="00B16F48" w:rsidRPr="0089729D" w:rsidRDefault="00B16F48" w:rsidP="00A227B0">
      <w:pPr>
        <w:spacing w:line="400" w:lineRule="atLeast"/>
        <w:rPr>
          <w:i/>
        </w:rPr>
      </w:pPr>
      <w:r w:rsidRPr="0089729D">
        <w:rPr>
          <w:i/>
        </w:rPr>
        <w:t>Žmogaus darbo valandų poreikis</w:t>
      </w:r>
      <w:r>
        <w:rPr>
          <w:i/>
        </w:rPr>
        <w:t xml:space="preserve"> - </w:t>
      </w:r>
      <w:r>
        <w:t>r</w:t>
      </w:r>
      <w:r w:rsidRPr="00FD7AC5">
        <w:t xml:space="preserve">odiklis, įvertinantis kiek </w:t>
      </w:r>
      <w:r>
        <w:t>žmogaus</w:t>
      </w:r>
      <w:r w:rsidRPr="00FD7AC5">
        <w:t xml:space="preserve"> darbo va</w:t>
      </w:r>
      <w:r>
        <w:t>landų reikės įrengiant 1m</w:t>
      </w:r>
      <w:r>
        <w:rPr>
          <w:vertAlign w:val="superscript"/>
        </w:rPr>
        <w:t xml:space="preserve">2 </w:t>
      </w:r>
      <w:r>
        <w:t>perdangą (maš/val./</w:t>
      </w:r>
      <w:r w:rsidRPr="004D5CE9">
        <w:t xml:space="preserve"> </w:t>
      </w:r>
      <w:r>
        <w:t>m</w:t>
      </w:r>
      <w:r>
        <w:rPr>
          <w:vertAlign w:val="superscript"/>
        </w:rPr>
        <w:t>2</w:t>
      </w:r>
      <w:r>
        <w:t>). Perdangoms, kurių likinis klojinys – plokštė, rodiklio dydi priimu 1, perdangoms kurių liktinis klojinys – sija su blokeliais, rodiklio dydi priimu 0,75.</w:t>
      </w:r>
    </w:p>
    <w:p w:rsidR="00B16F48" w:rsidRPr="0089729D" w:rsidRDefault="00B16F48" w:rsidP="00A227B0">
      <w:pPr>
        <w:spacing w:line="400" w:lineRule="atLeast"/>
        <w:rPr>
          <w:i/>
        </w:rPr>
      </w:pPr>
      <w:r w:rsidRPr="0089729D">
        <w:rPr>
          <w:i/>
        </w:rPr>
        <w:t>Sandėliavimo poreikis</w:t>
      </w:r>
      <w:r>
        <w:rPr>
          <w:i/>
        </w:rPr>
        <w:t xml:space="preserve"> - </w:t>
      </w:r>
      <w:r>
        <w:t>r</w:t>
      </w:r>
      <w:r w:rsidRPr="00FD7AC5">
        <w:t xml:space="preserve">odiklis, įvertinantis kiek </w:t>
      </w:r>
      <w:r>
        <w:t>kvadratinių metrų statybos aikštelėje reikės perdangos elemetų sandėliavimui perdendiant (m</w:t>
      </w:r>
      <w:r>
        <w:rPr>
          <w:vertAlign w:val="superscript"/>
        </w:rPr>
        <w:t>2</w:t>
      </w:r>
      <w:r>
        <w:t>/100m</w:t>
      </w:r>
      <w:r>
        <w:rPr>
          <w:vertAlign w:val="superscript"/>
        </w:rPr>
        <w:t>2</w:t>
      </w:r>
      <w:r>
        <w:t>.). Rodiklio dydi priimu lygų 1.</w:t>
      </w:r>
    </w:p>
    <w:p w:rsidR="00B16F48" w:rsidRPr="00E83867" w:rsidRDefault="00B16F48" w:rsidP="00B43D08">
      <w:pPr>
        <w:spacing w:line="240" w:lineRule="auto"/>
        <w:ind w:firstLine="720"/>
        <w:rPr>
          <w:b/>
        </w:rPr>
      </w:pPr>
    </w:p>
    <w:p w:rsidR="00B16F48" w:rsidRPr="00721BD4" w:rsidRDefault="00B16F48" w:rsidP="00C54946">
      <w:pPr>
        <w:pStyle w:val="Heading2"/>
      </w:pPr>
      <w:bookmarkStart w:id="108" w:name="_Toc264246647"/>
      <w:r w:rsidRPr="00721BD4">
        <w:t>Tyrimo metodikos pagrindimas</w:t>
      </w:r>
      <w:bookmarkEnd w:id="108"/>
    </w:p>
    <w:p w:rsidR="00B16F48" w:rsidRPr="00721BD4" w:rsidRDefault="00B16F48" w:rsidP="00B43D08">
      <w:pPr>
        <w:spacing w:line="240" w:lineRule="auto"/>
        <w:ind w:firstLine="720"/>
        <w:rPr>
          <w:b/>
        </w:rPr>
      </w:pPr>
    </w:p>
    <w:p w:rsidR="00B16F48" w:rsidRPr="00721BD4" w:rsidRDefault="00B16F48" w:rsidP="00A227B0">
      <w:pPr>
        <w:spacing w:line="380" w:lineRule="atLeast"/>
        <w:rPr>
          <w:b/>
        </w:rPr>
      </w:pPr>
      <w:r w:rsidRPr="00721BD4">
        <w:t>Tinkamo metodo parinkimas yra svarbus momentas priimant sprendimus, o ypač tada, kai reikia nagrinėti daug rodiklių.</w:t>
      </w:r>
    </w:p>
    <w:p w:rsidR="00B16F48" w:rsidRPr="00721BD4" w:rsidRDefault="00B16F48" w:rsidP="00A227B0">
      <w:pPr>
        <w:spacing w:line="380" w:lineRule="atLeast"/>
        <w:rPr>
          <w:b/>
        </w:rPr>
      </w:pPr>
      <w:r w:rsidRPr="00721BD4">
        <w:t>Analitinės hierarchijos procesas (</w:t>
      </w:r>
      <w:r w:rsidRPr="00721BD4">
        <w:rPr>
          <w:i/>
        </w:rPr>
        <w:t>Analytic Hierarchy process</w:t>
      </w:r>
      <w:r w:rsidRPr="00721BD4">
        <w:t xml:space="preserve">) yra daugiakriterinis sprendimų priėmimo metodas, kurį pateikė amerikiečių mokslininkas T. Saaty </w:t>
      </w:r>
      <w:r>
        <w:t>[15,16</w:t>
      </w:r>
      <w:r w:rsidRPr="00721BD4">
        <w:t>,</w:t>
      </w:r>
      <w:r>
        <w:t>17</w:t>
      </w:r>
      <w:r w:rsidRPr="00721BD4">
        <w:t>]. Jis teigė, kad „hierarchijos yra žmogaus proto esminis įrankis. Jos leidžia identifikuoti uždavinio elementus, grupuoti elementus į homogeniškas aibes, o šias aibes sudėlioti į skirtingus lygius“.</w:t>
      </w:r>
    </w:p>
    <w:p w:rsidR="00B16F48" w:rsidRPr="00721BD4" w:rsidRDefault="00B16F48" w:rsidP="00A227B0">
      <w:pPr>
        <w:spacing w:line="380" w:lineRule="atLeast"/>
        <w:rPr>
          <w:b/>
        </w:rPr>
      </w:pPr>
      <w:r w:rsidRPr="00721BD4">
        <w:t>AHP leidžia nagrinėti apibrėžtus ir neapibrėžtus veiksnius, kuriuos gali būti sunku įvertinti kitais būdais. Hierarchinė struktūra leidžia sprendžiamą problemą padalinti į sudedamąsias dalis, dėl to matoma kiekvieno elemento įtaka galutiniam sprendimui. Šiame darbe AHP metodas bus pritaikytas nustatant vartotojams, norintiems pasirinkti perdangos su liktiniais klojiniais įrengimo sistemą, didžiausią įtaką darančius rodiklius.</w:t>
      </w:r>
    </w:p>
    <w:p w:rsidR="00B16F48" w:rsidRDefault="00B16F48" w:rsidP="00A227B0">
      <w:pPr>
        <w:spacing w:line="380" w:lineRule="atLeast"/>
        <w:rPr>
          <w:b/>
        </w:rPr>
      </w:pPr>
      <w:r w:rsidRPr="00721BD4">
        <w:t>Analitinės hierarchijos procesas (AHP) yra galingas ir lankstus sprendimų priėmimo būdas, kuris apima daugelį klausimų, tokių kaip reikšmingumų nustatymas, geriausios alternatyvos suradimas, išteklių paskirstymas. Šis metodas tinkamas nestruktūrizuotoms problemoms spręsti įvairiais atvejais: pradedant paprastais asmeniniais sprendimais, baigiant kompleksinėmis, daug resursų reikalaujančiomis užduotimis. Dėl paprastumo ir galimybių duomenis apdoroti programine įranga AHP yra populiarus tiek akademinėje, tiek komercinėje srityse [</w:t>
      </w:r>
      <w:r>
        <w:t>12,</w:t>
      </w:r>
      <w:r w:rsidRPr="00721BD4">
        <w:t>18,19,20,21].</w:t>
      </w:r>
    </w:p>
    <w:p w:rsidR="00B16F48" w:rsidRDefault="00B16F48" w:rsidP="00A227B0">
      <w:pPr>
        <w:spacing w:line="380" w:lineRule="atLeast"/>
        <w:rPr>
          <w:b/>
        </w:rPr>
      </w:pPr>
      <w:r w:rsidRPr="00721BD4">
        <w:t xml:space="preserve">Metodo įgyvendinimą sudaro du etapai: </w:t>
      </w:r>
    </w:p>
    <w:p w:rsidR="00B16F48" w:rsidRDefault="00B16F48" w:rsidP="004646C6">
      <w:pPr>
        <w:pStyle w:val="ListParagraph"/>
        <w:numPr>
          <w:ilvl w:val="1"/>
          <w:numId w:val="16"/>
        </w:numPr>
        <w:spacing w:line="380" w:lineRule="atLeast"/>
        <w:ind w:left="1134" w:hanging="283"/>
      </w:pPr>
      <w:r w:rsidRPr="00721BD4">
        <w:t>hierarchinės struktūros sukūrimas</w:t>
      </w:r>
      <w:r>
        <w:t xml:space="preserve">; </w:t>
      </w:r>
    </w:p>
    <w:p w:rsidR="00B16F48" w:rsidRPr="00B43D08" w:rsidRDefault="00B16F48" w:rsidP="004646C6">
      <w:pPr>
        <w:pStyle w:val="ListParagraph"/>
        <w:numPr>
          <w:ilvl w:val="1"/>
          <w:numId w:val="16"/>
        </w:numPr>
        <w:spacing w:line="380" w:lineRule="atLeast"/>
        <w:ind w:left="1134" w:hanging="283"/>
      </w:pPr>
      <w:r w:rsidRPr="00721BD4">
        <w:t>vertinimas.</w:t>
      </w:r>
    </w:p>
    <w:p w:rsidR="00B16F48" w:rsidRDefault="00B16F48" w:rsidP="00A227B0">
      <w:pPr>
        <w:spacing w:line="380" w:lineRule="atLeast"/>
      </w:pPr>
      <w:r>
        <w:t xml:space="preserve">Baigiamojo darbo </w:t>
      </w:r>
      <w:r w:rsidRPr="00721BD4">
        <w:t xml:space="preserve">2.2 skyriuje aprašyti rodikliai toliau naudojami taikant AHP metodą. Pirmasis AHP metodo etapas yra rodiklių hierarchinės struktūros sudarymas. Sudaroma trijų lygmenų hierarchinė struktūra, kurios aukščiausiame lygmenyje yra </w:t>
      </w:r>
      <w:r w:rsidRPr="00B43D08">
        <w:t>pagrindinis darbo tikslas – vartotojų poreikio nustatymas. Antrame lygmenyje išdėstomos nagrinėjamų rodiklių kategorijos: kaina, fizikinės ir mechaninės savybės, technologiniai rodikliai ir išvaizda. Trečiame</w:t>
      </w:r>
      <w:r w:rsidRPr="00721BD4">
        <w:t xml:space="preserve"> lygmenyje yra kiekvienos kategorijos rodikliai. Visa hierarchinė struktūra pateikta 25 paveiksle.</w:t>
      </w:r>
      <w:r w:rsidRPr="00B06C70">
        <w:t xml:space="preserve"> </w:t>
      </w:r>
    </w:p>
    <w:p w:rsidR="00B16F48" w:rsidRPr="00A227B0" w:rsidRDefault="00B16F48" w:rsidP="00A227B0">
      <w:pPr>
        <w:spacing w:line="240" w:lineRule="auto"/>
        <w:ind w:firstLine="720"/>
        <w:rPr>
          <w:b/>
        </w:rPr>
      </w:pPr>
    </w:p>
    <w:p w:rsidR="00B16F48" w:rsidRPr="0089729D" w:rsidRDefault="00B16F48" w:rsidP="0089729D">
      <w:pPr>
        <w:spacing w:line="240" w:lineRule="auto"/>
        <w:ind w:hanging="284"/>
        <w:rPr>
          <w:b/>
        </w:rPr>
      </w:pPr>
      <w:r>
        <w:rPr>
          <w:noProof/>
        </w:rPr>
      </w:r>
      <w:r w:rsidRPr="00B239EE">
        <w:rPr>
          <w:b/>
        </w:rPr>
        <w:pict>
          <v:group id="_x0000_s1057" style="width:490.55pt;height:481.3pt;mso-position-horizontal-relative:char;mso-position-vertical-relative:line" coordorigin="1545,1710" coordsize="9811,9789">
            <v:group id="_x0000_s1058" style="position:absolute;left:1545;top:1710;width:9811;height:9789" coordorigin="1545,1710" coordsize="9811,10128">
              <v:group id="_x0000_s1059" style="position:absolute;left:1545;top:1710;width:9811;height:10128" coordorigin="1545,1710" coordsize="9811,10128">
                <v:group id="_x0000_s1060" style="position:absolute;left:1545;top:1710;width:9811;height:10128" coordorigin="1545,1710" coordsize="9811,10128">
                  <v:group id="_x0000_s1061" style="position:absolute;left:1545;top:1710;width:9811;height:10128" coordorigin="1545,1710" coordsize="9811,10128">
                    <v:shape id="_x0000_s1062" type="#_x0000_t202" style="position:absolute;left:1545;top:1710;width:9811;height:10128">
                      <v:shadow opacity=".5" offset="-6pt,6pt"/>
                      <v:textbox style="mso-next-textbox:#_x0000_s1062">
                        <w:txbxContent>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txbxContent>
                      </v:textbox>
                    </v:shape>
                    <v:shape id="_x0000_s1063" type="#_x0000_t202" style="position:absolute;left:1693;top:1980;width:9518;height:1191">
                      <v:shadow on="t" opacity=".5" offset="-6pt,6pt"/>
                      <v:textbox style="mso-next-textbox:#_x0000_s1063">
                        <w:txbxContent>
                          <w:p w:rsidR="00B16F48" w:rsidRPr="00DA1836" w:rsidRDefault="00B16F48" w:rsidP="00014E12">
                            <w:pPr>
                              <w:ind w:firstLine="0"/>
                            </w:pPr>
                            <w:r w:rsidRPr="00DA1836">
                              <w:t>1 lygmuo</w:t>
                            </w:r>
                          </w:p>
                        </w:txbxContent>
                      </v:textbox>
                    </v:shape>
                  </v:group>
                  <v:shape id="_x0000_s1064" type="#_x0000_t202" style="position:absolute;left:5444;top:2085;width:3061;height:964">
                    <v:shadow on="t" opacity=".5" offset="-6pt,6pt"/>
                    <v:textbox style="mso-next-textbox:#_x0000_s1064">
                      <w:txbxContent>
                        <w:p w:rsidR="00B16F48" w:rsidRDefault="00B16F48" w:rsidP="00014E12">
                          <w:pPr>
                            <w:spacing w:before="240"/>
                            <w:ind w:firstLine="0"/>
                          </w:pPr>
                          <w:r>
                            <w:t>VARTOTOJŲ POREIKIS</w:t>
                          </w:r>
                        </w:p>
                        <w:p w:rsidR="00B16F48" w:rsidRDefault="00B16F48" w:rsidP="00014E12">
                          <w:pPr>
                            <w:jc w:val="center"/>
                          </w:pPr>
                          <w:r>
                            <w:t xml:space="preserve"> </w:t>
                          </w:r>
                        </w:p>
                      </w:txbxContent>
                    </v:textbox>
                  </v:shape>
                  <v:shape id="_x0000_s1065" type="#_x0000_t202" style="position:absolute;left:1693;top:3960;width:9518;height:1557">
                    <v:shadow on="t" opacity=".5" offset="-6pt,6pt"/>
                    <v:textbox style="mso-next-textbox:#_x0000_s1065">
                      <w:txbxContent>
                        <w:p w:rsidR="00B16F48" w:rsidRPr="00DA1836" w:rsidRDefault="00B16F48" w:rsidP="00014E12">
                          <w:pPr>
                            <w:ind w:firstLine="0"/>
                            <w:rPr>
                              <w:sz w:val="22"/>
                              <w:szCs w:val="22"/>
                            </w:rPr>
                          </w:pPr>
                          <w:r w:rsidRPr="00DA1836">
                            <w:rPr>
                              <w:sz w:val="22"/>
                              <w:szCs w:val="22"/>
                            </w:rPr>
                            <w:t>2 lygmuo</w:t>
                          </w:r>
                        </w:p>
                        <w:p w:rsidR="00B16F48" w:rsidRPr="00DA1836" w:rsidRDefault="00B16F48" w:rsidP="00014E12"/>
                      </w:txbxContent>
                    </v:textbox>
                  </v:shape>
                  <v:shapetype id="_x0000_t32" coordsize="21600,21600" o:spt="32" o:oned="t" path="m,l21600,21600e" filled="f">
                    <v:path arrowok="t" fillok="f" o:connecttype="none"/>
                    <o:lock v:ext="edit" shapetype="t"/>
                  </v:shapetype>
                  <v:shape id="_x0000_s1066" type="#_x0000_t32" style="position:absolute;left:3787;top:3570;width:0;height:660" o:connectortype="straight">
                    <v:stroke endarrow="block"/>
                    <v:shadow on="t" opacity=".5" offset="-6pt,6pt"/>
                  </v:shape>
                  <v:shape id="_x0000_s1067" type="#_x0000_t32" style="position:absolute;left:5854;top:3571;width:0;height:660" o:connectortype="straight">
                    <v:stroke endarrow="block"/>
                    <v:shadow on="t" opacity=".5" offset="-6pt,6pt"/>
                  </v:shape>
                  <v:shape id="_x0000_s1068" type="#_x0000_t32" style="position:absolute;left:8023;top:3570;width:0;height:660" o:connectortype="straight">
                    <v:stroke endarrow="block"/>
                    <v:shadow on="t" opacity=".5" offset="-6pt,6pt"/>
                  </v:shape>
                  <v:shape id="_x0000_s1069" type="#_x0000_t32" style="position:absolute;left:10127;top:3570;width:0;height:660" o:connectortype="straight">
                    <v:stroke endarrow="block"/>
                    <v:shadow on="t" opacity=".5" offset="-6pt,6pt"/>
                  </v:shape>
                  <v:shape id="_x0000_s1070" type="#_x0000_t32" style="position:absolute;left:3787;top:3570;width:6340;height:1" o:connectortype="straight">
                    <v:shadow on="t" opacity=".5" offset="-6pt,6pt"/>
                  </v:shape>
                  <v:shape id="_x0000_s1071" type="#_x0000_t32" style="position:absolute;left:6874;top:3049;width:0;height:521;flip:y" o:connectortype="straight">
                    <v:shadow on="t" opacity=".5" offset="-6pt,6pt"/>
                  </v:shape>
                  <v:shape id="_x0000_s1072" type="#_x0000_t202" style="position:absolute;left:2775;top:4230;width:1984;height:964">
                    <v:shadow on="t" opacity=".5" offset="-6pt,6pt"/>
                    <v:textbox style="mso-next-textbox:#_x0000_s1072">
                      <w:txbxContent>
                        <w:p w:rsidR="00B16F48" w:rsidRPr="00D40A2E" w:rsidRDefault="00B16F48" w:rsidP="00014E12">
                          <w:pPr>
                            <w:ind w:firstLine="0"/>
                            <w:jc w:val="center"/>
                            <w:rPr>
                              <w:sz w:val="22"/>
                              <w:szCs w:val="22"/>
                            </w:rPr>
                          </w:pPr>
                          <w:r w:rsidRPr="00D40A2E">
                            <w:rPr>
                              <w:sz w:val="22"/>
                              <w:szCs w:val="22"/>
                            </w:rPr>
                            <w:t>KAINA</w:t>
                          </w:r>
                        </w:p>
                      </w:txbxContent>
                    </v:textbox>
                  </v:shape>
                  <v:shape id="_x0000_s1073" type="#_x0000_t202" style="position:absolute;left:4890;top:4230;width:1984;height:964">
                    <v:shadow on="t" opacity=".5" offset="-6pt,6pt"/>
                    <v:textbox style="mso-next-textbox:#_x0000_s1073">
                      <w:txbxContent>
                        <w:p w:rsidR="00B16F48" w:rsidRPr="00D40A2E" w:rsidRDefault="00B16F48" w:rsidP="00014E12">
                          <w:pPr>
                            <w:spacing w:line="240" w:lineRule="auto"/>
                            <w:ind w:firstLine="0"/>
                            <w:jc w:val="center"/>
                            <w:rPr>
                              <w:sz w:val="22"/>
                              <w:szCs w:val="22"/>
                            </w:rPr>
                          </w:pPr>
                          <w:r w:rsidRPr="00D40A2E">
                            <w:rPr>
                              <w:sz w:val="22"/>
                              <w:szCs w:val="22"/>
                            </w:rPr>
                            <w:t>FIZIKINĖS IR MECHANINĖS SAVYBĖS</w:t>
                          </w:r>
                        </w:p>
                      </w:txbxContent>
                    </v:textbox>
                  </v:shape>
                  <v:shape id="_x0000_s1074" type="#_x0000_t202" style="position:absolute;left:7016;top:4230;width:1984;height:964">
                    <v:shadow on="t" opacity=".5" offset="-6pt,6pt"/>
                    <v:textbox style="mso-next-textbox:#_x0000_s1074">
                      <w:txbxContent>
                        <w:p w:rsidR="00B16F48" w:rsidRPr="00D40A2E" w:rsidRDefault="00B16F48" w:rsidP="00014E12">
                          <w:pPr>
                            <w:spacing w:line="240" w:lineRule="auto"/>
                            <w:ind w:firstLine="0"/>
                            <w:jc w:val="center"/>
                            <w:rPr>
                              <w:sz w:val="22"/>
                              <w:szCs w:val="22"/>
                            </w:rPr>
                          </w:pPr>
                          <w:r w:rsidRPr="00D40A2E">
                            <w:rPr>
                              <w:sz w:val="22"/>
                              <w:szCs w:val="22"/>
                            </w:rPr>
                            <w:t>TECHNOLO-GINIAI RODIKLIAI</w:t>
                          </w:r>
                        </w:p>
                      </w:txbxContent>
                    </v:textbox>
                  </v:shape>
                  <v:shape id="_x0000_s1075" type="#_x0000_t202" style="position:absolute;left:9130;top:4230;width:1984;height:964">
                    <v:shadow on="t" opacity=".5" offset="-6pt,6pt"/>
                    <v:textbox style="mso-next-textbox:#_x0000_s1075">
                      <w:txbxContent>
                        <w:p w:rsidR="00B16F48" w:rsidRPr="00D40A2E" w:rsidRDefault="00B16F48" w:rsidP="00014E12">
                          <w:pPr>
                            <w:jc w:val="center"/>
                            <w:rPr>
                              <w:sz w:val="22"/>
                              <w:szCs w:val="22"/>
                            </w:rPr>
                          </w:pPr>
                        </w:p>
                        <w:p w:rsidR="00B16F48" w:rsidRPr="00D40A2E" w:rsidRDefault="00B16F48" w:rsidP="00014E12">
                          <w:pPr>
                            <w:spacing w:line="240" w:lineRule="auto"/>
                            <w:ind w:firstLine="0"/>
                            <w:jc w:val="center"/>
                            <w:rPr>
                              <w:sz w:val="22"/>
                              <w:szCs w:val="22"/>
                            </w:rPr>
                          </w:pPr>
                          <w:r w:rsidRPr="00D40A2E">
                            <w:rPr>
                              <w:sz w:val="22"/>
                              <w:szCs w:val="22"/>
                            </w:rPr>
                            <w:t>IŠVAIDZA</w:t>
                          </w:r>
                        </w:p>
                      </w:txbxContent>
                    </v:textbox>
                  </v:shape>
                </v:group>
                <v:shape id="_x0000_s1076" type="#_x0000_t202" style="position:absolute;left:1693;top:5729;width:9518;height:5976">
                  <v:shadow on="t" opacity=".5" offset="-6pt,6pt"/>
                  <v:textbox style="mso-next-textbox:#_x0000_s1076">
                    <w:txbxContent>
                      <w:p w:rsidR="00B16F48" w:rsidRPr="00DA1836" w:rsidRDefault="00B16F48" w:rsidP="00DA1836">
                        <w:pPr>
                          <w:ind w:firstLine="0"/>
                          <w:rPr>
                            <w:sz w:val="20"/>
                            <w:szCs w:val="20"/>
                          </w:rPr>
                        </w:pPr>
                        <w:r w:rsidRPr="00DA1836">
                          <w:rPr>
                            <w:sz w:val="20"/>
                            <w:szCs w:val="20"/>
                          </w:rPr>
                          <w:t>3 lygmuo</w:t>
                        </w:r>
                      </w:p>
                    </w:txbxContent>
                  </v:textbox>
                </v:shape>
              </v:group>
              <v:shape id="_x0000_s1077" type="#_x0000_t202" style="position:absolute;left:5290;top:5920;width:1587;height:794">
                <v:shadow on="t" opacity=".5" offset="-6pt,6pt"/>
                <v:textbox style="mso-next-textbox:#_x0000_s1077">
                  <w:txbxContent>
                    <w:p w:rsidR="00B16F48" w:rsidRPr="00DA1836" w:rsidRDefault="00B16F48" w:rsidP="00DA1836">
                      <w:pPr>
                        <w:spacing w:before="120" w:line="240" w:lineRule="auto"/>
                        <w:ind w:firstLine="0"/>
                        <w:jc w:val="center"/>
                        <w:rPr>
                          <w:sz w:val="20"/>
                          <w:szCs w:val="20"/>
                        </w:rPr>
                      </w:pPr>
                      <w:r w:rsidRPr="00DA1836">
                        <w:rPr>
                          <w:sz w:val="20"/>
                          <w:szCs w:val="20"/>
                        </w:rPr>
                        <w:t>Svoris</w:t>
                      </w:r>
                    </w:p>
                    <w:p w:rsidR="00B16F48" w:rsidRPr="00DA1836" w:rsidRDefault="00B16F48" w:rsidP="00014E12">
                      <w:pPr>
                        <w:ind w:firstLine="0"/>
                        <w:rPr>
                          <w:sz w:val="20"/>
                          <w:szCs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8" type="#_x0000_t34" style="position:absolute;left:4612;top:5622;width:1106;height:250;rotation:90;flip:x" o:connectortype="elbow" adj="21736,448762,-98430">
                <v:stroke endarrow="block"/>
                <v:shadow on="t" opacity=".5" offset="-6pt,6pt"/>
              </v:shape>
              <v:shape id="_x0000_s1079" type="#_x0000_t34" style="position:absolute;left:4675;top:6665;width:980;height:250;rotation:90;flip:x" o:connectortype="elbow" adj="21511,544320,-110865">
                <v:stroke endarrow="block"/>
                <v:shadow on="t" opacity=".5" offset="-6pt,6pt"/>
              </v:shape>
              <v:shape id="_x0000_s1080" type="#_x0000_t202" style="position:absolute;left:5290;top:6919;width:1587;height:794">
                <v:shadow on="t" opacity=".5" offset="-6pt,6pt"/>
                <v:textbox style="mso-next-textbox:#_x0000_s1080">
                  <w:txbxContent>
                    <w:p w:rsidR="00B16F48" w:rsidRPr="00DA1836" w:rsidRDefault="00B16F48" w:rsidP="00DA1836">
                      <w:pPr>
                        <w:spacing w:before="120" w:line="240" w:lineRule="auto"/>
                        <w:ind w:firstLine="0"/>
                        <w:jc w:val="center"/>
                        <w:rPr>
                          <w:sz w:val="20"/>
                          <w:szCs w:val="20"/>
                        </w:rPr>
                      </w:pPr>
                      <w:r w:rsidRPr="00DA1836">
                        <w:rPr>
                          <w:sz w:val="20"/>
                          <w:szCs w:val="20"/>
                        </w:rPr>
                        <w:t>Apkrova</w:t>
                      </w:r>
                    </w:p>
                  </w:txbxContent>
                </v:textbox>
              </v:shape>
              <v:shape id="_x0000_s1081" type="#_x0000_t34" style="position:absolute;left:4675;top:7645;width:980;height:250;rotation:90;flip:x" o:connectortype="elbow" adj="21511,544320,-110865">
                <v:stroke endarrow="block"/>
                <v:shadow on="t" opacity=".5" offset="-6pt,6pt"/>
              </v:shape>
              <v:shape id="_x0000_s1082" type="#_x0000_t202" style="position:absolute;left:5280;top:7854;width:1587;height:794">
                <v:shadow on="t" opacity=".5" offset="-6pt,6pt"/>
                <v:textbox style="mso-next-textbox:#_x0000_s1082">
                  <w:txbxContent>
                    <w:p w:rsidR="00B16F48" w:rsidRPr="00DA1836" w:rsidRDefault="00B16F48" w:rsidP="00DA1836">
                      <w:pPr>
                        <w:spacing w:line="240" w:lineRule="auto"/>
                        <w:ind w:firstLine="0"/>
                        <w:jc w:val="center"/>
                        <w:rPr>
                          <w:sz w:val="20"/>
                          <w:szCs w:val="20"/>
                        </w:rPr>
                      </w:pPr>
                      <w:r>
                        <w:rPr>
                          <w:sz w:val="20"/>
                          <w:szCs w:val="20"/>
                        </w:rPr>
                        <w:t>Maks. galimas perde</w:t>
                      </w:r>
                      <w:r w:rsidRPr="00DA1836">
                        <w:rPr>
                          <w:sz w:val="20"/>
                          <w:szCs w:val="20"/>
                        </w:rPr>
                        <w:t>ngti ilgis</w:t>
                      </w:r>
                    </w:p>
                  </w:txbxContent>
                </v:textbox>
              </v:shape>
              <v:shape id="_x0000_s1083" type="#_x0000_t34" style="position:absolute;left:4675;top:8625;width:980;height:250;rotation:90;flip:x" o:connectortype="elbow" adj="21511,544320,-110865">
                <v:stroke endarrow="block"/>
                <v:shadow on="t" opacity=".5" offset="-6pt,6pt"/>
              </v:shape>
              <v:shape id="_x0000_s1084" type="#_x0000_t202" style="position:absolute;left:5280;top:8853;width:1587;height:794">
                <v:shadow on="t" opacity=".5" offset="-6pt,6pt"/>
                <v:textbox style="mso-next-textbox:#_x0000_s1084">
                  <w:txbxContent>
                    <w:p w:rsidR="00B16F48" w:rsidRPr="00DA1836" w:rsidRDefault="00B16F48" w:rsidP="00DA1836">
                      <w:pPr>
                        <w:spacing w:before="120" w:line="240" w:lineRule="auto"/>
                        <w:ind w:firstLine="0"/>
                        <w:jc w:val="center"/>
                        <w:rPr>
                          <w:sz w:val="20"/>
                          <w:szCs w:val="20"/>
                        </w:rPr>
                      </w:pPr>
                      <w:r w:rsidRPr="00DA1836">
                        <w:rPr>
                          <w:sz w:val="20"/>
                          <w:szCs w:val="20"/>
                        </w:rPr>
                        <w:t>Storis</w:t>
                      </w:r>
                    </w:p>
                  </w:txbxContent>
                </v:textbox>
              </v:shape>
              <v:shape id="_x0000_s1085" type="#_x0000_t202" style="position:absolute;left:5280;top:9842;width:1587;height:794">
                <v:shadow on="t" opacity=".5" offset="-6pt,6pt"/>
                <v:textbox style="mso-next-textbox:#_x0000_s1085">
                  <w:txbxContent>
                    <w:p w:rsidR="00B16F48" w:rsidRPr="00DA1836" w:rsidRDefault="00B16F48" w:rsidP="00DA1836">
                      <w:pPr>
                        <w:spacing w:line="240" w:lineRule="auto"/>
                        <w:ind w:firstLine="0"/>
                        <w:jc w:val="center"/>
                        <w:rPr>
                          <w:sz w:val="20"/>
                          <w:szCs w:val="20"/>
                        </w:rPr>
                      </w:pPr>
                      <w:r w:rsidRPr="00DA1836">
                        <w:rPr>
                          <w:sz w:val="20"/>
                          <w:szCs w:val="20"/>
                        </w:rPr>
                        <w:t>Garso izoliacija</w:t>
                      </w:r>
                    </w:p>
                  </w:txbxContent>
                </v:textbox>
              </v:shape>
              <v:shape id="_x0000_s1086" type="#_x0000_t34" style="position:absolute;left:4675;top:9605;width:980;height:250;rotation:90;flip:x" o:connectortype="elbow" adj="21511,544320,-110865">
                <v:stroke endarrow="block"/>
                <v:shadow on="t" opacity=".5" offset="-6pt,6pt"/>
              </v:shape>
              <v:shape id="_x0000_s1087" type="#_x0000_t34" style="position:absolute;left:4675;top:10585;width:980;height:250;rotation:90;flip:x" o:connectortype="elbow" adj="21511,544320,-110865">
                <v:stroke endarrow="block"/>
                <v:shadow on="t" opacity=".5" offset="-6pt,6pt"/>
              </v:shape>
              <v:shape id="_x0000_s1088" type="#_x0000_t202" style="position:absolute;left:5280;top:10806;width:1587;height:794">
                <v:shadow on="t" opacity=".5" offset="-6pt,6pt"/>
                <v:textbox style="mso-next-textbox:#_x0000_s1088">
                  <w:txbxContent>
                    <w:p w:rsidR="00B16F48" w:rsidRPr="00DA1836" w:rsidRDefault="00B16F48" w:rsidP="00DA1836">
                      <w:pPr>
                        <w:spacing w:line="240" w:lineRule="auto"/>
                        <w:ind w:firstLine="0"/>
                        <w:jc w:val="center"/>
                        <w:rPr>
                          <w:sz w:val="20"/>
                          <w:szCs w:val="20"/>
                        </w:rPr>
                      </w:pPr>
                      <w:r w:rsidRPr="00DA1836">
                        <w:rPr>
                          <w:sz w:val="20"/>
                          <w:szCs w:val="20"/>
                        </w:rPr>
                        <w:t>Šilumos izoliacija</w:t>
                      </w:r>
                    </w:p>
                  </w:txbxContent>
                </v:textbox>
              </v:shape>
              <v:shape id="_x0000_s1089" type="#_x0000_t34" style="position:absolute;left:6755;top:5622;width:1106;height:250;rotation:90;flip:x" o:connectortype="elbow" adj="21736,448762,-98430">
                <v:stroke endarrow="block"/>
                <v:shadow on="t" opacity=".5" offset="-6pt,6pt"/>
              </v:shape>
              <v:shape id="_x0000_s1090" type="#_x0000_t34" style="position:absolute;left:8865;top:5622;width:1106;height:250;rotation:90;flip:x" o:connectortype="elbow" adj="21736,448762,-98430">
                <v:stroke endarrow="block"/>
                <v:shadow on="t" opacity=".5" offset="-6pt,6pt"/>
              </v:shape>
              <v:shape id="_x0000_s1091" type="#_x0000_t202" style="position:absolute;left:7433;top:5920;width:1644;height:794">
                <v:shadow on="t" opacity=".5" offset="-6pt,6pt"/>
                <v:textbox style="mso-next-textbox:#_x0000_s1091">
                  <w:txbxContent>
                    <w:p w:rsidR="00B16F48" w:rsidRPr="00DA1836" w:rsidRDefault="00B16F48" w:rsidP="00DA1836">
                      <w:pPr>
                        <w:spacing w:line="240" w:lineRule="auto"/>
                        <w:ind w:firstLine="0"/>
                        <w:jc w:val="center"/>
                        <w:rPr>
                          <w:sz w:val="20"/>
                          <w:szCs w:val="20"/>
                        </w:rPr>
                      </w:pPr>
                      <w:r w:rsidRPr="00DA1836">
                        <w:rPr>
                          <w:sz w:val="20"/>
                          <w:szCs w:val="20"/>
                        </w:rPr>
                        <w:t>Maks. vieno elemento svoris</w:t>
                      </w:r>
                    </w:p>
                  </w:txbxContent>
                </v:textbox>
              </v:shape>
              <v:shape id="_x0000_s1092" type="#_x0000_t34" style="position:absolute;left:6818;top:6665;width:980;height:250;rotation:90;flip:x" o:connectortype="elbow" adj="21511,544320,-110865">
                <v:stroke endarrow="block"/>
                <v:shadow on="t" opacity=".5" offset="-6pt,6pt"/>
              </v:shape>
              <v:shape id="_x0000_s1093" type="#_x0000_t34" style="position:absolute;left:6808;top:7645;width:980;height:250;rotation:90;flip:x" o:connectortype="elbow" adj="21511,544320,-110865">
                <v:stroke endarrow="block"/>
                <v:shadow on="t" opacity=".5" offset="-6pt,6pt"/>
              </v:shape>
              <v:shape id="_x0000_s1094" type="#_x0000_t34" style="position:absolute;left:6808;top:8625;width:980;height:250;rotation:90;flip:x" o:connectortype="elbow" adj="21511,544320,-110865">
                <v:stroke endarrow="block"/>
                <v:shadow on="t" opacity=".5" offset="-6pt,6pt"/>
              </v:shape>
              <v:shape id="_x0000_s1095" type="#_x0000_t202" style="position:absolute;left:7423;top:6919;width:1644;height:794">
                <v:shadow on="t" opacity=".5" offset="-6pt,6pt"/>
                <v:textbox style="mso-next-textbox:#_x0000_s1095">
                  <w:txbxContent>
                    <w:p w:rsidR="00B16F48" w:rsidRPr="00DA1836" w:rsidRDefault="00B16F48" w:rsidP="00DA1836">
                      <w:pPr>
                        <w:spacing w:line="240" w:lineRule="auto"/>
                        <w:ind w:firstLine="0"/>
                        <w:jc w:val="center"/>
                      </w:pPr>
                      <w:r w:rsidRPr="00DA1836">
                        <w:rPr>
                          <w:sz w:val="20"/>
                          <w:szCs w:val="20"/>
                        </w:rPr>
                        <w:t>Žmogaus darbo valandų</w:t>
                      </w:r>
                      <w:r w:rsidRPr="00DA1836">
                        <w:t xml:space="preserve"> </w:t>
                      </w:r>
                      <w:r w:rsidRPr="00DA1836">
                        <w:rPr>
                          <w:sz w:val="20"/>
                          <w:szCs w:val="20"/>
                        </w:rPr>
                        <w:t>poreikis</w:t>
                      </w:r>
                    </w:p>
                  </w:txbxContent>
                </v:textbox>
              </v:shape>
              <v:shape id="_x0000_s1096" type="#_x0000_t202" style="position:absolute;left:7423;top:7854;width:1644;height:794">
                <v:shadow on="t" opacity=".5" offset="-6pt,6pt"/>
                <v:textbox style="mso-next-textbox:#_x0000_s1096">
                  <w:txbxContent>
                    <w:p w:rsidR="00B16F48" w:rsidRPr="00DA1836" w:rsidRDefault="00B16F48" w:rsidP="00DA1836">
                      <w:pPr>
                        <w:spacing w:line="240" w:lineRule="auto"/>
                        <w:ind w:firstLine="0"/>
                        <w:jc w:val="center"/>
                        <w:rPr>
                          <w:sz w:val="20"/>
                          <w:szCs w:val="20"/>
                        </w:rPr>
                      </w:pPr>
                      <w:r w:rsidRPr="00DA1836">
                        <w:rPr>
                          <w:sz w:val="20"/>
                          <w:szCs w:val="20"/>
                        </w:rPr>
                        <w:t>Mašinų darbo valandų poreikis</w:t>
                      </w:r>
                    </w:p>
                  </w:txbxContent>
                </v:textbox>
              </v:shape>
              <v:shape id="_x0000_s1097" type="#_x0000_t202" style="position:absolute;left:7423;top:8854;width:1644;height:879">
                <v:shadow on="t" opacity=".5" offset="-6pt,6pt"/>
                <v:textbox style="mso-next-textbox:#_x0000_s1097">
                  <w:txbxContent>
                    <w:p w:rsidR="00B16F48" w:rsidRPr="00DA1836" w:rsidRDefault="00B16F48" w:rsidP="00DA1836">
                      <w:pPr>
                        <w:spacing w:line="240" w:lineRule="auto"/>
                        <w:ind w:firstLine="0"/>
                        <w:jc w:val="center"/>
                        <w:rPr>
                          <w:sz w:val="20"/>
                          <w:szCs w:val="20"/>
                        </w:rPr>
                      </w:pPr>
                      <w:r w:rsidRPr="00DA1836">
                        <w:rPr>
                          <w:sz w:val="20"/>
                          <w:szCs w:val="20"/>
                        </w:rPr>
                        <w:t>Reikalingas sandėliavimo plotas</w:t>
                      </w:r>
                    </w:p>
                    <w:p w:rsidR="00B16F48" w:rsidRPr="00DA1836" w:rsidRDefault="00B16F48" w:rsidP="00014E12"/>
                  </w:txbxContent>
                </v:textbox>
              </v:shape>
              <v:shape id="_x0000_s1098" type="#_x0000_t202" style="position:absolute;left:9543;top:5920;width:1587;height:943">
                <v:shadow on="t" opacity=".5" offset="-6pt,6pt"/>
                <v:textbox style="mso-next-textbox:#_x0000_s1098">
                  <w:txbxContent>
                    <w:p w:rsidR="00B16F48" w:rsidRPr="00DA1836" w:rsidRDefault="00B16F48" w:rsidP="00DA1836">
                      <w:pPr>
                        <w:spacing w:line="240" w:lineRule="auto"/>
                        <w:ind w:firstLine="0"/>
                        <w:jc w:val="center"/>
                        <w:rPr>
                          <w:sz w:val="20"/>
                          <w:szCs w:val="20"/>
                        </w:rPr>
                      </w:pPr>
                      <w:r w:rsidRPr="00DA1836">
                        <w:rPr>
                          <w:sz w:val="20"/>
                          <w:szCs w:val="20"/>
                        </w:rPr>
                        <w:t>Apatinio paviršiaus išvaizda</w:t>
                      </w:r>
                    </w:p>
                  </w:txbxContent>
                </v:textbox>
              </v:shape>
              <v:shape id="_x0000_s1099" type="#_x0000_t202" style="position:absolute;left:9543;top:6919;width:1571;height:943">
                <v:shadow on="t" opacity=".5" offset="-6pt,6pt"/>
                <v:textbox style="mso-next-textbox:#_x0000_s1099">
                  <w:txbxContent>
                    <w:p w:rsidR="00B16F48" w:rsidRPr="00DA1836" w:rsidRDefault="00B16F48" w:rsidP="00DA1836">
                      <w:pPr>
                        <w:spacing w:line="240" w:lineRule="auto"/>
                        <w:ind w:firstLine="0"/>
                        <w:jc w:val="center"/>
                        <w:rPr>
                          <w:sz w:val="20"/>
                          <w:szCs w:val="20"/>
                        </w:rPr>
                      </w:pPr>
                      <w:r w:rsidRPr="00DA1836">
                        <w:rPr>
                          <w:sz w:val="20"/>
                          <w:szCs w:val="20"/>
                        </w:rPr>
                        <w:t>Viršutinio paviršiaus išvaizda</w:t>
                      </w:r>
                    </w:p>
                  </w:txbxContent>
                </v:textbox>
              </v:shape>
            </v:group>
            <v:shape id="_x0000_s1100" type="#_x0000_t34" style="position:absolute;left:8944;top:6496;width:947;height:250;rotation:90;flip:x" o:connectortype="elbow" adj="21919,531101,-211963">
              <v:stroke endarrow="block"/>
              <v:shadow on="t" opacity=".5" offset="-6pt,6pt"/>
            </v:shape>
            <w10:anchorlock/>
          </v:group>
        </w:pict>
      </w:r>
    </w:p>
    <w:p w:rsidR="00B16F48" w:rsidRPr="00E82F1B" w:rsidRDefault="00B16F48" w:rsidP="00E82F1B">
      <w:pPr>
        <w:pStyle w:val="Caption"/>
        <w:jc w:val="center"/>
        <w:rPr>
          <w:color w:val="000000"/>
        </w:rPr>
      </w:pPr>
      <w:r>
        <w:t xml:space="preserve"> </w:t>
      </w:r>
      <w:fldSimple w:instr=" SEQ Pav. \* ARABIC ">
        <w:bookmarkStart w:id="109" w:name="_Toc264246688"/>
        <w:r>
          <w:rPr>
            <w:noProof/>
          </w:rPr>
          <w:t>27</w:t>
        </w:r>
      </w:fldSimple>
      <w:r>
        <w:t xml:space="preserve"> pav. </w:t>
      </w:r>
      <w:r w:rsidRPr="00E82F1B">
        <w:rPr>
          <w:b w:val="0"/>
        </w:rPr>
        <w:t>Tyrimo hierarchinė struktūra</w:t>
      </w:r>
      <w:bookmarkEnd w:id="109"/>
    </w:p>
    <w:p w:rsidR="00B16F48" w:rsidRPr="00721BD4" w:rsidRDefault="00B16F48" w:rsidP="00CC33A3">
      <w:r w:rsidRPr="00721BD4">
        <w:t>Kiekviename struktūros lygyje elementai suskaidomi į dalis, kurios yra žemesnio lygmens sudedamosios dalys. Vertinimo etape tam tikro hierarchijos lygmens elementai yra lyginami poromis atsižvelgiant į aukštesnio lygmens kriterijų. Siekiant atlikti subjektyvius porinius palyginimus, buvo taikoma vertinimo skalė, kurią pasiūlė T. Saaty (8 lentelė).</w:t>
      </w:r>
      <w:r>
        <w:t xml:space="preserve"> </w:t>
      </w:r>
    </w:p>
    <w:p w:rsidR="00B16F48" w:rsidRPr="00721BD4" w:rsidRDefault="00B16F48" w:rsidP="00E82F1B">
      <w:pPr>
        <w:ind w:firstLine="720"/>
        <w:rPr>
          <w:b/>
        </w:rPr>
      </w:pPr>
      <w:r>
        <w:t xml:space="preserve"> </w:t>
      </w:r>
    </w:p>
    <w:p w:rsidR="00B16F48" w:rsidRPr="00721BD4" w:rsidRDefault="00B16F48" w:rsidP="00A227B0">
      <w:pPr>
        <w:pStyle w:val="Caption"/>
        <w:keepNext/>
        <w:ind w:firstLine="1418"/>
      </w:pPr>
      <w:r>
        <w:t xml:space="preserve"> </w:t>
      </w:r>
      <w:fldSimple w:instr=" SEQ Lentelė \* ARABIC ">
        <w:bookmarkStart w:id="110" w:name="_Toc264246702"/>
        <w:r>
          <w:rPr>
            <w:noProof/>
          </w:rPr>
          <w:t>8</w:t>
        </w:r>
      </w:fldSimple>
      <w:r>
        <w:t xml:space="preserve"> l</w:t>
      </w:r>
      <w:r w:rsidRPr="00721BD4">
        <w:t>entelė. Vertinimo skalė [</w:t>
      </w:r>
      <w:r>
        <w:t>12</w:t>
      </w:r>
      <w:r w:rsidRPr="00721BD4">
        <w:t>]</w:t>
      </w:r>
      <w:bookmarkEnd w:id="110"/>
    </w:p>
    <w:tbl>
      <w:tblPr>
        <w:tblW w:w="0" w:type="auto"/>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4643"/>
      </w:tblGrid>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Svarbumo lygis</w:t>
            </w:r>
          </w:p>
        </w:tc>
        <w:tc>
          <w:tcPr>
            <w:tcW w:w="4643" w:type="dxa"/>
          </w:tcPr>
          <w:p w:rsidR="00B16F48" w:rsidRPr="00721BD4" w:rsidRDefault="00B16F48" w:rsidP="00414982">
            <w:pPr>
              <w:spacing w:line="240" w:lineRule="auto"/>
              <w:ind w:firstLine="0"/>
              <w:jc w:val="center"/>
              <w:rPr>
                <w:b/>
              </w:rPr>
            </w:pPr>
            <w:r w:rsidRPr="00721BD4">
              <w:t>Apibrėžimas</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1</w:t>
            </w:r>
          </w:p>
        </w:tc>
        <w:tc>
          <w:tcPr>
            <w:tcW w:w="4643" w:type="dxa"/>
          </w:tcPr>
          <w:p w:rsidR="00B16F48" w:rsidRPr="00721BD4" w:rsidRDefault="00B16F48" w:rsidP="00414982">
            <w:pPr>
              <w:spacing w:line="240" w:lineRule="auto"/>
              <w:ind w:firstLine="0"/>
              <w:jc w:val="center"/>
              <w:rPr>
                <w:b/>
              </w:rPr>
            </w:pPr>
            <w:r w:rsidRPr="00721BD4">
              <w:t>Rodikliai vienodai svarbūs</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3</w:t>
            </w:r>
          </w:p>
        </w:tc>
        <w:tc>
          <w:tcPr>
            <w:tcW w:w="4643" w:type="dxa"/>
          </w:tcPr>
          <w:p w:rsidR="00B16F48" w:rsidRPr="00721BD4" w:rsidRDefault="00B16F48" w:rsidP="00414982">
            <w:pPr>
              <w:spacing w:line="240" w:lineRule="auto"/>
              <w:ind w:firstLine="0"/>
              <w:jc w:val="center"/>
              <w:rPr>
                <w:b/>
              </w:rPr>
            </w:pPr>
            <w:r w:rsidRPr="00721BD4">
              <w:t>Vienas rodiklis truputį svarbesnis už kitą</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5</w:t>
            </w:r>
          </w:p>
        </w:tc>
        <w:tc>
          <w:tcPr>
            <w:tcW w:w="4643" w:type="dxa"/>
          </w:tcPr>
          <w:p w:rsidR="00B16F48" w:rsidRPr="00721BD4" w:rsidRDefault="00B16F48" w:rsidP="00414982">
            <w:pPr>
              <w:spacing w:line="240" w:lineRule="auto"/>
              <w:ind w:firstLine="0"/>
              <w:jc w:val="center"/>
              <w:rPr>
                <w:b/>
              </w:rPr>
            </w:pPr>
            <w:r w:rsidRPr="00721BD4">
              <w:t>Vienas rodiklis svarbesnis už kitą</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7</w:t>
            </w:r>
          </w:p>
        </w:tc>
        <w:tc>
          <w:tcPr>
            <w:tcW w:w="4643" w:type="dxa"/>
          </w:tcPr>
          <w:p w:rsidR="00B16F48" w:rsidRPr="00721BD4" w:rsidRDefault="00B16F48" w:rsidP="00414982">
            <w:pPr>
              <w:spacing w:line="240" w:lineRule="auto"/>
              <w:ind w:firstLine="0"/>
              <w:jc w:val="center"/>
              <w:rPr>
                <w:b/>
              </w:rPr>
            </w:pPr>
            <w:r w:rsidRPr="00721BD4">
              <w:t>Vienas rodiklis žymiai svarbesnis už kitą</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9</w:t>
            </w:r>
          </w:p>
        </w:tc>
        <w:tc>
          <w:tcPr>
            <w:tcW w:w="4643" w:type="dxa"/>
          </w:tcPr>
          <w:p w:rsidR="00B16F48" w:rsidRPr="00721BD4" w:rsidRDefault="00B16F48" w:rsidP="00414982">
            <w:pPr>
              <w:spacing w:line="240" w:lineRule="auto"/>
              <w:ind w:firstLine="0"/>
              <w:jc w:val="center"/>
              <w:rPr>
                <w:b/>
              </w:rPr>
            </w:pPr>
            <w:r w:rsidRPr="00721BD4">
              <w:t>Vienas rodiklis absoliučiai svarbesnis už kitą</w:t>
            </w:r>
          </w:p>
        </w:tc>
      </w:tr>
      <w:tr w:rsidR="00B16F48" w:rsidRPr="00721BD4" w:rsidTr="00414982">
        <w:trPr>
          <w:jc w:val="center"/>
        </w:trPr>
        <w:tc>
          <w:tcPr>
            <w:tcW w:w="1809" w:type="dxa"/>
          </w:tcPr>
          <w:p w:rsidR="00B16F48" w:rsidRPr="00721BD4" w:rsidRDefault="00B16F48" w:rsidP="00414982">
            <w:pPr>
              <w:spacing w:line="240" w:lineRule="auto"/>
              <w:ind w:firstLine="0"/>
              <w:jc w:val="center"/>
              <w:rPr>
                <w:b/>
              </w:rPr>
            </w:pPr>
            <w:r w:rsidRPr="00721BD4">
              <w:t>2, 4, 6, 8</w:t>
            </w:r>
          </w:p>
        </w:tc>
        <w:tc>
          <w:tcPr>
            <w:tcW w:w="4643" w:type="dxa"/>
          </w:tcPr>
          <w:p w:rsidR="00B16F48" w:rsidRPr="00721BD4" w:rsidRDefault="00B16F48" w:rsidP="00414982">
            <w:pPr>
              <w:spacing w:line="240" w:lineRule="auto"/>
              <w:ind w:firstLine="0"/>
              <w:jc w:val="center"/>
              <w:rPr>
                <w:b/>
              </w:rPr>
            </w:pPr>
            <w:r w:rsidRPr="00721BD4">
              <w:t>Tarpinės reikšmės</w:t>
            </w:r>
          </w:p>
        </w:tc>
      </w:tr>
    </w:tbl>
    <w:p w:rsidR="00B16F48" w:rsidRPr="00721BD4" w:rsidRDefault="00B16F48" w:rsidP="00414982">
      <w:pPr>
        <w:spacing w:before="120"/>
        <w:ind w:firstLine="0"/>
        <w:rPr>
          <w:b/>
        </w:rPr>
      </w:pPr>
    </w:p>
    <w:p w:rsidR="00B16F48" w:rsidRDefault="00B16F48" w:rsidP="00CC33A3">
      <w:pPr>
        <w:rPr>
          <w:b/>
        </w:rPr>
      </w:pPr>
      <w:r w:rsidRPr="00721BD4">
        <w:t>Šis lyginimo procesas padeda nustatyti lygmens elementų reikšmingumus atsižvelgiant į aukštesnio lygmens kriterijų. Apatinio hierarchijos lygmens elementų (nagrinėjamų alternatyvų) prioritetiškumas yra sudėtinis visų lygmenų rezultatas.</w:t>
      </w:r>
      <w:r>
        <w:t xml:space="preserve"> </w:t>
      </w:r>
    </w:p>
    <w:p w:rsidR="00B16F48" w:rsidRPr="00BF330D" w:rsidRDefault="00B16F48" w:rsidP="00014E12">
      <w:pPr>
        <w:ind w:firstLine="720"/>
      </w:pPr>
    </w:p>
    <w:p w:rsidR="00B16F48" w:rsidRPr="004F3F16" w:rsidRDefault="00B16F48" w:rsidP="00C54946">
      <w:pPr>
        <w:pStyle w:val="Heading2"/>
      </w:pPr>
      <w:bookmarkStart w:id="111" w:name="_Toc264246648"/>
      <w:r w:rsidRPr="004F3F16">
        <w:t>Rodiklių vertinimas taikant Expert Choice 11.5 programinę įrangą</w:t>
      </w:r>
      <w:bookmarkEnd w:id="111"/>
    </w:p>
    <w:p w:rsidR="00B16F48" w:rsidRPr="004F3F16" w:rsidRDefault="00B16F48" w:rsidP="00014E12">
      <w:pPr>
        <w:ind w:firstLine="720"/>
      </w:pPr>
    </w:p>
    <w:p w:rsidR="00B16F48" w:rsidRPr="004F3F16" w:rsidRDefault="00B16F48" w:rsidP="00FD437A">
      <w:pPr>
        <w:rPr>
          <w:b/>
          <w:spacing w:val="5"/>
        </w:rPr>
      </w:pPr>
      <w:r w:rsidRPr="004F3F16">
        <w:rPr>
          <w:spacing w:val="4"/>
        </w:rPr>
        <w:t>Naudojant sprendimų priėmimo sistemą svarbu nustatyti parinktų ro</w:t>
      </w:r>
      <w:r w:rsidRPr="004F3F16">
        <w:rPr>
          <w:spacing w:val="2"/>
        </w:rPr>
        <w:t xml:space="preserve">diklių reikšmingumus. AHP metodas leidžia tai atlikti porinio lyginimo būdu. </w:t>
      </w:r>
      <w:r w:rsidRPr="004F3F16">
        <w:rPr>
          <w:spacing w:val="1"/>
        </w:rPr>
        <w:t xml:space="preserve">Porinio lyginimo metodas patogus tuo, kad norintys pasirinkti perdangos sistemą vartotojai gali lyginti rodiklius </w:t>
      </w:r>
      <w:r w:rsidRPr="004F3F16">
        <w:rPr>
          <w:spacing w:val="3"/>
        </w:rPr>
        <w:t xml:space="preserve">tarpusavyje po du, o tai yra svarbu lyginant daug rodiklių. Grupinis vertinimas </w:t>
      </w:r>
      <w:r w:rsidRPr="004F3F16">
        <w:rPr>
          <w:spacing w:val="2"/>
        </w:rPr>
        <w:t xml:space="preserve">gali būti laikomas pakankamai patikimu tik tada, kai apklausiamų vartotojų </w:t>
      </w:r>
      <w:r w:rsidRPr="004F3F16">
        <w:rPr>
          <w:spacing w:val="1"/>
        </w:rPr>
        <w:t>nuomonės yra suderinamos. Todėl statistiškai apdorojant iš vartotojų gautą in</w:t>
      </w:r>
      <w:r w:rsidRPr="004F3F16">
        <w:rPr>
          <w:spacing w:val="1"/>
        </w:rPr>
        <w:softHyphen/>
      </w:r>
      <w:r w:rsidRPr="004F3F16">
        <w:rPr>
          <w:spacing w:val="3"/>
        </w:rPr>
        <w:t>formaciją, reikėtų įvertinti jų nuomonių suderinamumą ir nustatyti informaci</w:t>
      </w:r>
      <w:r w:rsidRPr="004F3F16">
        <w:rPr>
          <w:spacing w:val="3"/>
        </w:rPr>
        <w:softHyphen/>
      </w:r>
      <w:r w:rsidRPr="004F3F16">
        <w:rPr>
          <w:spacing w:val="2"/>
        </w:rPr>
        <w:t>jos nevienareikšmiškumo priežastis. Atliekant porinį palyginimą AHP metodu galima nustatyti</w:t>
      </w:r>
      <w:r w:rsidRPr="004F3F16">
        <w:rPr>
          <w:spacing w:val="5"/>
        </w:rPr>
        <w:t xml:space="preserve"> kiekvieno vertintojo suderinamumo laipsnį.</w:t>
      </w:r>
    </w:p>
    <w:p w:rsidR="00B16F48" w:rsidRPr="004F3F16" w:rsidRDefault="00B16F48" w:rsidP="00FD437A">
      <w:pPr>
        <w:rPr>
          <w:b/>
          <w:spacing w:val="5"/>
        </w:rPr>
      </w:pPr>
      <w:r w:rsidRPr="004F3F16">
        <w:t>Porinis palyginimas atliktas apklausiant 40 vartotojų. Anketos pavyzdys pateikiamas A priede.</w:t>
      </w:r>
    </w:p>
    <w:p w:rsidR="00B16F48" w:rsidRDefault="00B16F48" w:rsidP="00FD437A">
      <w:r w:rsidRPr="004F3F16">
        <w:t>Turint užpildytas nekilnojamojo turto paslaugų vartotojų nuomonių anketas, suformuojama anketos pavidalo lentelė, užpildoma vartotojų pateiktų rodiklių vidutinėmis reikšmėmis ir suvedama į programinę įrangą Expert Choice 11.5</w:t>
      </w:r>
      <w:r>
        <w:rPr>
          <w:i/>
        </w:rPr>
        <w:t xml:space="preserve"> </w:t>
      </w:r>
      <w:r w:rsidRPr="004F3F16">
        <w:t>(9-11 lentelės).</w:t>
      </w:r>
      <w:r>
        <w:t xml:space="preserve"> </w:t>
      </w:r>
    </w:p>
    <w:p w:rsidR="00B16F48" w:rsidRPr="004F3F16" w:rsidRDefault="00B16F48" w:rsidP="00FD437A">
      <w:pPr>
        <w:rPr>
          <w:b/>
        </w:rPr>
      </w:pPr>
      <w:r w:rsidRPr="004F3F16">
        <w:t xml:space="preserve">Duomenims apdoroti yra naudojama </w:t>
      </w:r>
      <w:r w:rsidRPr="004F3F16">
        <w:rPr>
          <w:i/>
        </w:rPr>
        <w:t>Expert Choice 11.5</w:t>
      </w:r>
      <w:r>
        <w:rPr>
          <w:i/>
        </w:rPr>
        <w:t xml:space="preserve"> </w:t>
      </w:r>
      <w:r w:rsidRPr="004F3F16">
        <w:t xml:space="preserve">programinės įrangos bandomoji versija [23]. Tai yra viena populiariausių, efektyvi, plačių taikymo galimybių, patogi vartotojui programa, kuria galima apdoroti tiek abstrakčius kokybinius, tiek kiekybinius duomenis. Gauti rezultatai yra pateikiami grafiniu būdu. </w:t>
      </w:r>
      <w:r w:rsidRPr="004F3F16">
        <w:rPr>
          <w:i/>
        </w:rPr>
        <w:t>Expert Choice 11.5</w:t>
      </w:r>
      <w:r>
        <w:rPr>
          <w:i/>
        </w:rPr>
        <w:t xml:space="preserve"> </w:t>
      </w:r>
      <w:r w:rsidRPr="004F3F16">
        <w:t xml:space="preserve">taikoma įvairiais sprendimų priėmimo atvejais komerciniais tikslais, programa taip pat paplitusi užsienio universitetuose. </w:t>
      </w:r>
    </w:p>
    <w:p w:rsidR="00B16F48" w:rsidRPr="005044AD" w:rsidRDefault="00B16F48" w:rsidP="00E82F1B">
      <w:pPr>
        <w:spacing w:line="240" w:lineRule="auto"/>
        <w:ind w:firstLine="0"/>
        <w:rPr>
          <w:b/>
        </w:rPr>
      </w:pPr>
    </w:p>
    <w:p w:rsidR="00B16F48" w:rsidRDefault="00B16F48" w:rsidP="00414982">
      <w:pPr>
        <w:pStyle w:val="Caption"/>
        <w:keepNext/>
      </w:pPr>
      <w:r>
        <w:t xml:space="preserve"> </w:t>
      </w:r>
      <w:fldSimple w:instr=" SEQ Lentelė \* ARABIC ">
        <w:bookmarkStart w:id="112" w:name="_Toc264246703"/>
        <w:r>
          <w:rPr>
            <w:noProof/>
          </w:rPr>
          <w:t>9</w:t>
        </w:r>
      </w:fldSimple>
      <w:r>
        <w:t xml:space="preserve"> lentelė. </w:t>
      </w:r>
      <w:r w:rsidRPr="00414982">
        <w:rPr>
          <w:b w:val="0"/>
        </w:rPr>
        <w:t>Vartotojų rodiklių vidutinės reikšmės (Hierarchijos 2 lygis)</w:t>
      </w:r>
      <w:bookmarkEnd w:id="112"/>
    </w:p>
    <w:tbl>
      <w:tblPr>
        <w:tblW w:w="9663" w:type="dxa"/>
        <w:jc w:val="center"/>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59"/>
        <w:gridCol w:w="1701"/>
        <w:gridCol w:w="1701"/>
        <w:gridCol w:w="1701"/>
        <w:gridCol w:w="1701"/>
      </w:tblGrid>
      <w:tr w:rsidR="00B16F48" w:rsidRPr="0007716B" w:rsidTr="00160B92">
        <w:trPr>
          <w:trHeight w:val="300"/>
          <w:jc w:val="center"/>
        </w:trPr>
        <w:tc>
          <w:tcPr>
            <w:tcW w:w="2859" w:type="dxa"/>
            <w:noWrap/>
            <w:vAlign w:val="center"/>
          </w:tcPr>
          <w:p w:rsidR="00B16F48" w:rsidRPr="00AB58D4" w:rsidRDefault="00B16F48" w:rsidP="00E82F1B">
            <w:pPr>
              <w:spacing w:line="240" w:lineRule="auto"/>
              <w:ind w:firstLine="0"/>
              <w:jc w:val="center"/>
            </w:pPr>
          </w:p>
        </w:tc>
        <w:tc>
          <w:tcPr>
            <w:tcW w:w="1701" w:type="dxa"/>
            <w:noWrap/>
            <w:vAlign w:val="center"/>
          </w:tcPr>
          <w:p w:rsidR="00B16F48" w:rsidRPr="00AB58D4" w:rsidRDefault="00B16F48" w:rsidP="00E82F1B">
            <w:pPr>
              <w:spacing w:line="240" w:lineRule="auto"/>
              <w:ind w:firstLine="0"/>
              <w:jc w:val="center"/>
            </w:pPr>
            <w:r w:rsidRPr="0007716B">
              <w:rPr>
                <w:b/>
                <w:bCs/>
                <w:sz w:val="22"/>
                <w:szCs w:val="22"/>
              </w:rPr>
              <w:t>Kaina</w:t>
            </w:r>
          </w:p>
        </w:tc>
        <w:tc>
          <w:tcPr>
            <w:tcW w:w="1701" w:type="dxa"/>
            <w:noWrap/>
            <w:vAlign w:val="center"/>
          </w:tcPr>
          <w:p w:rsidR="00B16F48" w:rsidRPr="00AB58D4" w:rsidRDefault="00B16F48" w:rsidP="00E82F1B">
            <w:pPr>
              <w:spacing w:line="240" w:lineRule="auto"/>
              <w:ind w:firstLine="0"/>
              <w:jc w:val="center"/>
            </w:pPr>
            <w:r w:rsidRPr="0007716B">
              <w:rPr>
                <w:b/>
                <w:bCs/>
                <w:sz w:val="22"/>
                <w:szCs w:val="22"/>
              </w:rPr>
              <w:t>Fizinės ir mechaninės savybės</w:t>
            </w:r>
          </w:p>
        </w:tc>
        <w:tc>
          <w:tcPr>
            <w:tcW w:w="1701" w:type="dxa"/>
            <w:noWrap/>
            <w:vAlign w:val="center"/>
          </w:tcPr>
          <w:p w:rsidR="00B16F48" w:rsidRPr="00AB58D4" w:rsidRDefault="00B16F48" w:rsidP="00E82F1B">
            <w:pPr>
              <w:spacing w:line="240" w:lineRule="auto"/>
              <w:ind w:firstLine="0"/>
              <w:jc w:val="center"/>
            </w:pPr>
            <w:r w:rsidRPr="0007716B">
              <w:rPr>
                <w:b/>
                <w:bCs/>
                <w:sz w:val="22"/>
                <w:szCs w:val="22"/>
              </w:rPr>
              <w:t>Teechnologiniai rodikliai</w:t>
            </w:r>
          </w:p>
        </w:tc>
        <w:tc>
          <w:tcPr>
            <w:tcW w:w="1701" w:type="dxa"/>
            <w:noWrap/>
            <w:vAlign w:val="center"/>
          </w:tcPr>
          <w:p w:rsidR="00B16F48" w:rsidRPr="00AB58D4" w:rsidRDefault="00B16F48" w:rsidP="00E82F1B">
            <w:pPr>
              <w:spacing w:line="240" w:lineRule="auto"/>
              <w:ind w:firstLine="0"/>
              <w:jc w:val="center"/>
            </w:pPr>
            <w:r w:rsidRPr="0007716B">
              <w:rPr>
                <w:b/>
                <w:bCs/>
                <w:sz w:val="22"/>
                <w:szCs w:val="22"/>
              </w:rPr>
              <w:t>Išvaizda</w:t>
            </w:r>
          </w:p>
        </w:tc>
      </w:tr>
      <w:tr w:rsidR="00B16F48" w:rsidRPr="0007716B" w:rsidTr="00160B92">
        <w:trPr>
          <w:trHeight w:val="340"/>
          <w:jc w:val="center"/>
        </w:trPr>
        <w:tc>
          <w:tcPr>
            <w:tcW w:w="2859" w:type="dxa"/>
            <w:noWrap/>
            <w:vAlign w:val="center"/>
          </w:tcPr>
          <w:p w:rsidR="00B16F48" w:rsidRPr="00AB58D4" w:rsidRDefault="00B16F48" w:rsidP="00E82F1B">
            <w:pPr>
              <w:spacing w:line="240" w:lineRule="auto"/>
              <w:ind w:firstLine="0"/>
              <w:jc w:val="left"/>
            </w:pPr>
            <w:r w:rsidRPr="0007716B">
              <w:rPr>
                <w:b/>
                <w:bCs/>
                <w:sz w:val="22"/>
                <w:szCs w:val="22"/>
              </w:rPr>
              <w:t>Kaina</w:t>
            </w:r>
          </w:p>
        </w:tc>
        <w:tc>
          <w:tcPr>
            <w:tcW w:w="1701" w:type="dxa"/>
            <w:shd w:val="clear" w:color="auto" w:fill="808080"/>
            <w:noWrap/>
            <w:vAlign w:val="center"/>
          </w:tcPr>
          <w:p w:rsidR="00B16F48" w:rsidRPr="00AB58D4" w:rsidRDefault="00B16F48" w:rsidP="00E82F1B">
            <w:pPr>
              <w:spacing w:line="240" w:lineRule="auto"/>
              <w:ind w:firstLine="0"/>
              <w:jc w:val="center"/>
            </w:pPr>
          </w:p>
        </w:tc>
        <w:tc>
          <w:tcPr>
            <w:tcW w:w="1701" w:type="dxa"/>
            <w:noWrap/>
            <w:vAlign w:val="center"/>
          </w:tcPr>
          <w:p w:rsidR="00B16F48" w:rsidRPr="00AB58D4" w:rsidRDefault="00B16F48" w:rsidP="00E82F1B">
            <w:pPr>
              <w:spacing w:line="240" w:lineRule="auto"/>
              <w:ind w:firstLine="0"/>
              <w:jc w:val="center"/>
            </w:pPr>
            <w:r w:rsidRPr="00AB58D4">
              <w:rPr>
                <w:sz w:val="22"/>
                <w:szCs w:val="22"/>
              </w:rPr>
              <w:t>-2,5</w:t>
            </w:r>
          </w:p>
        </w:tc>
        <w:tc>
          <w:tcPr>
            <w:tcW w:w="1701" w:type="dxa"/>
            <w:noWrap/>
            <w:vAlign w:val="center"/>
          </w:tcPr>
          <w:p w:rsidR="00B16F48" w:rsidRPr="00AB58D4" w:rsidRDefault="00B16F48" w:rsidP="00E82F1B">
            <w:pPr>
              <w:spacing w:line="240" w:lineRule="auto"/>
              <w:ind w:firstLine="0"/>
              <w:jc w:val="center"/>
            </w:pPr>
            <w:r w:rsidRPr="00AB58D4">
              <w:rPr>
                <w:sz w:val="22"/>
                <w:szCs w:val="22"/>
              </w:rPr>
              <w:t>-0,4</w:t>
            </w:r>
          </w:p>
        </w:tc>
        <w:tc>
          <w:tcPr>
            <w:tcW w:w="1701" w:type="dxa"/>
            <w:noWrap/>
            <w:vAlign w:val="center"/>
          </w:tcPr>
          <w:p w:rsidR="00B16F48" w:rsidRPr="00AB58D4" w:rsidRDefault="00B16F48" w:rsidP="00E82F1B">
            <w:pPr>
              <w:spacing w:line="240" w:lineRule="auto"/>
              <w:ind w:firstLine="0"/>
              <w:jc w:val="center"/>
            </w:pPr>
            <w:r w:rsidRPr="00AB58D4">
              <w:rPr>
                <w:sz w:val="22"/>
                <w:szCs w:val="22"/>
              </w:rPr>
              <w:t>0,0</w:t>
            </w:r>
          </w:p>
        </w:tc>
      </w:tr>
      <w:tr w:rsidR="00B16F48" w:rsidRPr="0007716B" w:rsidTr="00160B92">
        <w:trPr>
          <w:trHeight w:val="283"/>
          <w:jc w:val="center"/>
        </w:trPr>
        <w:tc>
          <w:tcPr>
            <w:tcW w:w="2859" w:type="dxa"/>
            <w:noWrap/>
            <w:vAlign w:val="center"/>
          </w:tcPr>
          <w:p w:rsidR="00B16F48" w:rsidRPr="00AB58D4" w:rsidRDefault="00B16F48" w:rsidP="00E82F1B">
            <w:pPr>
              <w:spacing w:line="240" w:lineRule="auto"/>
              <w:ind w:firstLine="0"/>
              <w:jc w:val="left"/>
            </w:pPr>
            <w:r w:rsidRPr="0007716B">
              <w:rPr>
                <w:b/>
                <w:bCs/>
                <w:sz w:val="22"/>
                <w:szCs w:val="22"/>
              </w:rPr>
              <w:t>Fizinės ir mechaninės savybės</w:t>
            </w:r>
          </w:p>
        </w:tc>
        <w:tc>
          <w:tcPr>
            <w:tcW w:w="1701" w:type="dxa"/>
            <w:noWrap/>
            <w:vAlign w:val="center"/>
          </w:tcPr>
          <w:p w:rsidR="00B16F48" w:rsidRPr="00AB58D4" w:rsidRDefault="00B16F48" w:rsidP="00E82F1B">
            <w:pPr>
              <w:spacing w:line="240" w:lineRule="auto"/>
              <w:ind w:firstLine="0"/>
              <w:jc w:val="center"/>
            </w:pPr>
            <w:r w:rsidRPr="00AB58D4">
              <w:rPr>
                <w:sz w:val="22"/>
                <w:szCs w:val="22"/>
              </w:rPr>
              <w:t>2,5</w:t>
            </w:r>
          </w:p>
        </w:tc>
        <w:tc>
          <w:tcPr>
            <w:tcW w:w="1701" w:type="dxa"/>
            <w:shd w:val="clear" w:color="auto" w:fill="808080"/>
            <w:noWrap/>
            <w:vAlign w:val="center"/>
          </w:tcPr>
          <w:p w:rsidR="00B16F48" w:rsidRPr="00AB58D4" w:rsidRDefault="00B16F48" w:rsidP="00E82F1B">
            <w:pPr>
              <w:spacing w:line="240" w:lineRule="auto"/>
              <w:ind w:firstLine="0"/>
              <w:jc w:val="center"/>
            </w:pPr>
          </w:p>
        </w:tc>
        <w:tc>
          <w:tcPr>
            <w:tcW w:w="1701" w:type="dxa"/>
            <w:noWrap/>
            <w:vAlign w:val="center"/>
          </w:tcPr>
          <w:p w:rsidR="00B16F48" w:rsidRPr="00AB58D4" w:rsidRDefault="00B16F48" w:rsidP="00E82F1B">
            <w:pPr>
              <w:spacing w:line="240" w:lineRule="auto"/>
              <w:ind w:firstLine="0"/>
              <w:jc w:val="center"/>
            </w:pPr>
            <w:r w:rsidRPr="00AB58D4">
              <w:rPr>
                <w:sz w:val="22"/>
                <w:szCs w:val="22"/>
              </w:rPr>
              <w:t>1,6</w:t>
            </w:r>
          </w:p>
        </w:tc>
        <w:tc>
          <w:tcPr>
            <w:tcW w:w="1701" w:type="dxa"/>
            <w:noWrap/>
            <w:vAlign w:val="center"/>
          </w:tcPr>
          <w:p w:rsidR="00B16F48" w:rsidRPr="00AB58D4" w:rsidRDefault="00B16F48" w:rsidP="00E82F1B">
            <w:pPr>
              <w:spacing w:line="240" w:lineRule="auto"/>
              <w:ind w:firstLine="0"/>
              <w:jc w:val="center"/>
            </w:pPr>
            <w:r w:rsidRPr="00AB58D4">
              <w:rPr>
                <w:sz w:val="22"/>
                <w:szCs w:val="22"/>
              </w:rPr>
              <w:t>1,5</w:t>
            </w:r>
          </w:p>
        </w:tc>
      </w:tr>
      <w:tr w:rsidR="00B16F48" w:rsidRPr="0007716B" w:rsidTr="00160B92">
        <w:trPr>
          <w:trHeight w:val="283"/>
          <w:jc w:val="center"/>
        </w:trPr>
        <w:tc>
          <w:tcPr>
            <w:tcW w:w="2859" w:type="dxa"/>
            <w:noWrap/>
            <w:vAlign w:val="center"/>
          </w:tcPr>
          <w:p w:rsidR="00B16F48" w:rsidRPr="00AB58D4" w:rsidRDefault="00B16F48" w:rsidP="00E82F1B">
            <w:pPr>
              <w:spacing w:line="240" w:lineRule="auto"/>
              <w:ind w:firstLine="0"/>
              <w:jc w:val="left"/>
            </w:pPr>
            <w:r w:rsidRPr="0007716B">
              <w:rPr>
                <w:b/>
                <w:bCs/>
                <w:sz w:val="22"/>
                <w:szCs w:val="22"/>
              </w:rPr>
              <w:t>Teechnologiniai rodikliai</w:t>
            </w:r>
          </w:p>
        </w:tc>
        <w:tc>
          <w:tcPr>
            <w:tcW w:w="1701" w:type="dxa"/>
            <w:noWrap/>
            <w:vAlign w:val="center"/>
          </w:tcPr>
          <w:p w:rsidR="00B16F48" w:rsidRPr="00AB58D4" w:rsidRDefault="00B16F48" w:rsidP="00E82F1B">
            <w:pPr>
              <w:spacing w:line="240" w:lineRule="auto"/>
              <w:ind w:firstLine="0"/>
              <w:jc w:val="center"/>
            </w:pPr>
            <w:r w:rsidRPr="00AB58D4">
              <w:rPr>
                <w:sz w:val="22"/>
                <w:szCs w:val="22"/>
              </w:rPr>
              <w:t>0,4</w:t>
            </w:r>
          </w:p>
        </w:tc>
        <w:tc>
          <w:tcPr>
            <w:tcW w:w="1701" w:type="dxa"/>
            <w:noWrap/>
            <w:vAlign w:val="center"/>
          </w:tcPr>
          <w:p w:rsidR="00B16F48" w:rsidRPr="00AB58D4" w:rsidRDefault="00B16F48" w:rsidP="00E82F1B">
            <w:pPr>
              <w:spacing w:line="240" w:lineRule="auto"/>
              <w:ind w:firstLine="0"/>
              <w:jc w:val="center"/>
            </w:pPr>
            <w:r w:rsidRPr="00AB58D4">
              <w:rPr>
                <w:sz w:val="22"/>
                <w:szCs w:val="22"/>
              </w:rPr>
              <w:t>-1,6</w:t>
            </w:r>
          </w:p>
        </w:tc>
        <w:tc>
          <w:tcPr>
            <w:tcW w:w="1701" w:type="dxa"/>
            <w:shd w:val="clear" w:color="auto" w:fill="808080"/>
            <w:noWrap/>
            <w:vAlign w:val="center"/>
          </w:tcPr>
          <w:p w:rsidR="00B16F48" w:rsidRPr="00AB58D4" w:rsidRDefault="00B16F48" w:rsidP="00E82F1B">
            <w:pPr>
              <w:spacing w:line="240" w:lineRule="auto"/>
              <w:ind w:firstLine="0"/>
              <w:jc w:val="center"/>
            </w:pPr>
          </w:p>
        </w:tc>
        <w:tc>
          <w:tcPr>
            <w:tcW w:w="1701" w:type="dxa"/>
            <w:noWrap/>
            <w:vAlign w:val="center"/>
          </w:tcPr>
          <w:p w:rsidR="00B16F48" w:rsidRPr="00AB58D4" w:rsidRDefault="00B16F48" w:rsidP="00E82F1B">
            <w:pPr>
              <w:spacing w:line="240" w:lineRule="auto"/>
              <w:ind w:firstLine="0"/>
              <w:jc w:val="center"/>
            </w:pPr>
            <w:r w:rsidRPr="00AB58D4">
              <w:rPr>
                <w:sz w:val="22"/>
                <w:szCs w:val="22"/>
              </w:rPr>
              <w:t>0,4</w:t>
            </w:r>
          </w:p>
        </w:tc>
      </w:tr>
      <w:tr w:rsidR="00B16F48" w:rsidRPr="0007716B" w:rsidTr="00160B92">
        <w:trPr>
          <w:trHeight w:val="340"/>
          <w:jc w:val="center"/>
        </w:trPr>
        <w:tc>
          <w:tcPr>
            <w:tcW w:w="2859" w:type="dxa"/>
            <w:noWrap/>
            <w:vAlign w:val="center"/>
          </w:tcPr>
          <w:p w:rsidR="00B16F48" w:rsidRPr="00AB58D4" w:rsidRDefault="00B16F48" w:rsidP="00E82F1B">
            <w:pPr>
              <w:spacing w:line="240" w:lineRule="auto"/>
              <w:ind w:firstLine="0"/>
              <w:jc w:val="left"/>
            </w:pPr>
            <w:r w:rsidRPr="0007716B">
              <w:rPr>
                <w:b/>
                <w:bCs/>
                <w:sz w:val="22"/>
                <w:szCs w:val="22"/>
              </w:rPr>
              <w:t>Išvaizda</w:t>
            </w:r>
          </w:p>
        </w:tc>
        <w:tc>
          <w:tcPr>
            <w:tcW w:w="1701" w:type="dxa"/>
            <w:noWrap/>
            <w:vAlign w:val="center"/>
          </w:tcPr>
          <w:p w:rsidR="00B16F48" w:rsidRPr="00AB58D4" w:rsidRDefault="00B16F48" w:rsidP="00E82F1B">
            <w:pPr>
              <w:spacing w:line="240" w:lineRule="auto"/>
              <w:ind w:firstLine="0"/>
              <w:jc w:val="center"/>
            </w:pPr>
            <w:r w:rsidRPr="00AB58D4">
              <w:rPr>
                <w:sz w:val="22"/>
                <w:szCs w:val="22"/>
              </w:rPr>
              <w:t>0,0</w:t>
            </w:r>
          </w:p>
        </w:tc>
        <w:tc>
          <w:tcPr>
            <w:tcW w:w="1701" w:type="dxa"/>
            <w:noWrap/>
            <w:vAlign w:val="center"/>
          </w:tcPr>
          <w:p w:rsidR="00B16F48" w:rsidRPr="00AB58D4" w:rsidRDefault="00B16F48" w:rsidP="00E82F1B">
            <w:pPr>
              <w:spacing w:line="240" w:lineRule="auto"/>
              <w:ind w:firstLine="0"/>
              <w:jc w:val="center"/>
            </w:pPr>
            <w:r w:rsidRPr="00AB58D4">
              <w:rPr>
                <w:sz w:val="22"/>
                <w:szCs w:val="22"/>
              </w:rPr>
              <w:t>-1,5</w:t>
            </w:r>
          </w:p>
        </w:tc>
        <w:tc>
          <w:tcPr>
            <w:tcW w:w="1701" w:type="dxa"/>
            <w:noWrap/>
            <w:vAlign w:val="center"/>
          </w:tcPr>
          <w:p w:rsidR="00B16F48" w:rsidRPr="00AB58D4" w:rsidRDefault="00B16F48" w:rsidP="00E82F1B">
            <w:pPr>
              <w:spacing w:line="240" w:lineRule="auto"/>
              <w:ind w:firstLine="0"/>
              <w:jc w:val="center"/>
            </w:pPr>
            <w:r w:rsidRPr="00AB58D4">
              <w:rPr>
                <w:sz w:val="22"/>
                <w:szCs w:val="22"/>
              </w:rPr>
              <w:t>-0,4</w:t>
            </w:r>
          </w:p>
        </w:tc>
        <w:tc>
          <w:tcPr>
            <w:tcW w:w="1701" w:type="dxa"/>
            <w:shd w:val="clear" w:color="auto" w:fill="808080"/>
            <w:noWrap/>
            <w:vAlign w:val="center"/>
          </w:tcPr>
          <w:p w:rsidR="00B16F48" w:rsidRPr="00AB58D4" w:rsidRDefault="00B16F48" w:rsidP="00E82F1B">
            <w:pPr>
              <w:spacing w:line="240" w:lineRule="auto"/>
              <w:ind w:firstLine="0"/>
              <w:jc w:val="center"/>
            </w:pPr>
          </w:p>
        </w:tc>
      </w:tr>
    </w:tbl>
    <w:p w:rsidR="00B16F48" w:rsidRDefault="00B16F48" w:rsidP="00414982">
      <w:pPr>
        <w:ind w:firstLine="0"/>
        <w:rPr>
          <w:b/>
        </w:rPr>
      </w:pPr>
    </w:p>
    <w:p w:rsidR="00B16F48" w:rsidRPr="00414982" w:rsidRDefault="00B16F48" w:rsidP="00414982">
      <w:pPr>
        <w:pStyle w:val="Caption"/>
        <w:keepNext/>
        <w:rPr>
          <w:b w:val="0"/>
        </w:rPr>
      </w:pPr>
      <w:r>
        <w:t xml:space="preserve"> </w:t>
      </w:r>
      <w:fldSimple w:instr=" SEQ Lentelė \* ARABIC ">
        <w:bookmarkStart w:id="113" w:name="_Toc264246704"/>
        <w:r>
          <w:rPr>
            <w:noProof/>
          </w:rPr>
          <w:t>10</w:t>
        </w:r>
      </w:fldSimple>
      <w:r>
        <w:t xml:space="preserve"> l</w:t>
      </w:r>
      <w:r w:rsidRPr="00414982">
        <w:t>entelė.</w:t>
      </w:r>
      <w:r w:rsidRPr="00414982">
        <w:rPr>
          <w:b w:val="0"/>
        </w:rPr>
        <w:t xml:space="preserve"> Vartotojų rodiklių vidutinės Fizinių ir mechaninių savybių kriterijų reikšmės) (Hierarchijos 3 lygis)</w:t>
      </w:r>
      <w:bookmarkEnd w:id="113"/>
    </w:p>
    <w:tbl>
      <w:tblPr>
        <w:tblW w:w="9618" w:type="dxa"/>
        <w:jc w:val="center"/>
        <w:tblInd w:w="-518" w:type="dxa"/>
        <w:tblLayout w:type="fixed"/>
        <w:tblLook w:val="00A0"/>
      </w:tblPr>
      <w:tblGrid>
        <w:gridCol w:w="2275"/>
        <w:gridCol w:w="850"/>
        <w:gridCol w:w="1247"/>
        <w:gridCol w:w="1587"/>
        <w:gridCol w:w="1191"/>
        <w:gridCol w:w="1077"/>
        <w:gridCol w:w="1391"/>
      </w:tblGrid>
      <w:tr w:rsidR="00B16F48" w:rsidRPr="00CA7E2C" w:rsidTr="00160B92">
        <w:trPr>
          <w:trHeight w:val="170"/>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Svoris</w:t>
            </w: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Laikančioji galia</w:t>
            </w: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Maks. perdangos ilgis</w:t>
            </w: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Perdangos storis</w:t>
            </w: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Garso izoliacija</w:t>
            </w: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07716B" w:rsidRDefault="00B16F48" w:rsidP="00E82F1B">
            <w:pPr>
              <w:spacing w:line="240" w:lineRule="auto"/>
              <w:ind w:firstLine="0"/>
              <w:jc w:val="center"/>
            </w:pPr>
            <w:r w:rsidRPr="00CA7E2C">
              <w:rPr>
                <w:b/>
                <w:bCs/>
                <w:sz w:val="22"/>
                <w:szCs w:val="22"/>
              </w:rPr>
              <w:t>Šilumos izoliacija</w:t>
            </w:r>
          </w:p>
        </w:tc>
      </w:tr>
      <w:tr w:rsidR="00B16F48" w:rsidRPr="00CA7E2C" w:rsidTr="00160B92">
        <w:trPr>
          <w:trHeight w:val="3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Svoris</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w:t>
            </w:r>
            <w:r w:rsidRPr="00414982">
              <w:rPr>
                <w:bCs/>
                <w:sz w:val="22"/>
                <w:szCs w:val="22"/>
              </w:rPr>
              <w:t>4,6</w:t>
            </w: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w:t>
            </w:r>
            <w:r w:rsidRPr="00414982">
              <w:rPr>
                <w:bCs/>
                <w:sz w:val="22"/>
                <w:szCs w:val="22"/>
              </w:rPr>
              <w:t>2,6</w:t>
            </w: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1,0</w:t>
            </w: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-3</w:t>
            </w:r>
            <w:r w:rsidRPr="00414982">
              <w:rPr>
                <w:bCs/>
                <w:sz w:val="22"/>
                <w:szCs w:val="22"/>
              </w:rPr>
              <w:t>,2</w:t>
            </w: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w:t>
            </w:r>
            <w:r w:rsidRPr="00414982">
              <w:rPr>
                <w:bCs/>
                <w:sz w:val="22"/>
                <w:szCs w:val="22"/>
              </w:rPr>
              <w:t>1,8</w:t>
            </w:r>
          </w:p>
        </w:tc>
      </w:tr>
      <w:tr w:rsidR="00B16F48" w:rsidRPr="00CA7E2C" w:rsidTr="00160B92">
        <w:trPr>
          <w:trHeight w:val="3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Laikančioji galia</w:t>
            </w: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4,6</w:t>
            </w:r>
          </w:p>
        </w:tc>
        <w:tc>
          <w:tcPr>
            <w:tcW w:w="1247"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1</w:t>
            </w:r>
            <w:r w:rsidRPr="00414982">
              <w:rPr>
                <w:bCs/>
                <w:sz w:val="22"/>
                <w:szCs w:val="22"/>
              </w:rPr>
              <w:t>,0</w:t>
            </w: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3</w:t>
            </w:r>
            <w:r w:rsidRPr="00414982">
              <w:rPr>
                <w:bCs/>
                <w:sz w:val="22"/>
                <w:szCs w:val="22"/>
              </w:rPr>
              <w:t>,4</w:t>
            </w: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2,8</w:t>
            </w: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0,6</w:t>
            </w:r>
          </w:p>
        </w:tc>
      </w:tr>
      <w:tr w:rsidR="00B16F48" w:rsidRPr="00CA7E2C" w:rsidTr="00160B92">
        <w:trPr>
          <w:trHeight w:val="6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Maks. galimas perdengti ilgis</w:t>
            </w: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-2,6</w:t>
            </w: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-1</w:t>
            </w:r>
            <w:r w:rsidRPr="00414982">
              <w:rPr>
                <w:bCs/>
                <w:sz w:val="22"/>
                <w:szCs w:val="22"/>
              </w:rPr>
              <w:t>,0</w:t>
            </w:r>
          </w:p>
        </w:tc>
        <w:tc>
          <w:tcPr>
            <w:tcW w:w="1587"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1,6</w:t>
            </w: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-1</w:t>
            </w:r>
            <w:r w:rsidRPr="00414982">
              <w:rPr>
                <w:bCs/>
                <w:sz w:val="22"/>
                <w:szCs w:val="22"/>
              </w:rPr>
              <w:t>,4</w:t>
            </w: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-2</w:t>
            </w:r>
            <w:r w:rsidRPr="00414982">
              <w:rPr>
                <w:bCs/>
                <w:sz w:val="22"/>
                <w:szCs w:val="22"/>
              </w:rPr>
              <w:t>,4</w:t>
            </w:r>
          </w:p>
        </w:tc>
      </w:tr>
      <w:tr w:rsidR="00B16F48" w:rsidRPr="00CA7E2C" w:rsidTr="00160B92">
        <w:trPr>
          <w:trHeight w:val="3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Storis</w:t>
            </w: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-1,0</w:t>
            </w: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-3,4</w:t>
            </w: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-1,6</w:t>
            </w:r>
          </w:p>
        </w:tc>
        <w:tc>
          <w:tcPr>
            <w:tcW w:w="1191"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-4</w:t>
            </w:r>
            <w:r w:rsidRPr="00414982">
              <w:rPr>
                <w:bCs/>
                <w:sz w:val="22"/>
                <w:szCs w:val="22"/>
              </w:rPr>
              <w:t>,4</w:t>
            </w: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-4</w:t>
            </w:r>
            <w:r w:rsidRPr="00414982">
              <w:rPr>
                <w:bCs/>
                <w:sz w:val="22"/>
                <w:szCs w:val="22"/>
              </w:rPr>
              <w:t>,0</w:t>
            </w:r>
          </w:p>
        </w:tc>
      </w:tr>
      <w:tr w:rsidR="00B16F48" w:rsidRPr="00CA7E2C" w:rsidTr="00160B92">
        <w:trPr>
          <w:trHeight w:val="3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Garso izoliacija</w:t>
            </w: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-3,2</w:t>
            </w: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-2,8</w:t>
            </w: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1,4</w:t>
            </w: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4,4</w:t>
            </w:r>
          </w:p>
        </w:tc>
        <w:tc>
          <w:tcPr>
            <w:tcW w:w="1077"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c>
          <w:tcPr>
            <w:tcW w:w="13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sz w:val="22"/>
                <w:szCs w:val="22"/>
              </w:rPr>
              <w:t>0</w:t>
            </w:r>
            <w:r w:rsidRPr="00414982">
              <w:rPr>
                <w:bCs/>
                <w:sz w:val="22"/>
                <w:szCs w:val="22"/>
              </w:rPr>
              <w:t>,2</w:t>
            </w:r>
          </w:p>
        </w:tc>
      </w:tr>
      <w:tr w:rsidR="00B16F48" w:rsidRPr="00CA7E2C" w:rsidTr="00160B92">
        <w:trPr>
          <w:trHeight w:val="315"/>
          <w:jc w:val="center"/>
        </w:trPr>
        <w:tc>
          <w:tcPr>
            <w:tcW w:w="2275" w:type="dxa"/>
            <w:tcBorders>
              <w:top w:val="single" w:sz="4" w:space="0" w:color="auto"/>
              <w:left w:val="single" w:sz="4" w:space="0" w:color="auto"/>
              <w:bottom w:val="single" w:sz="4" w:space="0" w:color="auto"/>
              <w:right w:val="single" w:sz="4" w:space="0" w:color="auto"/>
            </w:tcBorders>
            <w:noWrap/>
            <w:vAlign w:val="bottom"/>
          </w:tcPr>
          <w:p w:rsidR="00B16F48" w:rsidRPr="0007716B" w:rsidRDefault="00B16F48" w:rsidP="00E82F1B">
            <w:pPr>
              <w:spacing w:line="240" w:lineRule="auto"/>
              <w:ind w:firstLine="0"/>
            </w:pPr>
            <w:r w:rsidRPr="00CA7E2C">
              <w:rPr>
                <w:b/>
                <w:bCs/>
                <w:sz w:val="22"/>
                <w:szCs w:val="22"/>
              </w:rPr>
              <w:t>Šilumos izoliacija</w:t>
            </w:r>
          </w:p>
        </w:tc>
        <w:tc>
          <w:tcPr>
            <w:tcW w:w="850"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-1,8</w:t>
            </w:r>
          </w:p>
        </w:tc>
        <w:tc>
          <w:tcPr>
            <w:tcW w:w="124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-0,6</w:t>
            </w:r>
          </w:p>
        </w:tc>
        <w:tc>
          <w:tcPr>
            <w:tcW w:w="158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2,4</w:t>
            </w:r>
          </w:p>
        </w:tc>
        <w:tc>
          <w:tcPr>
            <w:tcW w:w="1191"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4,0</w:t>
            </w:r>
          </w:p>
        </w:tc>
        <w:tc>
          <w:tcPr>
            <w:tcW w:w="1077" w:type="dxa"/>
            <w:tcBorders>
              <w:top w:val="single" w:sz="4" w:space="0" w:color="auto"/>
              <w:left w:val="single" w:sz="4" w:space="0" w:color="auto"/>
              <w:bottom w:val="single" w:sz="4" w:space="0" w:color="auto"/>
              <w:right w:val="single" w:sz="4" w:space="0" w:color="auto"/>
            </w:tcBorders>
            <w:noWrap/>
            <w:vAlign w:val="center"/>
          </w:tcPr>
          <w:p w:rsidR="00B16F48" w:rsidRPr="00414982" w:rsidRDefault="00B16F48" w:rsidP="00E82F1B">
            <w:pPr>
              <w:spacing w:line="240" w:lineRule="auto"/>
              <w:ind w:firstLine="0"/>
              <w:jc w:val="center"/>
            </w:pPr>
            <w:r w:rsidRPr="00414982">
              <w:rPr>
                <w:bCs/>
                <w:sz w:val="22"/>
                <w:szCs w:val="22"/>
              </w:rPr>
              <w:t>-0,2</w:t>
            </w:r>
          </w:p>
        </w:tc>
        <w:tc>
          <w:tcPr>
            <w:tcW w:w="1391"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16F48" w:rsidRPr="00414982" w:rsidRDefault="00B16F48" w:rsidP="00E82F1B">
            <w:pPr>
              <w:spacing w:line="240" w:lineRule="auto"/>
              <w:ind w:firstLine="0"/>
              <w:jc w:val="center"/>
            </w:pPr>
          </w:p>
        </w:tc>
      </w:tr>
    </w:tbl>
    <w:p w:rsidR="00B16F48" w:rsidRDefault="00B16F48" w:rsidP="00414982">
      <w:pPr>
        <w:ind w:firstLine="0"/>
        <w:rPr>
          <w:b/>
        </w:rPr>
      </w:pPr>
    </w:p>
    <w:p w:rsidR="00B16F48" w:rsidRDefault="00B16F48" w:rsidP="00414982">
      <w:pPr>
        <w:pStyle w:val="Caption"/>
        <w:keepNext/>
      </w:pPr>
      <w:r>
        <w:t xml:space="preserve"> </w:t>
      </w:r>
      <w:fldSimple w:instr=" SEQ Lentelė \* ARABIC ">
        <w:bookmarkStart w:id="114" w:name="_Toc264246705"/>
        <w:r>
          <w:rPr>
            <w:noProof/>
          </w:rPr>
          <w:t>11</w:t>
        </w:r>
      </w:fldSimple>
      <w:r>
        <w:t xml:space="preserve"> lentelė. </w:t>
      </w:r>
      <w:r w:rsidRPr="00414982">
        <w:rPr>
          <w:b w:val="0"/>
        </w:rPr>
        <w:t>Vartotojų rodiklių vidutinės Fizinių ir mechaninių savybių kriterijų reikšmės) (Hierarchijos 3 lygis)</w:t>
      </w:r>
      <w:bookmarkEnd w:id="114"/>
    </w:p>
    <w:tbl>
      <w:tblPr>
        <w:tblW w:w="9591"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6"/>
        <w:gridCol w:w="1701"/>
        <w:gridCol w:w="1701"/>
        <w:gridCol w:w="2000"/>
        <w:gridCol w:w="2243"/>
      </w:tblGrid>
      <w:tr w:rsidR="00B16F48" w:rsidRPr="00CA7E2C" w:rsidTr="00160B92">
        <w:trPr>
          <w:trHeight w:val="300"/>
          <w:jc w:val="center"/>
        </w:trPr>
        <w:tc>
          <w:tcPr>
            <w:tcW w:w="1946" w:type="dxa"/>
            <w:noWrap/>
            <w:vAlign w:val="center"/>
          </w:tcPr>
          <w:p w:rsidR="00B16F48" w:rsidRPr="00CA7E2C" w:rsidRDefault="00B16F48" w:rsidP="00E82F1B">
            <w:pPr>
              <w:spacing w:line="240" w:lineRule="auto"/>
              <w:ind w:firstLine="0"/>
              <w:jc w:val="center"/>
              <w:rPr>
                <w:color w:val="000000"/>
              </w:rPr>
            </w:pPr>
          </w:p>
        </w:tc>
        <w:tc>
          <w:tcPr>
            <w:tcW w:w="1701" w:type="dxa"/>
            <w:noWrap/>
            <w:vAlign w:val="center"/>
          </w:tcPr>
          <w:p w:rsidR="00B16F48" w:rsidRPr="00CA7E2C" w:rsidRDefault="00B16F48" w:rsidP="00E82F1B">
            <w:pPr>
              <w:spacing w:line="240" w:lineRule="auto"/>
              <w:ind w:firstLine="0"/>
              <w:jc w:val="center"/>
              <w:rPr>
                <w:color w:val="000000"/>
              </w:rPr>
            </w:pPr>
            <w:r>
              <w:rPr>
                <w:b/>
                <w:sz w:val="22"/>
                <w:szCs w:val="22"/>
              </w:rPr>
              <w:t>Maks. vieno elemento svoris</w:t>
            </w:r>
          </w:p>
        </w:tc>
        <w:tc>
          <w:tcPr>
            <w:tcW w:w="1701" w:type="dxa"/>
            <w:noWrap/>
            <w:vAlign w:val="center"/>
          </w:tcPr>
          <w:p w:rsidR="00B16F48" w:rsidRPr="00CA7E2C" w:rsidRDefault="00B16F48" w:rsidP="00E82F1B">
            <w:pPr>
              <w:spacing w:line="240" w:lineRule="auto"/>
              <w:ind w:firstLine="0"/>
              <w:jc w:val="center"/>
              <w:rPr>
                <w:color w:val="000000"/>
              </w:rPr>
            </w:pPr>
            <w:r>
              <w:rPr>
                <w:b/>
                <w:sz w:val="22"/>
                <w:szCs w:val="22"/>
              </w:rPr>
              <w:t>Mechanizmų poreikis</w:t>
            </w:r>
          </w:p>
        </w:tc>
        <w:tc>
          <w:tcPr>
            <w:tcW w:w="2000" w:type="dxa"/>
            <w:noWrap/>
            <w:vAlign w:val="center"/>
          </w:tcPr>
          <w:p w:rsidR="00B16F48" w:rsidRPr="00CA7E2C" w:rsidRDefault="00B16F48" w:rsidP="00E82F1B">
            <w:pPr>
              <w:spacing w:line="240" w:lineRule="auto"/>
              <w:ind w:firstLine="0"/>
              <w:jc w:val="center"/>
              <w:rPr>
                <w:color w:val="000000"/>
              </w:rPr>
            </w:pPr>
            <w:r>
              <w:rPr>
                <w:b/>
                <w:sz w:val="22"/>
                <w:szCs w:val="22"/>
              </w:rPr>
              <w:t>Žmoaus darbo valandų poreikis</w:t>
            </w:r>
          </w:p>
        </w:tc>
        <w:tc>
          <w:tcPr>
            <w:tcW w:w="2243" w:type="dxa"/>
            <w:noWrap/>
            <w:vAlign w:val="center"/>
          </w:tcPr>
          <w:p w:rsidR="00B16F48" w:rsidRPr="00CA7E2C" w:rsidRDefault="00B16F48" w:rsidP="00E82F1B">
            <w:pPr>
              <w:spacing w:line="240" w:lineRule="auto"/>
              <w:ind w:firstLine="0"/>
              <w:jc w:val="center"/>
              <w:rPr>
                <w:color w:val="000000"/>
              </w:rPr>
            </w:pPr>
            <w:r>
              <w:rPr>
                <w:b/>
                <w:sz w:val="22"/>
                <w:szCs w:val="22"/>
              </w:rPr>
              <w:t>Sandėliavimo poreikis</w:t>
            </w:r>
          </w:p>
        </w:tc>
      </w:tr>
      <w:tr w:rsidR="00B16F48" w:rsidRPr="00CA7E2C" w:rsidTr="00160B92">
        <w:trPr>
          <w:trHeight w:val="600"/>
          <w:jc w:val="center"/>
        </w:trPr>
        <w:tc>
          <w:tcPr>
            <w:tcW w:w="1946" w:type="dxa"/>
            <w:noWrap/>
            <w:vAlign w:val="center"/>
          </w:tcPr>
          <w:p w:rsidR="00B16F48" w:rsidRPr="00CA7E2C" w:rsidRDefault="00B16F48" w:rsidP="00E82F1B">
            <w:pPr>
              <w:spacing w:line="240" w:lineRule="auto"/>
              <w:ind w:firstLine="0"/>
              <w:jc w:val="left"/>
              <w:rPr>
                <w:color w:val="000000"/>
              </w:rPr>
            </w:pPr>
            <w:r>
              <w:rPr>
                <w:b/>
                <w:sz w:val="22"/>
                <w:szCs w:val="22"/>
              </w:rPr>
              <w:t>Maks. vieno elemento svoris</w:t>
            </w:r>
          </w:p>
        </w:tc>
        <w:tc>
          <w:tcPr>
            <w:tcW w:w="1701" w:type="dxa"/>
            <w:shd w:val="clear" w:color="auto" w:fill="808080"/>
            <w:noWrap/>
            <w:vAlign w:val="center"/>
          </w:tcPr>
          <w:p w:rsidR="00B16F48" w:rsidRPr="00CA7E2C" w:rsidRDefault="00B16F48" w:rsidP="00E82F1B">
            <w:pPr>
              <w:spacing w:line="240" w:lineRule="auto"/>
              <w:ind w:firstLine="0"/>
              <w:jc w:val="center"/>
              <w:rPr>
                <w:color w:val="000000"/>
              </w:rPr>
            </w:pPr>
          </w:p>
        </w:tc>
        <w:tc>
          <w:tcPr>
            <w:tcW w:w="1701"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-1,4</w:t>
            </w:r>
          </w:p>
        </w:tc>
        <w:tc>
          <w:tcPr>
            <w:tcW w:w="2000"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-1,4</w:t>
            </w:r>
          </w:p>
        </w:tc>
        <w:tc>
          <w:tcPr>
            <w:tcW w:w="2243"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1,4</w:t>
            </w:r>
          </w:p>
        </w:tc>
      </w:tr>
      <w:tr w:rsidR="00B16F48" w:rsidRPr="00CA7E2C" w:rsidTr="00160B92">
        <w:trPr>
          <w:trHeight w:val="615"/>
          <w:jc w:val="center"/>
        </w:trPr>
        <w:tc>
          <w:tcPr>
            <w:tcW w:w="1946" w:type="dxa"/>
            <w:noWrap/>
            <w:vAlign w:val="center"/>
          </w:tcPr>
          <w:p w:rsidR="00B16F48" w:rsidRPr="00CA7E2C" w:rsidRDefault="00B16F48" w:rsidP="00E82F1B">
            <w:pPr>
              <w:spacing w:line="240" w:lineRule="auto"/>
              <w:ind w:firstLine="0"/>
              <w:jc w:val="left"/>
              <w:rPr>
                <w:color w:val="000000"/>
              </w:rPr>
            </w:pPr>
            <w:r>
              <w:rPr>
                <w:b/>
                <w:sz w:val="22"/>
                <w:szCs w:val="22"/>
              </w:rPr>
              <w:t>Mechanizmų poreikis</w:t>
            </w:r>
          </w:p>
        </w:tc>
        <w:tc>
          <w:tcPr>
            <w:tcW w:w="1701"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1,4</w:t>
            </w:r>
          </w:p>
        </w:tc>
        <w:tc>
          <w:tcPr>
            <w:tcW w:w="1701" w:type="dxa"/>
            <w:shd w:val="clear" w:color="auto" w:fill="808080"/>
            <w:noWrap/>
            <w:vAlign w:val="center"/>
          </w:tcPr>
          <w:p w:rsidR="00B16F48" w:rsidRPr="00CA7E2C" w:rsidRDefault="00B16F48" w:rsidP="00E82F1B">
            <w:pPr>
              <w:spacing w:line="240" w:lineRule="auto"/>
              <w:ind w:firstLine="0"/>
              <w:jc w:val="center"/>
              <w:rPr>
                <w:color w:val="000000"/>
              </w:rPr>
            </w:pPr>
          </w:p>
        </w:tc>
        <w:tc>
          <w:tcPr>
            <w:tcW w:w="2000"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1,2</w:t>
            </w:r>
          </w:p>
        </w:tc>
        <w:tc>
          <w:tcPr>
            <w:tcW w:w="2243"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2,6</w:t>
            </w:r>
          </w:p>
        </w:tc>
      </w:tr>
      <w:tr w:rsidR="00B16F48" w:rsidRPr="00CA7E2C" w:rsidTr="00160B92">
        <w:trPr>
          <w:trHeight w:val="615"/>
          <w:jc w:val="center"/>
        </w:trPr>
        <w:tc>
          <w:tcPr>
            <w:tcW w:w="1946" w:type="dxa"/>
            <w:noWrap/>
            <w:vAlign w:val="center"/>
          </w:tcPr>
          <w:p w:rsidR="00B16F48" w:rsidRPr="00CA7E2C" w:rsidRDefault="00B16F48" w:rsidP="00E82F1B">
            <w:pPr>
              <w:spacing w:line="240" w:lineRule="auto"/>
              <w:ind w:firstLine="0"/>
              <w:jc w:val="left"/>
              <w:rPr>
                <w:color w:val="000000"/>
              </w:rPr>
            </w:pPr>
            <w:r>
              <w:rPr>
                <w:b/>
                <w:sz w:val="22"/>
                <w:szCs w:val="22"/>
              </w:rPr>
              <w:t>Žmoaus darbo valandų poreikis</w:t>
            </w:r>
          </w:p>
        </w:tc>
        <w:tc>
          <w:tcPr>
            <w:tcW w:w="1701"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1,4</w:t>
            </w:r>
          </w:p>
        </w:tc>
        <w:tc>
          <w:tcPr>
            <w:tcW w:w="1701"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-1,2</w:t>
            </w:r>
          </w:p>
        </w:tc>
        <w:tc>
          <w:tcPr>
            <w:tcW w:w="2000" w:type="dxa"/>
            <w:shd w:val="clear" w:color="auto" w:fill="808080"/>
            <w:noWrap/>
            <w:vAlign w:val="center"/>
          </w:tcPr>
          <w:p w:rsidR="00B16F48" w:rsidRPr="00CA7E2C" w:rsidRDefault="00B16F48" w:rsidP="00E82F1B">
            <w:pPr>
              <w:spacing w:line="240" w:lineRule="auto"/>
              <w:ind w:firstLine="0"/>
              <w:jc w:val="center"/>
              <w:rPr>
                <w:color w:val="000000"/>
              </w:rPr>
            </w:pPr>
          </w:p>
        </w:tc>
        <w:tc>
          <w:tcPr>
            <w:tcW w:w="2243" w:type="dxa"/>
            <w:noWrap/>
            <w:vAlign w:val="center"/>
          </w:tcPr>
          <w:p w:rsidR="00B16F48" w:rsidRPr="00CA7E2C" w:rsidRDefault="00B16F48" w:rsidP="00E82F1B">
            <w:pPr>
              <w:spacing w:line="240" w:lineRule="auto"/>
              <w:ind w:firstLine="0"/>
              <w:jc w:val="center"/>
              <w:rPr>
                <w:color w:val="000000"/>
              </w:rPr>
            </w:pPr>
            <w:r w:rsidRPr="00CA7E2C">
              <w:rPr>
                <w:color w:val="000000"/>
                <w:sz w:val="22"/>
                <w:szCs w:val="22"/>
              </w:rPr>
              <w:t>2,6</w:t>
            </w:r>
          </w:p>
        </w:tc>
      </w:tr>
      <w:tr w:rsidR="00B16F48" w:rsidRPr="00CA7E2C" w:rsidTr="00160B92">
        <w:trPr>
          <w:trHeight w:val="615"/>
          <w:jc w:val="center"/>
        </w:trPr>
        <w:tc>
          <w:tcPr>
            <w:tcW w:w="1946" w:type="dxa"/>
            <w:noWrap/>
            <w:vAlign w:val="center"/>
          </w:tcPr>
          <w:p w:rsidR="00B16F48" w:rsidRPr="00CA7E2C" w:rsidRDefault="00B16F48" w:rsidP="00E82F1B">
            <w:pPr>
              <w:spacing w:line="240" w:lineRule="auto"/>
              <w:ind w:firstLine="0"/>
              <w:jc w:val="left"/>
              <w:rPr>
                <w:color w:val="000000"/>
              </w:rPr>
            </w:pPr>
            <w:r>
              <w:rPr>
                <w:b/>
                <w:sz w:val="22"/>
                <w:szCs w:val="22"/>
              </w:rPr>
              <w:t>Sandėliavimo poreikis</w:t>
            </w:r>
          </w:p>
        </w:tc>
        <w:tc>
          <w:tcPr>
            <w:tcW w:w="1701" w:type="dxa"/>
            <w:noWrap/>
            <w:vAlign w:val="center"/>
          </w:tcPr>
          <w:p w:rsidR="00B16F48" w:rsidRPr="004270FE" w:rsidRDefault="00B16F48" w:rsidP="00E82F1B">
            <w:pPr>
              <w:spacing w:line="240" w:lineRule="auto"/>
              <w:ind w:firstLine="0"/>
              <w:jc w:val="center"/>
              <w:rPr>
                <w:color w:val="000000"/>
              </w:rPr>
            </w:pPr>
            <w:r w:rsidRPr="004270FE">
              <w:rPr>
                <w:sz w:val="22"/>
                <w:szCs w:val="22"/>
              </w:rPr>
              <w:t>-1,4</w:t>
            </w:r>
          </w:p>
        </w:tc>
        <w:tc>
          <w:tcPr>
            <w:tcW w:w="1701" w:type="dxa"/>
            <w:noWrap/>
            <w:vAlign w:val="center"/>
          </w:tcPr>
          <w:p w:rsidR="00B16F48" w:rsidRPr="004270FE" w:rsidRDefault="00B16F48" w:rsidP="00E82F1B">
            <w:pPr>
              <w:spacing w:line="240" w:lineRule="auto"/>
              <w:ind w:firstLine="0"/>
              <w:jc w:val="center"/>
              <w:rPr>
                <w:color w:val="000000"/>
              </w:rPr>
            </w:pPr>
            <w:r w:rsidRPr="004270FE">
              <w:rPr>
                <w:sz w:val="22"/>
                <w:szCs w:val="22"/>
              </w:rPr>
              <w:t>-2,6</w:t>
            </w:r>
          </w:p>
        </w:tc>
        <w:tc>
          <w:tcPr>
            <w:tcW w:w="2000" w:type="dxa"/>
            <w:noWrap/>
            <w:vAlign w:val="center"/>
          </w:tcPr>
          <w:p w:rsidR="00B16F48" w:rsidRPr="004270FE" w:rsidRDefault="00B16F48" w:rsidP="00E82F1B">
            <w:pPr>
              <w:spacing w:line="240" w:lineRule="auto"/>
              <w:ind w:firstLine="0"/>
              <w:jc w:val="center"/>
              <w:rPr>
                <w:color w:val="000000"/>
              </w:rPr>
            </w:pPr>
            <w:r w:rsidRPr="004270FE">
              <w:rPr>
                <w:sz w:val="22"/>
                <w:szCs w:val="22"/>
              </w:rPr>
              <w:t>-2,6</w:t>
            </w:r>
          </w:p>
        </w:tc>
        <w:tc>
          <w:tcPr>
            <w:tcW w:w="2243" w:type="dxa"/>
            <w:shd w:val="clear" w:color="auto" w:fill="808080"/>
            <w:noWrap/>
            <w:vAlign w:val="center"/>
          </w:tcPr>
          <w:p w:rsidR="00B16F48" w:rsidRPr="00CA7E2C" w:rsidRDefault="00B16F48" w:rsidP="00E82F1B">
            <w:pPr>
              <w:spacing w:line="240" w:lineRule="auto"/>
              <w:ind w:firstLine="0"/>
              <w:jc w:val="center"/>
              <w:rPr>
                <w:color w:val="000000"/>
              </w:rPr>
            </w:pPr>
          </w:p>
        </w:tc>
      </w:tr>
    </w:tbl>
    <w:p w:rsidR="00B16F48" w:rsidRDefault="00B16F48" w:rsidP="00E82F1B">
      <w:pPr>
        <w:spacing w:line="240" w:lineRule="auto"/>
        <w:ind w:firstLine="0"/>
        <w:rPr>
          <w:b/>
        </w:rPr>
      </w:pPr>
    </w:p>
    <w:p w:rsidR="00B16F48" w:rsidRPr="004F3F16" w:rsidRDefault="00B16F48" w:rsidP="00FD437A">
      <w:pPr>
        <w:rPr>
          <w:b/>
          <w:noProof/>
        </w:rPr>
      </w:pPr>
      <w:r w:rsidRPr="004F3F16">
        <w:t xml:space="preserve">Apdorojant duomenis programine įranga, </w:t>
      </w:r>
      <w:r w:rsidRPr="004F3F16">
        <w:rPr>
          <w:spacing w:val="1"/>
        </w:rPr>
        <w:t>vartotojų, norinčių pasirinkti perdangą su liktiniais klojiniais individualiam namui,</w:t>
      </w:r>
      <w:r w:rsidRPr="004F3F16">
        <w:t xml:space="preserve"> įvertinimų vidurkiai įvedami į lentelę. Antrojo hierarchijos lygmens rodiklių įvertinimų įvedimo lentelės vaizdas pateiktas </w:t>
      </w:r>
      <w:r>
        <w:t>28</w:t>
      </w:r>
      <w:r w:rsidRPr="004F3F16">
        <w:t xml:space="preserve"> paveiksle. Rodikliai yra išdėstomi eilutėse ir stulpeliuose. Raudonas skaičius reiškia, kad stulpelio rodiklis yra svarbesnis už eilutės rodiklį. Juodas skaičius reiškia, kad eilutės rodiklis yra svarbesnis už stulpelio rodiklį. Skaičius 1 rodo tai, kad rodikliai yra vienodai svarbūs.</w:t>
      </w:r>
      <w:r w:rsidRPr="004F3F16">
        <w:rPr>
          <w:b/>
          <w:noProof/>
        </w:rPr>
        <w:t xml:space="preserve"> </w:t>
      </w:r>
    </w:p>
    <w:p w:rsidR="00B16F48" w:rsidRDefault="00B16F48" w:rsidP="00FD437A">
      <w:pPr>
        <w:rPr>
          <w:b/>
        </w:rPr>
      </w:pPr>
      <w:r w:rsidRPr="004F3F16">
        <w:t xml:space="preserve">Programa skaičiuoja duomenų suderinamumą, kuris pateikiamas lentelės apatinės eilutės pilkajame kampe. Šis rodiklis padeda išvengti klaidų </w:t>
      </w:r>
      <w:r>
        <w:t>nustatant rodiklių svarbą. Iš 28</w:t>
      </w:r>
      <w:r w:rsidRPr="004F3F16">
        <w:t xml:space="preserve"> paveikslo matyti, kad suderinamumas vertinant rodiklių kategorijas yra 0,06. Šis rodiklis yra priimtinas jei yra mažesnis nei 0,1.</w:t>
      </w:r>
    </w:p>
    <w:p w:rsidR="00B16F48" w:rsidRDefault="00B16F48" w:rsidP="00014E12">
      <w:pPr>
        <w:ind w:firstLine="720"/>
        <w:rPr>
          <w:b/>
        </w:rPr>
      </w:pPr>
    </w:p>
    <w:p w:rsidR="00B16F48" w:rsidRDefault="00B16F48" w:rsidP="008B6DF3">
      <w:pPr>
        <w:keepNext/>
        <w:ind w:firstLine="0"/>
      </w:pPr>
      <w:r w:rsidRPr="001F1482">
        <w:rPr>
          <w:b/>
          <w:noProof/>
        </w:rPr>
        <w:pict>
          <v:shape id="_x0000_i1049" type="#_x0000_t75" style="width:462.75pt;height:204.75pt;visibility:visible">
            <v:imagedata r:id="rId53" o:title=""/>
          </v:shape>
        </w:pict>
      </w:r>
    </w:p>
    <w:p w:rsidR="00B16F48" w:rsidRPr="005044AD" w:rsidRDefault="00B16F48" w:rsidP="00A227B0">
      <w:pPr>
        <w:pStyle w:val="Caption"/>
        <w:ind w:firstLine="1276"/>
        <w:rPr>
          <w:b w:val="0"/>
        </w:rPr>
      </w:pPr>
      <w:r>
        <w:t xml:space="preserve"> </w:t>
      </w:r>
      <w:fldSimple w:instr=" SEQ Pav. \* ARABIC ">
        <w:bookmarkStart w:id="115" w:name="_Toc264246689"/>
        <w:r>
          <w:rPr>
            <w:noProof/>
          </w:rPr>
          <w:t>28</w:t>
        </w:r>
      </w:fldSimple>
      <w:r>
        <w:t xml:space="preserve"> pav. </w:t>
      </w:r>
      <w:r w:rsidRPr="008B6DF3">
        <w:rPr>
          <w:b w:val="0"/>
        </w:rPr>
        <w:t>Antrojo lygmens rodiklių reikšmingumų nustatymo programine įranga vaizdas</w:t>
      </w:r>
      <w:bookmarkEnd w:id="115"/>
    </w:p>
    <w:p w:rsidR="00B16F48" w:rsidRDefault="00B16F48" w:rsidP="00014E12">
      <w:pPr>
        <w:ind w:firstLine="720"/>
        <w:rPr>
          <w:highlight w:val="green"/>
        </w:rPr>
      </w:pPr>
    </w:p>
    <w:p w:rsidR="00B16F48" w:rsidRPr="00EC72AF" w:rsidRDefault="00B16F48" w:rsidP="00FD437A">
      <w:r w:rsidRPr="004F3F16">
        <w:t xml:space="preserve">Įvedus svarbumo balus programinė įranga automatiškai apskaičiuoja šio lygmens rodiklių reikšmingumus, kurie pateikti </w:t>
      </w:r>
      <w:r>
        <w:t>29</w:t>
      </w:r>
      <w:r w:rsidRPr="004F3F16">
        <w:t xml:space="preserve"> paveiksle.</w:t>
      </w:r>
    </w:p>
    <w:p w:rsidR="00B16F48" w:rsidRDefault="00B16F48" w:rsidP="008B6DF3">
      <w:pPr>
        <w:keepNext/>
        <w:spacing w:before="120" w:after="120"/>
        <w:ind w:firstLine="0"/>
      </w:pPr>
      <w:r>
        <w:rPr>
          <w:noProof/>
        </w:rPr>
        <w:pict>
          <v:shape id="_x0000_i1050" type="#_x0000_t75" style="width:468.75pt;height:202.5pt;visibility:visible">
            <v:imagedata r:id="rId54" o:title=""/>
          </v:shape>
        </w:pict>
      </w:r>
    </w:p>
    <w:p w:rsidR="00B16F48" w:rsidRPr="00EC72AF" w:rsidRDefault="00B16F48" w:rsidP="00A227B0">
      <w:pPr>
        <w:pStyle w:val="Caption"/>
        <w:ind w:firstLine="1985"/>
        <w:rPr>
          <w:b w:val="0"/>
        </w:rPr>
      </w:pPr>
      <w:r>
        <w:t xml:space="preserve"> </w:t>
      </w:r>
      <w:fldSimple w:instr=" SEQ Pav. \* ARABIC ">
        <w:bookmarkStart w:id="116" w:name="_Toc264246690"/>
        <w:r>
          <w:rPr>
            <w:noProof/>
          </w:rPr>
          <w:t>29</w:t>
        </w:r>
      </w:fldSimple>
      <w:r>
        <w:t xml:space="preserve"> pav. </w:t>
      </w:r>
      <w:r w:rsidRPr="008B6DF3">
        <w:rPr>
          <w:b w:val="0"/>
        </w:rPr>
        <w:t>Antrojo hierarchijos lygmens rodiklių reikšmingumai</w:t>
      </w:r>
      <w:bookmarkEnd w:id="116"/>
    </w:p>
    <w:p w:rsidR="00B16F48" w:rsidRDefault="00B16F48" w:rsidP="00FD437A"/>
    <w:p w:rsidR="00B16F48" w:rsidRPr="00F80049" w:rsidRDefault="00B16F48" w:rsidP="00FD437A">
      <w:pPr>
        <w:rPr>
          <w:b/>
        </w:rPr>
      </w:pPr>
      <w:r w:rsidRPr="004F3F16">
        <w:t>Tokiu pačiu būdu, naudojantis vartotojų anketų duomenų vidurkiais, poromis lyginami trečiojo hierarchijos lygmens rodikliai atsižvelgiant į jų kategoriją (kainos, fizinių ir mechaninių savybių, technologinių rodiklių, išvaizdos). Atliekant vertinimą suderinamumo rodikliai neviršijo nustatytos 0,1 ribos. Gauti ro</w:t>
      </w:r>
      <w:r>
        <w:t>diklių reikšmingumai pateikti 30</w:t>
      </w:r>
      <w:r w:rsidRPr="004F3F16">
        <w:t xml:space="preserve"> paveiksle. Kiekvienos rodiklių grupės reikšmingumų suma lygi 1.</w:t>
      </w:r>
    </w:p>
    <w:p w:rsidR="00B16F48" w:rsidRDefault="00B16F48" w:rsidP="00783FE7">
      <w:pPr>
        <w:keepNext/>
        <w:spacing w:after="100" w:afterAutospacing="1"/>
        <w:ind w:firstLine="0"/>
        <w:jc w:val="center"/>
      </w:pPr>
      <w:r w:rsidRPr="001F1482">
        <w:rPr>
          <w:b/>
          <w:noProof/>
        </w:rPr>
        <w:pict>
          <v:shape id="Picture 8" o:spid="_x0000_i1051" type="#_x0000_t75" style="width:339.75pt;height:363pt;visibility:visible">
            <v:imagedata r:id="rId55" o:title=""/>
          </v:shape>
        </w:pict>
      </w:r>
    </w:p>
    <w:p w:rsidR="00B16F48" w:rsidRDefault="00B16F48" w:rsidP="00783FE7">
      <w:pPr>
        <w:pStyle w:val="Caption"/>
        <w:ind w:firstLine="1418"/>
        <w:rPr>
          <w:b w:val="0"/>
        </w:rPr>
      </w:pPr>
      <w:r>
        <w:t xml:space="preserve"> </w:t>
      </w:r>
      <w:fldSimple w:instr=" SEQ Pav. \* ARABIC ">
        <w:bookmarkStart w:id="117" w:name="_Toc264246691"/>
        <w:r>
          <w:rPr>
            <w:noProof/>
          </w:rPr>
          <w:t>30</w:t>
        </w:r>
      </w:fldSimple>
      <w:r>
        <w:t xml:space="preserve"> pav. </w:t>
      </w:r>
      <w:r w:rsidRPr="008B6DF3">
        <w:rPr>
          <w:b w:val="0"/>
        </w:rPr>
        <w:t>Kriterijų hierarchinė struktūra ir jos elementų reikšmingumai</w:t>
      </w:r>
      <w:bookmarkEnd w:id="117"/>
    </w:p>
    <w:p w:rsidR="00B16F48" w:rsidRPr="008B6DF3" w:rsidRDefault="00B16F48" w:rsidP="008B6DF3"/>
    <w:p w:rsidR="00B16F48" w:rsidRDefault="00B16F48" w:rsidP="00C54946">
      <w:pPr>
        <w:pStyle w:val="Heading2"/>
      </w:pPr>
      <w:bookmarkStart w:id="118" w:name="_Toc264246649"/>
      <w:r w:rsidRPr="00366F5E">
        <w:t>Rezultatų pateikimas ir analizė</w:t>
      </w:r>
      <w:bookmarkEnd w:id="118"/>
    </w:p>
    <w:p w:rsidR="00B16F48" w:rsidRPr="00366F5E" w:rsidRDefault="00B16F48" w:rsidP="00160B92"/>
    <w:p w:rsidR="00B16F48" w:rsidRDefault="00B16F48" w:rsidP="00FD437A">
      <w:r w:rsidRPr="00366F5E">
        <w:t>Nusta</w:t>
      </w:r>
      <w:r w:rsidRPr="004F3F16">
        <w:t>čius visų hierarchijos elementų reikšmingumus ir esant sudarytai sprendimų priėmimo matricai programinė įranga apskaičiuoja galutinius rezultatus. Pateikiama kiekvieno rodiklio skaitinė reikšmė (reikšmingumas) atsižvelgiant į užduoties tikslą – nustatyti kriterijus darančius didžiausia įtaką renkantis perdangos įrengimo sistemą. Galutinis</w:t>
      </w:r>
      <w:r>
        <w:t xml:space="preserve"> rezultatas matyti 31</w:t>
      </w:r>
      <w:r w:rsidRPr="00366F5E">
        <w:t xml:space="preserve"> paveiksle.</w:t>
      </w:r>
    </w:p>
    <w:p w:rsidR="00B16F48" w:rsidRPr="00C54946" w:rsidRDefault="00B16F48" w:rsidP="00FD437A">
      <w:pPr>
        <w:rPr>
          <w:b/>
        </w:rPr>
      </w:pPr>
      <w:r>
        <w:t xml:space="preserve">Pagal antrojo hierarchijos lygmens išsidėstymą matome, kad svarbiausia vartotojui fizikinės ir mechaninės savybės (44,7 %). Antroje vietoje pagal svarbumą – technologiniai rodikliai (26,3 %). Mažiausiai svarbūs iš lyginamų susistemintų kriterijų išvaizda (15,9 </w:t>
      </w:r>
      <w:r w:rsidRPr="00C54946">
        <w:t>%) ir kaina (13,1 %).</w:t>
      </w:r>
    </w:p>
    <w:p w:rsidR="00B16F48" w:rsidRPr="004F3F16" w:rsidRDefault="00B16F48" w:rsidP="006C2238">
      <w:pPr>
        <w:spacing w:line="240" w:lineRule="auto"/>
        <w:ind w:firstLine="0"/>
        <w:jc w:val="center"/>
        <w:rPr>
          <w:b/>
        </w:rPr>
      </w:pPr>
      <w:r>
        <w:rPr>
          <w:noProof/>
        </w:rPr>
      </w:r>
      <w:r w:rsidRPr="00B239EE">
        <w:rPr>
          <w:b/>
        </w:rPr>
        <w:pict>
          <v:group id="_x0000_s1101" style="width:485.75pt;height:544.95pt;mso-position-horizontal-relative:char;mso-position-vertical-relative:line" coordorigin="1545,1710" coordsize="9811,10899">
            <v:group id="_x0000_s1102" style="position:absolute;left:1545;top:1710;width:9811;height:10899" coordorigin="1545,1710" coordsize="9811,10899">
              <v:group id="_x0000_s1103" style="position:absolute;left:1545;top:1710;width:9811;height:10899" coordorigin="1545,1710" coordsize="9811,10899">
                <v:shape id="_x0000_s1104" type="#_x0000_t202" style="position:absolute;left:1545;top:1710;width:9811;height:10899">
                  <v:shadow on="t" opacity=".5" offset="-6pt,6pt"/>
                  <v:textbox style="mso-next-textbox:#_x0000_s1104">
                    <w:txbxContent>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p w:rsidR="00B16F48" w:rsidRDefault="00B16F48" w:rsidP="00014E12"/>
                    </w:txbxContent>
                  </v:textbox>
                </v:shape>
                <v:shape id="_x0000_s1105" type="#_x0000_t202" style="position:absolute;left:1693;top:1980;width:9518;height:1191">
                  <v:shadow on="t" opacity=".5" offset="-6pt,6pt"/>
                  <v:textbox style="mso-next-textbox:#_x0000_s1105">
                    <w:txbxContent>
                      <w:p w:rsidR="00B16F48" w:rsidRDefault="00B16F48" w:rsidP="00014E12">
                        <w:pPr>
                          <w:ind w:firstLine="0"/>
                        </w:pPr>
                        <w:r>
                          <w:t>1 lygmuo</w:t>
                        </w:r>
                      </w:p>
                    </w:txbxContent>
                  </v:textbox>
                </v:shape>
                <v:shape id="_x0000_s1106" type="#_x0000_t202" style="position:absolute;left:5444;top:2085;width:2865;height:964">
                  <v:shadow on="t" opacity=".5" offset="-6pt,6pt"/>
                  <v:textbox style="mso-next-textbox:#_x0000_s1106">
                    <w:txbxContent>
                      <w:p w:rsidR="00B16F48" w:rsidRPr="006C2238" w:rsidRDefault="00B16F48" w:rsidP="006C2238">
                        <w:pPr>
                          <w:ind w:firstLine="0"/>
                          <w:jc w:val="center"/>
                          <w:rPr>
                            <w:b/>
                          </w:rPr>
                        </w:pPr>
                        <w:r w:rsidRPr="006C2238">
                          <w:rPr>
                            <w:b/>
                          </w:rPr>
                          <w:t>VARTOTOJŲ POREIKIS</w:t>
                        </w:r>
                      </w:p>
                      <w:p w:rsidR="00B16F48" w:rsidRDefault="00B16F48" w:rsidP="00014E12">
                        <w:pPr>
                          <w:jc w:val="center"/>
                        </w:pPr>
                        <w:r>
                          <w:t xml:space="preserve"> </w:t>
                        </w:r>
                      </w:p>
                    </w:txbxContent>
                  </v:textbox>
                </v:shape>
                <v:shape id="_x0000_s1107" type="#_x0000_t202" style="position:absolute;left:1693;top:3960;width:9518;height:1701">
                  <v:shadow on="t" opacity=".5" offset="-6pt,6pt"/>
                  <v:textbox style="mso-next-textbox:#_x0000_s1107">
                    <w:txbxContent>
                      <w:p w:rsidR="00B16F48" w:rsidRPr="00C84F3A" w:rsidRDefault="00B16F48" w:rsidP="00014E12">
                        <w:pPr>
                          <w:ind w:firstLine="0"/>
                          <w:rPr>
                            <w:sz w:val="22"/>
                            <w:szCs w:val="22"/>
                          </w:rPr>
                        </w:pPr>
                        <w:r w:rsidRPr="00C84F3A">
                          <w:rPr>
                            <w:sz w:val="22"/>
                            <w:szCs w:val="22"/>
                          </w:rPr>
                          <w:t>2 lygmuo</w:t>
                        </w:r>
                      </w:p>
                      <w:p w:rsidR="00B16F48" w:rsidRDefault="00B16F48" w:rsidP="00014E12"/>
                    </w:txbxContent>
                  </v:textbox>
                </v:shape>
                <v:shape id="_x0000_s1108" type="#_x0000_t32" style="position:absolute;left:5854;top:3571;width:0;height:660" o:connectortype="straight">
                  <v:stroke endarrow="block"/>
                  <v:shadow on="t" opacity=".5" offset="-6pt,6pt"/>
                </v:shape>
                <v:shape id="_x0000_s1109" type="#_x0000_t32" style="position:absolute;left:8023;top:3570;width:0;height:660" o:connectortype="straight">
                  <v:stroke endarrow="block"/>
                  <v:shadow on="t" opacity=".5" offset="-6pt,6pt"/>
                </v:shape>
                <v:shape id="_x0000_s1110" type="#_x0000_t32" style="position:absolute;left:3787;top:3570;width:6340;height:1" o:connectortype="straight">
                  <v:shadow on="t" opacity=".5" offset="-6pt,6pt"/>
                </v:shape>
                <v:shape id="_x0000_s1111" type="#_x0000_t32" style="position:absolute;left:6874;top:3049;width:0;height:521;flip:y" o:connectortype="straight">
                  <v:shadow on="t" opacity=".5" offset="-6pt,6pt"/>
                </v:shape>
                <v:shape id="_x0000_s1112" type="#_x0000_t202" style="position:absolute;left:2775;top:4230;width:1984;height:964">
                  <v:shadow on="t" opacity=".5" offset="-6pt,6pt"/>
                  <v:textbox style="mso-next-textbox:#_x0000_s1112">
                    <w:txbxContent>
                      <w:p w:rsidR="00B16F48" w:rsidRPr="006C2238" w:rsidRDefault="00B16F48" w:rsidP="00C84F3A">
                        <w:pPr>
                          <w:spacing w:before="120" w:line="240" w:lineRule="auto"/>
                          <w:ind w:firstLine="0"/>
                          <w:jc w:val="center"/>
                          <w:rPr>
                            <w:sz w:val="22"/>
                            <w:szCs w:val="22"/>
                          </w:rPr>
                        </w:pPr>
                        <w:r w:rsidRPr="006C2238">
                          <w:rPr>
                            <w:sz w:val="22"/>
                            <w:szCs w:val="22"/>
                          </w:rPr>
                          <w:t>KAINA</w:t>
                        </w:r>
                      </w:p>
                      <w:p w:rsidR="00B16F48" w:rsidRPr="006C2238" w:rsidRDefault="00B16F48" w:rsidP="006C2238">
                        <w:pPr>
                          <w:spacing w:line="240" w:lineRule="auto"/>
                          <w:ind w:firstLine="0"/>
                          <w:jc w:val="center"/>
                          <w:rPr>
                            <w:sz w:val="22"/>
                            <w:szCs w:val="22"/>
                          </w:rPr>
                        </w:pPr>
                        <w:r w:rsidRPr="006C2238">
                          <w:rPr>
                            <w:sz w:val="22"/>
                            <w:szCs w:val="22"/>
                          </w:rPr>
                          <w:t>(0,131)</w:t>
                        </w:r>
                      </w:p>
                    </w:txbxContent>
                  </v:textbox>
                </v:shape>
                <v:shape id="_x0000_s1113" type="#_x0000_t202" style="position:absolute;left:4890;top:4230;width:1984;height:1191">
                  <v:shadow on="t" opacity=".5" offset="-6pt,6pt"/>
                  <v:textbox style="mso-next-textbox:#_x0000_s1113">
                    <w:txbxContent>
                      <w:p w:rsidR="00B16F48" w:rsidRPr="006C2238" w:rsidRDefault="00B16F48" w:rsidP="006C2238">
                        <w:pPr>
                          <w:spacing w:line="240" w:lineRule="auto"/>
                          <w:ind w:firstLine="0"/>
                          <w:jc w:val="center"/>
                          <w:rPr>
                            <w:sz w:val="22"/>
                            <w:szCs w:val="22"/>
                          </w:rPr>
                        </w:pPr>
                        <w:r w:rsidRPr="006C2238">
                          <w:rPr>
                            <w:sz w:val="22"/>
                            <w:szCs w:val="22"/>
                          </w:rPr>
                          <w:t>FIZIKINĖS IR MECHANINĖS SAVYBĖS</w:t>
                        </w:r>
                      </w:p>
                      <w:p w:rsidR="00B16F48" w:rsidRPr="006C2238" w:rsidRDefault="00B16F48" w:rsidP="006C2238">
                        <w:pPr>
                          <w:spacing w:line="240" w:lineRule="auto"/>
                          <w:ind w:firstLine="0"/>
                          <w:jc w:val="center"/>
                          <w:rPr>
                            <w:sz w:val="22"/>
                            <w:szCs w:val="22"/>
                          </w:rPr>
                        </w:pPr>
                        <w:r w:rsidRPr="006C2238">
                          <w:rPr>
                            <w:sz w:val="22"/>
                            <w:szCs w:val="22"/>
                          </w:rPr>
                          <w:t>(0,447)</w:t>
                        </w:r>
                      </w:p>
                    </w:txbxContent>
                  </v:textbox>
                </v:shape>
                <v:shape id="_x0000_s1114" type="#_x0000_t202" style="position:absolute;left:7016;top:4230;width:1984;height:1191">
                  <v:shadow on="t" opacity=".5" offset="-6pt,6pt"/>
                  <v:textbox style="mso-next-textbox:#_x0000_s1114">
                    <w:txbxContent>
                      <w:p w:rsidR="00B16F48" w:rsidRPr="006C2238" w:rsidRDefault="00B16F48" w:rsidP="006C2238">
                        <w:pPr>
                          <w:spacing w:line="240" w:lineRule="auto"/>
                          <w:ind w:firstLine="0"/>
                          <w:jc w:val="center"/>
                          <w:rPr>
                            <w:sz w:val="22"/>
                            <w:szCs w:val="22"/>
                          </w:rPr>
                        </w:pPr>
                        <w:r w:rsidRPr="006C2238">
                          <w:rPr>
                            <w:sz w:val="22"/>
                            <w:szCs w:val="22"/>
                          </w:rPr>
                          <w:t>TECHNOLO-GINIAI RODIKLIAI</w:t>
                        </w:r>
                      </w:p>
                      <w:p w:rsidR="00B16F48" w:rsidRPr="006C2238" w:rsidRDefault="00B16F48" w:rsidP="006C2238">
                        <w:pPr>
                          <w:spacing w:line="240" w:lineRule="auto"/>
                          <w:ind w:firstLine="0"/>
                          <w:jc w:val="center"/>
                          <w:rPr>
                            <w:sz w:val="22"/>
                            <w:szCs w:val="22"/>
                          </w:rPr>
                        </w:pPr>
                        <w:r w:rsidRPr="006C2238">
                          <w:rPr>
                            <w:sz w:val="22"/>
                            <w:szCs w:val="22"/>
                          </w:rPr>
                          <w:t>(0,263)</w:t>
                        </w:r>
                      </w:p>
                    </w:txbxContent>
                  </v:textbox>
                </v:shape>
                <v:shape id="_x0000_s1115" type="#_x0000_t202" style="position:absolute;left:9130;top:4230;width:1984;height:964">
                  <v:shadow on="t" opacity=".5" offset="-6pt,6pt"/>
                  <v:textbox style="mso-next-textbox:#_x0000_s1115">
                    <w:txbxContent>
                      <w:p w:rsidR="00B16F48" w:rsidRPr="006C2238" w:rsidRDefault="00B16F48" w:rsidP="00C84F3A">
                        <w:pPr>
                          <w:spacing w:before="120" w:line="240" w:lineRule="auto"/>
                          <w:ind w:firstLine="0"/>
                          <w:jc w:val="center"/>
                          <w:rPr>
                            <w:sz w:val="22"/>
                            <w:szCs w:val="22"/>
                          </w:rPr>
                        </w:pPr>
                        <w:r w:rsidRPr="006C2238">
                          <w:rPr>
                            <w:sz w:val="22"/>
                            <w:szCs w:val="22"/>
                          </w:rPr>
                          <w:t>IŠVAIDZA</w:t>
                        </w:r>
                      </w:p>
                      <w:p w:rsidR="00B16F48" w:rsidRPr="006C2238" w:rsidRDefault="00B16F48" w:rsidP="006C2238">
                        <w:pPr>
                          <w:spacing w:line="240" w:lineRule="auto"/>
                          <w:ind w:firstLine="0"/>
                          <w:jc w:val="center"/>
                          <w:rPr>
                            <w:sz w:val="22"/>
                            <w:szCs w:val="22"/>
                          </w:rPr>
                        </w:pPr>
                        <w:r w:rsidRPr="006C2238">
                          <w:rPr>
                            <w:sz w:val="22"/>
                            <w:szCs w:val="22"/>
                          </w:rPr>
                          <w:t>(0,159)</w:t>
                        </w:r>
                      </w:p>
                    </w:txbxContent>
                  </v:textbox>
                </v:shape>
                <v:group id="_x0000_s1116" style="position:absolute;left:1693;top:5517;width:9518;height:6787" coordorigin="1693,5194" coordsize="9518,6787">
                  <v:shape id="_x0000_s1117" type="#_x0000_t202" style="position:absolute;left:1693;top:5729;width:9518;height:6252">
                    <v:shadow on="t" opacity=".5" offset="-6pt,6pt"/>
                    <v:textbox style="mso-next-textbox:#_x0000_s1117">
                      <w:txbxContent>
                        <w:p w:rsidR="00B16F48" w:rsidRPr="00C84F3A" w:rsidRDefault="00B16F48" w:rsidP="00C84F3A">
                          <w:pPr>
                            <w:ind w:firstLine="0"/>
                            <w:rPr>
                              <w:sz w:val="20"/>
                              <w:szCs w:val="20"/>
                            </w:rPr>
                          </w:pPr>
                          <w:r w:rsidRPr="00C84F3A">
                            <w:rPr>
                              <w:sz w:val="20"/>
                              <w:szCs w:val="20"/>
                            </w:rPr>
                            <w:t>3 lygmuo</w:t>
                          </w:r>
                        </w:p>
                      </w:txbxContent>
                    </v:textbox>
                  </v:shape>
                  <v:shape id="_x0000_s1118" type="#_x0000_t202" style="position:absolute;left:5290;top:5920;width:1587;height:794">
                    <v:shadow on="t" opacity=".5" offset="-6pt,6pt"/>
                    <v:textbox style="mso-next-textbox:#_x0000_s1118">
                      <w:txbxContent>
                        <w:p w:rsidR="00B16F48" w:rsidRPr="00992726" w:rsidRDefault="00B16F48" w:rsidP="00992726">
                          <w:pPr>
                            <w:spacing w:before="120" w:line="240" w:lineRule="auto"/>
                            <w:ind w:firstLine="0"/>
                            <w:jc w:val="center"/>
                            <w:rPr>
                              <w:sz w:val="20"/>
                              <w:szCs w:val="20"/>
                            </w:rPr>
                          </w:pPr>
                          <w:r w:rsidRPr="00992726">
                            <w:rPr>
                              <w:sz w:val="20"/>
                              <w:szCs w:val="20"/>
                            </w:rPr>
                            <w:t>Svoris</w:t>
                          </w:r>
                        </w:p>
                        <w:p w:rsidR="00B16F48" w:rsidRPr="00992726" w:rsidRDefault="00B16F48" w:rsidP="00992726">
                          <w:pPr>
                            <w:spacing w:line="240" w:lineRule="auto"/>
                            <w:ind w:firstLine="0"/>
                            <w:jc w:val="center"/>
                            <w:rPr>
                              <w:sz w:val="20"/>
                              <w:szCs w:val="20"/>
                            </w:rPr>
                          </w:pPr>
                          <w:r w:rsidRPr="00992726">
                            <w:rPr>
                              <w:sz w:val="20"/>
                              <w:szCs w:val="20"/>
                            </w:rPr>
                            <w:t>(0,056)</w:t>
                          </w:r>
                        </w:p>
                        <w:p w:rsidR="00B16F48" w:rsidRPr="00992726" w:rsidRDefault="00B16F48" w:rsidP="00992726">
                          <w:pPr>
                            <w:spacing w:line="240" w:lineRule="auto"/>
                            <w:ind w:firstLine="0"/>
                            <w:rPr>
                              <w:sz w:val="20"/>
                              <w:szCs w:val="20"/>
                            </w:rPr>
                          </w:pPr>
                        </w:p>
                      </w:txbxContent>
                    </v:textbox>
                  </v:shape>
                  <v:shape id="_x0000_s1119" type="#_x0000_t34" style="position:absolute;left:4612;top:5622;width:1106;height:250;rotation:90;flip:x" o:connectortype="elbow" adj="21736,448762,-98430">
                    <v:stroke endarrow="block"/>
                    <v:shadow on="t" opacity=".5" offset="-6pt,6pt"/>
                  </v:shape>
                  <v:shape id="_x0000_s1120" type="#_x0000_t34" style="position:absolute;left:4675;top:6665;width:980;height:250;rotation:90;flip:x" o:connectortype="elbow" adj="21511,544320,-110865">
                    <v:stroke endarrow="block"/>
                    <v:shadow on="t" opacity=".5" offset="-6pt,6pt"/>
                  </v:shape>
                  <v:shape id="_x0000_s1121" type="#_x0000_t202" style="position:absolute;left:5290;top:6919;width:1587;height:794">
                    <v:shadow on="t" opacity=".5" offset="-6pt,6pt"/>
                    <v:textbox style="mso-next-textbox:#_x0000_s1121">
                      <w:txbxContent>
                        <w:p w:rsidR="00B16F48" w:rsidRPr="00992726" w:rsidRDefault="00B16F48" w:rsidP="00992726">
                          <w:pPr>
                            <w:spacing w:before="120" w:line="240" w:lineRule="auto"/>
                            <w:ind w:firstLine="0"/>
                            <w:jc w:val="center"/>
                            <w:rPr>
                              <w:sz w:val="20"/>
                              <w:szCs w:val="20"/>
                            </w:rPr>
                          </w:pPr>
                          <w:r w:rsidRPr="00992726">
                            <w:rPr>
                              <w:sz w:val="20"/>
                              <w:szCs w:val="20"/>
                            </w:rPr>
                            <w:t>Apkrova</w:t>
                          </w:r>
                        </w:p>
                        <w:p w:rsidR="00B16F48" w:rsidRPr="00992726" w:rsidRDefault="00B16F48" w:rsidP="00992726">
                          <w:pPr>
                            <w:spacing w:line="240" w:lineRule="auto"/>
                            <w:ind w:firstLine="0"/>
                            <w:jc w:val="center"/>
                            <w:rPr>
                              <w:sz w:val="20"/>
                              <w:szCs w:val="20"/>
                            </w:rPr>
                          </w:pPr>
                          <w:r w:rsidRPr="00992726">
                            <w:rPr>
                              <w:sz w:val="20"/>
                              <w:szCs w:val="20"/>
                            </w:rPr>
                            <w:t>(0,364)</w:t>
                          </w:r>
                        </w:p>
                      </w:txbxContent>
                    </v:textbox>
                  </v:shape>
                  <v:shape id="_x0000_s1122" type="#_x0000_t34" style="position:absolute;left:4675;top:7645;width:980;height:250;rotation:90;flip:x" o:connectortype="elbow" adj="21511,544320,-110865">
                    <v:stroke endarrow="block"/>
                    <v:shadow on="t" opacity=".5" offset="-6pt,6pt"/>
                  </v:shape>
                  <v:shape id="_x0000_s1123" type="#_x0000_t202" style="position:absolute;left:5280;top:7854;width:1587;height:850">
                    <v:shadow on="t" opacity=".5" offset="-6pt,6pt"/>
                    <v:textbox style="mso-next-textbox:#_x0000_s1123">
                      <w:txbxContent>
                        <w:p w:rsidR="00B16F48" w:rsidRPr="00992726" w:rsidRDefault="00B16F48" w:rsidP="00992726">
                          <w:pPr>
                            <w:spacing w:line="240" w:lineRule="auto"/>
                            <w:ind w:firstLine="0"/>
                            <w:jc w:val="center"/>
                            <w:rPr>
                              <w:sz w:val="20"/>
                              <w:szCs w:val="20"/>
                            </w:rPr>
                          </w:pPr>
                          <w:r>
                            <w:rPr>
                              <w:sz w:val="20"/>
                              <w:szCs w:val="20"/>
                            </w:rPr>
                            <w:t>Maks. galimas perde</w:t>
                          </w:r>
                          <w:r w:rsidRPr="00992726">
                            <w:rPr>
                              <w:sz w:val="20"/>
                              <w:szCs w:val="20"/>
                            </w:rPr>
                            <w:t>ngti ilgis</w:t>
                          </w:r>
                        </w:p>
                        <w:p w:rsidR="00B16F48" w:rsidRPr="00992726" w:rsidRDefault="00B16F48" w:rsidP="00992726">
                          <w:pPr>
                            <w:spacing w:line="240" w:lineRule="auto"/>
                            <w:ind w:firstLine="0"/>
                            <w:jc w:val="center"/>
                            <w:rPr>
                              <w:sz w:val="20"/>
                              <w:szCs w:val="20"/>
                            </w:rPr>
                          </w:pPr>
                          <w:r w:rsidRPr="00992726">
                            <w:rPr>
                              <w:sz w:val="20"/>
                              <w:szCs w:val="20"/>
                            </w:rPr>
                            <w:t>(0,131)</w:t>
                          </w:r>
                        </w:p>
                      </w:txbxContent>
                    </v:textbox>
                  </v:shape>
                  <v:shape id="_x0000_s1124" type="#_x0000_t34" style="position:absolute;left:4675;top:8625;width:980;height:250;rotation:90;flip:x" o:connectortype="elbow" adj="21511,544320,-110865">
                    <v:stroke endarrow="block"/>
                    <v:shadow on="t" opacity=".5" offset="-6pt,6pt"/>
                  </v:shape>
                  <v:shape id="_x0000_s1125" type="#_x0000_t202" style="position:absolute;left:5280;top:8853;width:1587;height:794">
                    <v:shadow on="t" opacity=".5" offset="-6pt,6pt"/>
                    <v:textbox style="mso-next-textbox:#_x0000_s1125">
                      <w:txbxContent>
                        <w:p w:rsidR="00B16F48" w:rsidRPr="00992726" w:rsidRDefault="00B16F48" w:rsidP="00992726">
                          <w:pPr>
                            <w:spacing w:before="120" w:line="240" w:lineRule="auto"/>
                            <w:ind w:firstLine="0"/>
                            <w:jc w:val="center"/>
                            <w:rPr>
                              <w:sz w:val="20"/>
                              <w:szCs w:val="20"/>
                            </w:rPr>
                          </w:pPr>
                          <w:r w:rsidRPr="00992726">
                            <w:rPr>
                              <w:sz w:val="20"/>
                              <w:szCs w:val="20"/>
                            </w:rPr>
                            <w:t>Storis</w:t>
                          </w:r>
                        </w:p>
                        <w:p w:rsidR="00B16F48" w:rsidRPr="00992726" w:rsidRDefault="00B16F48" w:rsidP="00992726">
                          <w:pPr>
                            <w:spacing w:line="240" w:lineRule="auto"/>
                            <w:ind w:firstLine="0"/>
                            <w:jc w:val="center"/>
                            <w:rPr>
                              <w:sz w:val="20"/>
                              <w:szCs w:val="20"/>
                            </w:rPr>
                          </w:pPr>
                          <w:r w:rsidRPr="00992726">
                            <w:rPr>
                              <w:sz w:val="20"/>
                              <w:szCs w:val="20"/>
                            </w:rPr>
                            <w:t>(0,045)</w:t>
                          </w:r>
                        </w:p>
                      </w:txbxContent>
                    </v:textbox>
                  </v:shape>
                  <v:shape id="_x0000_s1126" type="#_x0000_t202" style="position:absolute;left:5280;top:9842;width:1587;height:794">
                    <v:shadow on="t" opacity=".5" offset="-6pt,6pt"/>
                    <v:textbox style="mso-next-textbox:#_x0000_s1126">
                      <w:txbxContent>
                        <w:p w:rsidR="00B16F48" w:rsidRPr="00992726" w:rsidRDefault="00B16F48" w:rsidP="00992726">
                          <w:pPr>
                            <w:spacing w:before="120" w:line="240" w:lineRule="auto"/>
                            <w:ind w:firstLine="0"/>
                            <w:jc w:val="center"/>
                            <w:rPr>
                              <w:sz w:val="20"/>
                              <w:szCs w:val="20"/>
                            </w:rPr>
                          </w:pPr>
                          <w:r w:rsidRPr="00992726">
                            <w:rPr>
                              <w:sz w:val="20"/>
                              <w:szCs w:val="20"/>
                            </w:rPr>
                            <w:t>Garso izoliacija</w:t>
                          </w:r>
                        </w:p>
                        <w:p w:rsidR="00B16F48" w:rsidRPr="00992726" w:rsidRDefault="00B16F48" w:rsidP="00992726">
                          <w:pPr>
                            <w:spacing w:line="240" w:lineRule="auto"/>
                            <w:ind w:firstLine="0"/>
                            <w:jc w:val="center"/>
                            <w:rPr>
                              <w:sz w:val="20"/>
                              <w:szCs w:val="20"/>
                            </w:rPr>
                          </w:pPr>
                          <w:r w:rsidRPr="00992726">
                            <w:rPr>
                              <w:sz w:val="20"/>
                              <w:szCs w:val="20"/>
                            </w:rPr>
                            <w:t>(0,189)</w:t>
                          </w:r>
                        </w:p>
                      </w:txbxContent>
                    </v:textbox>
                  </v:shape>
                  <v:shape id="_x0000_s1127" type="#_x0000_t34" style="position:absolute;left:4675;top:9605;width:980;height:250;rotation:90;flip:x" o:connectortype="elbow" adj="21511,544320,-110865">
                    <v:stroke endarrow="block"/>
                    <v:shadow on="t" opacity=".5" offset="-6pt,6pt"/>
                  </v:shape>
                  <v:shape id="_x0000_s1128" type="#_x0000_t34" style="position:absolute;left:4675;top:10585;width:980;height:250;rotation:90;flip:x" o:connectortype="elbow" adj="21511,544320,-110865">
                    <v:stroke endarrow="block"/>
                    <v:shadow on="t" opacity=".5" offset="-6pt,6pt"/>
                  </v:shape>
                  <v:shape id="_x0000_s1129" type="#_x0000_t202" style="position:absolute;left:5280;top:10806;width:1587;height:850">
                    <v:shadow on="t" opacity=".5" offset="-6pt,6pt"/>
                    <v:textbox style="mso-next-textbox:#_x0000_s1129">
                      <w:txbxContent>
                        <w:p w:rsidR="00B16F48" w:rsidRPr="00992726" w:rsidRDefault="00B16F48" w:rsidP="00992726">
                          <w:pPr>
                            <w:spacing w:line="240" w:lineRule="auto"/>
                            <w:ind w:firstLine="0"/>
                            <w:jc w:val="center"/>
                            <w:rPr>
                              <w:sz w:val="20"/>
                              <w:szCs w:val="20"/>
                            </w:rPr>
                          </w:pPr>
                          <w:r w:rsidRPr="00992726">
                            <w:rPr>
                              <w:sz w:val="20"/>
                              <w:szCs w:val="20"/>
                            </w:rPr>
                            <w:t>Šilumos izoliacija</w:t>
                          </w:r>
                        </w:p>
                        <w:p w:rsidR="00B16F48" w:rsidRPr="00992726" w:rsidRDefault="00B16F48" w:rsidP="00992726">
                          <w:pPr>
                            <w:spacing w:line="240" w:lineRule="auto"/>
                            <w:ind w:firstLine="0"/>
                            <w:jc w:val="center"/>
                            <w:rPr>
                              <w:sz w:val="20"/>
                              <w:szCs w:val="20"/>
                            </w:rPr>
                          </w:pPr>
                          <w:r w:rsidRPr="00992726">
                            <w:rPr>
                              <w:sz w:val="20"/>
                              <w:szCs w:val="20"/>
                            </w:rPr>
                            <w:t>(0,215)</w:t>
                          </w:r>
                        </w:p>
                      </w:txbxContent>
                    </v:textbox>
                  </v:shape>
                  <v:shape id="_x0000_s1130" type="#_x0000_t34" style="position:absolute;left:6755;top:5622;width:1106;height:250;rotation:90;flip:x" o:connectortype="elbow" adj="21736,448762,-98430">
                    <v:stroke endarrow="block"/>
                    <v:shadow on="t" opacity=".5" offset="-6pt,6pt"/>
                  </v:shape>
                  <v:shape id="_x0000_s1131" type="#_x0000_t34" style="position:absolute;left:8865;top:5622;width:1106;height:250;rotation:90;flip:x" o:connectortype="elbow" adj="21736,448762,-98430">
                    <v:stroke endarrow="block"/>
                    <v:shadow on="t" opacity=".5" offset="-6pt,6pt"/>
                  </v:shape>
                  <v:shape id="_x0000_s1132" type="#_x0000_t202" style="position:absolute;left:7433;top:5920;width:1644;height:850">
                    <v:shadow on="t" opacity=".5" offset="-6pt,6pt"/>
                    <v:textbox style="mso-next-textbox:#_x0000_s1132">
                      <w:txbxContent>
                        <w:p w:rsidR="00B16F48" w:rsidRPr="00992726" w:rsidRDefault="00B16F48" w:rsidP="00992726">
                          <w:pPr>
                            <w:spacing w:line="240" w:lineRule="auto"/>
                            <w:ind w:firstLine="0"/>
                            <w:jc w:val="center"/>
                            <w:rPr>
                              <w:sz w:val="20"/>
                              <w:szCs w:val="20"/>
                            </w:rPr>
                          </w:pPr>
                          <w:r w:rsidRPr="00992726">
                            <w:rPr>
                              <w:sz w:val="20"/>
                              <w:szCs w:val="20"/>
                            </w:rPr>
                            <w:t>Maks. vieno elemento svoris</w:t>
                          </w:r>
                        </w:p>
                        <w:p w:rsidR="00B16F48" w:rsidRPr="00992726" w:rsidRDefault="00B16F48" w:rsidP="00992726">
                          <w:pPr>
                            <w:spacing w:line="240" w:lineRule="auto"/>
                            <w:ind w:firstLine="0"/>
                            <w:jc w:val="center"/>
                            <w:rPr>
                              <w:sz w:val="20"/>
                              <w:szCs w:val="20"/>
                            </w:rPr>
                          </w:pPr>
                          <w:r w:rsidRPr="00992726">
                            <w:rPr>
                              <w:sz w:val="20"/>
                              <w:szCs w:val="20"/>
                            </w:rPr>
                            <w:t>(0,178)</w:t>
                          </w:r>
                        </w:p>
                      </w:txbxContent>
                    </v:textbox>
                  </v:shape>
                  <v:shape id="_x0000_s1133" type="#_x0000_t34" style="position:absolute;left:6818;top:6665;width:980;height:250;rotation:90;flip:x" o:connectortype="elbow" adj="21511,544320,-110865">
                    <v:stroke endarrow="block"/>
                    <v:shadow on="t" opacity=".5" offset="-6pt,6pt"/>
                  </v:shape>
                  <v:shape id="_x0000_s1134" type="#_x0000_t34" style="position:absolute;left:6808;top:7645;width:980;height:250;rotation:90;flip:x" o:connectortype="elbow" adj="21511,544320,-110865">
                    <v:stroke endarrow="block"/>
                    <v:shadow on="t" opacity=".5" offset="-6pt,6pt"/>
                  </v:shape>
                  <v:shape id="_x0000_s1135" type="#_x0000_t34" style="position:absolute;left:6808;top:8625;width:980;height:250;rotation:90;flip:x" o:connectortype="elbow" adj="21511,544320,-110865">
                    <v:stroke endarrow="block"/>
                    <v:shadow on="t" opacity=".5" offset="-6pt,6pt"/>
                  </v:shape>
                  <v:shape id="_x0000_s1136" type="#_x0000_t202" style="position:absolute;left:7423;top:6919;width:1660;height:850">
                    <v:shadow on="t" opacity=".5" offset="-6pt,6pt"/>
                    <v:textbox style="mso-next-textbox:#_x0000_s1136">
                      <w:txbxContent>
                        <w:p w:rsidR="00B16F48" w:rsidRPr="00992726" w:rsidRDefault="00B16F48" w:rsidP="00E21793">
                          <w:pPr>
                            <w:spacing w:line="240" w:lineRule="auto"/>
                            <w:ind w:firstLine="0"/>
                            <w:jc w:val="center"/>
                            <w:rPr>
                              <w:sz w:val="20"/>
                              <w:szCs w:val="20"/>
                            </w:rPr>
                          </w:pPr>
                          <w:r w:rsidRPr="00992726">
                            <w:rPr>
                              <w:sz w:val="20"/>
                              <w:szCs w:val="20"/>
                            </w:rPr>
                            <w:t>Žmogaus darbo valandų</w:t>
                          </w:r>
                          <w:r w:rsidRPr="00992726">
                            <w:t xml:space="preserve"> </w:t>
                          </w:r>
                          <w:r w:rsidRPr="00992726">
                            <w:rPr>
                              <w:sz w:val="20"/>
                              <w:szCs w:val="20"/>
                            </w:rPr>
                            <w:t>poreikis</w:t>
                          </w:r>
                        </w:p>
                        <w:p w:rsidR="00B16F48" w:rsidRPr="00992726" w:rsidRDefault="00B16F48" w:rsidP="00992726">
                          <w:pPr>
                            <w:ind w:firstLine="0"/>
                            <w:jc w:val="center"/>
                          </w:pPr>
                          <w:r w:rsidRPr="00992726">
                            <w:rPr>
                              <w:sz w:val="20"/>
                              <w:szCs w:val="20"/>
                            </w:rPr>
                            <w:t>(0,303)</w:t>
                          </w:r>
                        </w:p>
                      </w:txbxContent>
                    </v:textbox>
                  </v:shape>
                  <v:shape id="_x0000_s1137" type="#_x0000_t202" style="position:absolute;left:7423;top:7854;width:1660;height:850">
                    <v:shadow on="t" opacity=".5" offset="-6pt,6pt"/>
                    <v:textbox style="mso-next-textbox:#_x0000_s1137">
                      <w:txbxContent>
                        <w:p w:rsidR="00B16F48" w:rsidRPr="00992726" w:rsidRDefault="00B16F48" w:rsidP="00992726">
                          <w:pPr>
                            <w:spacing w:line="240" w:lineRule="auto"/>
                            <w:ind w:firstLine="0"/>
                            <w:jc w:val="center"/>
                            <w:rPr>
                              <w:sz w:val="20"/>
                              <w:szCs w:val="20"/>
                            </w:rPr>
                          </w:pPr>
                          <w:r w:rsidRPr="00992726">
                            <w:rPr>
                              <w:sz w:val="20"/>
                              <w:szCs w:val="20"/>
                            </w:rPr>
                            <w:t>Mašinų darbo valandų poreikis</w:t>
                          </w:r>
                        </w:p>
                        <w:p w:rsidR="00B16F48" w:rsidRPr="00992726" w:rsidRDefault="00B16F48" w:rsidP="00992726">
                          <w:pPr>
                            <w:spacing w:line="240" w:lineRule="auto"/>
                            <w:ind w:firstLine="0"/>
                            <w:jc w:val="center"/>
                            <w:rPr>
                              <w:sz w:val="20"/>
                              <w:szCs w:val="20"/>
                            </w:rPr>
                          </w:pPr>
                          <w:r w:rsidRPr="00992726">
                            <w:rPr>
                              <w:sz w:val="20"/>
                              <w:szCs w:val="20"/>
                            </w:rPr>
                            <w:t>(0,430)</w:t>
                          </w:r>
                        </w:p>
                      </w:txbxContent>
                    </v:textbox>
                  </v:shape>
                  <v:shape id="_x0000_s1138" type="#_x0000_t202" style="position:absolute;left:7423;top:8853;width:1644;height:1077">
                    <v:shadow on="t" opacity=".5" offset="-6pt,6pt"/>
                    <v:textbox style="mso-next-textbox:#_x0000_s1138">
                      <w:txbxContent>
                        <w:p w:rsidR="00B16F48" w:rsidRPr="00992726" w:rsidRDefault="00B16F48" w:rsidP="00992726">
                          <w:pPr>
                            <w:spacing w:line="240" w:lineRule="auto"/>
                            <w:ind w:firstLine="0"/>
                            <w:jc w:val="center"/>
                            <w:rPr>
                              <w:sz w:val="20"/>
                              <w:szCs w:val="20"/>
                            </w:rPr>
                          </w:pPr>
                          <w:r w:rsidRPr="00992726">
                            <w:rPr>
                              <w:sz w:val="20"/>
                              <w:szCs w:val="20"/>
                            </w:rPr>
                            <w:t>Reikalingas sandėliavimo plotas</w:t>
                          </w:r>
                        </w:p>
                        <w:p w:rsidR="00B16F48" w:rsidRPr="00992726" w:rsidRDefault="00B16F48" w:rsidP="00992726">
                          <w:pPr>
                            <w:spacing w:line="240" w:lineRule="auto"/>
                            <w:ind w:firstLine="0"/>
                            <w:jc w:val="center"/>
                            <w:rPr>
                              <w:sz w:val="20"/>
                              <w:szCs w:val="20"/>
                            </w:rPr>
                          </w:pPr>
                          <w:r w:rsidRPr="00992726">
                            <w:rPr>
                              <w:sz w:val="20"/>
                              <w:szCs w:val="20"/>
                            </w:rPr>
                            <w:t>(0,089)</w:t>
                          </w:r>
                        </w:p>
                        <w:p w:rsidR="00B16F48" w:rsidRPr="00992726" w:rsidRDefault="00B16F48" w:rsidP="00992726">
                          <w:pPr>
                            <w:spacing w:line="240" w:lineRule="auto"/>
                            <w:ind w:firstLine="0"/>
                          </w:pPr>
                        </w:p>
                      </w:txbxContent>
                    </v:textbox>
                  </v:shape>
                  <v:shape id="_x0000_s1139" type="#_x0000_t202" style="position:absolute;left:9543;top:5920;width:1587;height:1077">
                    <v:shadow on="t" opacity=".5" offset="-6pt,6pt"/>
                    <v:textbox style="mso-next-textbox:#_x0000_s1139">
                      <w:txbxContent>
                        <w:p w:rsidR="00B16F48" w:rsidRPr="00992726" w:rsidRDefault="00B16F48" w:rsidP="00992726">
                          <w:pPr>
                            <w:spacing w:line="240" w:lineRule="auto"/>
                            <w:ind w:firstLine="0"/>
                            <w:jc w:val="center"/>
                            <w:rPr>
                              <w:sz w:val="20"/>
                              <w:szCs w:val="20"/>
                            </w:rPr>
                          </w:pPr>
                          <w:r w:rsidRPr="00992726">
                            <w:rPr>
                              <w:sz w:val="20"/>
                              <w:szCs w:val="20"/>
                            </w:rPr>
                            <w:t>Apatinio paviršiaus išvaizda</w:t>
                          </w:r>
                        </w:p>
                        <w:p w:rsidR="00B16F48" w:rsidRPr="00992726" w:rsidRDefault="00B16F48" w:rsidP="00992726">
                          <w:pPr>
                            <w:spacing w:line="240" w:lineRule="auto"/>
                            <w:ind w:firstLine="0"/>
                            <w:jc w:val="center"/>
                            <w:rPr>
                              <w:sz w:val="20"/>
                              <w:szCs w:val="20"/>
                            </w:rPr>
                          </w:pPr>
                          <w:r w:rsidRPr="00992726">
                            <w:rPr>
                              <w:sz w:val="20"/>
                              <w:szCs w:val="20"/>
                            </w:rPr>
                            <w:t>(0,800)</w:t>
                          </w:r>
                        </w:p>
                      </w:txbxContent>
                    </v:textbox>
                  </v:shape>
                  <v:shape id="_x0000_s1140" type="#_x0000_t34" style="position:absolute;left:8765;top:6828;width:1305;height:250;rotation:90;flip:x" o:connectortype="elbow" adj="21782,544320,-153815">
                    <v:stroke endarrow="block"/>
                    <v:shadow on="t" opacity=".5" offset="-6pt,6pt"/>
                  </v:shape>
                  <v:shape id="_x0000_s1141" type="#_x0000_t202" style="position:absolute;left:9543;top:7186;width:1531;height:1077">
                    <v:shadow on="t" opacity=".5" offset="-6pt,6pt"/>
                    <v:textbox style="mso-next-textbox:#_x0000_s1141">
                      <w:txbxContent>
                        <w:p w:rsidR="00B16F48" w:rsidRPr="00992726" w:rsidRDefault="00B16F48" w:rsidP="00992726">
                          <w:pPr>
                            <w:spacing w:line="240" w:lineRule="auto"/>
                            <w:ind w:firstLine="0"/>
                            <w:jc w:val="center"/>
                            <w:rPr>
                              <w:sz w:val="20"/>
                              <w:szCs w:val="20"/>
                            </w:rPr>
                          </w:pPr>
                          <w:r w:rsidRPr="00992726">
                            <w:rPr>
                              <w:sz w:val="20"/>
                              <w:szCs w:val="20"/>
                            </w:rPr>
                            <w:t>Viršutinio paviršiaus išvaizda</w:t>
                          </w:r>
                        </w:p>
                        <w:p w:rsidR="00B16F48" w:rsidRPr="00992726" w:rsidRDefault="00B16F48" w:rsidP="00992726">
                          <w:pPr>
                            <w:spacing w:line="240" w:lineRule="auto"/>
                            <w:ind w:firstLine="0"/>
                            <w:jc w:val="center"/>
                            <w:rPr>
                              <w:sz w:val="20"/>
                              <w:szCs w:val="20"/>
                            </w:rPr>
                          </w:pPr>
                          <w:r w:rsidRPr="00992726">
                            <w:rPr>
                              <w:sz w:val="20"/>
                              <w:szCs w:val="20"/>
                            </w:rPr>
                            <w:t>(0,200)</w:t>
                          </w:r>
                        </w:p>
                      </w:txbxContent>
                    </v:textbox>
                  </v:shape>
                </v:group>
              </v:group>
              <v:shape id="_x0000_s1142" type="#_x0000_t32" style="position:absolute;left:3787;top:3571;width:0;height:659" o:connectortype="straight">
                <v:stroke endarrow="block"/>
              </v:shape>
              <v:shape id="_x0000_s1143" type="#_x0000_t32" style="position:absolute;left:10127;top:3570;width:0;height:660" o:connectortype="straight">
                <v:stroke endarrow="block"/>
              </v:shape>
            </v:group>
            <v:shape id="_x0000_s1144" type="#_x0000_t32" style="position:absolute;left:9293;top:5194;width:0;height:323;flip:y" o:connectortype="straight"/>
            <v:shape id="_x0000_s1145" type="#_x0000_t32" style="position:absolute;left:5040;top:5421;width:1;height:96;flip:y" o:connectortype="straight"/>
            <v:shape id="_x0000_s1146" type="#_x0000_t32" style="position:absolute;left:7183;top:5421;width:0;height:96;flip:y" o:connectortype="straight"/>
            <w10:anchorlock/>
          </v:group>
        </w:pict>
      </w:r>
    </w:p>
    <w:p w:rsidR="00B16F48" w:rsidRDefault="00B16F48" w:rsidP="004E592E">
      <w:pPr>
        <w:pStyle w:val="Caption"/>
        <w:ind w:firstLine="2694"/>
      </w:pPr>
      <w:r w:rsidRPr="004F3F16">
        <w:t xml:space="preserve"> </w:t>
      </w:r>
      <w:fldSimple w:instr=" SEQ Pav. \* ARABIC ">
        <w:bookmarkStart w:id="119" w:name="_Toc264246692"/>
        <w:r>
          <w:rPr>
            <w:noProof/>
          </w:rPr>
          <w:t>31</w:t>
        </w:r>
      </w:fldSimple>
      <w:r>
        <w:t xml:space="preserve"> pav. </w:t>
      </w:r>
      <w:r w:rsidRPr="00FC4A1E">
        <w:rPr>
          <w:b w:val="0"/>
        </w:rPr>
        <w:t>Vartotojų poreikio kriterijų reikšmingumas</w:t>
      </w:r>
      <w:bookmarkEnd w:id="119"/>
    </w:p>
    <w:p w:rsidR="00B16F48" w:rsidRDefault="00B16F48" w:rsidP="006C2238">
      <w:pPr>
        <w:keepNext/>
        <w:sectPr w:rsidR="00B16F48" w:rsidSect="00C8530B">
          <w:footerReference w:type="default" r:id="rId56"/>
          <w:pgSz w:w="11906" w:h="16838"/>
          <w:pgMar w:top="1134" w:right="851" w:bottom="992" w:left="1701" w:header="567" w:footer="272" w:gutter="0"/>
          <w:cols w:space="1296"/>
          <w:docGrid w:linePitch="360"/>
        </w:sectPr>
      </w:pPr>
      <w:r>
        <w:t xml:space="preserve"> </w:t>
      </w:r>
    </w:p>
    <w:p w:rsidR="00B16F48" w:rsidRDefault="00B16F48" w:rsidP="00C54946">
      <w:pPr>
        <w:pStyle w:val="Heading1"/>
      </w:pPr>
      <w:bookmarkStart w:id="120" w:name="_Toc264246650"/>
      <w:r>
        <w:t>PERDANGŲ SISTEMŲ SU LIKTINIAIS KLOJINIAIS PALYGINIMAS</w:t>
      </w:r>
      <w:bookmarkEnd w:id="120"/>
    </w:p>
    <w:p w:rsidR="00B16F48" w:rsidRPr="00F04DDD" w:rsidRDefault="00B16F48" w:rsidP="00F04DDD">
      <w:pPr>
        <w:rPr>
          <w:lang w:eastAsia="en-US"/>
        </w:rPr>
      </w:pPr>
    </w:p>
    <w:p w:rsidR="00B16F48" w:rsidRPr="00E83867" w:rsidRDefault="00B16F48" w:rsidP="00C54946">
      <w:pPr>
        <w:pStyle w:val="Heading2"/>
      </w:pPr>
      <w:bookmarkStart w:id="121" w:name="_Toc264246651"/>
      <w:r w:rsidRPr="00F04DDD">
        <w:t>Perdangų sistemų su liktiniais klojiniais palyginimo tikslas ir uždaviniai</w:t>
      </w:r>
      <w:bookmarkEnd w:id="121"/>
    </w:p>
    <w:p w:rsidR="00B16F48" w:rsidRDefault="00B16F48" w:rsidP="00F04DDD">
      <w:pPr>
        <w:ind w:firstLine="720"/>
        <w:rPr>
          <w:b/>
        </w:rPr>
      </w:pPr>
    </w:p>
    <w:p w:rsidR="00B16F48" w:rsidRPr="004F3F16" w:rsidRDefault="00B16F48" w:rsidP="00315A5E">
      <w:pPr>
        <w:rPr>
          <w:b/>
        </w:rPr>
      </w:pPr>
      <w:r w:rsidRPr="004F3F16">
        <w:t>Palyginimo tikslas – nustatyti kokia perdangos sistema su liktiniais klojiniais pagal tyrime gautus rodiklių reikšmingumus yra efektyviausia.</w:t>
      </w:r>
    </w:p>
    <w:p w:rsidR="00B16F48" w:rsidRPr="004F3F16" w:rsidRDefault="00B16F48" w:rsidP="00F04DDD">
      <w:pPr>
        <w:rPr>
          <w:b/>
        </w:rPr>
      </w:pPr>
      <w:r w:rsidRPr="004F3F16">
        <w:t>Tikslui pasiekti iškelti tokie palyginimo uždaviniai:</w:t>
      </w:r>
    </w:p>
    <w:p w:rsidR="00B16F48" w:rsidRPr="004F3F16" w:rsidRDefault="00B16F48" w:rsidP="004646C6">
      <w:pPr>
        <w:numPr>
          <w:ilvl w:val="0"/>
          <w:numId w:val="12"/>
        </w:numPr>
        <w:tabs>
          <w:tab w:val="clear" w:pos="720"/>
          <w:tab w:val="num" w:pos="1276"/>
        </w:tabs>
        <w:ind w:left="1134" w:hanging="283"/>
        <w:rPr>
          <w:b/>
        </w:rPr>
      </w:pPr>
      <w:r w:rsidRPr="004F3F16">
        <w:t>pasirinkti palyginimui perdangos sistemas su liktiniais klojiniais;</w:t>
      </w:r>
    </w:p>
    <w:p w:rsidR="00B16F48" w:rsidRPr="004F3F16" w:rsidRDefault="00B16F48" w:rsidP="004646C6">
      <w:pPr>
        <w:numPr>
          <w:ilvl w:val="0"/>
          <w:numId w:val="12"/>
        </w:numPr>
        <w:tabs>
          <w:tab w:val="clear" w:pos="720"/>
          <w:tab w:val="num" w:pos="1276"/>
        </w:tabs>
        <w:ind w:left="1134" w:hanging="283"/>
        <w:rPr>
          <w:b/>
        </w:rPr>
      </w:pPr>
      <w:r w:rsidRPr="004F3F16">
        <w:t>surinkti kiekvienos perdangos sistemos rodiklius;</w:t>
      </w:r>
    </w:p>
    <w:p w:rsidR="00B16F48" w:rsidRPr="004F3F16" w:rsidRDefault="00B16F48" w:rsidP="004646C6">
      <w:pPr>
        <w:numPr>
          <w:ilvl w:val="0"/>
          <w:numId w:val="12"/>
        </w:numPr>
        <w:tabs>
          <w:tab w:val="clear" w:pos="720"/>
          <w:tab w:val="num" w:pos="1276"/>
        </w:tabs>
        <w:ind w:left="1134" w:hanging="283"/>
      </w:pPr>
      <w:r w:rsidRPr="004F3F16">
        <w:t>išspręsti uždavinį taikant TOPSIS metodą su trimis skirtingais atstumų nustatymo būdais: EUKLIDO, MINKOVSKIO ir MIESTO BLOKO nustatyti pasitenkinimo rodiklių reikšmingumą.</w:t>
      </w:r>
    </w:p>
    <w:p w:rsidR="00B16F48" w:rsidRPr="004F3F16" w:rsidRDefault="00B16F48" w:rsidP="004646C6">
      <w:pPr>
        <w:numPr>
          <w:ilvl w:val="0"/>
          <w:numId w:val="12"/>
        </w:numPr>
        <w:tabs>
          <w:tab w:val="clear" w:pos="720"/>
          <w:tab w:val="num" w:pos="1276"/>
        </w:tabs>
        <w:ind w:left="1134" w:hanging="283"/>
      </w:pPr>
      <w:r w:rsidRPr="004F3F16">
        <w:t>Trumpai aprašyti taikomo alternatyvų analizės metodo esmę ir palyginti gautus rezultatus.</w:t>
      </w:r>
    </w:p>
    <w:p w:rsidR="00B16F48" w:rsidRDefault="00B16F48" w:rsidP="00C54946">
      <w:pPr>
        <w:pStyle w:val="Heading2"/>
      </w:pPr>
    </w:p>
    <w:p w:rsidR="00B16F48" w:rsidRPr="000B1A0A" w:rsidRDefault="00B16F48" w:rsidP="00C54946">
      <w:pPr>
        <w:pStyle w:val="Heading2"/>
      </w:pPr>
      <w:bookmarkStart w:id="122" w:name="_Toc264246652"/>
      <w:r w:rsidRPr="000B1A0A">
        <w:t>Metodo aprašymas</w:t>
      </w:r>
      <w:bookmarkEnd w:id="122"/>
    </w:p>
    <w:p w:rsidR="00B16F48" w:rsidRPr="000B1A0A" w:rsidRDefault="00B16F48" w:rsidP="00D32EB4">
      <w:pPr>
        <w:tabs>
          <w:tab w:val="left" w:pos="540"/>
        </w:tabs>
      </w:pPr>
    </w:p>
    <w:p w:rsidR="00B16F48" w:rsidRDefault="00B16F48" w:rsidP="00D32EB4">
      <w:pPr>
        <w:tabs>
          <w:tab w:val="left" w:pos="540"/>
        </w:tabs>
        <w:rPr>
          <w:lang w:val="en-US"/>
        </w:rPr>
      </w:pPr>
      <w:r>
        <w:t>Yoon ir Hwang</w:t>
      </w:r>
      <w:r w:rsidRPr="000B1A0A">
        <w:t xml:space="preserve"> sukūrė variantų prioretiškumo nustatymo metodiką, pagrįstą koncepcija, kad optimali alternatyva turi mažiausią atstumą nuo idealaus sprendimo ir didžiausią atstumą nuo idealiai blogo sprendimo. Šis metodas vadinamas variantų racionalumo nustatymu artumo idealiam taškui metodu (TOPSIS – Technique for Order Preference by Similarity to Ideal Solution). Šio metodo skaičiavimo eigos aprašymas pateiktas </w:t>
      </w:r>
      <w:r>
        <w:rPr>
          <w:lang w:val="en-US"/>
        </w:rPr>
        <w:t>32 paveiksle [12,37].</w:t>
      </w:r>
    </w:p>
    <w:p w:rsidR="00B16F48" w:rsidRDefault="00B16F48" w:rsidP="00D32EB4">
      <w:pPr>
        <w:tabs>
          <w:tab w:val="left" w:pos="540"/>
        </w:tabs>
        <w:rPr>
          <w:lang w:val="en-US"/>
        </w:rPr>
      </w:pPr>
    </w:p>
    <w:p w:rsidR="00B16F48" w:rsidRDefault="00B16F48" w:rsidP="00315A5E">
      <w:pPr>
        <w:tabs>
          <w:tab w:val="left" w:pos="540"/>
        </w:tabs>
        <w:ind w:firstLine="284"/>
        <w:rPr>
          <w:lang w:val="en-US"/>
        </w:rPr>
      </w:pPr>
      <w:r>
        <w:rPr>
          <w:noProof/>
        </w:rPr>
      </w:r>
      <w:r w:rsidRPr="001F1482">
        <w:rPr>
          <w:lang w:eastAsia="en-US"/>
        </w:rPr>
        <w:pict>
          <v:group id="_x0000_s1147" editas="canvas" style="width:450pt;height:199.75pt;mso-position-horizontal-relative:char;mso-position-vertical-relative:line" coordorigin="2149,1424" coordsize="7327,3427">
            <v:shape id="_x0000_s1148" type="#_x0000_t75" style="position:absolute;left:2149;top:1424;width:7327;height:3427" o:preferrelative="f" stroked="t">
              <v:fill o:detectmouseclick="t"/>
              <v:path o:extrusionok="t" o:connecttype="none"/>
              <o:lock v:ext="edit" aspectratio="f" text="t"/>
            </v:shape>
            <v:rect id="_x0000_s1149" style="position:absolute;left:2412;top:1497;width:2445;height:341">
              <v:textbox style="mso-next-textbox:#_x0000_s1149" inset="2.81939mm,1.40969mm,2.81939mm,1.40969mm">
                <w:txbxContent>
                  <w:p w:rsidR="00B16F48" w:rsidRPr="000B1A0A" w:rsidRDefault="00B16F48" w:rsidP="000B414E">
                    <w:pPr>
                      <w:spacing w:line="240" w:lineRule="auto"/>
                      <w:ind w:firstLine="0"/>
                      <w:jc w:val="center"/>
                      <w:rPr>
                        <w:sz w:val="20"/>
                        <w:szCs w:val="20"/>
                      </w:rPr>
                    </w:pPr>
                    <w:r w:rsidRPr="000B1A0A">
                      <w:rPr>
                        <w:sz w:val="20"/>
                        <w:szCs w:val="20"/>
                      </w:rPr>
                      <w:t>Sprendimų matricos sudarymas</w:t>
                    </w:r>
                  </w:p>
                </w:txbxContent>
              </v:textbox>
            </v:rect>
            <v:rect id="_x0000_s1150" style="position:absolute;left:2637;top:2253;width:2444;height:534">
              <v:textbox style="mso-next-textbox:#_x0000_s1150" inset="2.81939mm,1.40969mm,2.81939mm,1.40969mm">
                <w:txbxContent>
                  <w:p w:rsidR="00B16F48" w:rsidRPr="000B1A0A" w:rsidRDefault="00B16F48" w:rsidP="000B414E">
                    <w:pPr>
                      <w:spacing w:line="240" w:lineRule="auto"/>
                      <w:ind w:firstLine="0"/>
                      <w:jc w:val="center"/>
                      <w:rPr>
                        <w:sz w:val="20"/>
                        <w:szCs w:val="20"/>
                      </w:rPr>
                    </w:pPr>
                    <w:r w:rsidRPr="000B1A0A">
                      <w:rPr>
                        <w:sz w:val="20"/>
                        <w:szCs w:val="20"/>
                      </w:rPr>
                      <w:t xml:space="preserve">Svertinės normalizuotos </w:t>
                    </w:r>
                  </w:p>
                  <w:p w:rsidR="00B16F48" w:rsidRPr="000B1A0A" w:rsidRDefault="00B16F48" w:rsidP="000B414E">
                    <w:pPr>
                      <w:spacing w:line="240" w:lineRule="auto"/>
                      <w:ind w:firstLine="0"/>
                      <w:jc w:val="center"/>
                      <w:rPr>
                        <w:sz w:val="20"/>
                        <w:szCs w:val="20"/>
                      </w:rPr>
                    </w:pPr>
                    <w:r w:rsidRPr="000B1A0A">
                      <w:rPr>
                        <w:sz w:val="20"/>
                        <w:szCs w:val="20"/>
                      </w:rPr>
                      <w:t>matricos sudarymas</w:t>
                    </w:r>
                  </w:p>
                </w:txbxContent>
              </v:textbox>
            </v:rect>
            <v:rect id="_x0000_s1151" style="position:absolute;left:2412;top:3114;width:6716;height:340">
              <v:textbox style="mso-next-textbox:#_x0000_s1151" inset="2.81939mm,1.40969mm,2.81939mm,1.40969mm">
                <w:txbxContent>
                  <w:p w:rsidR="00B16F48" w:rsidRPr="000B1A0A" w:rsidRDefault="00B16F48" w:rsidP="000B414E">
                    <w:pPr>
                      <w:ind w:firstLine="0"/>
                      <w:jc w:val="center"/>
                      <w:rPr>
                        <w:sz w:val="20"/>
                        <w:szCs w:val="20"/>
                      </w:rPr>
                    </w:pPr>
                    <w:r w:rsidRPr="000B1A0A">
                      <w:rPr>
                        <w:sz w:val="20"/>
                        <w:szCs w:val="20"/>
                      </w:rPr>
                      <w:t>Idealaus varianto nustatymas ir neigiamo idealaus varianto nustatymas</w:t>
                    </w:r>
                  </w:p>
                  <w:p w:rsidR="00B16F48" w:rsidRPr="00913E89" w:rsidRDefault="00B16F48" w:rsidP="000B414E">
                    <w:pPr>
                      <w:jc w:val="center"/>
                      <w:rPr>
                        <w:sz w:val="20"/>
                        <w:szCs w:val="18"/>
                      </w:rPr>
                    </w:pPr>
                  </w:p>
                </w:txbxContent>
              </v:textbox>
            </v:rect>
            <v:rect id="_x0000_s1152" style="position:absolute;left:4177;top:3609;width:3508;height:536">
              <v:textbox style="mso-next-textbox:#_x0000_s1152" inset="2.81939mm,1.40969mm,2.81939mm,1.40969mm">
                <w:txbxContent>
                  <w:p w:rsidR="00B16F48" w:rsidRPr="000B1A0A" w:rsidRDefault="00B16F48" w:rsidP="000B414E">
                    <w:pPr>
                      <w:spacing w:line="240" w:lineRule="auto"/>
                      <w:ind w:firstLine="0"/>
                      <w:jc w:val="center"/>
                      <w:rPr>
                        <w:sz w:val="20"/>
                        <w:szCs w:val="20"/>
                      </w:rPr>
                    </w:pPr>
                    <w:r w:rsidRPr="000B1A0A">
                      <w:rPr>
                        <w:sz w:val="20"/>
                        <w:szCs w:val="20"/>
                      </w:rPr>
                      <w:t>Atstumo tarp realaus ir idealaus bei neigiamai idealaus varianto nustatymas</w:t>
                    </w:r>
                  </w:p>
                </w:txbxContent>
              </v:textbox>
            </v:rect>
            <v:rect id="_x0000_s1153" style="position:absolute;left:4424;top:4419;width:3178;height:341">
              <v:textbox style="mso-next-textbox:#_x0000_s1153" inset="2.81939mm,1.40969mm,2.81939mm,1.40969mm">
                <w:txbxContent>
                  <w:p w:rsidR="00B16F48" w:rsidRPr="000B1A0A" w:rsidRDefault="00B16F48" w:rsidP="000B414E">
                    <w:pPr>
                      <w:spacing w:line="240" w:lineRule="auto"/>
                      <w:ind w:firstLine="0"/>
                      <w:jc w:val="center"/>
                      <w:rPr>
                        <w:sz w:val="20"/>
                        <w:szCs w:val="20"/>
                      </w:rPr>
                    </w:pPr>
                    <w:r w:rsidRPr="000B1A0A">
                      <w:rPr>
                        <w:sz w:val="20"/>
                        <w:szCs w:val="20"/>
                      </w:rPr>
                      <w:t>Variantų prioritetų eilutės sudarymas</w:t>
                    </w:r>
                  </w:p>
                </w:txbxContent>
              </v:textbox>
            </v:rect>
            <v:line id="_x0000_s1154" style="position:absolute" from="4857,1695" to="5265,1696">
              <v:stroke endarrow="block"/>
            </v:line>
            <v:line id="_x0000_s1155" style="position:absolute" from="7602,1767" to="7604,2020">
              <v:stroke endarrow="block"/>
            </v:line>
            <v:line id="_x0000_s1156" style="position:absolute" from="3591,2787" to="3592,3114">
              <v:stroke endarrow="block"/>
            </v:line>
            <v:line id="_x0000_s1157" style="position:absolute;flip:x" from="5872,3406" to="5873,3609">
              <v:stroke endarrow="block"/>
            </v:line>
            <v:line id="_x0000_s1158" style="position:absolute" from="7762,2599" to="7763,3114">
              <v:stroke endarrow="block"/>
            </v:line>
            <v:shape id="_x0000_s1159" type="#_x0000_t32" style="position:absolute;left:5081;top:2310;width:1339;height:210;flip:x" o:connectortype="straight">
              <v:stroke endarrow="block"/>
            </v:shape>
            <v:rect id="_x0000_s1160" style="position:absolute;left:5129;top:2979;width:543;height:270" filled="f" stroked="f">
              <v:textbox style="mso-next-textbox:#_x0000_s1160" inset="2.81939mm,1.40969mm,2.81939mm,1.40969mm">
                <w:txbxContent>
                  <w:p w:rsidR="00B16F48" w:rsidRPr="00913E89" w:rsidRDefault="00B16F48" w:rsidP="000B414E">
                    <w:pPr>
                      <w:rPr>
                        <w:sz w:val="20"/>
                        <w:szCs w:val="18"/>
                      </w:rPr>
                    </w:pPr>
                    <w:r w:rsidRPr="00913E89">
                      <w:rPr>
                        <w:sz w:val="20"/>
                        <w:szCs w:val="18"/>
                      </w:rPr>
                      <w:t>NE</w:t>
                    </w:r>
                  </w:p>
                </w:txbxContent>
              </v:textbox>
            </v:rect>
            <v:rect id="_x0000_s1161" style="position:absolute;left:5265;top:1497;width:3952;height:341">
              <v:textbox style="mso-next-textbox:#_x0000_s1161" inset="2.81939mm,1.40969mm,2.81939mm,1.40969mm">
                <w:txbxContent>
                  <w:p w:rsidR="00B16F48" w:rsidRPr="000B1A0A" w:rsidRDefault="00B16F48" w:rsidP="000B414E">
                    <w:pPr>
                      <w:ind w:firstLine="0"/>
                      <w:jc w:val="center"/>
                      <w:rPr>
                        <w:sz w:val="20"/>
                        <w:szCs w:val="20"/>
                      </w:rPr>
                    </w:pPr>
                    <w:r w:rsidRPr="000B1A0A">
                      <w:rPr>
                        <w:sz w:val="20"/>
                        <w:szCs w:val="20"/>
                      </w:rPr>
                      <w:t>Matricos normalizavimas</w:t>
                    </w:r>
                  </w:p>
                </w:txbxContent>
              </v:textbox>
            </v:rect>
            <v:line id="_x0000_s1162" style="position:absolute;flip:x" from="5873,4145" to="5874,4419">
              <v:stroke endarrow="block"/>
            </v:line>
            <v:shape id="_x0000_s1163" type="#_x0000_t202" style="position:absolute;left:7893;top:2696;width:666;height:283" strokecolor="white">
              <v:textbox style="mso-next-textbox:#_x0000_s1163">
                <w:txbxContent>
                  <w:p w:rsidR="00B16F48" w:rsidRPr="000B1A0A" w:rsidRDefault="00B16F48" w:rsidP="000B414E">
                    <w:pPr>
                      <w:ind w:right="-341" w:firstLine="0"/>
                      <w:rPr>
                        <w:sz w:val="16"/>
                        <w:szCs w:val="16"/>
                      </w:rPr>
                    </w:pPr>
                    <w:r w:rsidRPr="000B1A0A">
                      <w:rPr>
                        <w:sz w:val="16"/>
                        <w:szCs w:val="16"/>
                      </w:rPr>
                      <w:t>Ne</w:t>
                    </w:r>
                  </w:p>
                </w:txbxContent>
              </v:textbox>
            </v:shape>
            <v:shape id="_x0000_s1164" type="#_x0000_t202" style="position:absolute;left:5265;top:2027;width:666;height:283" strokecolor="white">
              <v:textbox style="mso-next-textbox:#_x0000_s1164">
                <w:txbxContent>
                  <w:p w:rsidR="00B16F48" w:rsidRPr="000B1A0A" w:rsidRDefault="00B16F48" w:rsidP="000B414E">
                    <w:pPr>
                      <w:ind w:right="-341" w:firstLine="0"/>
                      <w:rPr>
                        <w:sz w:val="16"/>
                        <w:szCs w:val="16"/>
                      </w:rPr>
                    </w:pPr>
                    <w:r w:rsidRPr="000B1A0A">
                      <w:rPr>
                        <w:sz w:val="16"/>
                        <w:szCs w:val="16"/>
                      </w:rPr>
                      <w:t>Taip</w:t>
                    </w:r>
                  </w:p>
                </w:txbxContent>
              </v:textbox>
            </v:shape>
            <v:shape id="_x0000_s1165" type="#_x0000_t202" style="position:absolute;left:6420;top:2020;width:2661;height:579">
              <v:textbox>
                <w:txbxContent>
                  <w:p w:rsidR="00B16F48" w:rsidRPr="000B1A0A" w:rsidRDefault="00B16F48" w:rsidP="000B414E">
                    <w:pPr>
                      <w:spacing w:line="240" w:lineRule="auto"/>
                      <w:ind w:right="64" w:firstLine="0"/>
                      <w:jc w:val="center"/>
                      <w:rPr>
                        <w:sz w:val="20"/>
                        <w:szCs w:val="20"/>
                      </w:rPr>
                    </w:pPr>
                    <w:r>
                      <w:rPr>
                        <w:sz w:val="20"/>
                        <w:szCs w:val="20"/>
                      </w:rPr>
                      <w:t xml:space="preserve">Ar žinomi </w:t>
                    </w:r>
                    <w:r w:rsidRPr="000B1A0A">
                      <w:rPr>
                        <w:sz w:val="20"/>
                        <w:szCs w:val="20"/>
                      </w:rPr>
                      <w:t>efektyvumo rodiklių reikšmingumai?</w:t>
                    </w:r>
                  </w:p>
                  <w:p w:rsidR="00B16F48" w:rsidRDefault="00B16F48"/>
                </w:txbxContent>
              </v:textbox>
            </v:shape>
            <w10:anchorlock/>
          </v:group>
        </w:pict>
      </w:r>
    </w:p>
    <w:p w:rsidR="00B16F48" w:rsidRDefault="00B16F48" w:rsidP="00D32EB4">
      <w:pPr>
        <w:ind w:firstLine="0"/>
        <w:rPr>
          <w:lang w:eastAsia="en-US"/>
        </w:rPr>
      </w:pPr>
      <w:r>
        <w:rPr>
          <w:noProof/>
        </w:rPr>
        <w:pict>
          <v:shape id="_x0000_s1166" type="#_x0000_t202" style="position:absolute;left:0;text-align:left;margin-left:24.45pt;margin-top:4.65pt;width:450pt;height:17.25pt;z-index:251655680" stroked="f">
            <v:textbox style="mso-next-textbox:#_x0000_s1166;mso-fit-shape-to-text:t" inset="0,0,0,0">
              <w:txbxContent>
                <w:p w:rsidR="00B16F48" w:rsidRPr="00891BE4" w:rsidRDefault="00B16F48" w:rsidP="00D32EB4">
                  <w:pPr>
                    <w:pStyle w:val="Caption"/>
                    <w:jc w:val="center"/>
                    <w:rPr>
                      <w:noProof/>
                      <w:sz w:val="24"/>
                      <w:szCs w:val="24"/>
                    </w:rPr>
                  </w:pPr>
                  <w:r>
                    <w:t xml:space="preserve"> </w:t>
                  </w:r>
                  <w:fldSimple w:instr=" SEQ Pav. \* ARABIC ">
                    <w:bookmarkStart w:id="123" w:name="_Toc263708890"/>
                    <w:bookmarkStart w:id="124" w:name="_Toc263708955"/>
                    <w:bookmarkStart w:id="125" w:name="_Toc263709911"/>
                    <w:bookmarkStart w:id="126" w:name="_Toc263709980"/>
                    <w:bookmarkStart w:id="127" w:name="_Toc263710073"/>
                    <w:bookmarkStart w:id="128" w:name="_Toc263712242"/>
                    <w:bookmarkStart w:id="129" w:name="_Toc263712306"/>
                    <w:bookmarkStart w:id="130" w:name="_Toc263760502"/>
                    <w:bookmarkStart w:id="131" w:name="_Toc263761209"/>
                    <w:bookmarkStart w:id="132" w:name="_Toc264246693"/>
                    <w:r>
                      <w:rPr>
                        <w:noProof/>
                      </w:rPr>
                      <w:t>32</w:t>
                    </w:r>
                  </w:fldSimple>
                  <w:r>
                    <w:t xml:space="preserve"> pav. </w:t>
                  </w:r>
                  <w:bookmarkEnd w:id="123"/>
                  <w:bookmarkEnd w:id="124"/>
                  <w:bookmarkEnd w:id="125"/>
                  <w:bookmarkEnd w:id="126"/>
                  <w:bookmarkEnd w:id="127"/>
                  <w:bookmarkEnd w:id="128"/>
                  <w:bookmarkEnd w:id="129"/>
                  <w:bookmarkEnd w:id="130"/>
                  <w:bookmarkEnd w:id="131"/>
                  <w:r w:rsidRPr="006E6144">
                    <w:rPr>
                      <w:b w:val="0"/>
                    </w:rPr>
                    <w:t>Atstumo idealiamjam taškui metodo realizavimo algoritmas</w:t>
                  </w:r>
                  <w:bookmarkEnd w:id="132"/>
                </w:p>
              </w:txbxContent>
            </v:textbox>
          </v:shape>
        </w:pict>
      </w:r>
    </w:p>
    <w:p w:rsidR="00B16F48" w:rsidRPr="00044204" w:rsidRDefault="00B16F48" w:rsidP="00C54946">
      <w:pPr>
        <w:pStyle w:val="Heading2"/>
      </w:pPr>
      <w:bookmarkStart w:id="133" w:name="_Toc264246653"/>
      <w:r w:rsidRPr="00044204">
        <w:t>S</w:t>
      </w:r>
      <w:r>
        <w:t>kaičiavimo algoritmas</w:t>
      </w:r>
      <w:bookmarkEnd w:id="133"/>
      <w:r>
        <w:t xml:space="preserve"> </w:t>
      </w:r>
    </w:p>
    <w:p w:rsidR="00B16F48" w:rsidRDefault="00B16F48" w:rsidP="0022642A">
      <w:pPr>
        <w:tabs>
          <w:tab w:val="left" w:pos="540"/>
        </w:tabs>
        <w:rPr>
          <w:i/>
        </w:rPr>
      </w:pPr>
    </w:p>
    <w:p w:rsidR="00B16F48" w:rsidRPr="00FD437A" w:rsidRDefault="00B16F48" w:rsidP="0022642A">
      <w:pPr>
        <w:tabs>
          <w:tab w:val="left" w:pos="540"/>
        </w:tabs>
      </w:pPr>
      <w:r w:rsidRPr="00FD437A">
        <w:t>Skaičiavimai atliekami tokia eilės tvarka [</w:t>
      </w:r>
      <w:r>
        <w:t>37</w:t>
      </w:r>
      <w:r w:rsidRPr="00FD437A">
        <w:t>]:</w:t>
      </w:r>
    </w:p>
    <w:p w:rsidR="00B16F48" w:rsidRPr="00044204" w:rsidRDefault="00B16F48" w:rsidP="004646C6">
      <w:pPr>
        <w:numPr>
          <w:ilvl w:val="0"/>
          <w:numId w:val="2"/>
        </w:numPr>
        <w:tabs>
          <w:tab w:val="clear" w:pos="1257"/>
          <w:tab w:val="left" w:pos="540"/>
          <w:tab w:val="num" w:pos="1418"/>
        </w:tabs>
        <w:ind w:left="0" w:firstLine="1134"/>
        <w:jc w:val="left"/>
      </w:pPr>
      <w:r w:rsidRPr="00044204">
        <w:t>Sudaroma sprendimo priėmimo matrica yra normalizuojama pagal tokią formulę:</w:t>
      </w:r>
    </w:p>
    <w:p w:rsidR="00B16F48" w:rsidRPr="00044204" w:rsidRDefault="00B16F48" w:rsidP="0022642A">
      <w:pPr>
        <w:tabs>
          <w:tab w:val="left" w:pos="540"/>
        </w:tabs>
        <w:ind w:firstLine="0"/>
        <w:jc w:val="center"/>
      </w:pPr>
      <w:r w:rsidRPr="00044204">
        <w:rPr>
          <w:position w:val="-66"/>
        </w:rPr>
        <w:object w:dxaOrig="1280" w:dyaOrig="1080">
          <v:shape id="_x0000_i1054" type="#_x0000_t75" style="width:63pt;height:54.75pt" o:ole="">
            <v:imagedata r:id="rId57" o:title=""/>
          </v:shape>
          <o:OLEObject Type="Embed" ProgID="Equation.3" ShapeID="_x0000_i1054" DrawAspect="Content" ObjectID="_1338641676" r:id="rId58"/>
        </w:object>
      </w:r>
      <w:r>
        <w:t>.</w:t>
      </w:r>
    </w:p>
    <w:p w:rsidR="00B16F48" w:rsidRPr="00044204" w:rsidRDefault="00B16F48" w:rsidP="004646C6">
      <w:pPr>
        <w:numPr>
          <w:ilvl w:val="0"/>
          <w:numId w:val="2"/>
        </w:numPr>
        <w:tabs>
          <w:tab w:val="clear" w:pos="1257"/>
          <w:tab w:val="left" w:pos="540"/>
          <w:tab w:val="num" w:pos="1418"/>
        </w:tabs>
        <w:spacing w:after="200" w:line="276" w:lineRule="auto"/>
        <w:ind w:left="1134" w:firstLine="0"/>
        <w:jc w:val="left"/>
      </w:pPr>
      <w:r w:rsidRPr="00044204">
        <w:t>Normalizuotos matricos reikšmės yra dauginamos iš svorių:</w:t>
      </w:r>
    </w:p>
    <w:p w:rsidR="00B16F48" w:rsidRPr="00044204" w:rsidRDefault="00B16F48" w:rsidP="0022642A">
      <w:pPr>
        <w:tabs>
          <w:tab w:val="left" w:pos="540"/>
        </w:tabs>
        <w:ind w:firstLine="0"/>
        <w:jc w:val="center"/>
      </w:pPr>
      <w:r w:rsidRPr="00044204">
        <w:rPr>
          <w:position w:val="-14"/>
        </w:rPr>
        <w:object w:dxaOrig="1120" w:dyaOrig="380">
          <v:shape id="_x0000_i1055" type="#_x0000_t75" style="width:56.25pt;height:18.75pt" o:ole="">
            <v:imagedata r:id="rId59" o:title=""/>
          </v:shape>
          <o:OLEObject Type="Embed" ProgID="Equation.3" ShapeID="_x0000_i1055" DrawAspect="Content" ObjectID="_1338641677" r:id="rId60"/>
        </w:object>
      </w:r>
      <w:r>
        <w:t>.</w:t>
      </w:r>
    </w:p>
    <w:p w:rsidR="00B16F48" w:rsidRDefault="00B16F48" w:rsidP="004646C6">
      <w:pPr>
        <w:numPr>
          <w:ilvl w:val="0"/>
          <w:numId w:val="2"/>
        </w:numPr>
        <w:tabs>
          <w:tab w:val="clear" w:pos="1257"/>
          <w:tab w:val="left" w:pos="540"/>
          <w:tab w:val="num" w:pos="1418"/>
        </w:tabs>
        <w:spacing w:after="200" w:line="276" w:lineRule="auto"/>
        <w:ind w:left="1134" w:firstLine="0"/>
        <w:jc w:val="left"/>
      </w:pPr>
      <w:r w:rsidRPr="00044204">
        <w:t>Sudaromos idealiai gera ir idealiai bloga poros;</w:t>
      </w:r>
    </w:p>
    <w:p w:rsidR="00B16F48" w:rsidRPr="00044204" w:rsidRDefault="00B16F48" w:rsidP="004646C6">
      <w:pPr>
        <w:numPr>
          <w:ilvl w:val="0"/>
          <w:numId w:val="2"/>
        </w:numPr>
        <w:tabs>
          <w:tab w:val="clear" w:pos="1257"/>
          <w:tab w:val="left" w:pos="540"/>
          <w:tab w:val="num" w:pos="1418"/>
        </w:tabs>
        <w:spacing w:after="200" w:line="276" w:lineRule="auto"/>
        <w:ind w:left="1134" w:firstLine="0"/>
        <w:jc w:val="left"/>
      </w:pPr>
      <w:r w:rsidRPr="00044204">
        <w:t xml:space="preserve">Ieškome kiekvienos alternatyvos atstumo nuo </w:t>
      </w:r>
      <w:r>
        <w:t>idealios ir neigiamai idealaus alternatyvos</w:t>
      </w:r>
      <w:r w:rsidRPr="00044204">
        <w:t>:</w:t>
      </w:r>
    </w:p>
    <w:p w:rsidR="00B16F48" w:rsidRPr="00044204" w:rsidRDefault="00B16F48" w:rsidP="00D32EB4">
      <w:pPr>
        <w:tabs>
          <w:tab w:val="left" w:pos="540"/>
        </w:tabs>
        <w:ind w:left="1257"/>
      </w:pPr>
      <w:r>
        <w:t>EUKLIDO [37,25]</w:t>
      </w:r>
    </w:p>
    <w:p w:rsidR="00B16F48" w:rsidRPr="00044204" w:rsidRDefault="00B16F48" w:rsidP="00D32EB4">
      <w:pPr>
        <w:tabs>
          <w:tab w:val="left" w:pos="540"/>
          <w:tab w:val="left" w:pos="1260"/>
        </w:tabs>
        <w:spacing w:line="240" w:lineRule="auto"/>
        <w:ind w:firstLine="0"/>
        <w:jc w:val="center"/>
      </w:pPr>
      <w:r w:rsidRPr="00044204">
        <w:rPr>
          <w:position w:val="-32"/>
        </w:rPr>
        <w:object w:dxaOrig="1860" w:dyaOrig="780">
          <v:shape id="_x0000_i1056" type="#_x0000_t75" style="width:93pt;height:37.5pt" o:ole="">
            <v:imagedata r:id="rId61" o:title=""/>
          </v:shape>
          <o:OLEObject Type="Embed" ProgID="Equation.3" ShapeID="_x0000_i1056" DrawAspect="Content" ObjectID="_1338641678" r:id="rId62"/>
        </w:object>
      </w:r>
      <w:r w:rsidRPr="00044204">
        <w:t>;</w:t>
      </w:r>
    </w:p>
    <w:p w:rsidR="00B16F48" w:rsidRPr="00044204" w:rsidRDefault="00B16F48" w:rsidP="00D32EB4">
      <w:pPr>
        <w:tabs>
          <w:tab w:val="left" w:pos="540"/>
          <w:tab w:val="left" w:pos="1260"/>
        </w:tabs>
        <w:spacing w:line="240" w:lineRule="auto"/>
        <w:ind w:firstLine="0"/>
        <w:jc w:val="center"/>
      </w:pPr>
      <w:r w:rsidRPr="00044204">
        <w:rPr>
          <w:position w:val="-32"/>
        </w:rPr>
        <w:object w:dxaOrig="1860" w:dyaOrig="780">
          <v:shape id="_x0000_i1057" type="#_x0000_t75" style="width:93pt;height:37.5pt" o:ole="">
            <v:imagedata r:id="rId63" o:title=""/>
          </v:shape>
          <o:OLEObject Type="Embed" ProgID="Equation.3" ShapeID="_x0000_i1057" DrawAspect="Content" ObjectID="_1338641679" r:id="rId64"/>
        </w:object>
      </w:r>
      <w:r>
        <w:t>.</w:t>
      </w:r>
    </w:p>
    <w:p w:rsidR="00B16F48" w:rsidRPr="00044204" w:rsidRDefault="00B16F48" w:rsidP="00D32EB4">
      <w:pPr>
        <w:tabs>
          <w:tab w:val="left" w:pos="540"/>
          <w:tab w:val="left" w:pos="1260"/>
        </w:tabs>
        <w:spacing w:line="240" w:lineRule="auto"/>
        <w:ind w:left="896"/>
      </w:pPr>
    </w:p>
    <w:p w:rsidR="00B16F48" w:rsidRPr="00044204" w:rsidRDefault="00B16F48" w:rsidP="00D32EB4">
      <w:pPr>
        <w:tabs>
          <w:tab w:val="left" w:pos="540"/>
        </w:tabs>
        <w:ind w:left="1257"/>
      </w:pPr>
      <w:r w:rsidRPr="00044204">
        <w:t>MINKOVSKIO</w:t>
      </w:r>
      <w:r>
        <w:t xml:space="preserve"> [25]</w:t>
      </w:r>
    </w:p>
    <w:p w:rsidR="00B16F48" w:rsidRPr="00044204" w:rsidRDefault="00B16F48" w:rsidP="00D32EB4">
      <w:pPr>
        <w:tabs>
          <w:tab w:val="left" w:pos="540"/>
          <w:tab w:val="left" w:pos="1260"/>
        </w:tabs>
        <w:spacing w:line="240" w:lineRule="auto"/>
        <w:ind w:firstLine="0"/>
        <w:jc w:val="center"/>
      </w:pPr>
      <w:r w:rsidRPr="00044204">
        <w:rPr>
          <w:position w:val="-32"/>
        </w:rPr>
        <w:object w:dxaOrig="1860" w:dyaOrig="780">
          <v:shape id="_x0000_i1058" type="#_x0000_t75" style="width:93pt;height:37.5pt" o:ole="">
            <v:imagedata r:id="rId65" o:title=""/>
          </v:shape>
          <o:OLEObject Type="Embed" ProgID="Equation.3" ShapeID="_x0000_i1058" DrawAspect="Content" ObjectID="_1338641680" r:id="rId66"/>
        </w:object>
      </w:r>
      <w:r w:rsidRPr="00044204">
        <w:t>;</w:t>
      </w:r>
    </w:p>
    <w:p w:rsidR="00B16F48" w:rsidRPr="00044204" w:rsidRDefault="00B16F48" w:rsidP="00D32EB4">
      <w:pPr>
        <w:tabs>
          <w:tab w:val="left" w:pos="540"/>
          <w:tab w:val="left" w:pos="1260"/>
        </w:tabs>
        <w:spacing w:line="240" w:lineRule="auto"/>
        <w:ind w:firstLine="0"/>
        <w:jc w:val="center"/>
      </w:pPr>
      <w:r w:rsidRPr="00044204">
        <w:rPr>
          <w:position w:val="-32"/>
        </w:rPr>
        <w:object w:dxaOrig="1860" w:dyaOrig="780">
          <v:shape id="_x0000_i1059" type="#_x0000_t75" style="width:93pt;height:37.5pt" o:ole="">
            <v:imagedata r:id="rId67" o:title=""/>
          </v:shape>
          <o:OLEObject Type="Embed" ProgID="Equation.3" ShapeID="_x0000_i1059" DrawAspect="Content" ObjectID="_1338641681" r:id="rId68"/>
        </w:object>
      </w:r>
      <w:r>
        <w:t>.</w:t>
      </w:r>
    </w:p>
    <w:p w:rsidR="00B16F48" w:rsidRPr="00044204" w:rsidRDefault="00B16F48" w:rsidP="00D32EB4">
      <w:pPr>
        <w:tabs>
          <w:tab w:val="left" w:pos="540"/>
          <w:tab w:val="left" w:pos="1260"/>
        </w:tabs>
        <w:spacing w:line="240" w:lineRule="auto"/>
        <w:ind w:left="896"/>
      </w:pPr>
    </w:p>
    <w:p w:rsidR="00B16F48" w:rsidRPr="00044204" w:rsidRDefault="00B16F48" w:rsidP="00D32EB4">
      <w:pPr>
        <w:tabs>
          <w:tab w:val="left" w:pos="540"/>
        </w:tabs>
        <w:ind w:left="1257"/>
      </w:pPr>
      <w:r w:rsidRPr="00044204">
        <w:t>MIESTO BLOKO</w:t>
      </w:r>
      <w:r>
        <w:t xml:space="preserve"> [25,26]</w:t>
      </w:r>
    </w:p>
    <w:p w:rsidR="00B16F48" w:rsidRPr="00044204" w:rsidRDefault="00B16F48" w:rsidP="00D32EB4">
      <w:pPr>
        <w:tabs>
          <w:tab w:val="left" w:pos="540"/>
          <w:tab w:val="left" w:pos="1260"/>
        </w:tabs>
        <w:spacing w:line="240" w:lineRule="auto"/>
        <w:ind w:firstLine="0"/>
        <w:jc w:val="center"/>
      </w:pPr>
      <w:r w:rsidRPr="00044204">
        <w:rPr>
          <w:position w:val="-32"/>
        </w:rPr>
        <w:object w:dxaOrig="1760" w:dyaOrig="780">
          <v:shape id="_x0000_i1060" type="#_x0000_t75" style="width:86.25pt;height:37.5pt" o:ole="">
            <v:imagedata r:id="rId69" o:title=""/>
          </v:shape>
          <o:OLEObject Type="Embed" ProgID="Equation.3" ShapeID="_x0000_i1060" DrawAspect="Content" ObjectID="_1338641682" r:id="rId70"/>
        </w:object>
      </w:r>
      <w:r w:rsidRPr="00044204">
        <w:t>;</w:t>
      </w:r>
    </w:p>
    <w:p w:rsidR="00B16F48" w:rsidRPr="00044204" w:rsidRDefault="00B16F48" w:rsidP="00D32EB4">
      <w:pPr>
        <w:tabs>
          <w:tab w:val="left" w:pos="540"/>
          <w:tab w:val="left" w:pos="1260"/>
        </w:tabs>
        <w:spacing w:line="240" w:lineRule="auto"/>
        <w:ind w:firstLine="0"/>
        <w:jc w:val="center"/>
      </w:pPr>
      <w:r w:rsidRPr="00044204">
        <w:rPr>
          <w:position w:val="-32"/>
        </w:rPr>
        <w:object w:dxaOrig="1760" w:dyaOrig="780">
          <v:shape id="_x0000_i1061" type="#_x0000_t75" style="width:86.25pt;height:37.5pt" o:ole="">
            <v:imagedata r:id="rId71" o:title=""/>
          </v:shape>
          <o:OLEObject Type="Embed" ProgID="Equation.3" ShapeID="_x0000_i1061" DrawAspect="Content" ObjectID="_1338641683" r:id="rId72"/>
        </w:object>
      </w:r>
      <w:r>
        <w:t>.</w:t>
      </w:r>
    </w:p>
    <w:p w:rsidR="00B16F48" w:rsidRPr="00044204" w:rsidRDefault="00B16F48" w:rsidP="004646C6">
      <w:pPr>
        <w:numPr>
          <w:ilvl w:val="0"/>
          <w:numId w:val="2"/>
        </w:numPr>
        <w:tabs>
          <w:tab w:val="clear" w:pos="1257"/>
          <w:tab w:val="left" w:pos="540"/>
          <w:tab w:val="num" w:pos="1418"/>
        </w:tabs>
        <w:ind w:left="1134" w:firstLine="0"/>
        <w:jc w:val="left"/>
      </w:pPr>
      <w:r w:rsidRPr="00044204">
        <w:t xml:space="preserve">Skaičiuojame santykinį </w:t>
      </w:r>
      <w:r>
        <w:t>alternatyvų</w:t>
      </w:r>
      <w:r w:rsidRPr="00044204">
        <w:t>:</w:t>
      </w:r>
    </w:p>
    <w:p w:rsidR="00B16F48" w:rsidRPr="00044204" w:rsidRDefault="00B16F48" w:rsidP="00D32EB4">
      <w:pPr>
        <w:tabs>
          <w:tab w:val="left" w:pos="540"/>
        </w:tabs>
        <w:ind w:firstLine="0"/>
        <w:jc w:val="center"/>
      </w:pPr>
      <w:r w:rsidRPr="00044204">
        <w:rPr>
          <w:position w:val="-30"/>
        </w:rPr>
        <w:object w:dxaOrig="1480" w:dyaOrig="720">
          <v:shape id="_x0000_i1062" type="#_x0000_t75" style="width:74.25pt;height:36pt" o:ole="">
            <v:imagedata r:id="rId73" o:title=""/>
          </v:shape>
          <o:OLEObject Type="Embed" ProgID="Equation.3" ShapeID="_x0000_i1062" DrawAspect="Content" ObjectID="_1338641684" r:id="rId74"/>
        </w:object>
      </w:r>
      <w:r>
        <w:t>.</w:t>
      </w:r>
    </w:p>
    <w:p w:rsidR="00B16F48" w:rsidRPr="00044204" w:rsidRDefault="00B16F48" w:rsidP="004646C6">
      <w:pPr>
        <w:numPr>
          <w:ilvl w:val="0"/>
          <w:numId w:val="2"/>
        </w:numPr>
        <w:tabs>
          <w:tab w:val="clear" w:pos="1257"/>
          <w:tab w:val="left" w:pos="540"/>
          <w:tab w:val="num" w:pos="1418"/>
        </w:tabs>
        <w:ind w:left="1134" w:firstLine="0"/>
        <w:jc w:val="left"/>
      </w:pPr>
      <w:r w:rsidRPr="00044204">
        <w:t>Atliekame alternatyvų rangavimą.</w:t>
      </w:r>
    </w:p>
    <w:p w:rsidR="00B16F48" w:rsidRDefault="00B16F48" w:rsidP="0022642A">
      <w:pPr>
        <w:ind w:firstLine="0"/>
        <w:rPr>
          <w:lang w:eastAsia="en-US"/>
        </w:rPr>
      </w:pPr>
    </w:p>
    <w:p w:rsidR="00B16F48" w:rsidRPr="00F04DDD" w:rsidRDefault="00B16F48" w:rsidP="00C54946">
      <w:pPr>
        <w:pStyle w:val="Heading2"/>
      </w:pPr>
      <w:bookmarkStart w:id="134" w:name="_Toc264246654"/>
      <w:r>
        <w:t>Palyginimui pasirinktos perdangų su liktiniais klojiniais sistemos</w:t>
      </w:r>
      <w:bookmarkEnd w:id="134"/>
    </w:p>
    <w:p w:rsidR="00B16F48" w:rsidRDefault="00B16F48" w:rsidP="0022642A">
      <w:pPr>
        <w:rPr>
          <w:lang w:eastAsia="en-US"/>
        </w:rPr>
      </w:pPr>
    </w:p>
    <w:p w:rsidR="00B16F48" w:rsidRDefault="00B16F48" w:rsidP="0022642A">
      <w:pPr>
        <w:rPr>
          <w:lang w:eastAsia="en-US"/>
        </w:rPr>
      </w:pPr>
      <w:r>
        <w:rPr>
          <w:lang w:eastAsia="en-US"/>
        </w:rPr>
        <w:t>Palyginimui pasirinkau iš skirtingų medžiagų pagamintas liktinių klojinių sistemas. Kadangi šios sistemos turi ne po vieną variaciją kainos, storio ir kt rodiklių atžvilgiu, lyginu po kelis kiekvienos sistemos variantus.</w:t>
      </w:r>
    </w:p>
    <w:p w:rsidR="00B16F48" w:rsidRDefault="00B16F48" w:rsidP="0022642A">
      <w:pPr>
        <w:rPr>
          <w:lang w:eastAsia="en-US"/>
        </w:rPr>
      </w:pPr>
    </w:p>
    <w:p w:rsidR="00B16F48" w:rsidRDefault="00B16F48" w:rsidP="00FC5608">
      <w:pPr>
        <w:pStyle w:val="Caption"/>
        <w:keepNext/>
      </w:pPr>
      <w:r>
        <w:t xml:space="preserve"> </w:t>
      </w:r>
      <w:fldSimple w:instr=" SEQ Lentelė \* ARABIC ">
        <w:bookmarkStart w:id="135" w:name="_Toc264246706"/>
        <w:r>
          <w:rPr>
            <w:noProof/>
          </w:rPr>
          <w:t>12</w:t>
        </w:r>
      </w:fldSimple>
      <w:r>
        <w:t xml:space="preserve"> lentelė </w:t>
      </w:r>
      <w:r w:rsidRPr="006E6144">
        <w:rPr>
          <w:b w:val="0"/>
        </w:rPr>
        <w:t>Palyginimui pasirinktos sistemos</w:t>
      </w:r>
      <w:bookmarkEnd w:id="135"/>
    </w:p>
    <w:tbl>
      <w:tblPr>
        <w:tblW w:w="7815" w:type="dxa"/>
        <w:jc w:val="center"/>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
        <w:gridCol w:w="1911"/>
        <w:gridCol w:w="6029"/>
      </w:tblGrid>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170+50</w:t>
            </w:r>
          </w:p>
        </w:tc>
        <w:tc>
          <w:tcPr>
            <w:tcW w:w="5187" w:type="dxa"/>
            <w:vMerge w:val="restart"/>
            <w:vAlign w:val="center"/>
          </w:tcPr>
          <w:p w:rsidR="00B16F48" w:rsidRPr="00FC5608" w:rsidRDefault="00B16F48" w:rsidP="005D5E46">
            <w:pPr>
              <w:spacing w:line="240" w:lineRule="auto"/>
              <w:ind w:firstLine="0"/>
              <w:jc w:val="center"/>
              <w:rPr>
                <w:rFonts w:ascii="Calibri" w:hAnsi="Calibri"/>
                <w:color w:val="000000"/>
              </w:rPr>
            </w:pPr>
            <w:hyperlink r:id="rId75" w:tooltip="&quot;Gelžbetoninės monolitinės briaunuotos perdangos&quot; " w:history="1">
              <w:r w:rsidRPr="001F1482">
                <w:rPr>
                  <w:rFonts w:ascii="Calibri" w:hAnsi="Calibri"/>
                  <w:noProof/>
                  <w:color w:val="000000"/>
                </w:rPr>
                <w:pict>
                  <v:shape id="_x0000_i1063" type="#_x0000_t75" alt="Gelžbetoninės monolitinės briaunuotos perdangos" href="http://www.velox.cz/content/image.php?uid=4a7a807ac5720&amp;siz" title="&quot;Gelžbetoninės monolitinės briaunuotos perdangos&quot;" style="width:189pt;height:126.75pt;visibility:visible" o:button="t">
                    <v:fill o:detectmouseclick="t"/>
                    <v:imagedata r:id="rId34" o:title=""/>
                  </v:shape>
                </w:pict>
              </w:r>
            </w:hyperlink>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2</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220+50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3</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260+50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4</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315+50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5</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350+50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6</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400+50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7</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500+50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4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8</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575+50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0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9</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TERIVA 4,0/1</w:t>
            </w:r>
          </w:p>
        </w:tc>
        <w:tc>
          <w:tcPr>
            <w:tcW w:w="5187" w:type="dxa"/>
            <w:vMerge w:val="restart"/>
          </w:tcPr>
          <w:p w:rsidR="00B16F48" w:rsidRPr="00FC5608" w:rsidRDefault="00B16F48" w:rsidP="00FC5608">
            <w:pPr>
              <w:spacing w:line="240" w:lineRule="auto"/>
              <w:ind w:firstLine="0"/>
              <w:jc w:val="left"/>
              <w:rPr>
                <w:rFonts w:ascii="Calibri" w:hAnsi="Calibri"/>
                <w:color w:val="000000"/>
              </w:rPr>
            </w:pPr>
            <w:r w:rsidRPr="001F1482">
              <w:rPr>
                <w:rFonts w:ascii="Calibri" w:hAnsi="Calibri"/>
                <w:noProof/>
                <w:color w:val="000000"/>
              </w:rPr>
              <w:pict>
                <v:shape id="_x0000_i1064" type="#_x0000_t75" alt="strop_teriva_f2.gif" style="width:140.25pt;height:64.5pt;visibility:visible">
                  <v:imagedata r:id="rId76" o:title=""/>
                </v:shape>
              </w:pict>
            </w:r>
            <w:r w:rsidRPr="001F1482">
              <w:rPr>
                <w:rFonts w:ascii="Calibri" w:hAnsi="Calibri"/>
                <w:noProof/>
                <w:color w:val="000000"/>
              </w:rPr>
              <w:pict>
                <v:shape id="_x0000_i1065" type="#_x0000_t75" alt="59047272_3.jpg" style="width:110.25pt;height:65.25pt;visibility:visible">
                  <v:imagedata r:id="rId77" o:title="" croptop="8393f" cropbottom="15403f" cropright="4814f"/>
                </v:shape>
              </w:pict>
            </w:r>
          </w:p>
        </w:tc>
      </w:tr>
      <w:tr w:rsidR="00B16F48" w:rsidRPr="00FC5608" w:rsidTr="004E592E">
        <w:trPr>
          <w:trHeight w:val="30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10</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TERIVA 4,0/3</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0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11</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TERIVA 6,0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30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12</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TERIVA 8,0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24"/>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13</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JS</w:t>
            </w:r>
          </w:p>
        </w:tc>
        <w:tc>
          <w:tcPr>
            <w:tcW w:w="5187" w:type="dxa"/>
            <w:vMerge w:val="restart"/>
          </w:tcPr>
          <w:p w:rsidR="00B16F48" w:rsidRPr="00FC5608" w:rsidRDefault="00B16F48" w:rsidP="00FC5608">
            <w:pPr>
              <w:spacing w:line="240" w:lineRule="auto"/>
              <w:ind w:firstLine="0"/>
              <w:jc w:val="left"/>
              <w:rPr>
                <w:rFonts w:ascii="Calibri" w:hAnsi="Calibri"/>
                <w:color w:val="000000"/>
              </w:rPr>
            </w:pPr>
            <w:r w:rsidRPr="001F1482">
              <w:rPr>
                <w:rFonts w:ascii="Calibri" w:hAnsi="Calibri"/>
                <w:noProof/>
                <w:color w:val="000000"/>
              </w:rPr>
              <w:pict>
                <v:shape id="_x0000_i1066" type="#_x0000_t75" alt="JS1.jpg" style="width:253.5pt;height:95.25pt;visibility:visible">
                  <v:imagedata r:id="rId47" o:title=""/>
                </v:shape>
              </w:pict>
            </w:r>
          </w:p>
        </w:tc>
      </w:tr>
      <w:tr w:rsidR="00B16F48" w:rsidRPr="00FC5608" w:rsidTr="004E592E">
        <w:trPr>
          <w:trHeight w:val="624"/>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14</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JS1</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24"/>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15</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JS2</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16</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8/62.5</w:t>
            </w:r>
          </w:p>
        </w:tc>
        <w:tc>
          <w:tcPr>
            <w:tcW w:w="5187" w:type="dxa"/>
            <w:vMerge w:val="restart"/>
          </w:tcPr>
          <w:p w:rsidR="00B16F48" w:rsidRDefault="00B16F48" w:rsidP="00BE4507">
            <w:pPr>
              <w:spacing w:line="240" w:lineRule="auto"/>
              <w:ind w:firstLine="0"/>
              <w:jc w:val="center"/>
              <w:rPr>
                <w:rFonts w:ascii="Calibri" w:hAnsi="Calibri"/>
                <w:color w:val="000000"/>
              </w:rPr>
            </w:pPr>
            <w:r w:rsidRPr="001F1482">
              <w:rPr>
                <w:rFonts w:ascii="Calibri" w:hAnsi="Calibri"/>
                <w:noProof/>
                <w:color w:val="000000"/>
              </w:rPr>
              <w:pict>
                <v:shape id="Picture 71" o:spid="_x0000_i1067" type="#_x0000_t75" style="width:168pt;height:71.25pt;visibility:visible">
                  <v:imagedata r:id="rId78" o:title="" cropbottom="26917f"/>
                </v:shape>
              </w:pict>
            </w:r>
            <w:r w:rsidRPr="001F1482">
              <w:rPr>
                <w:rFonts w:ascii="Calibri" w:hAnsi="Calibri"/>
                <w:noProof/>
                <w:color w:val="000000"/>
              </w:rPr>
              <w:pict>
                <v:shape id="_x0000_i1068" type="#_x0000_t75" alt="3.jpg" style="width:170.25pt;height:63.75pt;visibility:visible">
                  <v:imagedata r:id="rId79" o:title="" cropbottom="35541f"/>
                </v:shape>
              </w:pict>
            </w:r>
          </w:p>
          <w:p w:rsidR="00B16F48" w:rsidRDefault="00B16F48" w:rsidP="00BE4507">
            <w:pPr>
              <w:spacing w:line="240" w:lineRule="auto"/>
              <w:ind w:firstLine="0"/>
              <w:jc w:val="center"/>
              <w:rPr>
                <w:rFonts w:ascii="Calibri" w:hAnsi="Calibri"/>
                <w:color w:val="000000"/>
              </w:rPr>
            </w:pPr>
            <w:r w:rsidRPr="001F1482">
              <w:rPr>
                <w:rFonts w:ascii="Calibri" w:hAnsi="Calibri"/>
                <w:noProof/>
                <w:color w:val="000000"/>
              </w:rPr>
              <w:pict>
                <v:shape id="Picture 72" o:spid="_x0000_i1069" type="#_x0000_t75" style="width:139.5pt;height:65.25pt;visibility:visible">
                  <v:imagedata r:id="rId80" o:title=""/>
                </v:shape>
              </w:pict>
            </w:r>
          </w:p>
          <w:p w:rsidR="00B16F48" w:rsidRPr="00FC5608" w:rsidRDefault="00B16F48" w:rsidP="00BE4507">
            <w:pPr>
              <w:spacing w:line="240" w:lineRule="auto"/>
              <w:ind w:firstLine="0"/>
              <w:jc w:val="center"/>
              <w:rPr>
                <w:rFonts w:ascii="Calibri" w:hAnsi="Calibri"/>
                <w:color w:val="000000"/>
              </w:rPr>
            </w:pPr>
            <w:r w:rsidRPr="001F1482">
              <w:rPr>
                <w:rFonts w:ascii="Calibri" w:hAnsi="Calibri"/>
                <w:noProof/>
                <w:color w:val="000000"/>
              </w:rPr>
              <w:pict>
                <v:shape id="Picture 73" o:spid="_x0000_i1070" type="#_x0000_t75" style="width:128.25pt;height:64.5pt;visibility:visible">
                  <v:imagedata r:id="rId81" o:title=""/>
                </v:shape>
              </w:pict>
            </w: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17</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8/50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18</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15/62.5</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19</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15/50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20</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19/62.5</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21</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19/50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22</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23/62.5</w:t>
            </w:r>
          </w:p>
        </w:tc>
        <w:tc>
          <w:tcPr>
            <w:tcW w:w="5187" w:type="dxa"/>
            <w:vMerge/>
          </w:tcPr>
          <w:p w:rsidR="00B16F48" w:rsidRPr="00FC5608" w:rsidRDefault="00B16F48" w:rsidP="00FC5608">
            <w:pPr>
              <w:spacing w:line="240" w:lineRule="auto"/>
              <w:ind w:firstLine="0"/>
              <w:jc w:val="left"/>
              <w:rPr>
                <w:rFonts w:ascii="Calibri" w:hAnsi="Calibri"/>
                <w:color w:val="000000"/>
              </w:rPr>
            </w:pPr>
          </w:p>
        </w:tc>
      </w:tr>
      <w:tr w:rsidR="00B16F48" w:rsidRPr="00FC5608" w:rsidTr="004E592E">
        <w:trPr>
          <w:trHeight w:val="680"/>
          <w:jc w:val="center"/>
        </w:trPr>
        <w:tc>
          <w:tcPr>
            <w:tcW w:w="440"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23</w:t>
            </w:r>
          </w:p>
        </w:tc>
        <w:tc>
          <w:tcPr>
            <w:tcW w:w="2188" w:type="dxa"/>
            <w:noWrap/>
            <w:vAlign w:val="center"/>
          </w:tcPr>
          <w:p w:rsidR="00B16F48" w:rsidRPr="00FC5608" w:rsidRDefault="00B16F48" w:rsidP="005D5E46">
            <w:pPr>
              <w:spacing w:line="240" w:lineRule="auto"/>
              <w:ind w:firstLine="0"/>
              <w:jc w:val="left"/>
              <w:rPr>
                <w:rFonts w:ascii="Calibri" w:hAnsi="Calibri"/>
                <w:color w:val="000000"/>
              </w:rPr>
            </w:pPr>
            <w:r w:rsidRPr="00FC5608">
              <w:rPr>
                <w:rFonts w:ascii="Calibri" w:hAnsi="Calibri"/>
                <w:color w:val="000000"/>
                <w:sz w:val="22"/>
                <w:szCs w:val="22"/>
              </w:rPr>
              <w:t>Porotherm 23/50</w:t>
            </w:r>
          </w:p>
        </w:tc>
        <w:tc>
          <w:tcPr>
            <w:tcW w:w="5187" w:type="dxa"/>
            <w:vMerge/>
          </w:tcPr>
          <w:p w:rsidR="00B16F48" w:rsidRPr="00FC5608" w:rsidRDefault="00B16F48" w:rsidP="00FC5608">
            <w:pPr>
              <w:spacing w:line="240" w:lineRule="auto"/>
              <w:ind w:firstLine="0"/>
              <w:jc w:val="left"/>
              <w:rPr>
                <w:rFonts w:ascii="Calibri" w:hAnsi="Calibri"/>
                <w:color w:val="000000"/>
              </w:rPr>
            </w:pPr>
          </w:p>
        </w:tc>
      </w:tr>
    </w:tbl>
    <w:p w:rsidR="00B16F48" w:rsidRDefault="00B16F48" w:rsidP="00CD3050">
      <w:pPr>
        <w:spacing w:line="240" w:lineRule="auto"/>
        <w:ind w:firstLine="0"/>
        <w:jc w:val="left"/>
        <w:rPr>
          <w:rFonts w:ascii="Calibri" w:hAnsi="Calibri"/>
          <w:color w:val="000000"/>
          <w:sz w:val="22"/>
          <w:szCs w:val="22"/>
        </w:rPr>
        <w:sectPr w:rsidR="00B16F48" w:rsidSect="00315A5E">
          <w:pgSz w:w="11906" w:h="16838"/>
          <w:pgMar w:top="1134" w:right="849" w:bottom="1134" w:left="1701" w:header="567" w:footer="567" w:gutter="0"/>
          <w:cols w:space="1296"/>
          <w:docGrid w:linePitch="360"/>
        </w:sectPr>
      </w:pPr>
    </w:p>
    <w:p w:rsidR="00B16F48" w:rsidRDefault="00B16F48" w:rsidP="004716F3">
      <w:pPr>
        <w:pStyle w:val="Caption"/>
        <w:keepNext/>
      </w:pPr>
      <w:r>
        <w:t xml:space="preserve"> </w:t>
      </w:r>
      <w:fldSimple w:instr=" SEQ Lentelė \* ARABIC ">
        <w:bookmarkStart w:id="136" w:name="_Toc264246707"/>
        <w:r>
          <w:rPr>
            <w:noProof/>
          </w:rPr>
          <w:t>13</w:t>
        </w:r>
      </w:fldSimple>
      <w:r>
        <w:t xml:space="preserve"> lentelė. </w:t>
      </w:r>
      <w:r w:rsidRPr="006E6144">
        <w:rPr>
          <w:b w:val="0"/>
        </w:rPr>
        <w:t>Pradiniai duomenys</w:t>
      </w:r>
      <w:bookmarkEnd w:id="136"/>
    </w:p>
    <w:tbl>
      <w:tblPr>
        <w:tblW w:w="14970" w:type="dxa"/>
        <w:tblInd w:w="108" w:type="dxa"/>
        <w:tblLayout w:type="fixed"/>
        <w:tblLook w:val="00A0"/>
      </w:tblPr>
      <w:tblGrid>
        <w:gridCol w:w="454"/>
        <w:gridCol w:w="1984"/>
        <w:gridCol w:w="964"/>
        <w:gridCol w:w="964"/>
        <w:gridCol w:w="964"/>
        <w:gridCol w:w="964"/>
        <w:gridCol w:w="964"/>
        <w:gridCol w:w="964"/>
        <w:gridCol w:w="964"/>
        <w:gridCol w:w="964"/>
        <w:gridCol w:w="964"/>
        <w:gridCol w:w="964"/>
        <w:gridCol w:w="964"/>
        <w:gridCol w:w="964"/>
        <w:gridCol w:w="964"/>
      </w:tblGrid>
      <w:tr w:rsidR="00B16F48" w:rsidRPr="00CD3050" w:rsidTr="00160B92">
        <w:trPr>
          <w:cantSplit/>
          <w:trHeight w:val="1630"/>
        </w:trPr>
        <w:tc>
          <w:tcPr>
            <w:tcW w:w="2438" w:type="dxa"/>
            <w:gridSpan w:val="2"/>
            <w:vMerge w:val="restart"/>
            <w:tcBorders>
              <w:top w:val="single" w:sz="4" w:space="0" w:color="auto"/>
              <w:left w:val="single" w:sz="4" w:space="0" w:color="auto"/>
              <w:right w:val="single" w:sz="4" w:space="0" w:color="auto"/>
            </w:tcBorders>
            <w:noWrap/>
            <w:vAlign w:val="center"/>
          </w:tcPr>
          <w:p w:rsidR="00B16F48" w:rsidRPr="00CD3050" w:rsidRDefault="00B16F48" w:rsidP="004716F3">
            <w:pPr>
              <w:spacing w:line="240" w:lineRule="auto"/>
              <w:ind w:firstLine="0"/>
              <w:jc w:val="center"/>
              <w:rPr>
                <w:rFonts w:ascii="Calibri" w:hAnsi="Calibri"/>
                <w:color w:val="000000"/>
              </w:rPr>
            </w:pPr>
          </w:p>
        </w:tc>
        <w:tc>
          <w:tcPr>
            <w:tcW w:w="964" w:type="dxa"/>
            <w:tcBorders>
              <w:top w:val="single" w:sz="4" w:space="0" w:color="auto"/>
              <w:left w:val="single" w:sz="4" w:space="0" w:color="auto"/>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Kaina (Lt)</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 xml:space="preserve">Svoris </w:t>
            </w:r>
            <w:r w:rsidRPr="00DF742F">
              <w:rPr>
                <w:rFonts w:ascii="Calibri" w:hAnsi="Calibri"/>
                <w:b/>
                <w:color w:val="000000"/>
                <w:sz w:val="22"/>
                <w:szCs w:val="22"/>
              </w:rPr>
              <w:br/>
              <w:t>(kg/m2)</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Laikomoji galia kN/m</w:t>
            </w:r>
            <w:r w:rsidRPr="00DF742F">
              <w:rPr>
                <w:rFonts w:ascii="Calibri" w:hAnsi="Calibri"/>
                <w:b/>
                <w:color w:val="000000"/>
                <w:sz w:val="22"/>
                <w:szCs w:val="22"/>
                <w:vertAlign w:val="superscript"/>
              </w:rPr>
              <w:t>2</w:t>
            </w:r>
            <w:r w:rsidRPr="00DF742F">
              <w:rPr>
                <w:rFonts w:ascii="Calibri" w:hAnsi="Calibri"/>
                <w:b/>
                <w:color w:val="000000"/>
                <w:sz w:val="22"/>
                <w:szCs w:val="22"/>
              </w:rPr>
              <w:t>)</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Maks. galimas perdangti ilgis (m)</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Storis (cm)</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Garso izoliacija (DB)</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 xml:space="preserve">Šiluminė varža </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Viršautinio sluoksnio</w:t>
            </w:r>
            <w:r>
              <w:rPr>
                <w:rFonts w:ascii="Calibri" w:hAnsi="Calibri"/>
                <w:b/>
                <w:color w:val="000000"/>
                <w:sz w:val="22"/>
                <w:szCs w:val="22"/>
              </w:rPr>
              <w:t xml:space="preserve"> </w:t>
            </w:r>
            <w:r w:rsidRPr="00DF742F">
              <w:rPr>
                <w:rFonts w:ascii="Calibri" w:hAnsi="Calibri"/>
                <w:b/>
                <w:color w:val="000000"/>
                <w:sz w:val="22"/>
                <w:szCs w:val="22"/>
              </w:rPr>
              <w:t>kokybė</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Apatinio sluoksnio kokybė</w:t>
            </w:r>
          </w:p>
        </w:tc>
        <w:tc>
          <w:tcPr>
            <w:tcW w:w="964" w:type="dxa"/>
            <w:tcBorders>
              <w:top w:val="single" w:sz="4" w:space="0" w:color="auto"/>
              <w:left w:val="nil"/>
              <w:bottom w:val="single" w:sz="4" w:space="0" w:color="auto"/>
              <w:right w:val="single" w:sz="4" w:space="0" w:color="auto"/>
            </w:tcBorders>
            <w:textDirection w:val="btLr"/>
            <w:vAlign w:val="center"/>
          </w:tcPr>
          <w:p w:rsidR="00B16F48" w:rsidRPr="00DF742F" w:rsidRDefault="00B16F48" w:rsidP="00160B92">
            <w:pPr>
              <w:spacing w:line="240" w:lineRule="auto"/>
              <w:ind w:left="113" w:right="113" w:firstLine="0"/>
              <w:jc w:val="center"/>
              <w:rPr>
                <w:rFonts w:ascii="Calibri" w:hAnsi="Calibri"/>
                <w:b/>
                <w:color w:val="000000"/>
              </w:rPr>
            </w:pPr>
            <w:r w:rsidRPr="00DF742F">
              <w:rPr>
                <w:rFonts w:ascii="Calibri" w:hAnsi="Calibri"/>
                <w:b/>
                <w:color w:val="000000"/>
                <w:sz w:val="22"/>
                <w:szCs w:val="22"/>
              </w:rPr>
              <w:t>Maks. 1 elemento svoris (kg/vnt)</w:t>
            </w:r>
          </w:p>
        </w:tc>
        <w:tc>
          <w:tcPr>
            <w:tcW w:w="964" w:type="dxa"/>
            <w:tcBorders>
              <w:top w:val="single" w:sz="4" w:space="0" w:color="auto"/>
              <w:left w:val="single" w:sz="4" w:space="0" w:color="auto"/>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Mechanizmų darbo valandų poreikis</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Žmonių darbo valandų poreikis</w:t>
            </w:r>
          </w:p>
        </w:tc>
        <w:tc>
          <w:tcPr>
            <w:tcW w:w="964" w:type="dxa"/>
            <w:tcBorders>
              <w:top w:val="single" w:sz="4" w:space="0" w:color="auto"/>
              <w:left w:val="nil"/>
              <w:bottom w:val="single" w:sz="4" w:space="0" w:color="auto"/>
              <w:right w:val="single" w:sz="4" w:space="0" w:color="auto"/>
            </w:tcBorders>
            <w:noWrap/>
            <w:textDirection w:val="btLr"/>
            <w:vAlign w:val="center"/>
          </w:tcPr>
          <w:p w:rsidR="00B16F48" w:rsidRPr="00DF742F" w:rsidRDefault="00B16F48" w:rsidP="00EC721F">
            <w:pPr>
              <w:spacing w:line="240" w:lineRule="auto"/>
              <w:ind w:left="113" w:right="113" w:firstLine="0"/>
              <w:jc w:val="center"/>
              <w:rPr>
                <w:rFonts w:ascii="Calibri" w:hAnsi="Calibri"/>
                <w:b/>
                <w:color w:val="000000"/>
              </w:rPr>
            </w:pPr>
            <w:r w:rsidRPr="00DF742F">
              <w:rPr>
                <w:rFonts w:ascii="Calibri" w:hAnsi="Calibri"/>
                <w:b/>
                <w:color w:val="000000"/>
                <w:sz w:val="22"/>
                <w:szCs w:val="22"/>
              </w:rPr>
              <w:t>Sandėliavimo poreikis</w:t>
            </w:r>
          </w:p>
        </w:tc>
      </w:tr>
      <w:tr w:rsidR="00B16F48" w:rsidRPr="00CD3050" w:rsidTr="00160B92">
        <w:trPr>
          <w:trHeight w:val="283"/>
        </w:trPr>
        <w:tc>
          <w:tcPr>
            <w:tcW w:w="2438" w:type="dxa"/>
            <w:gridSpan w:val="2"/>
            <w:vMerge/>
            <w:tcBorders>
              <w:left w:val="single" w:sz="4" w:space="0" w:color="auto"/>
              <w:bottom w:val="single" w:sz="4" w:space="0" w:color="auto"/>
              <w:right w:val="single" w:sz="4" w:space="0" w:color="auto"/>
            </w:tcBorders>
            <w:noWrap/>
            <w:vAlign w:val="center"/>
          </w:tcPr>
          <w:p w:rsidR="00B16F48" w:rsidRPr="00CD3050" w:rsidRDefault="00B16F48" w:rsidP="004716F3">
            <w:pPr>
              <w:spacing w:line="240" w:lineRule="auto"/>
              <w:ind w:firstLine="0"/>
              <w:jc w:val="center"/>
              <w:rPr>
                <w:rFonts w:ascii="Calibri" w:hAnsi="Calibri"/>
                <w:color w:val="000000"/>
              </w:rPr>
            </w:pPr>
          </w:p>
        </w:tc>
        <w:tc>
          <w:tcPr>
            <w:tcW w:w="964" w:type="dxa"/>
            <w:tcBorders>
              <w:top w:val="nil"/>
              <w:left w:val="single" w:sz="4" w:space="0" w:color="auto"/>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max</w:t>
            </w:r>
          </w:p>
        </w:tc>
        <w:tc>
          <w:tcPr>
            <w:tcW w:w="964" w:type="dxa"/>
            <w:tcBorders>
              <w:top w:val="single" w:sz="4" w:space="0" w:color="auto"/>
              <w:left w:val="nil"/>
              <w:bottom w:val="single" w:sz="4" w:space="0" w:color="auto"/>
              <w:right w:val="single" w:sz="4" w:space="0" w:color="auto"/>
            </w:tcBorders>
            <w:vAlign w:val="center"/>
          </w:tcPr>
          <w:p w:rsidR="00B16F48" w:rsidRPr="00DF742F" w:rsidRDefault="00B16F48" w:rsidP="00160B92">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single" w:sz="4" w:space="0" w:color="auto"/>
              <w:left w:val="single" w:sz="4" w:space="0" w:color="auto"/>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c>
          <w:tcPr>
            <w:tcW w:w="964" w:type="dxa"/>
            <w:tcBorders>
              <w:top w:val="nil"/>
              <w:left w:val="nil"/>
              <w:bottom w:val="single" w:sz="4" w:space="0" w:color="auto"/>
              <w:right w:val="single" w:sz="4" w:space="0" w:color="auto"/>
            </w:tcBorders>
            <w:noWrap/>
            <w:vAlign w:val="center"/>
          </w:tcPr>
          <w:p w:rsidR="00B16F48" w:rsidRPr="00DF742F" w:rsidRDefault="00B16F48" w:rsidP="004716F3">
            <w:pPr>
              <w:spacing w:line="240" w:lineRule="auto"/>
              <w:ind w:firstLine="0"/>
              <w:jc w:val="center"/>
              <w:rPr>
                <w:rFonts w:ascii="Calibri" w:hAnsi="Calibri"/>
                <w:i/>
                <w:color w:val="000000"/>
              </w:rPr>
            </w:pPr>
            <w:r w:rsidRPr="00DF742F">
              <w:rPr>
                <w:rFonts w:ascii="Calibri" w:hAnsi="Calibri"/>
                <w:i/>
                <w:color w:val="000000"/>
                <w:sz w:val="22"/>
                <w:szCs w:val="22"/>
              </w:rPr>
              <w:t>min</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170+50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112,00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6,99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5,90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57,00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2</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220+50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128,00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287,00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7,36</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6,90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62,00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3</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260+50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138,00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310,00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7,65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7,70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67,00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4</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315+50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162,00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8,04</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36,50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75,00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5</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350+50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178,00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365,00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79,00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6</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400+50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200,00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420,00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8,69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10,20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91,00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7</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500+50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490,00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9,48</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11,20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106,00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8</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VELOX 575+50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278,00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564,00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62,50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122,00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9</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TERIVA 4,0/1</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270,00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7,20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0,37</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18,00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10</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TERIVA 4,0/3</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131,00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0,39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11</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TERIVA 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131,00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7,80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0,39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12</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TERIVA 8,0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131,00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7,20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0,39</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13</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JS</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224,00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6,20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20,50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39,99</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14</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JS1</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93,00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224,00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8,70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3,30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56,12</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15</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JS2</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224,00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9,60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3,55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0,90</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61,92</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16</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8/62.5</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103,00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17</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8/50</w:t>
            </w:r>
          </w:p>
        </w:tc>
        <w:tc>
          <w:tcPr>
            <w:tcW w:w="964" w:type="dxa"/>
            <w:tcBorders>
              <w:top w:val="nil"/>
              <w:left w:val="nil"/>
              <w:bottom w:val="single" w:sz="4" w:space="0" w:color="auto"/>
              <w:right w:val="single" w:sz="4" w:space="0" w:color="auto"/>
            </w:tcBorders>
            <w:shd w:val="clear" w:color="000000" w:fill="FFFFFF"/>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130,00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268,00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18</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15/62.5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112,00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19</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15/50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340,00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19,00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20</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19/62.5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115,00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375,00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4,30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21</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19/50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145,00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375,00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4,30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22</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23/62.5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126,00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406,00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r w:rsidR="00B16F48" w:rsidRPr="00CD3050" w:rsidTr="00160B92">
        <w:trPr>
          <w:trHeight w:val="283"/>
        </w:trPr>
        <w:tc>
          <w:tcPr>
            <w:tcW w:w="454" w:type="dxa"/>
            <w:tcBorders>
              <w:top w:val="single" w:sz="4" w:space="0" w:color="auto"/>
              <w:left w:val="single" w:sz="4" w:space="0" w:color="auto"/>
              <w:bottom w:val="single" w:sz="4" w:space="0" w:color="auto"/>
              <w:right w:val="nil"/>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23</w:t>
            </w:r>
          </w:p>
        </w:tc>
        <w:tc>
          <w:tcPr>
            <w:tcW w:w="1984" w:type="dxa"/>
            <w:tcBorders>
              <w:top w:val="nil"/>
              <w:left w:val="single" w:sz="4" w:space="0" w:color="auto"/>
              <w:bottom w:val="single" w:sz="4" w:space="0" w:color="auto"/>
              <w:right w:val="single" w:sz="4" w:space="0" w:color="auto"/>
            </w:tcBorders>
            <w:noWrap/>
            <w:vAlign w:val="center"/>
          </w:tcPr>
          <w:p w:rsidR="00B16F48" w:rsidRPr="00DF742F" w:rsidRDefault="00B16F48" w:rsidP="0012169C">
            <w:pPr>
              <w:spacing w:line="240" w:lineRule="auto"/>
              <w:ind w:firstLine="0"/>
              <w:jc w:val="center"/>
              <w:rPr>
                <w:rFonts w:ascii="Calibri" w:hAnsi="Calibri"/>
                <w:b/>
                <w:color w:val="000000"/>
              </w:rPr>
            </w:pPr>
            <w:r w:rsidRPr="00DF742F">
              <w:rPr>
                <w:rFonts w:ascii="Calibri" w:hAnsi="Calibri"/>
                <w:b/>
                <w:color w:val="000000"/>
                <w:sz w:val="22"/>
                <w:szCs w:val="22"/>
              </w:rPr>
              <w:t>Porotherm 23/50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157,00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406,00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4,00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8,25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27,00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50,00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2,32</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0,95</w:t>
            </w:r>
          </w:p>
        </w:tc>
        <w:tc>
          <w:tcPr>
            <w:tcW w:w="964" w:type="dxa"/>
            <w:tcBorders>
              <w:top w:val="single" w:sz="4" w:space="0" w:color="auto"/>
              <w:left w:val="nil"/>
              <w:bottom w:val="single" w:sz="4" w:space="0" w:color="auto"/>
              <w:right w:val="single" w:sz="4" w:space="0" w:color="auto"/>
            </w:tcBorders>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25,60</w:t>
            </w:r>
          </w:p>
        </w:tc>
        <w:tc>
          <w:tcPr>
            <w:tcW w:w="964" w:type="dxa"/>
            <w:tcBorders>
              <w:top w:val="single" w:sz="4" w:space="0" w:color="auto"/>
              <w:left w:val="single" w:sz="4" w:space="0" w:color="auto"/>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0,75</w:t>
            </w:r>
          </w:p>
        </w:tc>
        <w:tc>
          <w:tcPr>
            <w:tcW w:w="964" w:type="dxa"/>
            <w:tcBorders>
              <w:top w:val="nil"/>
              <w:left w:val="nil"/>
              <w:bottom w:val="single" w:sz="4" w:space="0" w:color="auto"/>
              <w:right w:val="single" w:sz="4" w:space="0" w:color="auto"/>
            </w:tcBorders>
            <w:noWrap/>
            <w:vAlign w:val="bottom"/>
          </w:tcPr>
          <w:p w:rsidR="00B16F48" w:rsidRDefault="00B16F48" w:rsidP="0012169C">
            <w:pPr>
              <w:spacing w:line="240" w:lineRule="auto"/>
              <w:ind w:firstLine="0"/>
              <w:jc w:val="center"/>
              <w:rPr>
                <w:rFonts w:ascii="Calibri" w:hAnsi="Calibri"/>
                <w:color w:val="000000"/>
              </w:rPr>
            </w:pPr>
            <w:r>
              <w:rPr>
                <w:rFonts w:ascii="Calibri" w:hAnsi="Calibri"/>
                <w:color w:val="000000"/>
                <w:sz w:val="22"/>
                <w:szCs w:val="22"/>
              </w:rPr>
              <w:t>1,00</w:t>
            </w:r>
          </w:p>
        </w:tc>
      </w:tr>
    </w:tbl>
    <w:p w:rsidR="00B16F48" w:rsidRDefault="00B16F48" w:rsidP="0012169C">
      <w:pPr>
        <w:tabs>
          <w:tab w:val="left" w:pos="540"/>
        </w:tabs>
        <w:spacing w:line="240" w:lineRule="auto"/>
        <w:ind w:firstLine="0"/>
        <w:jc w:val="center"/>
        <w:rPr>
          <w:i/>
        </w:rPr>
        <w:sectPr w:rsidR="00B16F48" w:rsidSect="00DF742F">
          <w:pgSz w:w="16838" w:h="11906" w:orient="landscape"/>
          <w:pgMar w:top="1701" w:right="1134" w:bottom="567" w:left="1134" w:header="567" w:footer="567" w:gutter="0"/>
          <w:cols w:space="1296"/>
          <w:docGrid w:linePitch="360"/>
        </w:sectPr>
      </w:pPr>
    </w:p>
    <w:p w:rsidR="00B16F48" w:rsidRPr="000F7657" w:rsidRDefault="00B16F48" w:rsidP="00C54946">
      <w:pPr>
        <w:pStyle w:val="Heading2"/>
      </w:pPr>
      <w:bookmarkStart w:id="137" w:name="_Toc264246655"/>
      <w:r>
        <w:t>Bendrieji skaičiavimo principai</w:t>
      </w:r>
      <w:bookmarkEnd w:id="137"/>
    </w:p>
    <w:p w:rsidR="00B16F48" w:rsidRPr="00044204" w:rsidRDefault="00B16F48" w:rsidP="00E23F96">
      <w:pPr>
        <w:tabs>
          <w:tab w:val="left" w:pos="540"/>
        </w:tabs>
        <w:spacing w:after="120" w:line="276" w:lineRule="auto"/>
        <w:ind w:left="1134" w:hanging="567"/>
        <w:jc w:val="left"/>
      </w:pPr>
      <w:r>
        <w:t>Sudaryta sprendimų</w:t>
      </w:r>
      <w:r w:rsidRPr="00044204">
        <w:t xml:space="preserve"> priėmimo matrica yra normalizuojama pagal tokią formulę:</w:t>
      </w:r>
    </w:p>
    <w:p w:rsidR="00B16F48" w:rsidRPr="00044204" w:rsidRDefault="00B16F48" w:rsidP="00E23F96">
      <w:pPr>
        <w:tabs>
          <w:tab w:val="left" w:pos="540"/>
        </w:tabs>
        <w:spacing w:line="240" w:lineRule="auto"/>
        <w:ind w:firstLine="0"/>
        <w:jc w:val="center"/>
      </w:pPr>
      <w:r w:rsidRPr="00044204">
        <w:rPr>
          <w:position w:val="-66"/>
        </w:rPr>
        <w:object w:dxaOrig="1280" w:dyaOrig="1080">
          <v:shape id="_x0000_i1071" type="#_x0000_t75" style="width:63pt;height:54.75pt" o:ole="">
            <v:imagedata r:id="rId57" o:title=""/>
          </v:shape>
          <o:OLEObject Type="Embed" ProgID="Equation.3" ShapeID="_x0000_i1071" DrawAspect="Content" ObjectID="_1338641685" r:id="rId82"/>
        </w:object>
      </w:r>
      <w:r w:rsidRPr="00044204">
        <w:t>;</w:t>
      </w:r>
    </w:p>
    <w:p w:rsidR="00B16F48" w:rsidRPr="00044204" w:rsidRDefault="00B16F48" w:rsidP="0015620E">
      <w:pPr>
        <w:pStyle w:val="Caption"/>
        <w:keepNext/>
      </w:pPr>
      <w:r w:rsidRPr="00044204">
        <w:t xml:space="preserve"> </w:t>
      </w:r>
      <w:fldSimple w:instr=" SEQ Lentelė \* ARABIC ">
        <w:bookmarkStart w:id="138" w:name="_Toc264246708"/>
        <w:r>
          <w:rPr>
            <w:noProof/>
          </w:rPr>
          <w:t>14</w:t>
        </w:r>
      </w:fldSimple>
      <w:r w:rsidRPr="00044204">
        <w:t xml:space="preserve"> </w:t>
      </w:r>
      <w:r>
        <w:t xml:space="preserve">lentelė. </w:t>
      </w:r>
      <w:r w:rsidRPr="006E6144">
        <w:rPr>
          <w:b w:val="0"/>
        </w:rPr>
        <w:t>Normalizuota sprendimų priėmimo matrica</w:t>
      </w:r>
      <w:bookmarkEnd w:id="138"/>
    </w:p>
    <w:tbl>
      <w:tblPr>
        <w:tblW w:w="9593" w:type="dxa"/>
        <w:tblLook w:val="00A0"/>
      </w:tblPr>
      <w:tblGrid>
        <w:gridCol w:w="454"/>
        <w:gridCol w:w="717"/>
        <w:gridCol w:w="717"/>
        <w:gridCol w:w="717"/>
        <w:gridCol w:w="717"/>
        <w:gridCol w:w="717"/>
        <w:gridCol w:w="717"/>
        <w:gridCol w:w="717"/>
        <w:gridCol w:w="717"/>
        <w:gridCol w:w="717"/>
        <w:gridCol w:w="717"/>
        <w:gridCol w:w="717"/>
        <w:gridCol w:w="717"/>
        <w:gridCol w:w="717"/>
      </w:tblGrid>
      <w:tr w:rsidR="00B16F48" w:rsidRPr="00972C46" w:rsidTr="00315A5E">
        <w:trPr>
          <w:cantSplit/>
          <w:trHeight w:val="1417"/>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972C46">
            <w:pPr>
              <w:spacing w:line="240" w:lineRule="auto"/>
              <w:ind w:firstLine="0"/>
              <w:jc w:val="right"/>
              <w:rPr>
                <w:color w:val="000000"/>
              </w:rPr>
            </w:pPr>
          </w:p>
        </w:tc>
        <w:tc>
          <w:tcPr>
            <w:tcW w:w="703" w:type="dxa"/>
            <w:tcBorders>
              <w:top w:val="single" w:sz="4" w:space="0" w:color="auto"/>
              <w:left w:val="single" w:sz="4" w:space="0" w:color="auto"/>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Kaina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Svoris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Laikomoji galia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Maks. galimas perdangti ilgis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Storis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Garso izoliacija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Šiluminė varža </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Viršautinio sluoksnio</w:t>
            </w:r>
            <w:r>
              <w:rPr>
                <w:color w:val="000000"/>
                <w:sz w:val="20"/>
                <w:szCs w:val="20"/>
              </w:rPr>
              <w:t xml:space="preserve"> </w:t>
            </w:r>
            <w:r w:rsidRPr="00E23F96">
              <w:rPr>
                <w:color w:val="000000"/>
                <w:sz w:val="20"/>
                <w:szCs w:val="20"/>
              </w:rPr>
              <w:t>kokybė</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Apatinio sluoksnio kokybė</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1 elemento</w:t>
            </w:r>
            <w:r>
              <w:rPr>
                <w:color w:val="000000"/>
                <w:sz w:val="20"/>
                <w:szCs w:val="20"/>
              </w:rPr>
              <w:t xml:space="preserve"> </w:t>
            </w:r>
            <w:r w:rsidRPr="00E23F96">
              <w:rPr>
                <w:color w:val="000000"/>
                <w:sz w:val="20"/>
                <w:szCs w:val="20"/>
              </w:rPr>
              <w:t>Maks. svoris</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Mechanizmų darbo valandų poreikis</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Žmonių darbo valandų poreikis</w:t>
            </w:r>
          </w:p>
        </w:tc>
        <w:tc>
          <w:tcPr>
            <w:tcW w:w="703" w:type="dxa"/>
            <w:tcBorders>
              <w:top w:val="single" w:sz="4" w:space="0" w:color="auto"/>
              <w:left w:val="nil"/>
              <w:bottom w:val="single" w:sz="4" w:space="0" w:color="auto"/>
              <w:right w:val="single" w:sz="4" w:space="0" w:color="auto"/>
            </w:tcBorders>
            <w:noWrap/>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Sandėliavimo poreikis</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w:t>
            </w:r>
          </w:p>
        </w:tc>
        <w:tc>
          <w:tcPr>
            <w:tcW w:w="703" w:type="dxa"/>
            <w:tcBorders>
              <w:top w:val="single" w:sz="4" w:space="0" w:color="auto"/>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0,158</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0,153</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0,241</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0,144</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0,140</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0,211</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single" w:sz="4" w:space="0" w:color="auto"/>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2</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0,168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0,254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0,169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3</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0,264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4</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0,277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0,277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5</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0,251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0,287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0,255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0,292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6</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0,282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0,246</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0,300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0,250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0,287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7</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0,345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0,287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0,327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0,274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0,351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0,392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8</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0,392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0,330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0,348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0,294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0,399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0,451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9</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0,176</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0,032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0,067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10</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0,070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11</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0,070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12</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0,276</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0,176</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0,034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0,070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13</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0,069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0,263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14</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0,069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0,289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15</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0,069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0,311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16</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17</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0,183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18</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0,158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19</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0,199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0,121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0,220</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20</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0,162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21</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0,219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0,147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22</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r w:rsidR="00B16F48" w:rsidRPr="00972C46" w:rsidTr="00315A5E">
        <w:trPr>
          <w:trHeight w:val="300"/>
        </w:trPr>
        <w:tc>
          <w:tcPr>
            <w:tcW w:w="454" w:type="dxa"/>
            <w:tcBorders>
              <w:top w:val="single" w:sz="4" w:space="0" w:color="auto"/>
              <w:left w:val="single" w:sz="4" w:space="0" w:color="auto"/>
              <w:bottom w:val="single" w:sz="4" w:space="0" w:color="auto"/>
              <w:right w:val="nil"/>
            </w:tcBorders>
            <w:noWrap/>
            <w:vAlign w:val="bottom"/>
          </w:tcPr>
          <w:p w:rsidR="00B16F48" w:rsidRPr="00EE12B9" w:rsidRDefault="00B16F48" w:rsidP="00485C61">
            <w:pPr>
              <w:spacing w:line="240" w:lineRule="auto"/>
              <w:ind w:firstLine="0"/>
              <w:jc w:val="center"/>
              <w:rPr>
                <w:b/>
                <w:color w:val="000000"/>
              </w:rPr>
            </w:pPr>
            <w:r w:rsidRPr="00EE12B9">
              <w:rPr>
                <w:b/>
                <w:color w:val="000000"/>
                <w:sz w:val="22"/>
                <w:szCs w:val="22"/>
              </w:rPr>
              <w:t>23</w:t>
            </w:r>
          </w:p>
        </w:tc>
        <w:tc>
          <w:tcPr>
            <w:tcW w:w="703" w:type="dxa"/>
            <w:tcBorders>
              <w:top w:val="nil"/>
              <w:left w:val="single" w:sz="4" w:space="0" w:color="auto"/>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0,221</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0,237</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0,138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0,172</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0,244</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0,203</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0,095</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0,178</w:t>
            </w:r>
          </w:p>
        </w:tc>
        <w:tc>
          <w:tcPr>
            <w:tcW w:w="703" w:type="dxa"/>
            <w:tcBorders>
              <w:top w:val="nil"/>
              <w:left w:val="nil"/>
              <w:bottom w:val="single" w:sz="4" w:space="0" w:color="auto"/>
              <w:right w:val="single" w:sz="4" w:space="0" w:color="auto"/>
            </w:tcBorders>
            <w:noWrap/>
            <w:vAlign w:val="bottom"/>
          </w:tcPr>
          <w:p w:rsidR="00B16F48" w:rsidRDefault="00B16F48" w:rsidP="00485C61">
            <w:pPr>
              <w:spacing w:line="240" w:lineRule="auto"/>
              <w:ind w:firstLine="0"/>
              <w:jc w:val="center"/>
              <w:rPr>
                <w:rFonts w:ascii="Calibri" w:hAnsi="Calibri"/>
                <w:color w:val="000000"/>
              </w:rPr>
            </w:pPr>
            <w:r>
              <w:rPr>
                <w:rFonts w:ascii="Calibri" w:hAnsi="Calibri"/>
                <w:color w:val="000000"/>
                <w:sz w:val="22"/>
                <w:szCs w:val="22"/>
              </w:rPr>
              <w:t>0,209</w:t>
            </w:r>
          </w:p>
        </w:tc>
      </w:tr>
    </w:tbl>
    <w:p w:rsidR="00B16F48" w:rsidRPr="00044204" w:rsidRDefault="00B16F48" w:rsidP="00485C61">
      <w:pPr>
        <w:tabs>
          <w:tab w:val="left" w:pos="540"/>
        </w:tabs>
        <w:spacing w:line="240" w:lineRule="auto"/>
        <w:ind w:firstLine="0"/>
        <w:jc w:val="center"/>
      </w:pPr>
    </w:p>
    <w:p w:rsidR="00B16F48" w:rsidRPr="00044204" w:rsidRDefault="00B16F48" w:rsidP="004E592E">
      <w:pPr>
        <w:tabs>
          <w:tab w:val="left" w:pos="540"/>
        </w:tabs>
        <w:jc w:val="left"/>
      </w:pPr>
      <w:r w:rsidRPr="00044204">
        <w:t>Normalizuotos matricos reikšmės yra dauginamos iš svorių:</w:t>
      </w:r>
    </w:p>
    <w:p w:rsidR="00B16F48" w:rsidRPr="00E23F96" w:rsidRDefault="00B16F48" w:rsidP="007208A3">
      <w:pPr>
        <w:tabs>
          <w:tab w:val="left" w:pos="540"/>
        </w:tabs>
        <w:spacing w:line="240" w:lineRule="auto"/>
        <w:ind w:firstLine="0"/>
        <w:jc w:val="center"/>
      </w:pPr>
      <w:r w:rsidRPr="00044204">
        <w:rPr>
          <w:position w:val="-14"/>
        </w:rPr>
        <w:object w:dxaOrig="1120" w:dyaOrig="380">
          <v:shape id="_x0000_i1072" type="#_x0000_t75" style="width:56.25pt;height:18.75pt" o:ole="">
            <v:imagedata r:id="rId59" o:title=""/>
          </v:shape>
          <o:OLEObject Type="Embed" ProgID="Equation.3" ShapeID="_x0000_i1072" DrawAspect="Content" ObjectID="_1338641686" r:id="rId83"/>
        </w:object>
      </w:r>
      <w:r w:rsidRPr="00044204">
        <w:t>;</w:t>
      </w:r>
      <w:r w:rsidRPr="00044204">
        <w:rPr>
          <w:position w:val="-14"/>
        </w:rPr>
        <w:object w:dxaOrig="960" w:dyaOrig="400">
          <v:shape id="_x0000_i1073" type="#_x0000_t75" style="width:48pt;height:19.5pt" o:ole="">
            <v:imagedata r:id="rId84" o:title=""/>
          </v:shape>
          <o:OLEObject Type="Embed" ProgID="Equation.3" ShapeID="_x0000_i1073" DrawAspect="Content" ObjectID="_1338641687" r:id="rId85"/>
        </w:object>
      </w:r>
    </w:p>
    <w:p w:rsidR="00B16F48" w:rsidRPr="00044204" w:rsidRDefault="00B16F48" w:rsidP="00E23F96">
      <w:pPr>
        <w:pStyle w:val="Caption"/>
        <w:keepNext/>
      </w:pPr>
      <w:r w:rsidRPr="00044204">
        <w:t xml:space="preserve"> </w:t>
      </w:r>
      <w:fldSimple w:instr=" SEQ Lentelė \* ARABIC ">
        <w:bookmarkStart w:id="139" w:name="_Toc264246709"/>
        <w:r>
          <w:rPr>
            <w:noProof/>
          </w:rPr>
          <w:t>15</w:t>
        </w:r>
      </w:fldSimple>
      <w:r w:rsidRPr="00044204">
        <w:t xml:space="preserve"> </w:t>
      </w:r>
      <w:r>
        <w:t xml:space="preserve">lentelė. </w:t>
      </w:r>
      <w:r w:rsidRPr="00D11091">
        <w:rPr>
          <w:b w:val="0"/>
        </w:rPr>
        <w:t>Svorio vektoriai</w:t>
      </w:r>
      <w:bookmarkEnd w:id="139"/>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80"/>
        <w:gridCol w:w="680"/>
        <w:gridCol w:w="680"/>
        <w:gridCol w:w="680"/>
        <w:gridCol w:w="680"/>
        <w:gridCol w:w="680"/>
        <w:gridCol w:w="680"/>
        <w:gridCol w:w="709"/>
        <w:gridCol w:w="709"/>
        <w:gridCol w:w="680"/>
        <w:gridCol w:w="709"/>
        <w:gridCol w:w="709"/>
        <w:gridCol w:w="680"/>
        <w:gridCol w:w="680"/>
      </w:tblGrid>
      <w:tr w:rsidR="00B16F48" w:rsidRPr="00044204" w:rsidTr="00CF4E68">
        <w:trPr>
          <w:cantSplit/>
          <w:trHeight w:val="1417"/>
        </w:trPr>
        <w:tc>
          <w:tcPr>
            <w:tcW w:w="680"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 xml:space="preserve">Kaina </w:t>
            </w:r>
          </w:p>
        </w:tc>
        <w:tc>
          <w:tcPr>
            <w:tcW w:w="680"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 xml:space="preserve">Svoris </w:t>
            </w:r>
          </w:p>
        </w:tc>
        <w:tc>
          <w:tcPr>
            <w:tcW w:w="680"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 xml:space="preserve">Laikomoji galia </w:t>
            </w:r>
          </w:p>
        </w:tc>
        <w:tc>
          <w:tcPr>
            <w:tcW w:w="680"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 xml:space="preserve">Maks. galimas perdangti ilgis </w:t>
            </w:r>
          </w:p>
        </w:tc>
        <w:tc>
          <w:tcPr>
            <w:tcW w:w="680"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 xml:space="preserve">Storis </w:t>
            </w:r>
          </w:p>
        </w:tc>
        <w:tc>
          <w:tcPr>
            <w:tcW w:w="680"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 xml:space="preserve">Garso izoliacija </w:t>
            </w:r>
          </w:p>
        </w:tc>
        <w:tc>
          <w:tcPr>
            <w:tcW w:w="680"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 xml:space="preserve">Šiluminė varža </w:t>
            </w:r>
          </w:p>
        </w:tc>
        <w:tc>
          <w:tcPr>
            <w:tcW w:w="709"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Viršautinio sluoksnio</w:t>
            </w:r>
            <w:r>
              <w:rPr>
                <w:color w:val="000000"/>
                <w:sz w:val="20"/>
                <w:szCs w:val="20"/>
              </w:rPr>
              <w:t xml:space="preserve"> </w:t>
            </w:r>
            <w:r w:rsidRPr="00E23F96">
              <w:rPr>
                <w:color w:val="000000"/>
                <w:sz w:val="20"/>
                <w:szCs w:val="20"/>
              </w:rPr>
              <w:t>kokybė</w:t>
            </w:r>
          </w:p>
        </w:tc>
        <w:tc>
          <w:tcPr>
            <w:tcW w:w="709" w:type="dxa"/>
            <w:textDirection w:val="btLr"/>
            <w:vAlign w:val="center"/>
          </w:tcPr>
          <w:p w:rsidR="00B16F48" w:rsidRPr="00E23F96" w:rsidRDefault="00B16F48" w:rsidP="007208A3">
            <w:pPr>
              <w:spacing w:line="240" w:lineRule="auto"/>
              <w:ind w:left="113" w:right="113" w:firstLine="0"/>
              <w:jc w:val="center"/>
              <w:rPr>
                <w:color w:val="000000"/>
                <w:sz w:val="20"/>
                <w:szCs w:val="20"/>
              </w:rPr>
            </w:pPr>
            <w:r w:rsidRPr="00E23F96">
              <w:rPr>
                <w:color w:val="000000"/>
                <w:sz w:val="20"/>
                <w:szCs w:val="20"/>
              </w:rPr>
              <w:t>Apatinio sluoksnio kokybė</w:t>
            </w:r>
          </w:p>
        </w:tc>
        <w:tc>
          <w:tcPr>
            <w:tcW w:w="680"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1 elemento</w:t>
            </w:r>
            <w:r>
              <w:rPr>
                <w:color w:val="000000"/>
                <w:sz w:val="20"/>
                <w:szCs w:val="20"/>
              </w:rPr>
              <w:t xml:space="preserve"> </w:t>
            </w:r>
            <w:r w:rsidRPr="00E23F96">
              <w:rPr>
                <w:color w:val="000000"/>
                <w:sz w:val="20"/>
                <w:szCs w:val="20"/>
              </w:rPr>
              <w:t>Maks. svoris</w:t>
            </w:r>
          </w:p>
        </w:tc>
        <w:tc>
          <w:tcPr>
            <w:tcW w:w="709"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Mechanizmų darbo valandų poreikis</w:t>
            </w:r>
          </w:p>
        </w:tc>
        <w:tc>
          <w:tcPr>
            <w:tcW w:w="709"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Žmonių darbo valandų poreikis</w:t>
            </w:r>
          </w:p>
        </w:tc>
        <w:tc>
          <w:tcPr>
            <w:tcW w:w="680" w:type="dxa"/>
            <w:textDirection w:val="btLr"/>
            <w:vAlign w:val="center"/>
          </w:tcPr>
          <w:p w:rsidR="00B16F48" w:rsidRPr="00E23F96" w:rsidRDefault="00B16F48" w:rsidP="009C795C">
            <w:pPr>
              <w:spacing w:line="240" w:lineRule="auto"/>
              <w:ind w:left="113" w:right="113" w:firstLine="0"/>
              <w:jc w:val="center"/>
              <w:rPr>
                <w:color w:val="000000"/>
                <w:sz w:val="20"/>
                <w:szCs w:val="20"/>
              </w:rPr>
            </w:pPr>
            <w:r w:rsidRPr="00E23F96">
              <w:rPr>
                <w:color w:val="000000"/>
                <w:sz w:val="20"/>
                <w:szCs w:val="20"/>
              </w:rPr>
              <w:t>Sandėliavimo poreikis</w:t>
            </w:r>
          </w:p>
        </w:tc>
        <w:tc>
          <w:tcPr>
            <w:tcW w:w="680" w:type="dxa"/>
            <w:vAlign w:val="center"/>
          </w:tcPr>
          <w:p w:rsidR="00B16F48" w:rsidRPr="00E23F96" w:rsidRDefault="00B16F48" w:rsidP="00EE12B9">
            <w:pPr>
              <w:spacing w:line="240" w:lineRule="auto"/>
              <w:ind w:firstLine="0"/>
              <w:jc w:val="center"/>
              <w:rPr>
                <w:rFonts w:ascii="Calibri" w:hAnsi="Calibri"/>
                <w:b/>
                <w:color w:val="000000"/>
                <w:sz w:val="20"/>
                <w:szCs w:val="20"/>
              </w:rPr>
            </w:pPr>
            <w:r w:rsidRPr="001F1482">
              <w:pict>
                <v:shape id="_x0000_i1074" type="#_x0000_t75" style="width:27pt;height:30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hideSpellingErrors/&gt;&lt;w:hideGrammaticalErrors/&gt;&lt;w:defaultTabStop w:val=&quot;567&quot;/&gt;&lt;w:hyphenationZone w:val=&quot;396&quot;/&gt;&lt;w:drawingGridHorizontalSpacing w:val=&quot;12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B68DD&quot;/&gt;&lt;wsp:rsid wsp:val=&quot;0000162D&quot;/&gt;&lt;wsp:rsid wsp:val=&quot;00003614&quot;/&gt;&lt;wsp:rsid wsp:val=&quot;00014E12&quot;/&gt;&lt;wsp:rsid wsp:val=&quot;0002458F&quot;/&gt;&lt;wsp:rsid wsp:val=&quot;00024D16&quot;/&gt;&lt;wsp:rsid wsp:val=&quot;0003723E&quot;/&gt;&lt;wsp:rsid wsp:val=&quot;000B1A0A&quot;/&gt;&lt;wsp:rsid wsp:val=&quot;000B3F1A&quot;/&gt;&lt;wsp:rsid wsp:val=&quot;000B414E&quot;/&gt;&lt;wsp:rsid wsp:val=&quot;000F7657&quot;/&gt;&lt;wsp:rsid wsp:val=&quot;00120F5F&quot;/&gt;&lt;wsp:rsid wsp:val=&quot;0012169C&quot;/&gt;&lt;wsp:rsid wsp:val=&quot;00123B14&quot;/&gt;&lt;wsp:rsid wsp:val=&quot;001363AB&quot;/&gt;&lt;wsp:rsid wsp:val=&quot;001434C2&quot;/&gt;&lt;wsp:rsid wsp:val=&quot;0015413D&quot;/&gt;&lt;wsp:rsid wsp:val=&quot;0015620E&quot;/&gt;&lt;wsp:rsid wsp:val=&quot;00160575&quot;/&gt;&lt;wsp:rsid wsp:val=&quot;00160B92&quot;/&gt;&lt;wsp:rsid wsp:val=&quot;0016318D&quot;/&gt;&lt;wsp:rsid wsp:val=&quot;00170DD8&quot;/&gt;&lt;wsp:rsid wsp:val=&quot;00181393&quot;/&gt;&lt;wsp:rsid wsp:val=&quot;00182F33&quot;/&gt;&lt;wsp:rsid wsp:val=&quot;001B5510&quot;/&gt;&lt;wsp:rsid wsp:val=&quot;001D18B7&quot;/&gt;&lt;wsp:rsid wsp:val=&quot;001E1066&quot;/&gt;&lt;wsp:rsid wsp:val=&quot;001E1E97&quot;/&gt;&lt;wsp:rsid wsp:val=&quot;001E677A&quot;/&gt;&lt;wsp:rsid wsp:val=&quot;002029BD&quot;/&gt;&lt;wsp:rsid wsp:val=&quot;0022642A&quot;/&gt;&lt;wsp:rsid wsp:val=&quot;002271EB&quot;/&gt;&lt;wsp:rsid wsp:val=&quot;002370C9&quot;/&gt;&lt;wsp:rsid wsp:val=&quot;00243CF3&quot;/&gt;&lt;wsp:rsid wsp:val=&quot;0025361E&quot;/&gt;&lt;wsp:rsid wsp:val=&quot;00275EDC&quot;/&gt;&lt;wsp:rsid wsp:val=&quot;002774E1&quot;/&gt;&lt;wsp:rsid wsp:val=&quot;002A287D&quot;/&gt;&lt;wsp:rsid wsp:val=&quot;002A56BB&quot;/&gt;&lt;wsp:rsid wsp:val=&quot;002A7938&quot;/&gt;&lt;wsp:rsid wsp:val=&quot;002C5AE1&quot;/&gt;&lt;wsp:rsid wsp:val=&quot;002D5767&quot;/&gt;&lt;wsp:rsid wsp:val=&quot;002D5AEA&quot;/&gt;&lt;wsp:rsid wsp:val=&quot;002F6372&quot;/&gt;&lt;wsp:rsid wsp:val=&quot;002F7E68&quot;/&gt;&lt;wsp:rsid wsp:val=&quot;0030228C&quot;/&gt;&lt;wsp:rsid wsp:val=&quot;00310397&quot;/&gt;&lt;wsp:rsid wsp:val=&quot;00313487&quot;/&gt;&lt;wsp:rsid wsp:val=&quot;00315A5E&quot;/&gt;&lt;wsp:rsid wsp:val=&quot;00322BC6&quot;/&gt;&lt;wsp:rsid wsp:val=&quot;00356C77&quot;/&gt;&lt;wsp:rsid wsp:val=&quot;003701D7&quot;/&gt;&lt;wsp:rsid wsp:val=&quot;00372866&quot;/&gt;&lt;wsp:rsid wsp:val=&quot;00382C03&quot;/&gt;&lt;wsp:rsid wsp:val=&quot;00395E88&quot;/&gt;&lt;wsp:rsid wsp:val=&quot;003A39C1&quot;/&gt;&lt;wsp:rsid wsp:val=&quot;003A4705&quot;/&gt;&lt;wsp:rsid wsp:val=&quot;003B3097&quot;/&gt;&lt;wsp:rsid wsp:val=&quot;003E7445&quot;/&gt;&lt;wsp:rsid wsp:val=&quot;00405CCB&quot;/&gt;&lt;wsp:rsid wsp:val=&quot;004108EA&quot;/&gt;&lt;wsp:rsid wsp:val=&quot;00414982&quot;/&gt;&lt;wsp:rsid wsp:val=&quot;004270FE&quot;/&gt;&lt;wsp:rsid wsp:val=&quot;00446235&quot;/&gt;&lt;wsp:rsid wsp:val=&quot;004471D1&quot;/&gt;&lt;wsp:rsid wsp:val=&quot;004541B2&quot;/&gt;&lt;wsp:rsid wsp:val=&quot;004646C6&quot;/&gt;&lt;wsp:rsid wsp:val=&quot;004716F3&quot;/&gt;&lt;wsp:rsid wsp:val=&quot;004746CC&quot;/&gt;&lt;wsp:rsid wsp:val=&quot;004808AF&quot;/&gt;&lt;wsp:rsid wsp:val=&quot;00485C61&quot;/&gt;&lt;wsp:rsid wsp:val=&quot;00490040&quot;/&gt;&lt;wsp:rsid wsp:val=&quot;0049054D&quot;/&gt;&lt;wsp:rsid wsp:val=&quot;004A13F7&quot;/&gt;&lt;wsp:rsid wsp:val=&quot;004A3722&quot;/&gt;&lt;wsp:rsid wsp:val=&quot;004A40B6&quot;/&gt;&lt;wsp:rsid wsp:val=&quot;004C62D8&quot;/&gt;&lt;wsp:rsid wsp:val=&quot;004D5CE9&quot;/&gt;&lt;wsp:rsid wsp:val=&quot;004D6C4F&quot;/&gt;&lt;wsp:rsid wsp:val=&quot;004E03AC&quot;/&gt;&lt;wsp:rsid wsp:val=&quot;004E157C&quot;/&gt;&lt;wsp:rsid wsp:val=&quot;004E316C&quot;/&gt;&lt;wsp:rsid wsp:val=&quot;004E4704&quot;/&gt;&lt;wsp:rsid wsp:val=&quot;004E592E&quot;/&gt;&lt;wsp:rsid wsp:val=&quot;004E77B2&quot;/&gt;&lt;wsp:rsid wsp:val=&quot;004F0D8E&quot;/&gt;&lt;wsp:rsid wsp:val=&quot;004F3471&quot;/&gt;&lt;wsp:rsid wsp:val=&quot;004F3F16&quot;/&gt;&lt;wsp:rsid wsp:val=&quot;0050157E&quot;/&gt;&lt;wsp:rsid wsp:val=&quot;0050230B&quot;/&gt;&lt;wsp:rsid wsp:val=&quot;0050335C&quot;/&gt;&lt;wsp:rsid wsp:val=&quot;0050478B&quot;/&gt;&lt;wsp:rsid wsp:val=&quot;00504C68&quot;/&gt;&lt;wsp:rsid wsp:val=&quot;00533C1D&quot;/&gt;&lt;wsp:rsid wsp:val=&quot;00562AE9&quot;/&gt;&lt;wsp:rsid wsp:val=&quot;00563C78&quot;/&gt;&lt;wsp:rsid wsp:val=&quot;00565CBD&quot;/&gt;&lt;wsp:rsid wsp:val=&quot;0057511F&quot;/&gt;&lt;wsp:rsid wsp:val=&quot;005757AA&quot;/&gt;&lt;wsp:rsid wsp:val=&quot;00576C10&quot;/&gt;&lt;wsp:rsid wsp:val=&quot;005A1772&quot;/&gt;&lt;wsp:rsid wsp:val=&quot;005A2FD7&quot;/&gt;&lt;wsp:rsid wsp:val=&quot;005A55D8&quot;/&gt;&lt;wsp:rsid wsp:val=&quot;005B383D&quot;/&gt;&lt;wsp:rsid wsp:val=&quot;005C7BA1&quot;/&gt;&lt;wsp:rsid wsp:val=&quot;005D3979&quot;/&gt;&lt;wsp:rsid wsp:val=&quot;005D40DB&quot;/&gt;&lt;wsp:rsid wsp:val=&quot;005D5E46&quot;/&gt;&lt;wsp:rsid wsp:val=&quot;005E23DD&quot;/&gt;&lt;wsp:rsid wsp:val=&quot;005F7CB9&quot;/&gt;&lt;wsp:rsid wsp:val=&quot;00601002&quot;/&gt;&lt;wsp:rsid wsp:val=&quot;006163AF&quot;/&gt;&lt;wsp:rsid wsp:val=&quot;006217E8&quot;/&gt;&lt;wsp:rsid wsp:val=&quot;00621FC1&quot;/&gt;&lt;wsp:rsid wsp:val=&quot;00631307&quot;/&gt;&lt;wsp:rsid wsp:val=&quot;00640FF8&quot;/&gt;&lt;wsp:rsid wsp:val=&quot;0064448F&quot;/&gt;&lt;wsp:rsid wsp:val=&quot;0065127A&quot;/&gt;&lt;wsp:rsid wsp:val=&quot;00651DDA&quot;/&gt;&lt;wsp:rsid wsp:val=&quot;00655F3B&quot;/&gt;&lt;wsp:rsid wsp:val=&quot;006667F7&quot;/&gt;&lt;wsp:rsid wsp:val=&quot;00667049&quot;/&gt;&lt;wsp:rsid wsp:val=&quot;006B7799&quot;/&gt;&lt;wsp:rsid wsp:val=&quot;006B7940&quot;/&gt;&lt;wsp:rsid wsp:val=&quot;006C2238&quot;/&gt;&lt;wsp:rsid wsp:val=&quot;006C391C&quot;/&gt;&lt;wsp:rsid wsp:val=&quot;006E6144&quot;/&gt;&lt;wsp:rsid wsp:val=&quot;007079E5&quot;/&gt;&lt;wsp:rsid wsp:val=&quot;007208A3&quot;/&gt;&lt;wsp:rsid wsp:val=&quot;00721BD4&quot;/&gt;&lt;wsp:rsid wsp:val=&quot;00732061&quot;/&gt;&lt;wsp:rsid wsp:val=&quot;00750FF8&quot;/&gt;&lt;wsp:rsid wsp:val=&quot;00752A5F&quot;/&gt;&lt;wsp:rsid wsp:val=&quot;00753C02&quot;/&gt;&lt;wsp:rsid wsp:val=&quot;007635D3&quot;/&gt;&lt;wsp:rsid wsp:val=&quot;0076395D&quot;/&gt;&lt;wsp:rsid wsp:val=&quot;00763B3A&quot;/&gt;&lt;wsp:rsid wsp:val=&quot;00764DEF&quot;/&gt;&lt;wsp:rsid wsp:val=&quot;00774A69&quot;/&gt;&lt;wsp:rsid wsp:val=&quot;00783FE7&quot;/&gt;&lt;wsp:rsid wsp:val=&quot;007C5C8A&quot;/&gt;&lt;wsp:rsid wsp:val=&quot;007D339A&quot;/&gt;&lt;wsp:rsid wsp:val=&quot;007E3D65&quot;/&gt;&lt;wsp:rsid wsp:val=&quot;00800355&quot;/&gt;&lt;wsp:rsid wsp:val=&quot;008100E1&quot;/&gt;&lt;wsp:rsid wsp:val=&quot;00820D5E&quot;/&gt;&lt;wsp:rsid wsp:val=&quot;008215D5&quot;/&gt;&lt;wsp:rsid wsp:val=&quot;00821B47&quot;/&gt;&lt;wsp:rsid wsp:val=&quot;00835F57&quot;/&gt;&lt;wsp:rsid wsp:val=&quot;00851B5E&quot;/&gt;&lt;wsp:rsid wsp:val=&quot;00857AA2&quot;/&gt;&lt;wsp:rsid wsp:val=&quot;008728B0&quot;/&gt;&lt;wsp:rsid wsp:val=&quot;00880BCE&quot;/&gt;&lt;wsp:rsid wsp:val=&quot;0089134E&quot;/&gt;&lt;wsp:rsid wsp:val=&quot;0089729D&quot;/&gt;&lt;wsp:rsid wsp:val=&quot;00897302&quot;/&gt;&lt;wsp:rsid wsp:val=&quot;008A2F88&quot;/&gt;&lt;wsp:rsid wsp:val=&quot;008A5B81&quot;/&gt;&lt;wsp:rsid wsp:val=&quot;008B3268&quot;/&gt;&lt;wsp:rsid wsp:val=&quot;008B6DF3&quot;/&gt;&lt;wsp:rsid wsp:val=&quot;008C4444&quot;/&gt;&lt;wsp:rsid wsp:val=&quot;008D4528&quot;/&gt;&lt;wsp:rsid wsp:val=&quot;008E2B5C&quot;/&gt;&lt;wsp:rsid wsp:val=&quot;008E6C8D&quot;/&gt;&lt;wsp:rsid wsp:val=&quot;008F1431&quot;/&gt;&lt;wsp:rsid wsp:val=&quot;008F21E1&quot;/&gt;&lt;wsp:rsid wsp:val=&quot;009013A7&quot;/&gt;&lt;wsp:rsid wsp:val=&quot;0090162A&quot;/&gt;&lt;wsp:rsid wsp:val=&quot;00925F6C&quot;/&gt;&lt;wsp:rsid wsp:val=&quot;009401FA&quot;/&gt;&lt;wsp:rsid wsp:val=&quot;00940917&quot;/&gt;&lt;wsp:rsid wsp:val=&quot;00941345&quot;/&gt;&lt;wsp:rsid wsp:val=&quot;00951DE7&quot;/&gt;&lt;wsp:rsid wsp:val=&quot;00952E5B&quot;/&gt;&lt;wsp:rsid wsp:val=&quot;00957BA5&quot;/&gt;&lt;wsp:rsid wsp:val=&quot;00963ACB&quot;/&gt;&lt;wsp:rsid wsp:val=&quot;00971720&quot;/&gt;&lt;wsp:rsid wsp:val=&quot;00972C46&quot;/&gt;&lt;wsp:rsid wsp:val=&quot;009908A6&quot;/&gt;&lt;wsp:rsid wsp:val=&quot;009917A0&quot;/&gt;&lt;wsp:rsid wsp:val=&quot;00992726&quot;/&gt;&lt;wsp:rsid wsp:val=&quot;00997396&quot;/&gt;&lt;wsp:rsid wsp:val=&quot;009A458B&quot;/&gt;&lt;wsp:rsid wsp:val=&quot;009A6B3D&quot;/&gt;&lt;wsp:rsid wsp:val=&quot;009C5B39&quot;/&gt;&lt;wsp:rsid wsp:val=&quot;009C795C&quot;/&gt;&lt;wsp:rsid wsp:val=&quot;009D27DE&quot;/&gt;&lt;wsp:rsid wsp:val=&quot;009D429C&quot;/&gt;&lt;wsp:rsid wsp:val=&quot;009D5087&quot;/&gt;&lt;wsp:rsid wsp:val=&quot;009F400E&quot;/&gt;&lt;wsp:rsid wsp:val=&quot;00A13F84&quot;/&gt;&lt;wsp:rsid wsp:val=&quot;00A227B0&quot;/&gt;&lt;wsp:rsid wsp:val=&quot;00A35EEB&quot;/&gt;&lt;wsp:rsid wsp:val=&quot;00A410C6&quot;/&gt;&lt;wsp:rsid wsp:val=&quot;00A410F8&quot;/&gt;&lt;wsp:rsid wsp:val=&quot;00A442BF&quot;/&gt;&lt;wsp:rsid wsp:val=&quot;00A44C77&quot;/&gt;&lt;wsp:rsid wsp:val=&quot;00A540E2&quot;/&gt;&lt;wsp:rsid wsp:val=&quot;00A56E5A&quot;/&gt;&lt;wsp:rsid wsp:val=&quot;00A56E66&quot;/&gt;&lt;wsp:rsid wsp:val=&quot;00A570EA&quot;/&gt;&lt;wsp:rsid wsp:val=&quot;00A61377&quot;/&gt;&lt;wsp:rsid wsp:val=&quot;00A62E56&quot;/&gt;&lt;wsp:rsid wsp:val=&quot;00A91539&quot;/&gt;&lt;wsp:rsid wsp:val=&quot;00A942F3&quot;/&gt;&lt;wsp:rsid wsp:val=&quot;00AB119B&quot;/&gt;&lt;wsp:rsid wsp:val=&quot;00AC2240&quot;/&gt;&lt;wsp:rsid wsp:val=&quot;00AD3D3A&quot;/&gt;&lt;wsp:rsid wsp:val=&quot;00AE4F9E&quot;/&gt;&lt;wsp:rsid wsp:val=&quot;00AF4573&quot;/&gt;&lt;wsp:rsid wsp:val=&quot;00AF4EE7&quot;/&gt;&lt;wsp:rsid wsp:val=&quot;00B05EE2&quot;/&gt;&lt;wsp:rsid wsp:val=&quot;00B105B0&quot;/&gt;&lt;wsp:rsid wsp:val=&quot;00B2238F&quot;/&gt;&lt;wsp:rsid wsp:val=&quot;00B323C9&quot;/&gt;&lt;wsp:rsid wsp:val=&quot;00B354E8&quot;/&gt;&lt;wsp:rsid wsp:val=&quot;00B43D08&quot;/&gt;&lt;wsp:rsid wsp:val=&quot;00B61CE4&quot;/&gt;&lt;wsp:rsid wsp:val=&quot;00B75C5C&quot;/&gt;&lt;wsp:rsid wsp:val=&quot;00B77CF0&quot;/&gt;&lt;wsp:rsid wsp:val=&quot;00B82BC5&quot;/&gt;&lt;wsp:rsid wsp:val=&quot;00B91B37&quot;/&gt;&lt;wsp:rsid wsp:val=&quot;00BA40D3&quot;/&gt;&lt;wsp:rsid wsp:val=&quot;00BA6D70&quot;/&gt;&lt;wsp:rsid wsp:val=&quot;00BB5634&quot;/&gt;&lt;wsp:rsid wsp:val=&quot;00BB68DD&quot;/&gt;&lt;wsp:rsid wsp:val=&quot;00BC40E1&quot;/&gt;&lt;wsp:rsid wsp:val=&quot;00BC7AD6&quot;/&gt;&lt;wsp:rsid wsp:val=&quot;00BE4507&quot;/&gt;&lt;wsp:rsid wsp:val=&quot;00BE4764&quot;/&gt;&lt;wsp:rsid wsp:val=&quot;00BF3A95&quot;/&gt;&lt;wsp:rsid wsp:val=&quot;00BF705F&quot;/&gt;&lt;wsp:rsid wsp:val=&quot;00C13620&quot;/&gt;&lt;wsp:rsid wsp:val=&quot;00C3094F&quot;/&gt;&lt;wsp:rsid wsp:val=&quot;00C510B1&quot;/&gt;&lt;wsp:rsid wsp:val=&quot;00C5331F&quot;/&gt;&lt;wsp:rsid wsp:val=&quot;00C60CF0&quot;/&gt;&lt;wsp:rsid wsp:val=&quot;00C61B14&quot;/&gt;&lt;wsp:rsid wsp:val=&quot;00C7455F&quot;/&gt;&lt;wsp:rsid wsp:val=&quot;00C75CA5&quot;/&gt;&lt;wsp:rsid wsp:val=&quot;00C816D7&quot;/&gt;&lt;wsp:rsid wsp:val=&quot;00C84F3A&quot;/&gt;&lt;wsp:rsid wsp:val=&quot;00C8530B&quot;/&gt;&lt;wsp:rsid wsp:val=&quot;00C94887&quot;/&gt;&lt;wsp:rsid wsp:val=&quot;00CA6A06&quot;/&gt;&lt;wsp:rsid wsp:val=&quot;00CC33A3&quot;/&gt;&lt;wsp:rsid wsp:val=&quot;00CD3050&quot;/&gt;&lt;wsp:rsid wsp:val=&quot;00CF4E68&quot;/&gt;&lt;wsp:rsid wsp:val=&quot;00CF63DE&quot;/&gt;&lt;wsp:rsid wsp:val=&quot;00D07B1D&quot;/&gt;&lt;wsp:rsid wsp:val=&quot;00D11091&quot;/&gt;&lt;wsp:rsid wsp:val=&quot;00D11E59&quot;/&gt;&lt;wsp:rsid wsp:val=&quot;00D27A36&quot;/&gt;&lt;wsp:rsid wsp:val=&quot;00D30D7C&quot;/&gt;&lt;wsp:rsid wsp:val=&quot;00D31CF3&quot;/&gt;&lt;wsp:rsid wsp:val=&quot;00D32EB4&quot;/&gt;&lt;wsp:rsid wsp:val=&quot;00D61D3D&quot;/&gt;&lt;wsp:rsid wsp:val=&quot;00D64746&quot;/&gt;&lt;wsp:rsid wsp:val=&quot;00D67FD7&quot;/&gt;&lt;wsp:rsid wsp:val=&quot;00D72BBF&quot;/&gt;&lt;wsp:rsid wsp:val=&quot;00D73A02&quot;/&gt;&lt;wsp:rsid wsp:val=&quot;00D971B4&quot;/&gt;&lt;wsp:rsid wsp:val=&quot;00DA1836&quot;/&gt;&lt;wsp:rsid wsp:val=&quot;00DA7C8E&quot;/&gt;&lt;wsp:rsid wsp:val=&quot;00DC2166&quot;/&gt;&lt;wsp:rsid wsp:val=&quot;00DD4E08&quot;/&gt;&lt;wsp:rsid wsp:val=&quot;00DE75E4&quot;/&gt;&lt;wsp:rsid wsp:val=&quot;00DF742F&quot;/&gt;&lt;wsp:rsid wsp:val=&quot;00E166F6&quot;/&gt;&lt;wsp:rsid wsp:val=&quot;00E16E45&quot;/&gt;&lt;wsp:rsid wsp:val=&quot;00E21793&quot;/&gt;&lt;wsp:rsid wsp:val=&quot;00E221C4&quot;/&gt;&lt;wsp:rsid wsp:val=&quot;00E23E5E&quot;/&gt;&lt;wsp:rsid wsp:val=&quot;00E23F96&quot;/&gt;&lt;wsp:rsid wsp:val=&quot;00E574A3&quot;/&gt;&lt;wsp:rsid wsp:val=&quot;00E57E50&quot;/&gt;&lt;wsp:rsid wsp:val=&quot;00E65576&quot;/&gt;&lt;wsp:rsid wsp:val=&quot;00E70370&quot;/&gt;&lt;wsp:rsid wsp:val=&quot;00E82F1B&quot;/&gt;&lt;wsp:rsid wsp:val=&quot;00E87584&quot;/&gt;&lt;wsp:rsid wsp:val=&quot;00E92DBA&quot;/&gt;&lt;wsp:rsid wsp:val=&quot;00E941F4&quot;/&gt;&lt;wsp:rsid wsp:val=&quot;00EA56E3&quot;/&gt;&lt;wsp:rsid wsp:val=&quot;00EC2F65&quot;/&gt;&lt;wsp:rsid wsp:val=&quot;00EC721F&quot;/&gt;&lt;wsp:rsid wsp:val=&quot;00EC72AF&quot;/&gt;&lt;wsp:rsid wsp:val=&quot;00EE12B9&quot;/&gt;&lt;wsp:rsid wsp:val=&quot;00F00E70&quot;/&gt;&lt;wsp:rsid wsp:val=&quot;00F0154F&quot;/&gt;&lt;wsp:rsid wsp:val=&quot;00F04DDD&quot;/&gt;&lt;wsp:rsid wsp:val=&quot;00F20AB5&quot;/&gt;&lt;wsp:rsid wsp:val=&quot;00F24C98&quot;/&gt;&lt;wsp:rsid wsp:val=&quot;00F3249D&quot;/&gt;&lt;wsp:rsid wsp:val=&quot;00F33955&quot;/&gt;&lt;wsp:rsid wsp:val=&quot;00F42C5D&quot;/&gt;&lt;wsp:rsid wsp:val=&quot;00F45709&quot;/&gt;&lt;wsp:rsid wsp:val=&quot;00F46CED&quot;/&gt;&lt;wsp:rsid wsp:val=&quot;00F65B11&quot;/&gt;&lt;wsp:rsid wsp:val=&quot;00F7054B&quot;/&gt;&lt;wsp:rsid wsp:val=&quot;00F738E5&quot;/&gt;&lt;wsp:rsid wsp:val=&quot;00F74323&quot;/&gt;&lt;wsp:rsid wsp:val=&quot;00F821EF&quot;/&gt;&lt;wsp:rsid wsp:val=&quot;00F837DD&quot;/&gt;&lt;wsp:rsid wsp:val=&quot;00F84C01&quot;/&gt;&lt;wsp:rsid wsp:val=&quot;00FA568B&quot;/&gt;&lt;wsp:rsid wsp:val=&quot;00FC4A1E&quot;/&gt;&lt;wsp:rsid wsp:val=&quot;00FC5608&quot;/&gt;&lt;wsp:rsid wsp:val=&quot;00FD437A&quot;/&gt;&lt;wsp:rsid wsp:val=&quot;00FD4B8D&quot;/&gt;&lt;wsp:rsid wsp:val=&quot;00FD7AC5&quot;/&gt;&lt;/wsp:rsids&gt;&lt;/w:docPr&gt;&lt;w:body&gt;&lt;w:p wsp:rsidR=&quot;00000000&quot; wsp:rsidRDefault=&quot;00120F5F&quot;&gt;&lt;m:oMathPara&gt;&lt;m:oMath&gt;&lt;m:nary&gt;&lt;m:naryPr&gt;&lt;m:chr m:val=&quot;ā‘&quot;/&gt;&lt;m:limLoc m:val=&quot;undOvr&quot;/&gt;&lt;m:subHide m:val=&quot;on&quot;/&gt;&lt;m:supHide m:val=&quot;on&quot;/&gt;&lt;m:ctrlPr&gt;&lt;w:rPr&gt;&lt;w:rFonts w:ascii=&quot;Cambria Math&quot; w:h-ansi=&quot;Cambria Math&quot;/&gt;&lt;wx:font wx:val=&quot;Cambria Math&quot;/&gt;&lt;w:b/&gt;&lt;w:i/&gt;&lt;w:color w:val=&quot;000000&quot;/&gt;&lt;w:sz w:val=&quot;20&quot;/&gt;&lt;w:sz-cs w:val=&quot;20&quot;/&gt;&lt;/w:rPr&gt;&lt;/m:ctrlPr&gt;&lt;/m:naryPr&gt;&lt;m:sub/&gt;&lt;m:sup/&gt;&lt;m:e&gt;&lt;m:sSub&gt;&lt;m:sSubPr&gt;&lt;m:ctrlPr&gt;&lt;w:rPr&gt;&lt;w:rFonts w:ascii=&quot;Cambria Math&quot; w:h-ansi=&quot;Cambria Math&quot;/&gt;&lt;wx:font wx:val=&quot;Cambria Math&quot;/&gt;&lt;w:b/&gt;&lt;w:i/&gt;&lt;w:color w:val=&quot;000000&quot;/&gt;&lt;w:sz w:val=&quot;20&quot;/&gt;&lt;w:sz-cs w:val=&quot;20&quot;/&gt;&lt;/w:rPr&gt;&lt;/m:ctrlPr&gt;&lt;/m:sSubPr&gt;&lt;m:e&gt;&lt;m:r&gt;&lt;m:rPr&gt;&lt;m:sty m:val=&quot;bi&quot;/&gt;&lt;/m:rPr&gt;&lt;w:rPr&gt;&lt;w:rFonts w:ascii=&quot;Cambria Math&quot; w:h-ansi=&quot;Cambria Math&quot;/&gt;&lt;wx:font wx:val=&quot;Cambria Math&quot;/&gt;&lt;w:b/&gt;&lt;w:i/&gt;&lt;w:color w:val=&quot;000000&quot;/&gt;&lt;w:sz w:val=&quot;20&quot;/&gt;&lt;w:sz-cs w:val=&quot;20&quot;/&gt;&lt;/w:rPr&gt;&lt;m:t&gt;w&lt;/m:t&gt;&lt;/m:r&gt;&lt;/m:e&gt;&lt;m:sub&gt;&lt;m:r&gt;&lt;m:rPr&gt;&lt;m:sty m:val=&quot;bi&quot;/&gt;&lt;/m:rPr&gt;&lt;w:rPr&gt;&lt;w:rFonts w:ascii=&quot;Cambria Math&quot; w:h-ansi=&quot;Cambria Math&quot;/&gt;&lt;wx:font wx:val=&quot;Cambria Math&quot;/&gt;&lt;w:b/&gt;&lt;w:i/&gt;&lt;w:color w:val=&quot;000000&quot;/&gt;&lt;w:sz w:val=&quot;20&quot;/&gt;&lt;w:sz-cs w:val=&quot;20&quot;/&gt;&lt;/w:rPr&gt;&lt;m:t&gt;j&lt;/m:t&gt;&lt;/m:r&gt;&lt;/m:sub&gt;&lt;/m:sSub&gt;&lt;/m:e&gt;&lt;/m:nary&gt;&lt;/m:oMath&gt;&lt;/m:oMathPara&gt;&lt;/w:p&gt;&lt;w:sectPr wsp:rsidR=&quot;00000000&quot;&gt;&lt;w:pgSz w:w=&quot;12240&quot; w:h=&quot;15840&quot;/&gt;&lt;w:pgMar w:top=&quot;1701&quot; w:right=&quot;567&quot; w:bottom=&quot;1134&quot; w:left=&quot;1701&quot; w:header=&quot;567&quot; w:footer=&quot;567&quot; w:gutter=&quot;0&quot;/&gt;&lt;w:cols w:space=&quot;1296&quot;/&gt;&lt;/w:sectPr&gt;&lt;/w:body&gt;&lt;/w:wordDocument&gt;">
                  <v:imagedata r:id="rId86" o:title="" chromakey="white"/>
                </v:shape>
              </w:pict>
            </w:r>
          </w:p>
        </w:tc>
      </w:tr>
      <w:tr w:rsidR="00B16F48" w:rsidRPr="00044204" w:rsidTr="00CF4E68">
        <w:trPr>
          <w:cantSplit/>
          <w:trHeight w:val="794"/>
        </w:trPr>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0,1310</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0,0250</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0,1627</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0,0586</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0,0201</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0,0845</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0,0961</w:t>
            </w:r>
          </w:p>
        </w:tc>
        <w:tc>
          <w:tcPr>
            <w:tcW w:w="709"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0,0318</w:t>
            </w:r>
          </w:p>
        </w:tc>
        <w:tc>
          <w:tcPr>
            <w:tcW w:w="709"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0,1272</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0,0468</w:t>
            </w:r>
          </w:p>
        </w:tc>
        <w:tc>
          <w:tcPr>
            <w:tcW w:w="709"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0,1131</w:t>
            </w:r>
          </w:p>
        </w:tc>
        <w:tc>
          <w:tcPr>
            <w:tcW w:w="709"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0,0797</w:t>
            </w:r>
          </w:p>
        </w:tc>
        <w:tc>
          <w:tcPr>
            <w:tcW w:w="680" w:type="dxa"/>
            <w:textDirection w:val="btLr"/>
            <w:vAlign w:val="center"/>
          </w:tcPr>
          <w:p w:rsidR="00B16F48" w:rsidRPr="007208A3" w:rsidRDefault="00B16F48" w:rsidP="007208A3">
            <w:pPr>
              <w:spacing w:line="240" w:lineRule="auto"/>
              <w:ind w:left="113" w:right="113" w:firstLine="0"/>
              <w:jc w:val="center"/>
              <w:rPr>
                <w:color w:val="000000"/>
                <w:sz w:val="20"/>
                <w:szCs w:val="20"/>
              </w:rPr>
            </w:pPr>
            <w:r w:rsidRPr="007208A3">
              <w:rPr>
                <w:color w:val="000000"/>
                <w:sz w:val="20"/>
                <w:szCs w:val="20"/>
              </w:rPr>
              <w:t>0,0234</w:t>
            </w:r>
          </w:p>
        </w:tc>
        <w:tc>
          <w:tcPr>
            <w:tcW w:w="680" w:type="dxa"/>
            <w:textDirection w:val="btLr"/>
            <w:vAlign w:val="center"/>
          </w:tcPr>
          <w:p w:rsidR="00B16F48" w:rsidRPr="00E23F96" w:rsidRDefault="00B16F48" w:rsidP="007208A3">
            <w:pPr>
              <w:spacing w:line="240" w:lineRule="auto"/>
              <w:ind w:firstLine="0"/>
              <w:jc w:val="center"/>
              <w:rPr>
                <w:color w:val="000000"/>
                <w:sz w:val="20"/>
                <w:szCs w:val="20"/>
              </w:rPr>
            </w:pPr>
            <w:r w:rsidRPr="00E23F96">
              <w:rPr>
                <w:color w:val="000000"/>
                <w:sz w:val="20"/>
                <w:szCs w:val="20"/>
              </w:rPr>
              <w:t>1</w:t>
            </w:r>
          </w:p>
        </w:tc>
      </w:tr>
    </w:tbl>
    <w:p w:rsidR="00B16F48" w:rsidRPr="00044204" w:rsidRDefault="00B16F48" w:rsidP="0015620E">
      <w:pPr>
        <w:pStyle w:val="Caption"/>
        <w:keepNext/>
        <w:tabs>
          <w:tab w:val="left" w:pos="426"/>
          <w:tab w:val="left" w:pos="851"/>
        </w:tabs>
      </w:pPr>
      <w:r w:rsidRPr="00044204">
        <w:t xml:space="preserve"> </w:t>
      </w:r>
      <w:fldSimple w:instr=" SEQ Lentelė \* ARABIC ">
        <w:bookmarkStart w:id="140" w:name="_Toc264246710"/>
        <w:r>
          <w:rPr>
            <w:noProof/>
          </w:rPr>
          <w:t>16</w:t>
        </w:r>
      </w:fldSimple>
      <w:r w:rsidRPr="00044204">
        <w:t xml:space="preserve"> </w:t>
      </w:r>
      <w:r>
        <w:t xml:space="preserve">lentelė. </w:t>
      </w:r>
      <w:r w:rsidRPr="00D11091">
        <w:rPr>
          <w:b w:val="0"/>
        </w:rPr>
        <w:t>Pasverta normalizuota sprendimų priėmimo matrica</w:t>
      </w:r>
      <w:bookmarkEnd w:id="140"/>
    </w:p>
    <w:tbl>
      <w:tblPr>
        <w:tblW w:w="9719" w:type="dxa"/>
        <w:jc w:val="center"/>
        <w:tblLayout w:type="fixed"/>
        <w:tblLook w:val="00A0"/>
      </w:tblPr>
      <w:tblGrid>
        <w:gridCol w:w="437"/>
        <w:gridCol w:w="714"/>
        <w:gridCol w:w="714"/>
        <w:gridCol w:w="714"/>
        <w:gridCol w:w="714"/>
        <w:gridCol w:w="714"/>
        <w:gridCol w:w="714"/>
        <w:gridCol w:w="714"/>
        <w:gridCol w:w="714"/>
        <w:gridCol w:w="714"/>
        <w:gridCol w:w="714"/>
        <w:gridCol w:w="714"/>
        <w:gridCol w:w="714"/>
        <w:gridCol w:w="714"/>
      </w:tblGrid>
      <w:tr w:rsidR="00B16F48" w:rsidRPr="00EE12B9" w:rsidTr="00DF742F">
        <w:trPr>
          <w:trHeight w:val="1625"/>
          <w:jc w:val="center"/>
        </w:trPr>
        <w:tc>
          <w:tcPr>
            <w:tcW w:w="4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B16F48" w:rsidRPr="00EE12B9" w:rsidRDefault="00B16F48" w:rsidP="007208A3">
            <w:pPr>
              <w:spacing w:line="240" w:lineRule="auto"/>
              <w:ind w:firstLine="0"/>
              <w:jc w:val="center"/>
              <w:rPr>
                <w:color w:val="000000"/>
              </w:rPr>
            </w:pP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Kaina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Svoris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Maks. 1 elemento svoris</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Laikomoji galia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Maks. galimas perdangti ilgis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Storis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Garso izoliacija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 xml:space="preserve">Šiluminė varža </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Viršautinio sluoksnio</w:t>
            </w:r>
            <w:r>
              <w:rPr>
                <w:color w:val="000000"/>
                <w:sz w:val="20"/>
                <w:szCs w:val="20"/>
              </w:rPr>
              <w:t xml:space="preserve"> </w:t>
            </w:r>
            <w:r w:rsidRPr="00DF742F">
              <w:rPr>
                <w:color w:val="000000"/>
                <w:sz w:val="20"/>
                <w:szCs w:val="20"/>
              </w:rPr>
              <w:t>kokybė</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Apatinio sluoksnio kokybė</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Mechanizmų darbo valandų poreikis</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Žmonių darbo valandų poreikis</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textDirection w:val="btLr"/>
            <w:vAlign w:val="center"/>
          </w:tcPr>
          <w:p w:rsidR="00B16F48" w:rsidRPr="00DF742F" w:rsidRDefault="00B16F48" w:rsidP="007208A3">
            <w:pPr>
              <w:spacing w:line="240" w:lineRule="auto"/>
              <w:ind w:firstLine="0"/>
              <w:jc w:val="center"/>
              <w:rPr>
                <w:color w:val="000000"/>
                <w:sz w:val="20"/>
                <w:szCs w:val="20"/>
              </w:rPr>
            </w:pPr>
            <w:r w:rsidRPr="00DF742F">
              <w:rPr>
                <w:color w:val="000000"/>
                <w:sz w:val="20"/>
                <w:szCs w:val="20"/>
              </w:rPr>
              <w:t>Sandėliavimo poreikis</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0,0393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0,0085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0,0099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2</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0,0413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0,0099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0,0107</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3</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0,0430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4</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0,0299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0,0451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0,0123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0,0130</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5</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0,0329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0,0467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0,0138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0,0137</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6</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0,0369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0,0488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0,0158</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7</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0,0453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0,0072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0,0532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0,0071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8</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0,0513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0,0083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0,0567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0,0172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0,0080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0,0211</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9</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0,0103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0,0278</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0,0031</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10</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0,0123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0,0278</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11</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0,0337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0,0278</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12</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0,0449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0,0103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0,0278</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13</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0,0089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0,0251</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14</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0,0172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0,0278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0,0251</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0,0097</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15</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0,0138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0,0161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0,0299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0,0251</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0,0107</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0,0189</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16</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17</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18</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0,0207</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19</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0,0024</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0,0186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20</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0,0212</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21</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0,0241</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22</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0,0233</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r w:rsidR="00B16F48" w:rsidRPr="00EE12B9" w:rsidTr="007208A3">
        <w:trPr>
          <w:trHeight w:val="340"/>
          <w:jc w:val="center"/>
        </w:trPr>
        <w:tc>
          <w:tcPr>
            <w:tcW w:w="437" w:type="dxa"/>
            <w:tcBorders>
              <w:top w:val="single" w:sz="4" w:space="0" w:color="auto"/>
              <w:left w:val="single" w:sz="4" w:space="0" w:color="auto"/>
              <w:bottom w:val="single" w:sz="4" w:space="0" w:color="auto"/>
              <w:right w:val="nil"/>
            </w:tcBorders>
            <w:noWrap/>
            <w:tcMar>
              <w:left w:w="28" w:type="dxa"/>
              <w:right w:w="28" w:type="dxa"/>
            </w:tcMar>
            <w:vAlign w:val="center"/>
          </w:tcPr>
          <w:p w:rsidR="00B16F48" w:rsidRPr="000B414E" w:rsidRDefault="00B16F48" w:rsidP="00485C61">
            <w:pPr>
              <w:spacing w:line="240" w:lineRule="auto"/>
              <w:ind w:firstLine="0"/>
              <w:jc w:val="center"/>
              <w:rPr>
                <w:b/>
                <w:color w:val="000000"/>
                <w:sz w:val="20"/>
                <w:szCs w:val="20"/>
              </w:rPr>
            </w:pPr>
            <w:r w:rsidRPr="000B414E">
              <w:rPr>
                <w:b/>
                <w:color w:val="000000"/>
                <w:sz w:val="20"/>
                <w:szCs w:val="20"/>
              </w:rPr>
              <w:t>23</w:t>
            </w:r>
          </w:p>
        </w:tc>
        <w:tc>
          <w:tcPr>
            <w:tcW w:w="714" w:type="dxa"/>
            <w:tcBorders>
              <w:top w:val="single" w:sz="4" w:space="0" w:color="auto"/>
              <w:left w:val="single" w:sz="4" w:space="0" w:color="auto"/>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0,0290</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0,0059</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0,0225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0,0118</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0,0035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0,0206</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0,0195</w:t>
            </w:r>
          </w:p>
        </w:tc>
        <w:tc>
          <w:tcPr>
            <w:tcW w:w="714" w:type="dxa"/>
            <w:tcBorders>
              <w:top w:val="single" w:sz="4" w:space="0" w:color="auto"/>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0,0066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0,0265</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0,0044</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0,0236</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0,0142</w:t>
            </w:r>
          </w:p>
        </w:tc>
        <w:tc>
          <w:tcPr>
            <w:tcW w:w="714" w:type="dxa"/>
            <w:tcBorders>
              <w:top w:val="nil"/>
              <w:left w:val="nil"/>
              <w:bottom w:val="single" w:sz="4" w:space="0" w:color="auto"/>
              <w:right w:val="single" w:sz="4" w:space="0" w:color="auto"/>
            </w:tcBorders>
            <w:noWrap/>
            <w:tcMar>
              <w:left w:w="28" w:type="dxa"/>
              <w:right w:w="28" w:type="dxa"/>
            </w:tcMar>
            <w:vAlign w:val="bottom"/>
          </w:tcPr>
          <w:p w:rsidR="00B16F48" w:rsidRDefault="00B16F48" w:rsidP="00485C61">
            <w:pPr>
              <w:spacing w:line="240" w:lineRule="auto"/>
              <w:ind w:firstLine="0"/>
              <w:jc w:val="right"/>
              <w:rPr>
                <w:rFonts w:ascii="Calibri" w:hAnsi="Calibri"/>
                <w:color w:val="000000"/>
              </w:rPr>
            </w:pPr>
            <w:r>
              <w:rPr>
                <w:rFonts w:ascii="Calibri" w:hAnsi="Calibri"/>
                <w:color w:val="000000"/>
                <w:sz w:val="22"/>
                <w:szCs w:val="22"/>
              </w:rPr>
              <w:t>0,0049</w:t>
            </w:r>
          </w:p>
        </w:tc>
      </w:tr>
    </w:tbl>
    <w:p w:rsidR="00B16F48" w:rsidRDefault="00B16F48" w:rsidP="00485C61">
      <w:pPr>
        <w:tabs>
          <w:tab w:val="left" w:pos="540"/>
        </w:tabs>
        <w:spacing w:line="240" w:lineRule="auto"/>
        <w:ind w:firstLine="0"/>
        <w:jc w:val="center"/>
      </w:pPr>
    </w:p>
    <w:p w:rsidR="00B16F48" w:rsidRPr="00044204" w:rsidRDefault="00B16F48" w:rsidP="00640FF8">
      <w:pPr>
        <w:tabs>
          <w:tab w:val="left" w:pos="540"/>
        </w:tabs>
        <w:jc w:val="left"/>
      </w:pPr>
      <w:r>
        <w:t>Sudaromos idealiai gera</w:t>
      </w:r>
      <w:r w:rsidRPr="00044204">
        <w:t xml:space="preserve"> ir </w:t>
      </w:r>
      <w:r>
        <w:t>idealiai bloga alternatyvų pora</w:t>
      </w:r>
      <w:r w:rsidRPr="00044204">
        <w:t>:</w:t>
      </w:r>
    </w:p>
    <w:p w:rsidR="00B16F48" w:rsidRPr="00044204" w:rsidRDefault="00B16F48" w:rsidP="00E23F96">
      <w:pPr>
        <w:tabs>
          <w:tab w:val="left" w:pos="540"/>
        </w:tabs>
        <w:spacing w:line="240" w:lineRule="auto"/>
        <w:ind w:left="897"/>
      </w:pPr>
      <w:r w:rsidRPr="00044204">
        <w:tab/>
      </w:r>
    </w:p>
    <w:p w:rsidR="00B16F48" w:rsidRPr="00044204" w:rsidRDefault="00B16F48" w:rsidP="0015620E">
      <w:pPr>
        <w:pStyle w:val="Caption"/>
        <w:keepNext/>
        <w:ind w:firstLine="0"/>
      </w:pPr>
      <w:r>
        <w:t xml:space="preserve"> </w:t>
      </w:r>
      <w:fldSimple w:instr=" SEQ Lentelė \* ARABIC ">
        <w:bookmarkStart w:id="141" w:name="_Toc264246711"/>
        <w:r>
          <w:rPr>
            <w:noProof/>
          </w:rPr>
          <w:t>17</w:t>
        </w:r>
      </w:fldSimple>
      <w:r w:rsidRPr="00044204">
        <w:t xml:space="preserve"> </w:t>
      </w:r>
      <w:r>
        <w:t xml:space="preserve">lentelė. </w:t>
      </w:r>
      <w:r w:rsidRPr="00D11091">
        <w:rPr>
          <w:b w:val="0"/>
        </w:rPr>
        <w:t>Idealiai</w:t>
      </w:r>
      <w:r>
        <w:rPr>
          <w:b w:val="0"/>
        </w:rPr>
        <w:t xml:space="preserve"> </w:t>
      </w:r>
      <w:r w:rsidRPr="00D11091">
        <w:rPr>
          <w:b w:val="0"/>
        </w:rPr>
        <w:t>geros ir idealiai blogos poros</w:t>
      </w:r>
      <w:bookmarkEnd w:id="141"/>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tblPr>
      <w:tblGrid>
        <w:gridCol w:w="283"/>
        <w:gridCol w:w="726"/>
        <w:gridCol w:w="726"/>
        <w:gridCol w:w="726"/>
        <w:gridCol w:w="726"/>
        <w:gridCol w:w="726"/>
        <w:gridCol w:w="726"/>
        <w:gridCol w:w="726"/>
        <w:gridCol w:w="726"/>
        <w:gridCol w:w="726"/>
        <w:gridCol w:w="726"/>
        <w:gridCol w:w="726"/>
        <w:gridCol w:w="726"/>
        <w:gridCol w:w="726"/>
      </w:tblGrid>
      <w:tr w:rsidR="00B16F48" w:rsidRPr="00044204" w:rsidTr="00DF742F">
        <w:trPr>
          <w:trHeight w:val="1791"/>
          <w:jc w:val="center"/>
        </w:trPr>
        <w:tc>
          <w:tcPr>
            <w:tcW w:w="283" w:type="dxa"/>
            <w:noWrap/>
            <w:tcMar>
              <w:left w:w="57" w:type="dxa"/>
              <w:right w:w="57" w:type="dxa"/>
            </w:tcMar>
            <w:vAlign w:val="center"/>
          </w:tcPr>
          <w:p w:rsidR="00B16F48" w:rsidRPr="00EE12B9" w:rsidRDefault="00B16F48" w:rsidP="0015620E">
            <w:pPr>
              <w:spacing w:line="240" w:lineRule="auto"/>
              <w:ind w:firstLine="0"/>
              <w:jc w:val="center"/>
              <w:rPr>
                <w:color w:val="000000"/>
              </w:rPr>
            </w:pP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Kaina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Svoris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Laikomoji galia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Maks. galimas perdangti ilgis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Storis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Garso izoliacija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 xml:space="preserve">Šiluminė varža </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Viršautinio sluoksnio</w:t>
            </w:r>
            <w:r>
              <w:rPr>
                <w:color w:val="000000"/>
                <w:sz w:val="20"/>
                <w:szCs w:val="20"/>
              </w:rPr>
              <w:t xml:space="preserve"> </w:t>
            </w:r>
            <w:r w:rsidRPr="00E23F96">
              <w:rPr>
                <w:color w:val="000000"/>
                <w:sz w:val="20"/>
                <w:szCs w:val="20"/>
              </w:rPr>
              <w:t>kokybė</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Apatinio sluoksnio kokybė</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1 elemento</w:t>
            </w:r>
            <w:r>
              <w:rPr>
                <w:color w:val="000000"/>
                <w:sz w:val="20"/>
                <w:szCs w:val="20"/>
              </w:rPr>
              <w:t xml:space="preserve"> </w:t>
            </w:r>
            <w:r w:rsidRPr="00E23F96">
              <w:rPr>
                <w:color w:val="000000"/>
                <w:sz w:val="20"/>
                <w:szCs w:val="20"/>
              </w:rPr>
              <w:t>Maks. svoris</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Mechanizmų darbo valandų poreikis</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Žmonių darbo valandų poreikis</w:t>
            </w:r>
          </w:p>
        </w:tc>
        <w:tc>
          <w:tcPr>
            <w:tcW w:w="726" w:type="dxa"/>
            <w:noWrap/>
            <w:tcMar>
              <w:left w:w="57" w:type="dxa"/>
              <w:right w:w="57" w:type="dxa"/>
            </w:tcMar>
            <w:textDirection w:val="btLr"/>
            <w:vAlign w:val="center"/>
          </w:tcPr>
          <w:p w:rsidR="00B16F48" w:rsidRPr="00E23F96" w:rsidRDefault="00B16F48" w:rsidP="00485C61">
            <w:pPr>
              <w:spacing w:line="240" w:lineRule="auto"/>
              <w:ind w:left="113" w:right="113" w:firstLine="0"/>
              <w:jc w:val="center"/>
              <w:rPr>
                <w:color w:val="000000"/>
                <w:sz w:val="20"/>
                <w:szCs w:val="20"/>
              </w:rPr>
            </w:pPr>
            <w:r w:rsidRPr="00E23F96">
              <w:rPr>
                <w:color w:val="000000"/>
                <w:sz w:val="20"/>
                <w:szCs w:val="20"/>
              </w:rPr>
              <w:t>Sandėliavimo poreikis</w:t>
            </w:r>
          </w:p>
        </w:tc>
      </w:tr>
      <w:tr w:rsidR="00B16F48" w:rsidRPr="00044204" w:rsidTr="0025361E">
        <w:trPr>
          <w:trHeight w:val="397"/>
          <w:jc w:val="center"/>
        </w:trPr>
        <w:tc>
          <w:tcPr>
            <w:tcW w:w="283" w:type="dxa"/>
            <w:noWrap/>
            <w:tcMar>
              <w:left w:w="57" w:type="dxa"/>
              <w:right w:w="57" w:type="dxa"/>
            </w:tcMar>
            <w:vAlign w:val="center"/>
          </w:tcPr>
          <w:p w:rsidR="00B16F48" w:rsidRPr="000B414E" w:rsidRDefault="00B16F48" w:rsidP="0025361E">
            <w:pPr>
              <w:spacing w:line="240" w:lineRule="auto"/>
              <w:ind w:firstLine="0"/>
              <w:jc w:val="center"/>
              <w:rPr>
                <w:color w:val="000000"/>
                <w:sz w:val="20"/>
                <w:szCs w:val="20"/>
              </w:rPr>
            </w:pPr>
            <w:r w:rsidRPr="000B414E">
              <w:rPr>
                <w:color w:val="000000"/>
                <w:sz w:val="20"/>
                <w:szCs w:val="20"/>
              </w:rPr>
              <w:t>+</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0,0188</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0,0040</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0,0063</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0,0264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0,0114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0,0294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0,0022</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0,0034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0,0328</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0,2281</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0,0292</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0,0164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0,0060</w:t>
            </w:r>
          </w:p>
        </w:tc>
      </w:tr>
      <w:tr w:rsidR="00B16F48" w:rsidRPr="00044204" w:rsidTr="0025361E">
        <w:trPr>
          <w:trHeight w:val="397"/>
          <w:jc w:val="center"/>
        </w:trPr>
        <w:tc>
          <w:tcPr>
            <w:tcW w:w="283" w:type="dxa"/>
            <w:noWrap/>
            <w:tcMar>
              <w:left w:w="57" w:type="dxa"/>
              <w:right w:w="57" w:type="dxa"/>
            </w:tcMar>
            <w:vAlign w:val="center"/>
          </w:tcPr>
          <w:p w:rsidR="00B16F48" w:rsidRPr="000B414E" w:rsidRDefault="00B16F48" w:rsidP="0025361E">
            <w:pPr>
              <w:spacing w:line="240" w:lineRule="auto"/>
              <w:ind w:firstLine="0"/>
              <w:jc w:val="center"/>
              <w:rPr>
                <w:color w:val="000000"/>
                <w:sz w:val="20"/>
                <w:szCs w:val="20"/>
              </w:rPr>
            </w:pPr>
            <w:r w:rsidRPr="000B414E">
              <w:rPr>
                <w:color w:val="000000"/>
                <w:sz w:val="20"/>
                <w:szCs w:val="20"/>
              </w:rPr>
              <w:t>-</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0,0600</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0,0101</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0,0063</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0,0264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0,0375</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0,0294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0,0022</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0,0034</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0,0328</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1,5459</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0,0292</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0,0219</w:t>
            </w:r>
          </w:p>
        </w:tc>
        <w:tc>
          <w:tcPr>
            <w:tcW w:w="726" w:type="dxa"/>
            <w:noWrap/>
            <w:tcMar>
              <w:left w:w="57" w:type="dxa"/>
              <w:right w:w="57" w:type="dxa"/>
            </w:tcMar>
            <w:vAlign w:val="center"/>
          </w:tcPr>
          <w:p w:rsidR="00B16F48" w:rsidRPr="0025361E" w:rsidRDefault="00B16F48" w:rsidP="0025361E">
            <w:pPr>
              <w:spacing w:line="240" w:lineRule="auto"/>
              <w:ind w:firstLine="0"/>
              <w:jc w:val="center"/>
              <w:rPr>
                <w:color w:val="000000"/>
              </w:rPr>
            </w:pPr>
            <w:r w:rsidRPr="0025361E">
              <w:rPr>
                <w:color w:val="000000"/>
                <w:sz w:val="22"/>
                <w:szCs w:val="22"/>
              </w:rPr>
              <w:t>0,0060</w:t>
            </w:r>
          </w:p>
        </w:tc>
      </w:tr>
    </w:tbl>
    <w:p w:rsidR="00B16F48" w:rsidRPr="00044204" w:rsidRDefault="00B16F48" w:rsidP="0025361E">
      <w:pPr>
        <w:tabs>
          <w:tab w:val="left" w:pos="540"/>
        </w:tabs>
        <w:spacing w:line="240" w:lineRule="auto"/>
        <w:ind w:firstLine="0"/>
        <w:jc w:val="center"/>
      </w:pPr>
      <w:r w:rsidRPr="00044204">
        <w:tab/>
      </w:r>
      <w:r w:rsidRPr="00044204">
        <w:tab/>
      </w:r>
      <w:r w:rsidRPr="00044204">
        <w:tab/>
      </w:r>
    </w:p>
    <w:p w:rsidR="00B16F48" w:rsidRPr="00FD437A" w:rsidRDefault="00B16F48" w:rsidP="00C54946">
      <w:pPr>
        <w:pStyle w:val="Heading2"/>
      </w:pPr>
      <w:bookmarkStart w:id="142" w:name="_Toc264246656"/>
      <w:r w:rsidRPr="00FD437A">
        <w:t>Taikant Euklido metodą</w:t>
      </w:r>
      <w:bookmarkEnd w:id="142"/>
      <w:r w:rsidRPr="00FD437A">
        <w:t xml:space="preserve"> </w:t>
      </w:r>
    </w:p>
    <w:p w:rsidR="00B16F48" w:rsidRDefault="00B16F48" w:rsidP="00640FF8">
      <w:pPr>
        <w:tabs>
          <w:tab w:val="left" w:pos="540"/>
          <w:tab w:val="left" w:pos="900"/>
        </w:tabs>
        <w:jc w:val="left"/>
      </w:pPr>
    </w:p>
    <w:p w:rsidR="00B16F48" w:rsidRDefault="00B16F48" w:rsidP="00640FF8">
      <w:pPr>
        <w:tabs>
          <w:tab w:val="left" w:pos="540"/>
          <w:tab w:val="left" w:pos="900"/>
        </w:tabs>
        <w:jc w:val="left"/>
      </w:pPr>
      <w:r w:rsidRPr="00044204">
        <w:t>Ieškome kiekvienos alternatyvos atstumo nuo idealiai geriausios ir nuo idealiai blogiausios alternatyvos</w:t>
      </w:r>
      <w:r>
        <w:t xml:space="preserve"> taikan Euklido metodą</w:t>
      </w:r>
      <w:r w:rsidRPr="00044204">
        <w:t>:</w:t>
      </w:r>
    </w:p>
    <w:p w:rsidR="00B16F48" w:rsidRPr="00044204" w:rsidRDefault="00B16F48" w:rsidP="00640FF8">
      <w:pPr>
        <w:jc w:val="center"/>
      </w:pPr>
      <w:r w:rsidRPr="00044204">
        <w:object w:dxaOrig="1860" w:dyaOrig="780">
          <v:shape id="_x0000_i1075" type="#_x0000_t75" style="width:93pt;height:37.5pt" o:ole="">
            <v:imagedata r:id="rId61" o:title=""/>
          </v:shape>
          <o:OLEObject Type="Embed" ProgID="Equation.3" ShapeID="_x0000_i1075" DrawAspect="Content" ObjectID="_1338641688" r:id="rId87"/>
        </w:object>
      </w:r>
      <w:r w:rsidRPr="00044204">
        <w:t>;</w:t>
      </w:r>
    </w:p>
    <w:p w:rsidR="00B16F48" w:rsidRPr="00044204" w:rsidRDefault="00B16F48" w:rsidP="00182F33">
      <w:pPr>
        <w:jc w:val="center"/>
      </w:pPr>
      <w:r w:rsidRPr="00044204">
        <w:object w:dxaOrig="1860" w:dyaOrig="780">
          <v:shape id="_x0000_i1076" type="#_x0000_t75" style="width:93pt;height:37.5pt" o:ole="">
            <v:imagedata r:id="rId63" o:title=""/>
          </v:shape>
          <o:OLEObject Type="Embed" ProgID="Equation.3" ShapeID="_x0000_i1076" DrawAspect="Content" ObjectID="_1338641689" r:id="rId88"/>
        </w:object>
      </w:r>
      <w:r>
        <w:t>.</w:t>
      </w:r>
    </w:p>
    <w:p w:rsidR="00B16F48" w:rsidRPr="00044204" w:rsidRDefault="00B16F48" w:rsidP="000F7657">
      <w:pPr>
        <w:tabs>
          <w:tab w:val="left" w:pos="540"/>
          <w:tab w:val="left" w:pos="1260"/>
        </w:tabs>
        <w:spacing w:line="240" w:lineRule="auto"/>
        <w:ind w:left="896" w:firstLine="0"/>
      </w:pPr>
    </w:p>
    <w:p w:rsidR="00B16F48" w:rsidRDefault="00B16F48" w:rsidP="00640FF8">
      <w:pPr>
        <w:pStyle w:val="Caption"/>
        <w:keepNext/>
      </w:pPr>
      <w:r w:rsidRPr="00044204">
        <w:t xml:space="preserve"> </w:t>
      </w:r>
      <w:fldSimple w:instr=" SEQ Lentelė \* ARABIC ">
        <w:bookmarkStart w:id="143" w:name="_Toc264246712"/>
        <w:r>
          <w:rPr>
            <w:noProof/>
          </w:rPr>
          <w:t>18</w:t>
        </w:r>
      </w:fldSimple>
      <w:r w:rsidRPr="00044204">
        <w:t xml:space="preserve"> </w:t>
      </w:r>
      <w:r>
        <w:t xml:space="preserve">lentelė. </w:t>
      </w:r>
      <w:r w:rsidRPr="00D11091">
        <w:rPr>
          <w:b w:val="0"/>
        </w:rPr>
        <w:t>Atstumai nuo idealiai geriausios ir idealiai blogiausios alternatyvos taikant EUKLIDO metodą</w:t>
      </w:r>
      <w:bookmarkEnd w:id="143"/>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984"/>
        <w:gridCol w:w="1134"/>
        <w:gridCol w:w="1134"/>
      </w:tblGrid>
      <w:tr w:rsidR="00B16F48" w:rsidRPr="00C7455F" w:rsidTr="004E592E">
        <w:trPr>
          <w:trHeight w:val="312"/>
          <w:jc w:val="center"/>
        </w:trPr>
        <w:tc>
          <w:tcPr>
            <w:tcW w:w="568" w:type="dxa"/>
            <w:noWrap/>
            <w:vAlign w:val="center"/>
          </w:tcPr>
          <w:p w:rsidR="00B16F48" w:rsidRPr="00A812AB" w:rsidRDefault="00B16F48" w:rsidP="004E592E">
            <w:pPr>
              <w:spacing w:line="240" w:lineRule="auto"/>
              <w:ind w:firstLine="0"/>
              <w:jc w:val="center"/>
              <w:rPr>
                <w:color w:val="000000"/>
              </w:rPr>
            </w:pPr>
            <w:r>
              <w:rPr>
                <w:color w:val="000000"/>
              </w:rPr>
              <w:t>Nr.</w:t>
            </w:r>
          </w:p>
        </w:tc>
        <w:tc>
          <w:tcPr>
            <w:tcW w:w="1984" w:type="dxa"/>
            <w:vAlign w:val="center"/>
          </w:tcPr>
          <w:p w:rsidR="00B16F48" w:rsidRPr="00A812AB" w:rsidRDefault="00B16F48" w:rsidP="004E592E">
            <w:pPr>
              <w:spacing w:line="240" w:lineRule="auto"/>
              <w:ind w:firstLine="0"/>
              <w:jc w:val="center"/>
              <w:rPr>
                <w:color w:val="000000"/>
              </w:rPr>
            </w:pPr>
            <w:r w:rsidRPr="00A812AB">
              <w:rPr>
                <w:color w:val="000000"/>
              </w:rPr>
              <w:t>Alternatyva</w:t>
            </w:r>
          </w:p>
        </w:tc>
        <w:tc>
          <w:tcPr>
            <w:tcW w:w="1134" w:type="dxa"/>
            <w:noWrap/>
            <w:vAlign w:val="center"/>
          </w:tcPr>
          <w:p w:rsidR="00B16F48" w:rsidRPr="00C7455F" w:rsidRDefault="00B16F48" w:rsidP="004E592E">
            <w:pPr>
              <w:spacing w:line="240" w:lineRule="auto"/>
              <w:ind w:firstLine="0"/>
              <w:jc w:val="center"/>
              <w:rPr>
                <w:rFonts w:ascii="Calibri" w:hAnsi="Calibri"/>
                <w:color w:val="000000"/>
              </w:rPr>
            </w:pPr>
            <w:r w:rsidRPr="00C7455F">
              <w:rPr>
                <w:rFonts w:ascii="Calibri" w:hAnsi="Calibri"/>
                <w:color w:val="000000"/>
                <w:sz w:val="22"/>
                <w:szCs w:val="22"/>
              </w:rPr>
              <w:t>L+</w:t>
            </w:r>
          </w:p>
        </w:tc>
        <w:tc>
          <w:tcPr>
            <w:tcW w:w="1134" w:type="dxa"/>
            <w:noWrap/>
            <w:vAlign w:val="center"/>
          </w:tcPr>
          <w:p w:rsidR="00B16F48" w:rsidRPr="00C7455F" w:rsidRDefault="00B16F48" w:rsidP="004E592E">
            <w:pPr>
              <w:spacing w:line="240" w:lineRule="auto"/>
              <w:ind w:firstLine="0"/>
              <w:jc w:val="center"/>
              <w:rPr>
                <w:rFonts w:ascii="Calibri" w:hAnsi="Calibri"/>
                <w:color w:val="000000"/>
              </w:rPr>
            </w:pPr>
            <w:r w:rsidRPr="00C7455F">
              <w:rPr>
                <w:rFonts w:ascii="Calibri" w:hAnsi="Calibri"/>
                <w:color w:val="000000"/>
                <w:sz w:val="22"/>
                <w:szCs w:val="22"/>
              </w:rPr>
              <w:t>L-</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170+50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0,02350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0,03970</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2</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220+50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0,02261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0,03583</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3</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260+50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0,02226</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0,03314</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4</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315+50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0,02365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0,02803</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5</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350+50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0,02493</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0,02464</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6</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400+50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0,02808</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0,01993</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7</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500+50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0,03520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0,01196</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8</w:t>
            </w:r>
          </w:p>
        </w:tc>
        <w:tc>
          <w:tcPr>
            <w:tcW w:w="1984" w:type="dxa"/>
            <w:vAlign w:val="center"/>
          </w:tcPr>
          <w:p w:rsidR="00B16F48" w:rsidRPr="00FC5608" w:rsidRDefault="00B16F48" w:rsidP="004E592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575+50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0,04160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0,00911</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9</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TERIVA 4,0/1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0,04418</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0,05955</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10</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TERIVA 4,0/3</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0,04466</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0,05491</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11</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TERIVA 6,0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0,03695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0,04884</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12</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TERIVA 8,0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0,03141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0,04480</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13</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JS</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0,04711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0,06068</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14</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JS1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0,04678</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0,05879</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15</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JS2</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0,04681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0,05794</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16</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8/62.5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0,03637</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0,05203</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17</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8/50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0,03711</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0,04909</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18</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15/62.5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0,03658</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0,05094</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19</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15/50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0,03758</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0,04801</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20</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19/62.5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0,03505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0,04936</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21</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19/50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0,03629</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0,04619</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22</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23/62.5</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0,03700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0,04922</w:t>
            </w:r>
          </w:p>
        </w:tc>
      </w:tr>
      <w:tr w:rsidR="00B16F48" w:rsidRPr="00C7455F" w:rsidTr="004E592E">
        <w:trPr>
          <w:trHeight w:val="312"/>
          <w:jc w:val="center"/>
        </w:trPr>
        <w:tc>
          <w:tcPr>
            <w:tcW w:w="568" w:type="dxa"/>
            <w:noWrap/>
            <w:vAlign w:val="center"/>
          </w:tcPr>
          <w:p w:rsidR="00B16F48" w:rsidRPr="00CD3050" w:rsidRDefault="00B16F48" w:rsidP="004E592E">
            <w:pPr>
              <w:spacing w:line="240" w:lineRule="auto"/>
              <w:ind w:firstLine="0"/>
              <w:jc w:val="center"/>
              <w:rPr>
                <w:rFonts w:ascii="Calibri" w:hAnsi="Calibri"/>
                <w:color w:val="000000"/>
              </w:rPr>
            </w:pPr>
            <w:r w:rsidRPr="00CD3050">
              <w:rPr>
                <w:rFonts w:ascii="Calibri" w:hAnsi="Calibri"/>
                <w:color w:val="000000"/>
                <w:sz w:val="22"/>
                <w:szCs w:val="22"/>
              </w:rPr>
              <w:t>23</w:t>
            </w:r>
          </w:p>
        </w:tc>
        <w:tc>
          <w:tcPr>
            <w:tcW w:w="1984" w:type="dxa"/>
            <w:vAlign w:val="center"/>
          </w:tcPr>
          <w:p w:rsidR="00B16F48" w:rsidRPr="00CD3050" w:rsidRDefault="00B16F48" w:rsidP="004E592E">
            <w:pPr>
              <w:spacing w:line="240" w:lineRule="auto"/>
              <w:ind w:firstLine="0"/>
              <w:jc w:val="left"/>
              <w:rPr>
                <w:rFonts w:ascii="Calibri" w:hAnsi="Calibri"/>
                <w:color w:val="000000"/>
              </w:rPr>
            </w:pPr>
            <w:r w:rsidRPr="00CD3050">
              <w:rPr>
                <w:rFonts w:ascii="Calibri" w:hAnsi="Calibri"/>
                <w:color w:val="000000"/>
                <w:sz w:val="22"/>
                <w:szCs w:val="22"/>
              </w:rPr>
              <w:t>Porotherm 23/50</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0,03853</w:t>
            </w:r>
          </w:p>
        </w:tc>
        <w:tc>
          <w:tcPr>
            <w:tcW w:w="1134" w:type="dxa"/>
            <w:noWrap/>
            <w:vAlign w:val="center"/>
          </w:tcPr>
          <w:p w:rsidR="00B16F48" w:rsidRDefault="00B16F48" w:rsidP="004E592E">
            <w:pPr>
              <w:spacing w:line="240" w:lineRule="auto"/>
              <w:ind w:firstLine="0"/>
              <w:jc w:val="center"/>
              <w:rPr>
                <w:rFonts w:ascii="Calibri" w:hAnsi="Calibri"/>
                <w:color w:val="000000"/>
              </w:rPr>
            </w:pPr>
            <w:r>
              <w:rPr>
                <w:rFonts w:ascii="Calibri" w:hAnsi="Calibri"/>
                <w:color w:val="000000"/>
                <w:sz w:val="22"/>
                <w:szCs w:val="22"/>
              </w:rPr>
              <w:t>0,04620</w:t>
            </w:r>
          </w:p>
        </w:tc>
      </w:tr>
    </w:tbl>
    <w:p w:rsidR="00B16F48" w:rsidRPr="00044204" w:rsidRDefault="00B16F48" w:rsidP="004E592E">
      <w:pPr>
        <w:tabs>
          <w:tab w:val="left" w:pos="540"/>
          <w:tab w:val="left" w:pos="1260"/>
        </w:tabs>
        <w:spacing w:line="240" w:lineRule="auto"/>
        <w:ind w:firstLine="0"/>
      </w:pPr>
      <w:r w:rsidRPr="00044204">
        <w:tab/>
      </w:r>
      <w:r>
        <w:t xml:space="preserve"> </w:t>
      </w:r>
    </w:p>
    <w:p w:rsidR="00B16F48" w:rsidRDefault="00B16F48" w:rsidP="0003723E">
      <w:pPr>
        <w:tabs>
          <w:tab w:val="left" w:pos="540"/>
        </w:tabs>
        <w:ind w:left="567" w:firstLine="0"/>
        <w:jc w:val="left"/>
      </w:pPr>
      <w:r w:rsidRPr="00044204">
        <w:t xml:space="preserve">Skaičiuojame santykinį </w:t>
      </w:r>
      <w:r>
        <w:t>alternatyvų reikšmingumą ir suranguojame rezultatus</w:t>
      </w:r>
      <w:r w:rsidRPr="00044204">
        <w:t>:</w:t>
      </w:r>
    </w:p>
    <w:p w:rsidR="00B16F48" w:rsidRPr="00044204" w:rsidRDefault="00B16F48" w:rsidP="0003723E">
      <w:pPr>
        <w:tabs>
          <w:tab w:val="left" w:pos="540"/>
        </w:tabs>
        <w:ind w:left="567" w:firstLine="0"/>
        <w:jc w:val="left"/>
      </w:pPr>
    </w:p>
    <w:p w:rsidR="00B16F48" w:rsidRPr="00044204" w:rsidRDefault="00B16F48" w:rsidP="00640FF8">
      <w:pPr>
        <w:tabs>
          <w:tab w:val="left" w:pos="0"/>
          <w:tab w:val="left" w:pos="540"/>
        </w:tabs>
        <w:ind w:firstLine="0"/>
        <w:jc w:val="center"/>
      </w:pPr>
      <w:r w:rsidRPr="00044204">
        <w:rPr>
          <w:position w:val="-30"/>
        </w:rPr>
        <w:object w:dxaOrig="1480" w:dyaOrig="720">
          <v:shape id="_x0000_i1077" type="#_x0000_t75" style="width:74.25pt;height:36pt" o:ole="">
            <v:imagedata r:id="rId73" o:title=""/>
          </v:shape>
          <o:OLEObject Type="Embed" ProgID="Equation.3" ShapeID="_x0000_i1077" DrawAspect="Content" ObjectID="_1338641690" r:id="rId89"/>
        </w:object>
      </w:r>
      <w:r w:rsidRPr="00044204">
        <w:t>;</w:t>
      </w:r>
    </w:p>
    <w:p w:rsidR="00B16F48" w:rsidRPr="00044204" w:rsidRDefault="00B16F48" w:rsidP="00533C1D">
      <w:pPr>
        <w:pStyle w:val="Caption"/>
        <w:keepNext/>
        <w:spacing w:before="100" w:beforeAutospacing="1"/>
        <w:ind w:firstLine="0"/>
        <w:jc w:val="center"/>
      </w:pPr>
      <w:r w:rsidRPr="00044204">
        <w:t xml:space="preserve"> </w:t>
      </w:r>
      <w:fldSimple w:instr=" SEQ Lentelė \* ARABIC ">
        <w:bookmarkStart w:id="144" w:name="_Toc264246713"/>
        <w:r>
          <w:rPr>
            <w:noProof/>
          </w:rPr>
          <w:t>19</w:t>
        </w:r>
      </w:fldSimple>
      <w:r w:rsidRPr="00044204">
        <w:t xml:space="preserve"> </w:t>
      </w:r>
      <w:r>
        <w:t xml:space="preserve">lentelė. </w:t>
      </w:r>
      <w:r w:rsidRPr="00D11091">
        <w:rPr>
          <w:b w:val="0"/>
        </w:rPr>
        <w:t>Alternatyvų reikšmingumas ir rangas EUKLIDO metodu</w:t>
      </w:r>
      <w:bookmarkEnd w:id="144"/>
    </w:p>
    <w:tbl>
      <w:tblPr>
        <w:tblW w:w="5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8"/>
        <w:gridCol w:w="1417"/>
        <w:gridCol w:w="1077"/>
      </w:tblGrid>
      <w:tr w:rsidR="00B16F48" w:rsidTr="008D4528">
        <w:trPr>
          <w:trHeight w:val="312"/>
          <w:jc w:val="center"/>
        </w:trPr>
        <w:tc>
          <w:tcPr>
            <w:tcW w:w="567" w:type="dxa"/>
            <w:vAlign w:val="center"/>
          </w:tcPr>
          <w:p w:rsidR="00B16F48" w:rsidRPr="00A812AB" w:rsidRDefault="00B16F48" w:rsidP="0025361E">
            <w:pPr>
              <w:spacing w:line="240" w:lineRule="auto"/>
              <w:ind w:firstLine="0"/>
              <w:jc w:val="center"/>
              <w:rPr>
                <w:color w:val="000000"/>
              </w:rPr>
            </w:pPr>
            <w:r>
              <w:rPr>
                <w:color w:val="000000"/>
              </w:rPr>
              <w:t>Nr.</w:t>
            </w:r>
          </w:p>
        </w:tc>
        <w:tc>
          <w:tcPr>
            <w:tcW w:w="2268" w:type="dxa"/>
            <w:noWrap/>
            <w:vAlign w:val="center"/>
          </w:tcPr>
          <w:p w:rsidR="00B16F48" w:rsidRPr="00A812AB" w:rsidRDefault="00B16F48" w:rsidP="0025361E">
            <w:pPr>
              <w:spacing w:line="240" w:lineRule="auto"/>
              <w:ind w:firstLine="0"/>
              <w:jc w:val="center"/>
              <w:rPr>
                <w:color w:val="000000"/>
              </w:rPr>
            </w:pPr>
            <w:r w:rsidRPr="00A812AB">
              <w:rPr>
                <w:color w:val="000000"/>
              </w:rPr>
              <w:t>Alternatyva</w:t>
            </w:r>
          </w:p>
        </w:tc>
        <w:tc>
          <w:tcPr>
            <w:tcW w:w="1417" w:type="dxa"/>
            <w:noWrap/>
            <w:vAlign w:val="center"/>
          </w:tcPr>
          <w:p w:rsidR="00B16F48" w:rsidRPr="00A812AB" w:rsidRDefault="00B16F48" w:rsidP="0025361E">
            <w:pPr>
              <w:spacing w:line="240" w:lineRule="auto"/>
              <w:ind w:firstLine="0"/>
              <w:jc w:val="center"/>
              <w:rPr>
                <w:color w:val="000000"/>
              </w:rPr>
            </w:pPr>
            <w:r w:rsidRPr="00A812AB">
              <w:rPr>
                <w:color w:val="000000"/>
              </w:rPr>
              <w:t>K</w:t>
            </w:r>
            <w:r w:rsidRPr="00533C1D">
              <w:rPr>
                <w:color w:val="000000"/>
              </w:rPr>
              <w:t>bit</w:t>
            </w:r>
          </w:p>
        </w:tc>
        <w:tc>
          <w:tcPr>
            <w:tcW w:w="1077" w:type="dxa"/>
            <w:vAlign w:val="center"/>
          </w:tcPr>
          <w:p w:rsidR="00B16F48" w:rsidRPr="00A812AB" w:rsidRDefault="00B16F48" w:rsidP="0025361E">
            <w:pPr>
              <w:spacing w:line="240" w:lineRule="auto"/>
              <w:ind w:firstLine="0"/>
              <w:jc w:val="center"/>
              <w:rPr>
                <w:color w:val="000000"/>
              </w:rPr>
            </w:pPr>
            <w:r w:rsidRPr="00A812AB">
              <w:rPr>
                <w:color w:val="000000"/>
              </w:rPr>
              <w:t>Rangas</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170+50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0,62817</w:t>
            </w:r>
          </w:p>
        </w:tc>
        <w:tc>
          <w:tcPr>
            <w:tcW w:w="1077" w:type="dxa"/>
            <w:vAlign w:val="center"/>
          </w:tcPr>
          <w:p w:rsidR="00B16F48" w:rsidRPr="004108EA" w:rsidRDefault="00B16F48" w:rsidP="0025361E">
            <w:pPr>
              <w:spacing w:line="240" w:lineRule="auto"/>
              <w:ind w:firstLine="0"/>
              <w:jc w:val="center"/>
              <w:rPr>
                <w:color w:val="000000"/>
              </w:rPr>
            </w:pPr>
            <w:r>
              <w:rPr>
                <w:color w:val="000000"/>
              </w:rPr>
              <w:t>1</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2</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220+50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0,61318</w:t>
            </w:r>
          </w:p>
        </w:tc>
        <w:tc>
          <w:tcPr>
            <w:tcW w:w="1077" w:type="dxa"/>
            <w:vAlign w:val="center"/>
          </w:tcPr>
          <w:p w:rsidR="00B16F48" w:rsidRPr="004108EA" w:rsidRDefault="00B16F48" w:rsidP="0025361E">
            <w:pPr>
              <w:spacing w:line="240" w:lineRule="auto"/>
              <w:ind w:firstLine="0"/>
              <w:jc w:val="center"/>
              <w:rPr>
                <w:color w:val="000000"/>
              </w:rPr>
            </w:pPr>
            <w:r>
              <w:rPr>
                <w:color w:val="000000"/>
              </w:rPr>
              <w:t>2</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3</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260+50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0,59814</w:t>
            </w:r>
          </w:p>
        </w:tc>
        <w:tc>
          <w:tcPr>
            <w:tcW w:w="1077" w:type="dxa"/>
            <w:vAlign w:val="center"/>
          </w:tcPr>
          <w:p w:rsidR="00B16F48" w:rsidRPr="004108EA" w:rsidRDefault="00B16F48" w:rsidP="0025361E">
            <w:pPr>
              <w:spacing w:line="240" w:lineRule="auto"/>
              <w:ind w:firstLine="0"/>
              <w:jc w:val="center"/>
              <w:rPr>
                <w:color w:val="000000"/>
              </w:rPr>
            </w:pPr>
            <w:r>
              <w:rPr>
                <w:color w:val="000000"/>
              </w:rPr>
              <w:t>3</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4</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315+50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0,54241</w:t>
            </w:r>
          </w:p>
        </w:tc>
        <w:tc>
          <w:tcPr>
            <w:tcW w:w="1077" w:type="dxa"/>
            <w:vAlign w:val="center"/>
          </w:tcPr>
          <w:p w:rsidR="00B16F48" w:rsidRPr="004108EA" w:rsidRDefault="00B16F48" w:rsidP="0025361E">
            <w:pPr>
              <w:spacing w:line="240" w:lineRule="auto"/>
              <w:ind w:firstLine="0"/>
              <w:jc w:val="center"/>
              <w:rPr>
                <w:color w:val="000000"/>
              </w:rPr>
            </w:pPr>
            <w:r>
              <w:rPr>
                <w:color w:val="000000"/>
              </w:rPr>
              <w:t>19</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5</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350+50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0,49704</w:t>
            </w:r>
          </w:p>
        </w:tc>
        <w:tc>
          <w:tcPr>
            <w:tcW w:w="1077" w:type="dxa"/>
            <w:vAlign w:val="center"/>
          </w:tcPr>
          <w:p w:rsidR="00B16F48" w:rsidRPr="004108EA" w:rsidRDefault="00B16F48" w:rsidP="0025361E">
            <w:pPr>
              <w:spacing w:line="240" w:lineRule="auto"/>
              <w:ind w:firstLine="0"/>
              <w:jc w:val="center"/>
              <w:rPr>
                <w:color w:val="000000"/>
              </w:rPr>
            </w:pPr>
            <w:r>
              <w:rPr>
                <w:color w:val="000000"/>
              </w:rPr>
              <w:t>20</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6</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400+50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0,41514</w:t>
            </w:r>
          </w:p>
        </w:tc>
        <w:tc>
          <w:tcPr>
            <w:tcW w:w="1077" w:type="dxa"/>
            <w:vAlign w:val="center"/>
          </w:tcPr>
          <w:p w:rsidR="00B16F48" w:rsidRPr="004108EA" w:rsidRDefault="00B16F48" w:rsidP="0025361E">
            <w:pPr>
              <w:spacing w:line="240" w:lineRule="auto"/>
              <w:ind w:firstLine="0"/>
              <w:jc w:val="center"/>
              <w:rPr>
                <w:color w:val="000000"/>
              </w:rPr>
            </w:pPr>
            <w:r>
              <w:rPr>
                <w:color w:val="000000"/>
              </w:rPr>
              <w:t>21</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7</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500+50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0,25358</w:t>
            </w:r>
          </w:p>
        </w:tc>
        <w:tc>
          <w:tcPr>
            <w:tcW w:w="1077" w:type="dxa"/>
            <w:vAlign w:val="center"/>
          </w:tcPr>
          <w:p w:rsidR="00B16F48" w:rsidRPr="004108EA" w:rsidRDefault="00B16F48" w:rsidP="0025361E">
            <w:pPr>
              <w:spacing w:line="240" w:lineRule="auto"/>
              <w:ind w:firstLine="0"/>
              <w:jc w:val="center"/>
              <w:rPr>
                <w:color w:val="000000"/>
              </w:rPr>
            </w:pPr>
            <w:r>
              <w:rPr>
                <w:color w:val="000000"/>
              </w:rPr>
              <w:t>22</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8</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VELOX 575+50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0,17967</w:t>
            </w:r>
          </w:p>
        </w:tc>
        <w:tc>
          <w:tcPr>
            <w:tcW w:w="1077" w:type="dxa"/>
            <w:vAlign w:val="center"/>
          </w:tcPr>
          <w:p w:rsidR="00B16F48" w:rsidRPr="004108EA" w:rsidRDefault="00B16F48" w:rsidP="0025361E">
            <w:pPr>
              <w:spacing w:line="240" w:lineRule="auto"/>
              <w:ind w:firstLine="0"/>
              <w:jc w:val="center"/>
              <w:rPr>
                <w:color w:val="000000"/>
              </w:rPr>
            </w:pPr>
            <w:r>
              <w:rPr>
                <w:color w:val="000000"/>
              </w:rPr>
              <w:t>23</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9</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TERIVA 4,0/1</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0,57407</w:t>
            </w:r>
          </w:p>
        </w:tc>
        <w:tc>
          <w:tcPr>
            <w:tcW w:w="1077" w:type="dxa"/>
            <w:vAlign w:val="center"/>
          </w:tcPr>
          <w:p w:rsidR="00B16F48" w:rsidRPr="004108EA" w:rsidRDefault="00B16F48" w:rsidP="0025361E">
            <w:pPr>
              <w:spacing w:line="240" w:lineRule="auto"/>
              <w:ind w:firstLine="0"/>
              <w:jc w:val="center"/>
              <w:rPr>
                <w:color w:val="000000"/>
              </w:rPr>
            </w:pPr>
            <w:r>
              <w:rPr>
                <w:color w:val="000000"/>
              </w:rPr>
              <w:t>8</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10</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TERIVA 4,0/3</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0,55146</w:t>
            </w:r>
          </w:p>
        </w:tc>
        <w:tc>
          <w:tcPr>
            <w:tcW w:w="1077" w:type="dxa"/>
            <w:vAlign w:val="center"/>
          </w:tcPr>
          <w:p w:rsidR="00B16F48" w:rsidRPr="004108EA" w:rsidRDefault="00B16F48" w:rsidP="0025361E">
            <w:pPr>
              <w:spacing w:line="240" w:lineRule="auto"/>
              <w:ind w:firstLine="0"/>
              <w:jc w:val="center"/>
              <w:rPr>
                <w:color w:val="000000"/>
              </w:rPr>
            </w:pPr>
            <w:r>
              <w:rPr>
                <w:color w:val="000000"/>
              </w:rPr>
              <w:t>17</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11</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TERIVA 6,0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0,56931</w:t>
            </w:r>
          </w:p>
        </w:tc>
        <w:tc>
          <w:tcPr>
            <w:tcW w:w="1077" w:type="dxa"/>
            <w:vAlign w:val="center"/>
          </w:tcPr>
          <w:p w:rsidR="00B16F48" w:rsidRPr="004108EA" w:rsidRDefault="00B16F48" w:rsidP="0025361E">
            <w:pPr>
              <w:spacing w:line="240" w:lineRule="auto"/>
              <w:ind w:firstLine="0"/>
              <w:jc w:val="center"/>
              <w:rPr>
                <w:color w:val="000000"/>
              </w:rPr>
            </w:pPr>
            <w:r>
              <w:rPr>
                <w:color w:val="000000"/>
              </w:rPr>
              <w:t>11</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12</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TERIVA 8,0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0,58784</w:t>
            </w:r>
          </w:p>
        </w:tc>
        <w:tc>
          <w:tcPr>
            <w:tcW w:w="1077" w:type="dxa"/>
            <w:vAlign w:val="center"/>
          </w:tcPr>
          <w:p w:rsidR="00B16F48" w:rsidRPr="004108EA" w:rsidRDefault="00B16F48" w:rsidP="0025361E">
            <w:pPr>
              <w:spacing w:line="240" w:lineRule="auto"/>
              <w:ind w:firstLine="0"/>
              <w:jc w:val="center"/>
              <w:rPr>
                <w:color w:val="000000"/>
              </w:rPr>
            </w:pPr>
            <w:r>
              <w:rPr>
                <w:color w:val="000000"/>
              </w:rPr>
              <w:t>5</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13</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JS</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0,56296</w:t>
            </w:r>
          </w:p>
        </w:tc>
        <w:tc>
          <w:tcPr>
            <w:tcW w:w="1077" w:type="dxa"/>
            <w:vAlign w:val="center"/>
          </w:tcPr>
          <w:p w:rsidR="00B16F48" w:rsidRPr="004108EA" w:rsidRDefault="00B16F48" w:rsidP="0025361E">
            <w:pPr>
              <w:spacing w:line="240" w:lineRule="auto"/>
              <w:ind w:firstLine="0"/>
              <w:jc w:val="center"/>
              <w:rPr>
                <w:color w:val="000000"/>
              </w:rPr>
            </w:pPr>
            <w:r>
              <w:rPr>
                <w:color w:val="000000"/>
              </w:rPr>
              <w:t>12</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14</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JS1</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0,55687</w:t>
            </w:r>
          </w:p>
        </w:tc>
        <w:tc>
          <w:tcPr>
            <w:tcW w:w="1077" w:type="dxa"/>
            <w:vAlign w:val="center"/>
          </w:tcPr>
          <w:p w:rsidR="00B16F48" w:rsidRPr="004108EA" w:rsidRDefault="00B16F48" w:rsidP="0025361E">
            <w:pPr>
              <w:spacing w:line="240" w:lineRule="auto"/>
              <w:ind w:firstLine="0"/>
              <w:jc w:val="center"/>
              <w:rPr>
                <w:color w:val="000000"/>
              </w:rPr>
            </w:pPr>
            <w:r>
              <w:rPr>
                <w:color w:val="000000"/>
              </w:rPr>
              <w:t>15</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15</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JS2</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0,55315</w:t>
            </w:r>
          </w:p>
        </w:tc>
        <w:tc>
          <w:tcPr>
            <w:tcW w:w="1077" w:type="dxa"/>
            <w:vAlign w:val="center"/>
          </w:tcPr>
          <w:p w:rsidR="00B16F48" w:rsidRPr="004108EA" w:rsidRDefault="00B16F48" w:rsidP="0025361E">
            <w:pPr>
              <w:spacing w:line="240" w:lineRule="auto"/>
              <w:ind w:firstLine="0"/>
              <w:jc w:val="center"/>
              <w:rPr>
                <w:color w:val="000000"/>
              </w:rPr>
            </w:pPr>
            <w:r>
              <w:rPr>
                <w:color w:val="000000"/>
              </w:rPr>
              <w:t>16</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16</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8/62.5</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0,58860</w:t>
            </w:r>
          </w:p>
        </w:tc>
        <w:tc>
          <w:tcPr>
            <w:tcW w:w="1077" w:type="dxa"/>
            <w:vAlign w:val="center"/>
          </w:tcPr>
          <w:p w:rsidR="00B16F48" w:rsidRPr="004108EA" w:rsidRDefault="00B16F48" w:rsidP="0025361E">
            <w:pPr>
              <w:spacing w:line="240" w:lineRule="auto"/>
              <w:ind w:firstLine="0"/>
              <w:jc w:val="center"/>
              <w:rPr>
                <w:color w:val="000000"/>
              </w:rPr>
            </w:pPr>
            <w:r>
              <w:rPr>
                <w:color w:val="000000"/>
              </w:rPr>
              <w:t>4</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17</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8/50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0,56951</w:t>
            </w:r>
          </w:p>
        </w:tc>
        <w:tc>
          <w:tcPr>
            <w:tcW w:w="1077" w:type="dxa"/>
            <w:vAlign w:val="center"/>
          </w:tcPr>
          <w:p w:rsidR="00B16F48" w:rsidRPr="004108EA" w:rsidRDefault="00B16F48" w:rsidP="0025361E">
            <w:pPr>
              <w:spacing w:line="240" w:lineRule="auto"/>
              <w:ind w:firstLine="0"/>
              <w:jc w:val="center"/>
              <w:rPr>
                <w:color w:val="000000"/>
              </w:rPr>
            </w:pPr>
            <w:r>
              <w:rPr>
                <w:color w:val="000000"/>
              </w:rPr>
              <w:t>10</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18</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15/62.5</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0,58207</w:t>
            </w:r>
          </w:p>
        </w:tc>
        <w:tc>
          <w:tcPr>
            <w:tcW w:w="1077" w:type="dxa"/>
            <w:vAlign w:val="center"/>
          </w:tcPr>
          <w:p w:rsidR="00B16F48" w:rsidRPr="004108EA" w:rsidRDefault="00B16F48" w:rsidP="0025361E">
            <w:pPr>
              <w:spacing w:line="240" w:lineRule="auto"/>
              <w:ind w:firstLine="0"/>
              <w:jc w:val="center"/>
              <w:rPr>
                <w:color w:val="000000"/>
              </w:rPr>
            </w:pPr>
            <w:r>
              <w:rPr>
                <w:color w:val="000000"/>
              </w:rPr>
              <w:t>7</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19</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15/50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0,56090</w:t>
            </w:r>
          </w:p>
        </w:tc>
        <w:tc>
          <w:tcPr>
            <w:tcW w:w="1077" w:type="dxa"/>
            <w:vAlign w:val="center"/>
          </w:tcPr>
          <w:p w:rsidR="00B16F48" w:rsidRPr="004108EA" w:rsidRDefault="00B16F48" w:rsidP="0025361E">
            <w:pPr>
              <w:spacing w:line="240" w:lineRule="auto"/>
              <w:ind w:firstLine="0"/>
              <w:jc w:val="center"/>
              <w:rPr>
                <w:color w:val="000000"/>
              </w:rPr>
            </w:pPr>
            <w:r>
              <w:rPr>
                <w:color w:val="000000"/>
              </w:rPr>
              <w:t>13</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20</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19/62.5</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0,58471</w:t>
            </w:r>
          </w:p>
        </w:tc>
        <w:tc>
          <w:tcPr>
            <w:tcW w:w="1077" w:type="dxa"/>
            <w:vAlign w:val="center"/>
          </w:tcPr>
          <w:p w:rsidR="00B16F48" w:rsidRPr="004108EA" w:rsidRDefault="00B16F48" w:rsidP="0025361E">
            <w:pPr>
              <w:spacing w:line="240" w:lineRule="auto"/>
              <w:ind w:firstLine="0"/>
              <w:jc w:val="center"/>
              <w:rPr>
                <w:color w:val="000000"/>
              </w:rPr>
            </w:pPr>
            <w:r>
              <w:rPr>
                <w:color w:val="000000"/>
              </w:rPr>
              <w:t>6</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21</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19/50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0,56000</w:t>
            </w:r>
          </w:p>
        </w:tc>
        <w:tc>
          <w:tcPr>
            <w:tcW w:w="1077" w:type="dxa"/>
            <w:vAlign w:val="center"/>
          </w:tcPr>
          <w:p w:rsidR="00B16F48" w:rsidRPr="004108EA" w:rsidRDefault="00B16F48" w:rsidP="0025361E">
            <w:pPr>
              <w:spacing w:line="240" w:lineRule="auto"/>
              <w:ind w:firstLine="0"/>
              <w:jc w:val="center"/>
              <w:rPr>
                <w:color w:val="000000"/>
              </w:rPr>
            </w:pPr>
            <w:r>
              <w:rPr>
                <w:color w:val="000000"/>
              </w:rPr>
              <w:t>14</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22</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23/62.5</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0,57085</w:t>
            </w:r>
          </w:p>
        </w:tc>
        <w:tc>
          <w:tcPr>
            <w:tcW w:w="1077" w:type="dxa"/>
            <w:vAlign w:val="center"/>
          </w:tcPr>
          <w:p w:rsidR="00B16F48" w:rsidRPr="004108EA" w:rsidRDefault="00B16F48" w:rsidP="0025361E">
            <w:pPr>
              <w:spacing w:line="240" w:lineRule="auto"/>
              <w:ind w:firstLine="0"/>
              <w:jc w:val="center"/>
              <w:rPr>
                <w:color w:val="000000"/>
              </w:rPr>
            </w:pPr>
            <w:r>
              <w:rPr>
                <w:color w:val="000000"/>
              </w:rPr>
              <w:t>9</w:t>
            </w:r>
          </w:p>
        </w:tc>
      </w:tr>
      <w:tr w:rsidR="00B16F48" w:rsidTr="008D4528">
        <w:trPr>
          <w:trHeight w:val="312"/>
          <w:jc w:val="center"/>
        </w:trPr>
        <w:tc>
          <w:tcPr>
            <w:tcW w:w="567" w:type="dxa"/>
            <w:vAlign w:val="center"/>
          </w:tcPr>
          <w:p w:rsidR="00B16F48" w:rsidRPr="00533C1D" w:rsidRDefault="00B16F48" w:rsidP="0025361E">
            <w:pPr>
              <w:spacing w:line="240" w:lineRule="auto"/>
              <w:ind w:firstLine="0"/>
              <w:jc w:val="center"/>
              <w:rPr>
                <w:color w:val="000000"/>
              </w:rPr>
            </w:pPr>
            <w:r w:rsidRPr="00533C1D">
              <w:rPr>
                <w:color w:val="000000"/>
              </w:rPr>
              <w:t>23</w:t>
            </w:r>
          </w:p>
        </w:tc>
        <w:tc>
          <w:tcPr>
            <w:tcW w:w="2268" w:type="dxa"/>
            <w:noWrap/>
            <w:vAlign w:val="center"/>
          </w:tcPr>
          <w:p w:rsidR="00B16F48" w:rsidRPr="00533C1D" w:rsidRDefault="00B16F48" w:rsidP="0025361E">
            <w:pPr>
              <w:spacing w:line="240" w:lineRule="auto"/>
              <w:ind w:firstLine="0"/>
              <w:jc w:val="left"/>
              <w:rPr>
                <w:color w:val="000000"/>
              </w:rPr>
            </w:pPr>
            <w:r w:rsidRPr="00533C1D">
              <w:rPr>
                <w:color w:val="000000"/>
              </w:rPr>
              <w:t>Porotherm 23/50</w:t>
            </w:r>
          </w:p>
        </w:tc>
        <w:tc>
          <w:tcPr>
            <w:tcW w:w="1417" w:type="dxa"/>
            <w:noWrap/>
            <w:vAlign w:val="center"/>
          </w:tcPr>
          <w:p w:rsidR="00B16F48" w:rsidRPr="00CF63DE" w:rsidRDefault="00B16F48" w:rsidP="00CF63DE">
            <w:pPr>
              <w:spacing w:line="240" w:lineRule="auto"/>
              <w:ind w:firstLine="0"/>
              <w:jc w:val="center"/>
              <w:rPr>
                <w:color w:val="000000"/>
              </w:rPr>
            </w:pPr>
            <w:r w:rsidRPr="00CF63DE">
              <w:rPr>
                <w:color w:val="000000"/>
              </w:rPr>
              <w:t>0,54524</w:t>
            </w:r>
          </w:p>
        </w:tc>
        <w:tc>
          <w:tcPr>
            <w:tcW w:w="1077" w:type="dxa"/>
            <w:vAlign w:val="center"/>
          </w:tcPr>
          <w:p w:rsidR="00B16F48" w:rsidRPr="004108EA" w:rsidRDefault="00B16F48" w:rsidP="0025361E">
            <w:pPr>
              <w:spacing w:line="240" w:lineRule="auto"/>
              <w:ind w:firstLine="0"/>
              <w:jc w:val="center"/>
              <w:rPr>
                <w:color w:val="000000"/>
              </w:rPr>
            </w:pPr>
            <w:r>
              <w:rPr>
                <w:color w:val="000000"/>
              </w:rPr>
              <w:t>18</w:t>
            </w:r>
          </w:p>
        </w:tc>
      </w:tr>
    </w:tbl>
    <w:p w:rsidR="00B16F48" w:rsidRPr="00044204" w:rsidRDefault="00B16F48" w:rsidP="004E592E">
      <w:pPr>
        <w:tabs>
          <w:tab w:val="left" w:pos="540"/>
          <w:tab w:val="left" w:pos="1260"/>
        </w:tabs>
        <w:ind w:firstLine="0"/>
      </w:pPr>
    </w:p>
    <w:p w:rsidR="00B16F48" w:rsidRPr="00044204" w:rsidRDefault="00B16F48" w:rsidP="004E592E">
      <w:pPr>
        <w:tabs>
          <w:tab w:val="left" w:pos="540"/>
          <w:tab w:val="left" w:pos="1260"/>
        </w:tabs>
      </w:pPr>
      <w:r w:rsidRPr="00044204">
        <w:t>P</w:t>
      </w:r>
      <w:r>
        <w:t>astaba</w:t>
      </w:r>
      <w:r w:rsidRPr="00044204">
        <w:t>:</w:t>
      </w:r>
    </w:p>
    <w:p w:rsidR="00B16F48" w:rsidRDefault="00B16F48" w:rsidP="004E592E">
      <w:pPr>
        <w:tabs>
          <w:tab w:val="left" w:pos="540"/>
          <w:tab w:val="left" w:pos="1260"/>
        </w:tabs>
        <w:ind w:firstLine="851"/>
      </w:pPr>
      <w:r w:rsidRPr="00044204">
        <w:t xml:space="preserve">Alternatyvos ranguojamos taip: kuo didesnė </w:t>
      </w:r>
      <w:r w:rsidRPr="00044204">
        <w:rPr>
          <w:position w:val="-14"/>
        </w:rPr>
        <w:object w:dxaOrig="499" w:dyaOrig="380">
          <v:shape id="_x0000_i1078" type="#_x0000_t75" style="width:24.75pt;height:18.75pt" o:ole="">
            <v:imagedata r:id="rId90" o:title=""/>
          </v:shape>
          <o:OLEObject Type="Embed" ProgID="Equation.3" ShapeID="_x0000_i1078" DrawAspect="Content" ObjectID="_1338641691" r:id="rId91"/>
        </w:object>
      </w:r>
      <w:r w:rsidRPr="00044204">
        <w:t>reikšmė, tuo geriau.</w:t>
      </w:r>
    </w:p>
    <w:p w:rsidR="00B16F48" w:rsidRPr="00044204" w:rsidRDefault="00B16F48" w:rsidP="00B105B0">
      <w:pPr>
        <w:tabs>
          <w:tab w:val="left" w:pos="540"/>
          <w:tab w:val="left" w:pos="1260"/>
        </w:tabs>
      </w:pPr>
    </w:p>
    <w:p w:rsidR="00B16F48" w:rsidRPr="00FD437A" w:rsidRDefault="00B16F48" w:rsidP="00C54946">
      <w:pPr>
        <w:pStyle w:val="Heading2"/>
      </w:pPr>
      <w:bookmarkStart w:id="145" w:name="_Toc218920166"/>
      <w:r w:rsidRPr="00FD437A">
        <w:t xml:space="preserve"> </w:t>
      </w:r>
      <w:bookmarkStart w:id="146" w:name="_Toc264246657"/>
      <w:r w:rsidRPr="00FD437A">
        <w:t>Taikant Minkowskio</w:t>
      </w:r>
      <w:bookmarkEnd w:id="145"/>
      <w:r w:rsidRPr="00FD437A">
        <w:t xml:space="preserve"> metodą</w:t>
      </w:r>
      <w:bookmarkEnd w:id="146"/>
    </w:p>
    <w:p w:rsidR="00B16F48" w:rsidRDefault="00B16F48" w:rsidP="003B3097">
      <w:pPr>
        <w:tabs>
          <w:tab w:val="left" w:pos="540"/>
          <w:tab w:val="left" w:pos="900"/>
        </w:tabs>
        <w:ind w:firstLine="0"/>
        <w:jc w:val="left"/>
      </w:pPr>
    </w:p>
    <w:p w:rsidR="00B16F48" w:rsidRDefault="00B16F48" w:rsidP="003B3097">
      <w:pPr>
        <w:tabs>
          <w:tab w:val="left" w:pos="540"/>
          <w:tab w:val="left" w:pos="900"/>
        </w:tabs>
        <w:jc w:val="left"/>
      </w:pPr>
      <w:r w:rsidRPr="00044204">
        <w:t>Ieškome kiekvienos alternatyvos atstumo nuo idealiai geriausios ir nuo idealiai blogiausios alternatyvos</w:t>
      </w:r>
      <w:r>
        <w:t xml:space="preserve"> taikan Minovskio metodą</w:t>
      </w:r>
      <w:r w:rsidRPr="00044204">
        <w:t>:</w:t>
      </w:r>
    </w:p>
    <w:p w:rsidR="00B16F48" w:rsidRPr="003B3097" w:rsidRDefault="00B16F48" w:rsidP="003B3097">
      <w:pPr>
        <w:tabs>
          <w:tab w:val="left" w:pos="540"/>
          <w:tab w:val="left" w:pos="900"/>
        </w:tabs>
        <w:jc w:val="left"/>
      </w:pPr>
    </w:p>
    <w:p w:rsidR="00B16F48" w:rsidRPr="00044204" w:rsidRDefault="00B16F48" w:rsidP="003B3097">
      <w:pPr>
        <w:tabs>
          <w:tab w:val="left" w:pos="540"/>
          <w:tab w:val="left" w:pos="1260"/>
        </w:tabs>
        <w:ind w:firstLine="0"/>
        <w:jc w:val="center"/>
      </w:pPr>
      <w:r w:rsidRPr="00044204">
        <w:rPr>
          <w:position w:val="-32"/>
        </w:rPr>
        <w:object w:dxaOrig="1860" w:dyaOrig="780">
          <v:shape id="_x0000_i1079" type="#_x0000_t75" style="width:93pt;height:37.5pt" o:ole="">
            <v:imagedata r:id="rId65" o:title=""/>
          </v:shape>
          <o:OLEObject Type="Embed" ProgID="Equation.3" ShapeID="_x0000_i1079" DrawAspect="Content" ObjectID="_1338641692" r:id="rId92"/>
        </w:object>
      </w:r>
      <w:r w:rsidRPr="00044204">
        <w:t>;</w:t>
      </w:r>
    </w:p>
    <w:p w:rsidR="00B16F48" w:rsidRDefault="00B16F48" w:rsidP="003B3097">
      <w:pPr>
        <w:tabs>
          <w:tab w:val="left" w:pos="540"/>
          <w:tab w:val="left" w:pos="1260"/>
        </w:tabs>
        <w:ind w:firstLine="0"/>
        <w:jc w:val="center"/>
      </w:pPr>
      <w:r w:rsidRPr="00044204">
        <w:rPr>
          <w:position w:val="-32"/>
        </w:rPr>
        <w:object w:dxaOrig="1860" w:dyaOrig="780">
          <v:shape id="_x0000_i1080" type="#_x0000_t75" style="width:93pt;height:37.5pt" o:ole="">
            <v:imagedata r:id="rId67" o:title=""/>
          </v:shape>
          <o:OLEObject Type="Embed" ProgID="Equation.3" ShapeID="_x0000_i1080" DrawAspect="Content" ObjectID="_1338641693" r:id="rId93"/>
        </w:object>
      </w:r>
      <w:r>
        <w:t>.</w:t>
      </w:r>
    </w:p>
    <w:p w:rsidR="00B16F48" w:rsidRPr="00044204" w:rsidRDefault="00B16F48" w:rsidP="003B3097">
      <w:pPr>
        <w:tabs>
          <w:tab w:val="left" w:pos="540"/>
          <w:tab w:val="left" w:pos="1260"/>
        </w:tabs>
        <w:ind w:firstLine="0"/>
        <w:jc w:val="center"/>
      </w:pPr>
    </w:p>
    <w:p w:rsidR="00B16F48" w:rsidRDefault="00B16F48" w:rsidP="003B3097">
      <w:pPr>
        <w:pStyle w:val="Caption"/>
        <w:keepNext/>
        <w:ind w:firstLine="284"/>
      </w:pPr>
      <w:r w:rsidRPr="00044204">
        <w:t xml:space="preserve"> </w:t>
      </w:r>
      <w:fldSimple w:instr=" SEQ Lentelė \* ARABIC ">
        <w:bookmarkStart w:id="147" w:name="_Toc264246714"/>
        <w:r>
          <w:rPr>
            <w:noProof/>
          </w:rPr>
          <w:t>20</w:t>
        </w:r>
      </w:fldSimple>
      <w:r w:rsidRPr="00044204">
        <w:t xml:space="preserve"> </w:t>
      </w:r>
      <w:r>
        <w:t xml:space="preserve">lentelė. </w:t>
      </w:r>
      <w:r w:rsidRPr="00D11091">
        <w:rPr>
          <w:b w:val="0"/>
        </w:rPr>
        <w:t>Atstumai nuo idealiai geriausios ir idealiai blogiausios alternatyvos taikant MINKOWSKIO metodą</w:t>
      </w:r>
      <w:bookmarkEnd w:id="147"/>
    </w:p>
    <w:tbl>
      <w:tblPr>
        <w:tblW w:w="4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098"/>
        <w:gridCol w:w="1134"/>
        <w:gridCol w:w="1134"/>
      </w:tblGrid>
      <w:tr w:rsidR="00B16F48" w:rsidRPr="00C7455F" w:rsidTr="004E592E">
        <w:trPr>
          <w:trHeight w:val="312"/>
          <w:jc w:val="center"/>
        </w:trPr>
        <w:tc>
          <w:tcPr>
            <w:tcW w:w="567" w:type="dxa"/>
            <w:noWrap/>
            <w:vAlign w:val="center"/>
          </w:tcPr>
          <w:p w:rsidR="00B16F48" w:rsidRPr="00A812AB" w:rsidRDefault="00B16F48" w:rsidP="00F7054B">
            <w:pPr>
              <w:spacing w:line="240" w:lineRule="auto"/>
              <w:ind w:firstLine="0"/>
              <w:jc w:val="center"/>
              <w:rPr>
                <w:color w:val="000000"/>
              </w:rPr>
            </w:pPr>
            <w:r>
              <w:rPr>
                <w:color w:val="000000"/>
              </w:rPr>
              <w:t>Nr.</w:t>
            </w:r>
          </w:p>
        </w:tc>
        <w:tc>
          <w:tcPr>
            <w:tcW w:w="2098" w:type="dxa"/>
            <w:vAlign w:val="center"/>
          </w:tcPr>
          <w:p w:rsidR="00B16F48" w:rsidRPr="00A812AB" w:rsidRDefault="00B16F48" w:rsidP="00F7054B">
            <w:pPr>
              <w:spacing w:line="240" w:lineRule="auto"/>
              <w:ind w:firstLine="0"/>
              <w:jc w:val="center"/>
              <w:rPr>
                <w:color w:val="000000"/>
              </w:rPr>
            </w:pPr>
            <w:r w:rsidRPr="00A812AB">
              <w:rPr>
                <w:color w:val="000000"/>
              </w:rPr>
              <w:t>Alternatyva</w:t>
            </w:r>
          </w:p>
        </w:tc>
        <w:tc>
          <w:tcPr>
            <w:tcW w:w="1134" w:type="dxa"/>
            <w:noWrap/>
            <w:vAlign w:val="center"/>
          </w:tcPr>
          <w:p w:rsidR="00B16F48" w:rsidRPr="00C7455F" w:rsidRDefault="00B16F48" w:rsidP="0025361E">
            <w:pPr>
              <w:spacing w:line="240" w:lineRule="auto"/>
              <w:ind w:firstLine="0"/>
              <w:jc w:val="center"/>
              <w:rPr>
                <w:rFonts w:ascii="Calibri" w:hAnsi="Calibri"/>
                <w:color w:val="000000"/>
              </w:rPr>
            </w:pPr>
            <w:r w:rsidRPr="00C7455F">
              <w:rPr>
                <w:rFonts w:ascii="Calibri" w:hAnsi="Calibri"/>
                <w:color w:val="000000"/>
                <w:sz w:val="22"/>
                <w:szCs w:val="22"/>
              </w:rPr>
              <w:t>L+</w:t>
            </w:r>
          </w:p>
        </w:tc>
        <w:tc>
          <w:tcPr>
            <w:tcW w:w="1134" w:type="dxa"/>
            <w:noWrap/>
            <w:vAlign w:val="center"/>
          </w:tcPr>
          <w:p w:rsidR="00B16F48" w:rsidRPr="00C7455F" w:rsidRDefault="00B16F48" w:rsidP="0025361E">
            <w:pPr>
              <w:spacing w:line="240" w:lineRule="auto"/>
              <w:ind w:firstLine="0"/>
              <w:jc w:val="center"/>
              <w:rPr>
                <w:rFonts w:ascii="Calibri" w:hAnsi="Calibri"/>
                <w:color w:val="000000"/>
              </w:rPr>
            </w:pPr>
            <w:r w:rsidRPr="00C7455F">
              <w:rPr>
                <w:rFonts w:ascii="Calibri" w:hAnsi="Calibri"/>
                <w:color w:val="000000"/>
                <w:sz w:val="22"/>
                <w:szCs w:val="22"/>
              </w:rPr>
              <w:t>L-</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170+50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0,01741</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0,09032</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2</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220+50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0,01533</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0,09793</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3</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260+50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0,01370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0,10361</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4</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315+50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0,01386</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0,10966</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5</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350+50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0,01681</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0,11601</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6</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400+50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0,02087</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0,11966</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7</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500+50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0,02918</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0,12550</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8</w:t>
            </w:r>
          </w:p>
        </w:tc>
        <w:tc>
          <w:tcPr>
            <w:tcW w:w="2098" w:type="dxa"/>
            <w:vAlign w:val="center"/>
          </w:tcPr>
          <w:p w:rsidR="00B16F48" w:rsidRPr="00FC5608" w:rsidRDefault="00B16F48" w:rsidP="0025361E">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575+50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0,03528</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0,12999</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9</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TERIVA 4,0/1</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0,10010</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10</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TERIVA 4,0/3</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0,10966</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11</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TERIVA 6,0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0,02665</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0,10430</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12</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TERIVA 8,0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0,02661</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0,10010</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13</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JS</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0,04543</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0,09267</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14</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JS1</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0,04543</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0,11031</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15</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JS2</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0,04543</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0,11601</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16</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8/62.5</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17</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8/50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18</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15/62.5</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19</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15/50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20</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19/62.5</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0,03251</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21</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19/50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0,03251</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22</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23/62.5</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r w:rsidR="00B16F48" w:rsidRPr="00C7455F" w:rsidTr="004E592E">
        <w:trPr>
          <w:trHeight w:val="312"/>
          <w:jc w:val="center"/>
        </w:trPr>
        <w:tc>
          <w:tcPr>
            <w:tcW w:w="567" w:type="dxa"/>
            <w:noWrap/>
            <w:vAlign w:val="center"/>
          </w:tcPr>
          <w:p w:rsidR="00B16F48" w:rsidRPr="00CD3050" w:rsidRDefault="00B16F48" w:rsidP="0025361E">
            <w:pPr>
              <w:spacing w:line="240" w:lineRule="auto"/>
              <w:ind w:firstLine="0"/>
              <w:jc w:val="center"/>
              <w:rPr>
                <w:rFonts w:ascii="Calibri" w:hAnsi="Calibri"/>
                <w:color w:val="000000"/>
              </w:rPr>
            </w:pPr>
            <w:r w:rsidRPr="00CD3050">
              <w:rPr>
                <w:rFonts w:ascii="Calibri" w:hAnsi="Calibri"/>
                <w:color w:val="000000"/>
                <w:sz w:val="22"/>
                <w:szCs w:val="22"/>
              </w:rPr>
              <w:t>23</w:t>
            </w:r>
          </w:p>
        </w:tc>
        <w:tc>
          <w:tcPr>
            <w:tcW w:w="2098" w:type="dxa"/>
            <w:vAlign w:val="center"/>
          </w:tcPr>
          <w:p w:rsidR="00B16F48" w:rsidRPr="00CD3050" w:rsidRDefault="00B16F48" w:rsidP="0025361E">
            <w:pPr>
              <w:spacing w:line="240" w:lineRule="auto"/>
              <w:ind w:firstLine="0"/>
              <w:jc w:val="left"/>
              <w:rPr>
                <w:rFonts w:ascii="Calibri" w:hAnsi="Calibri"/>
                <w:color w:val="000000"/>
              </w:rPr>
            </w:pPr>
            <w:r w:rsidRPr="00CD3050">
              <w:rPr>
                <w:rFonts w:ascii="Calibri" w:hAnsi="Calibri"/>
                <w:color w:val="000000"/>
                <w:sz w:val="22"/>
                <w:szCs w:val="22"/>
              </w:rPr>
              <w:t>Porotherm 23/50</w:t>
            </w:r>
          </w:p>
        </w:tc>
        <w:tc>
          <w:tcPr>
            <w:tcW w:w="1134" w:type="dxa"/>
            <w:noWrap/>
            <w:vAlign w:val="center"/>
          </w:tcPr>
          <w:p w:rsidR="00B16F48" w:rsidRDefault="00B16F48" w:rsidP="00AB119B">
            <w:pPr>
              <w:spacing w:line="240" w:lineRule="auto"/>
              <w:ind w:firstLine="0"/>
              <w:jc w:val="center"/>
              <w:rPr>
                <w:rFonts w:ascii="Calibri" w:hAnsi="Calibri"/>
                <w:color w:val="000000"/>
              </w:rPr>
            </w:pPr>
            <w:r>
              <w:rPr>
                <w:rFonts w:ascii="Calibri" w:hAnsi="Calibri"/>
                <w:color w:val="000000"/>
                <w:sz w:val="22"/>
                <w:szCs w:val="22"/>
              </w:rPr>
              <w:t>0,03420</w:t>
            </w:r>
          </w:p>
        </w:tc>
        <w:tc>
          <w:tcPr>
            <w:tcW w:w="1134" w:type="dxa"/>
            <w:noWrap/>
            <w:vAlign w:val="center"/>
          </w:tcPr>
          <w:p w:rsidR="00B16F48" w:rsidRDefault="00B16F48" w:rsidP="00AB119B">
            <w:pPr>
              <w:spacing w:line="240" w:lineRule="auto"/>
              <w:ind w:firstLine="34"/>
              <w:jc w:val="center"/>
              <w:rPr>
                <w:rFonts w:ascii="Calibri" w:hAnsi="Calibri"/>
                <w:color w:val="000000"/>
              </w:rPr>
            </w:pPr>
            <w:r>
              <w:rPr>
                <w:rFonts w:ascii="Calibri" w:hAnsi="Calibri"/>
                <w:color w:val="000000"/>
                <w:sz w:val="22"/>
                <w:szCs w:val="22"/>
              </w:rPr>
              <w:t>0,10735</w:t>
            </w:r>
          </w:p>
        </w:tc>
      </w:tr>
    </w:tbl>
    <w:p w:rsidR="00B16F48" w:rsidRDefault="00B16F48" w:rsidP="0025361E">
      <w:pPr>
        <w:tabs>
          <w:tab w:val="left" w:pos="540"/>
        </w:tabs>
        <w:spacing w:line="240" w:lineRule="auto"/>
        <w:ind w:firstLine="0"/>
      </w:pPr>
    </w:p>
    <w:p w:rsidR="00B16F48" w:rsidRPr="00044204" w:rsidRDefault="00B16F48" w:rsidP="0003723E">
      <w:pPr>
        <w:tabs>
          <w:tab w:val="left" w:pos="540"/>
        </w:tabs>
        <w:ind w:left="567" w:firstLine="0"/>
        <w:jc w:val="left"/>
      </w:pPr>
      <w:r w:rsidRPr="00044204">
        <w:t xml:space="preserve">Skaičiuojame santykinį </w:t>
      </w:r>
      <w:r>
        <w:t>alternatyvų reikšmingumą ir suranguojame rezultatus</w:t>
      </w:r>
      <w:r w:rsidRPr="00044204">
        <w:t>:</w:t>
      </w:r>
    </w:p>
    <w:p w:rsidR="00B16F48" w:rsidRDefault="00B16F48" w:rsidP="003B3097">
      <w:pPr>
        <w:tabs>
          <w:tab w:val="left" w:pos="0"/>
        </w:tabs>
        <w:ind w:firstLine="0"/>
        <w:jc w:val="center"/>
      </w:pPr>
      <w:r w:rsidRPr="00044204">
        <w:rPr>
          <w:position w:val="-30"/>
        </w:rPr>
        <w:object w:dxaOrig="1480" w:dyaOrig="720">
          <v:shape id="_x0000_i1081" type="#_x0000_t75" style="width:74.25pt;height:36pt" o:ole="">
            <v:imagedata r:id="rId73" o:title=""/>
          </v:shape>
          <o:OLEObject Type="Embed" ProgID="Equation.3" ShapeID="_x0000_i1081" DrawAspect="Content" ObjectID="_1338641694" r:id="rId94"/>
        </w:object>
      </w:r>
      <w:r w:rsidRPr="00044204">
        <w:t>;</w:t>
      </w:r>
    </w:p>
    <w:p w:rsidR="00B16F48" w:rsidRPr="00044204" w:rsidRDefault="00B16F48" w:rsidP="007079E5">
      <w:pPr>
        <w:tabs>
          <w:tab w:val="left" w:pos="0"/>
        </w:tabs>
        <w:ind w:firstLine="0"/>
        <w:jc w:val="center"/>
      </w:pPr>
    </w:p>
    <w:p w:rsidR="00B16F48" w:rsidRPr="00D11091" w:rsidRDefault="00B16F48" w:rsidP="0003723E">
      <w:pPr>
        <w:pStyle w:val="Caption"/>
        <w:keepNext/>
        <w:ind w:left="1296" w:firstLine="405"/>
        <w:rPr>
          <w:b w:val="0"/>
        </w:rPr>
      </w:pPr>
      <w:r w:rsidRPr="00044204">
        <w:t xml:space="preserve"> </w:t>
      </w:r>
      <w:fldSimple w:instr=" SEQ Lentelė \* ARABIC ">
        <w:bookmarkStart w:id="148" w:name="_Toc264246715"/>
        <w:r>
          <w:rPr>
            <w:noProof/>
          </w:rPr>
          <w:t>21</w:t>
        </w:r>
      </w:fldSimple>
      <w:r w:rsidRPr="00044204">
        <w:t xml:space="preserve"> </w:t>
      </w:r>
      <w:r>
        <w:t xml:space="preserve">lentelė. </w:t>
      </w:r>
      <w:r w:rsidRPr="00D11091">
        <w:rPr>
          <w:b w:val="0"/>
        </w:rPr>
        <w:t>Alternatyvų reikšmingumas ir rangas MINKOWSKIO metodu</w:t>
      </w:r>
      <w:bookmarkEnd w:id="148"/>
    </w:p>
    <w:tbl>
      <w:tblPr>
        <w:tblW w:w="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8"/>
        <w:gridCol w:w="1417"/>
        <w:gridCol w:w="1134"/>
      </w:tblGrid>
      <w:tr w:rsidR="00B16F48" w:rsidRPr="004108EA" w:rsidTr="008D4528">
        <w:trPr>
          <w:trHeight w:val="312"/>
          <w:jc w:val="center"/>
        </w:trPr>
        <w:tc>
          <w:tcPr>
            <w:tcW w:w="567" w:type="dxa"/>
            <w:vAlign w:val="center"/>
          </w:tcPr>
          <w:p w:rsidR="00B16F48" w:rsidRPr="004108EA" w:rsidRDefault="00B16F48" w:rsidP="00651DDA">
            <w:pPr>
              <w:spacing w:before="100" w:beforeAutospacing="1" w:line="240" w:lineRule="auto"/>
              <w:ind w:firstLine="0"/>
              <w:jc w:val="center"/>
              <w:rPr>
                <w:color w:val="000000"/>
              </w:rPr>
            </w:pPr>
            <w:r>
              <w:rPr>
                <w:color w:val="000000"/>
              </w:rPr>
              <w:t>Nr</w:t>
            </w:r>
          </w:p>
        </w:tc>
        <w:tc>
          <w:tcPr>
            <w:tcW w:w="2268" w:type="dxa"/>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Alternatyva</w:t>
            </w:r>
          </w:p>
        </w:tc>
        <w:tc>
          <w:tcPr>
            <w:tcW w:w="1417" w:type="dxa"/>
            <w:noWrap/>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K</w:t>
            </w:r>
            <w:r w:rsidRPr="004108EA">
              <w:rPr>
                <w:color w:val="000000"/>
                <w:vertAlign w:val="subscript"/>
              </w:rPr>
              <w:t>bit</w:t>
            </w:r>
          </w:p>
        </w:tc>
        <w:tc>
          <w:tcPr>
            <w:tcW w:w="1134" w:type="dxa"/>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Rangas</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170+50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0,83841</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6</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220+50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0,86465</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4</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3</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260+50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0,88321</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4</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315+50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0,88778</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5</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350+50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0,87345</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6</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400+50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0,85148</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5</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7</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500+50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0,81134</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7</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8</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VELOX 575+50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0,78654</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10</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9</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TERIVA 4,0/1</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0,74533</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20</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10</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TERIVA 4,0/3</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0,76226</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11</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TERIVA 6,0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0,79649</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8</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12</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TERIVA 8,0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0,78997</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9</w:t>
            </w:r>
          </w:p>
        </w:tc>
      </w:tr>
      <w:tr w:rsidR="00B16F48" w:rsidRPr="004108EA" w:rsidTr="008D4528">
        <w:trPr>
          <w:trHeight w:val="312"/>
          <w:jc w:val="center"/>
        </w:trPr>
        <w:tc>
          <w:tcPr>
            <w:tcW w:w="567" w:type="dxa"/>
            <w:vAlign w:val="center"/>
          </w:tcPr>
          <w:p w:rsidR="00B16F48" w:rsidRPr="004108EA" w:rsidRDefault="00B16F48" w:rsidP="00EC2F65">
            <w:pPr>
              <w:spacing w:before="100" w:beforeAutospacing="1" w:line="240" w:lineRule="auto"/>
              <w:ind w:firstLine="0"/>
              <w:jc w:val="center"/>
              <w:rPr>
                <w:color w:val="000000"/>
              </w:rPr>
            </w:pPr>
            <w:r>
              <w:rPr>
                <w:color w:val="000000"/>
              </w:rPr>
              <w:t>Nr</w:t>
            </w:r>
          </w:p>
        </w:tc>
        <w:tc>
          <w:tcPr>
            <w:tcW w:w="2268" w:type="dxa"/>
            <w:noWrap/>
            <w:vAlign w:val="center"/>
          </w:tcPr>
          <w:p w:rsidR="00B16F48" w:rsidRPr="004108EA" w:rsidRDefault="00B16F48" w:rsidP="00EC2F65">
            <w:pPr>
              <w:spacing w:before="100" w:beforeAutospacing="1" w:line="240" w:lineRule="auto"/>
              <w:ind w:firstLine="0"/>
              <w:jc w:val="center"/>
              <w:rPr>
                <w:color w:val="000000"/>
              </w:rPr>
            </w:pPr>
            <w:r w:rsidRPr="004108EA">
              <w:rPr>
                <w:color w:val="000000"/>
              </w:rPr>
              <w:t>Alternatyva</w:t>
            </w:r>
          </w:p>
        </w:tc>
        <w:tc>
          <w:tcPr>
            <w:tcW w:w="1417" w:type="dxa"/>
            <w:noWrap/>
            <w:vAlign w:val="center"/>
          </w:tcPr>
          <w:p w:rsidR="00B16F48" w:rsidRPr="004108EA" w:rsidRDefault="00B16F48" w:rsidP="00EC2F65">
            <w:pPr>
              <w:spacing w:before="100" w:beforeAutospacing="1" w:line="240" w:lineRule="auto"/>
              <w:ind w:firstLine="0"/>
              <w:jc w:val="center"/>
              <w:rPr>
                <w:color w:val="000000"/>
              </w:rPr>
            </w:pPr>
            <w:r w:rsidRPr="004108EA">
              <w:rPr>
                <w:color w:val="000000"/>
              </w:rPr>
              <w:t>K</w:t>
            </w:r>
            <w:r w:rsidRPr="004108EA">
              <w:rPr>
                <w:color w:val="000000"/>
                <w:vertAlign w:val="subscript"/>
              </w:rPr>
              <w:t>bit</w:t>
            </w:r>
          </w:p>
        </w:tc>
        <w:tc>
          <w:tcPr>
            <w:tcW w:w="1134" w:type="dxa"/>
            <w:vAlign w:val="center"/>
          </w:tcPr>
          <w:p w:rsidR="00B16F48" w:rsidRPr="004108EA" w:rsidRDefault="00B16F48" w:rsidP="00EC2F65">
            <w:pPr>
              <w:spacing w:before="100" w:beforeAutospacing="1" w:line="240" w:lineRule="auto"/>
              <w:ind w:firstLine="0"/>
              <w:jc w:val="center"/>
              <w:rPr>
                <w:color w:val="000000"/>
              </w:rPr>
            </w:pPr>
            <w:r w:rsidRPr="004108EA">
              <w:rPr>
                <w:color w:val="000000"/>
              </w:rPr>
              <w:t>Rangas</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13</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JS</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0,67104</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23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14</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JS1</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0,70831</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22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15</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JS2</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0,71860</w:t>
            </w:r>
          </w:p>
        </w:tc>
        <w:tc>
          <w:tcPr>
            <w:tcW w:w="1134" w:type="dxa"/>
            <w:vAlign w:val="center"/>
          </w:tcPr>
          <w:p w:rsidR="00B16F48" w:rsidRPr="004108EA" w:rsidRDefault="00B16F48" w:rsidP="008100E1">
            <w:pPr>
              <w:spacing w:before="100" w:beforeAutospacing="1" w:line="240" w:lineRule="auto"/>
              <w:ind w:firstLine="0"/>
              <w:jc w:val="center"/>
              <w:rPr>
                <w:color w:val="000000"/>
              </w:rPr>
            </w:pPr>
            <w:r>
              <w:rPr>
                <w:color w:val="000000"/>
              </w:rPr>
              <w:t>21</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16</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8/62.5</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17</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8/50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18</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15/62.5</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19</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15/50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20</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19/62.5</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0,76754</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11-12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21</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19/50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0,76754</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11-12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22</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23/62.5</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23</w:t>
            </w:r>
          </w:p>
        </w:tc>
        <w:tc>
          <w:tcPr>
            <w:tcW w:w="2268" w:type="dxa"/>
            <w:noWrap/>
            <w:vAlign w:val="center"/>
          </w:tcPr>
          <w:p w:rsidR="00B16F48" w:rsidRPr="004108EA" w:rsidRDefault="00B16F48" w:rsidP="00651DDA">
            <w:pPr>
              <w:spacing w:line="240" w:lineRule="auto"/>
              <w:ind w:firstLine="0"/>
              <w:jc w:val="left"/>
              <w:rPr>
                <w:color w:val="000000"/>
              </w:rPr>
            </w:pPr>
            <w:r w:rsidRPr="004108EA">
              <w:rPr>
                <w:color w:val="000000"/>
              </w:rPr>
              <w:t>Porotherm 23/50</w:t>
            </w:r>
          </w:p>
        </w:tc>
        <w:tc>
          <w:tcPr>
            <w:tcW w:w="1417" w:type="dxa"/>
            <w:noWrap/>
            <w:vAlign w:val="center"/>
          </w:tcPr>
          <w:p w:rsidR="00B16F48" w:rsidRPr="00AB119B" w:rsidRDefault="00B16F48" w:rsidP="00AB119B">
            <w:pPr>
              <w:spacing w:line="240" w:lineRule="auto"/>
              <w:ind w:firstLine="0"/>
              <w:jc w:val="center"/>
              <w:rPr>
                <w:color w:val="000000"/>
              </w:rPr>
            </w:pPr>
            <w:r w:rsidRPr="00AB119B">
              <w:rPr>
                <w:color w:val="000000"/>
              </w:rPr>
              <w:t>0,75840</w:t>
            </w:r>
          </w:p>
        </w:tc>
        <w:tc>
          <w:tcPr>
            <w:tcW w:w="1134" w:type="dxa"/>
            <w:vAlign w:val="center"/>
          </w:tcPr>
          <w:p w:rsidR="00B16F48" w:rsidRPr="004108EA" w:rsidRDefault="00B16F48" w:rsidP="00651DDA">
            <w:pPr>
              <w:spacing w:before="100" w:beforeAutospacing="1" w:line="240" w:lineRule="auto"/>
              <w:ind w:firstLine="0"/>
              <w:jc w:val="center"/>
              <w:rPr>
                <w:color w:val="000000"/>
              </w:rPr>
            </w:pPr>
            <w:r>
              <w:rPr>
                <w:color w:val="000000"/>
              </w:rPr>
              <w:t>14-19</w:t>
            </w:r>
          </w:p>
        </w:tc>
      </w:tr>
    </w:tbl>
    <w:p w:rsidR="00B16F48" w:rsidRPr="00044204" w:rsidRDefault="00B16F48" w:rsidP="0003723E">
      <w:pPr>
        <w:ind w:firstLine="0"/>
      </w:pPr>
    </w:p>
    <w:p w:rsidR="00B16F48" w:rsidRPr="00044204" w:rsidRDefault="00B16F48" w:rsidP="0003723E">
      <w:pPr>
        <w:tabs>
          <w:tab w:val="left" w:pos="540"/>
          <w:tab w:val="left" w:pos="1260"/>
        </w:tabs>
      </w:pPr>
      <w:r w:rsidRPr="00044204">
        <w:t>PASTABA:</w:t>
      </w:r>
    </w:p>
    <w:p w:rsidR="00B16F48" w:rsidRDefault="00B16F48" w:rsidP="0003723E">
      <w:pPr>
        <w:tabs>
          <w:tab w:val="left" w:pos="540"/>
          <w:tab w:val="left" w:pos="1260"/>
        </w:tabs>
      </w:pPr>
      <w:r w:rsidRPr="00044204">
        <w:tab/>
        <w:t xml:space="preserve">Alternatyvos ranguojamos taip: kuo didesnė </w:t>
      </w:r>
      <w:r w:rsidRPr="00044204">
        <w:rPr>
          <w:position w:val="-14"/>
        </w:rPr>
        <w:object w:dxaOrig="499" w:dyaOrig="380">
          <v:shape id="_x0000_i1082" type="#_x0000_t75" style="width:24.75pt;height:18.75pt" o:ole="">
            <v:imagedata r:id="rId90" o:title=""/>
          </v:shape>
          <o:OLEObject Type="Embed" ProgID="Equation.3" ShapeID="_x0000_i1082" DrawAspect="Content" ObjectID="_1338641695" r:id="rId95"/>
        </w:object>
      </w:r>
      <w:r w:rsidRPr="00044204">
        <w:t>reikšmė, tuo geriau.</w:t>
      </w:r>
    </w:p>
    <w:p w:rsidR="00B16F48" w:rsidRPr="00044204" w:rsidRDefault="00B16F48" w:rsidP="0003723E">
      <w:pPr>
        <w:tabs>
          <w:tab w:val="left" w:pos="540"/>
          <w:tab w:val="left" w:pos="1260"/>
        </w:tabs>
      </w:pPr>
    </w:p>
    <w:p w:rsidR="00B16F48" w:rsidRPr="00FD437A" w:rsidRDefault="00B16F48" w:rsidP="00C54946">
      <w:pPr>
        <w:pStyle w:val="Heading2"/>
      </w:pPr>
      <w:bookmarkStart w:id="149" w:name="_Toc218920167"/>
      <w:r w:rsidRPr="00FD437A">
        <w:t xml:space="preserve"> </w:t>
      </w:r>
      <w:bookmarkStart w:id="150" w:name="_Toc264246658"/>
      <w:r w:rsidRPr="00FD437A">
        <w:t>Taikant M</w:t>
      </w:r>
      <w:bookmarkEnd w:id="149"/>
      <w:r w:rsidRPr="00FD437A">
        <w:t>iesto bloko metodą</w:t>
      </w:r>
      <w:bookmarkEnd w:id="150"/>
    </w:p>
    <w:p w:rsidR="00B16F48" w:rsidRDefault="00B16F48" w:rsidP="003B3097">
      <w:pPr>
        <w:tabs>
          <w:tab w:val="left" w:pos="540"/>
          <w:tab w:val="left" w:pos="900"/>
        </w:tabs>
        <w:jc w:val="left"/>
      </w:pPr>
    </w:p>
    <w:p w:rsidR="00B16F48" w:rsidRPr="003B3097" w:rsidRDefault="00B16F48" w:rsidP="00CF4E68">
      <w:pPr>
        <w:tabs>
          <w:tab w:val="left" w:pos="540"/>
          <w:tab w:val="left" w:pos="900"/>
        </w:tabs>
      </w:pPr>
      <w:r w:rsidRPr="00044204">
        <w:t>Ieškome kiekvienos alternatyvos atstumo nuo idealiai geriausios ir nuo idealiai blogiausios alternatyvos</w:t>
      </w:r>
      <w:r>
        <w:t xml:space="preserve"> taikan Miesto bloko metodą</w:t>
      </w:r>
      <w:r w:rsidRPr="00044204">
        <w:t>:</w:t>
      </w:r>
    </w:p>
    <w:p w:rsidR="00B16F48" w:rsidRPr="00044204" w:rsidRDefault="00B16F48" w:rsidP="003B3097">
      <w:pPr>
        <w:tabs>
          <w:tab w:val="left" w:pos="540"/>
          <w:tab w:val="left" w:pos="1260"/>
        </w:tabs>
        <w:ind w:firstLine="0"/>
        <w:jc w:val="center"/>
      </w:pPr>
      <w:r w:rsidRPr="00044204">
        <w:rPr>
          <w:position w:val="-32"/>
        </w:rPr>
        <w:object w:dxaOrig="1760" w:dyaOrig="780">
          <v:shape id="_x0000_i1083" type="#_x0000_t75" style="width:86.25pt;height:37.5pt" o:ole="">
            <v:imagedata r:id="rId69" o:title=""/>
          </v:shape>
          <o:OLEObject Type="Embed" ProgID="Equation.3" ShapeID="_x0000_i1083" DrawAspect="Content" ObjectID="_1338641696" r:id="rId96"/>
        </w:object>
      </w:r>
      <w:r w:rsidRPr="00044204">
        <w:t>;</w:t>
      </w:r>
    </w:p>
    <w:p w:rsidR="00B16F48" w:rsidRPr="00044204" w:rsidRDefault="00B16F48" w:rsidP="003B3097">
      <w:pPr>
        <w:tabs>
          <w:tab w:val="left" w:pos="540"/>
          <w:tab w:val="left" w:pos="1260"/>
        </w:tabs>
        <w:ind w:firstLine="0"/>
        <w:jc w:val="center"/>
      </w:pPr>
      <w:r w:rsidRPr="00044204">
        <w:rPr>
          <w:position w:val="-32"/>
        </w:rPr>
        <w:object w:dxaOrig="1760" w:dyaOrig="780">
          <v:shape id="_x0000_i1084" type="#_x0000_t75" style="width:86.25pt;height:37.5pt" o:ole="">
            <v:imagedata r:id="rId71" o:title=""/>
          </v:shape>
          <o:OLEObject Type="Embed" ProgID="Equation.3" ShapeID="_x0000_i1084" DrawAspect="Content" ObjectID="_1338641697" r:id="rId97"/>
        </w:object>
      </w:r>
      <w:r w:rsidRPr="00044204">
        <w:t>;</w:t>
      </w:r>
    </w:p>
    <w:p w:rsidR="00B16F48" w:rsidRPr="00044204" w:rsidRDefault="00B16F48" w:rsidP="003B3097">
      <w:pPr>
        <w:tabs>
          <w:tab w:val="left" w:pos="540"/>
          <w:tab w:val="left" w:pos="1260"/>
        </w:tabs>
        <w:ind w:left="896" w:firstLine="0"/>
      </w:pPr>
    </w:p>
    <w:p w:rsidR="00B16F48" w:rsidRDefault="00B16F48" w:rsidP="0003723E">
      <w:pPr>
        <w:pStyle w:val="Caption"/>
        <w:keepNext/>
        <w:ind w:firstLine="0"/>
      </w:pPr>
      <w:r>
        <w:t xml:space="preserve"> </w:t>
      </w:r>
      <w:fldSimple w:instr=" SEQ Lentelė \* ARABIC ">
        <w:bookmarkStart w:id="151" w:name="_Toc264246716"/>
        <w:r>
          <w:rPr>
            <w:noProof/>
          </w:rPr>
          <w:t>22</w:t>
        </w:r>
      </w:fldSimple>
      <w:r w:rsidRPr="00044204">
        <w:t xml:space="preserve">. </w:t>
      </w:r>
      <w:r>
        <w:t xml:space="preserve">lentelė. </w:t>
      </w:r>
      <w:r w:rsidRPr="00D11091">
        <w:rPr>
          <w:b w:val="0"/>
        </w:rPr>
        <w:t>Atstumai nuo idealiai geriausio ir idealiai blogiausio taškų taikant MIESTO BLOKO metodą</w:t>
      </w:r>
      <w:bookmarkEnd w:id="151"/>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0"/>
        <w:gridCol w:w="2098"/>
        <w:gridCol w:w="1134"/>
        <w:gridCol w:w="1134"/>
      </w:tblGrid>
      <w:tr w:rsidR="00B16F48" w:rsidRPr="00C7455F" w:rsidTr="0050157E">
        <w:trPr>
          <w:trHeight w:val="312"/>
          <w:jc w:val="center"/>
        </w:trPr>
        <w:tc>
          <w:tcPr>
            <w:tcW w:w="510" w:type="dxa"/>
            <w:noWrap/>
            <w:vAlign w:val="center"/>
          </w:tcPr>
          <w:p w:rsidR="00B16F48" w:rsidRPr="004108EA" w:rsidRDefault="00B16F48" w:rsidP="00F7054B">
            <w:pPr>
              <w:spacing w:before="100" w:beforeAutospacing="1" w:line="240" w:lineRule="auto"/>
              <w:ind w:firstLine="0"/>
              <w:jc w:val="center"/>
              <w:rPr>
                <w:color w:val="000000"/>
              </w:rPr>
            </w:pPr>
            <w:r>
              <w:rPr>
                <w:color w:val="000000"/>
              </w:rPr>
              <w:t>Nr</w:t>
            </w:r>
          </w:p>
        </w:tc>
        <w:tc>
          <w:tcPr>
            <w:tcW w:w="2098" w:type="dxa"/>
            <w:vAlign w:val="center"/>
          </w:tcPr>
          <w:p w:rsidR="00B16F48" w:rsidRPr="004108EA" w:rsidRDefault="00B16F48" w:rsidP="00F7054B">
            <w:pPr>
              <w:spacing w:before="100" w:beforeAutospacing="1" w:line="240" w:lineRule="auto"/>
              <w:ind w:firstLine="0"/>
              <w:jc w:val="center"/>
              <w:rPr>
                <w:color w:val="000000"/>
              </w:rPr>
            </w:pPr>
            <w:r w:rsidRPr="004108EA">
              <w:rPr>
                <w:color w:val="000000"/>
              </w:rPr>
              <w:t>Alternatyva</w:t>
            </w:r>
          </w:p>
        </w:tc>
        <w:tc>
          <w:tcPr>
            <w:tcW w:w="1134" w:type="dxa"/>
            <w:noWrap/>
            <w:vAlign w:val="center"/>
          </w:tcPr>
          <w:p w:rsidR="00B16F48" w:rsidRPr="00C7455F" w:rsidRDefault="00B16F48" w:rsidP="00651DDA">
            <w:pPr>
              <w:spacing w:line="240" w:lineRule="auto"/>
              <w:ind w:firstLine="0"/>
              <w:jc w:val="center"/>
              <w:rPr>
                <w:rFonts w:ascii="Calibri" w:hAnsi="Calibri"/>
                <w:color w:val="000000"/>
              </w:rPr>
            </w:pPr>
            <w:r w:rsidRPr="00C7455F">
              <w:rPr>
                <w:rFonts w:ascii="Calibri" w:hAnsi="Calibri"/>
                <w:color w:val="000000"/>
                <w:sz w:val="22"/>
                <w:szCs w:val="22"/>
              </w:rPr>
              <w:t>L+</w:t>
            </w:r>
          </w:p>
        </w:tc>
        <w:tc>
          <w:tcPr>
            <w:tcW w:w="1134" w:type="dxa"/>
            <w:noWrap/>
            <w:vAlign w:val="center"/>
          </w:tcPr>
          <w:p w:rsidR="00B16F48" w:rsidRPr="00C7455F" w:rsidRDefault="00B16F48" w:rsidP="00651DDA">
            <w:pPr>
              <w:spacing w:line="240" w:lineRule="auto"/>
              <w:ind w:firstLine="0"/>
              <w:jc w:val="center"/>
              <w:rPr>
                <w:rFonts w:ascii="Calibri" w:hAnsi="Calibri"/>
                <w:color w:val="000000"/>
              </w:rPr>
            </w:pPr>
            <w:r w:rsidRPr="00C7455F">
              <w:rPr>
                <w:rFonts w:ascii="Calibri" w:hAnsi="Calibri"/>
                <w:color w:val="000000"/>
                <w:sz w:val="22"/>
                <w:szCs w:val="22"/>
              </w:rPr>
              <w:t>L-</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170+50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0,23811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0,30203</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2</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220+50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0,24089</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0,28787</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3</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260+50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0,24252</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0,27664</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4</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315+50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0,24981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0,25687</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5</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350+50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0,25251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0,24211</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6</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400+50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0,26156</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0,21930</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7</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500+50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0,27525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0,17031</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8</w:t>
            </w:r>
          </w:p>
        </w:tc>
        <w:tc>
          <w:tcPr>
            <w:tcW w:w="2098" w:type="dxa"/>
            <w:vAlign w:val="center"/>
          </w:tcPr>
          <w:p w:rsidR="00B16F48" w:rsidRPr="00FC5608" w:rsidRDefault="00B16F48" w:rsidP="00651DDA">
            <w:pPr>
              <w:spacing w:line="240" w:lineRule="auto"/>
              <w:ind w:firstLine="0"/>
              <w:jc w:val="left"/>
              <w:rPr>
                <w:rFonts w:ascii="Calibri" w:hAnsi="Calibri"/>
                <w:color w:val="000000"/>
              </w:rPr>
            </w:pPr>
            <w:r w:rsidRPr="00FC5608">
              <w:rPr>
                <w:rFonts w:ascii="Calibri" w:hAnsi="Calibri"/>
                <w:color w:val="000000"/>
                <w:sz w:val="22"/>
                <w:szCs w:val="22"/>
              </w:rPr>
              <w:t>VELOX</w:t>
            </w:r>
            <w:r>
              <w:rPr>
                <w:rFonts w:ascii="Calibri" w:hAnsi="Calibri"/>
                <w:color w:val="000000"/>
                <w:sz w:val="22"/>
                <w:szCs w:val="22"/>
              </w:rPr>
              <w:t xml:space="preserve"> 575+50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0,28653</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0,11628</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9</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TERIVA 4,0/1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0,27176</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0,37242</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10</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TERIVA 4,0/3</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0,28742</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0,35438</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11</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TERIVA 6,0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0,26931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0,33986</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12</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TERIVA 8,0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0,24931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0,32424</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13</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JS</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0,27281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0,35432</w:t>
            </w:r>
          </w:p>
        </w:tc>
      </w:tr>
      <w:tr w:rsidR="00B16F48" w:rsidRPr="00C7455F" w:rsidTr="00EC2F65">
        <w:trPr>
          <w:trHeight w:val="312"/>
          <w:jc w:val="center"/>
        </w:trPr>
        <w:tc>
          <w:tcPr>
            <w:tcW w:w="510" w:type="dxa"/>
            <w:noWrap/>
            <w:vAlign w:val="center"/>
          </w:tcPr>
          <w:p w:rsidR="00B16F48" w:rsidRPr="004108EA" w:rsidRDefault="00B16F48" w:rsidP="00EC2F65">
            <w:pPr>
              <w:spacing w:before="100" w:beforeAutospacing="1" w:line="240" w:lineRule="auto"/>
              <w:ind w:firstLine="0"/>
              <w:jc w:val="center"/>
              <w:rPr>
                <w:color w:val="000000"/>
              </w:rPr>
            </w:pPr>
            <w:r>
              <w:rPr>
                <w:color w:val="000000"/>
              </w:rPr>
              <w:t>Nr</w:t>
            </w:r>
          </w:p>
        </w:tc>
        <w:tc>
          <w:tcPr>
            <w:tcW w:w="2098" w:type="dxa"/>
            <w:vAlign w:val="center"/>
          </w:tcPr>
          <w:p w:rsidR="00B16F48" w:rsidRPr="004108EA" w:rsidRDefault="00B16F48" w:rsidP="00EC2F65">
            <w:pPr>
              <w:spacing w:before="100" w:beforeAutospacing="1" w:line="240" w:lineRule="auto"/>
              <w:ind w:firstLine="0"/>
              <w:jc w:val="center"/>
              <w:rPr>
                <w:color w:val="000000"/>
              </w:rPr>
            </w:pPr>
            <w:r w:rsidRPr="004108EA">
              <w:rPr>
                <w:color w:val="000000"/>
              </w:rPr>
              <w:t>Alternatyva</w:t>
            </w:r>
          </w:p>
        </w:tc>
        <w:tc>
          <w:tcPr>
            <w:tcW w:w="1134" w:type="dxa"/>
            <w:noWrap/>
            <w:vAlign w:val="center"/>
          </w:tcPr>
          <w:p w:rsidR="00B16F48" w:rsidRPr="00C7455F" w:rsidRDefault="00B16F48" w:rsidP="00EC2F65">
            <w:pPr>
              <w:spacing w:line="240" w:lineRule="auto"/>
              <w:ind w:firstLine="0"/>
              <w:jc w:val="center"/>
              <w:rPr>
                <w:rFonts w:ascii="Calibri" w:hAnsi="Calibri"/>
                <w:color w:val="000000"/>
              </w:rPr>
            </w:pPr>
            <w:r w:rsidRPr="00C7455F">
              <w:rPr>
                <w:rFonts w:ascii="Calibri" w:hAnsi="Calibri"/>
                <w:color w:val="000000"/>
                <w:sz w:val="22"/>
                <w:szCs w:val="22"/>
              </w:rPr>
              <w:t>L+</w:t>
            </w:r>
          </w:p>
        </w:tc>
        <w:tc>
          <w:tcPr>
            <w:tcW w:w="1134" w:type="dxa"/>
            <w:noWrap/>
            <w:vAlign w:val="center"/>
          </w:tcPr>
          <w:p w:rsidR="00B16F48" w:rsidRPr="00C7455F" w:rsidRDefault="00B16F48" w:rsidP="00EC2F65">
            <w:pPr>
              <w:spacing w:line="240" w:lineRule="auto"/>
              <w:ind w:firstLine="0"/>
              <w:jc w:val="center"/>
              <w:rPr>
                <w:rFonts w:ascii="Calibri" w:hAnsi="Calibri"/>
                <w:color w:val="000000"/>
              </w:rPr>
            </w:pPr>
            <w:r w:rsidRPr="00C7455F">
              <w:rPr>
                <w:rFonts w:ascii="Calibri" w:hAnsi="Calibri"/>
                <w:color w:val="000000"/>
                <w:sz w:val="22"/>
                <w:szCs w:val="22"/>
              </w:rPr>
              <w:t>L-</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14</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JS1</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0,27147</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0,33773</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15</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JS2</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0,26875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0,32975</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16</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8/62.5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0,24146</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0,34212</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17</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8/50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0,25157</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0,33476</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18</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15/62.5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0,24702</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0,33813</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19</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15/50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0,25727</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0,33040</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20</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19/62.5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0,24259</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0,33016</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21</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19/50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0,25375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0,32166</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22</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23/62.5</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0,25206</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0,32816</w:t>
            </w:r>
          </w:p>
        </w:tc>
      </w:tr>
      <w:tr w:rsidR="00B16F48" w:rsidRPr="00C7455F" w:rsidTr="0050157E">
        <w:trPr>
          <w:trHeight w:val="312"/>
          <w:jc w:val="center"/>
        </w:trPr>
        <w:tc>
          <w:tcPr>
            <w:tcW w:w="510" w:type="dxa"/>
            <w:noWrap/>
            <w:vAlign w:val="center"/>
          </w:tcPr>
          <w:p w:rsidR="00B16F48" w:rsidRPr="00CD3050" w:rsidRDefault="00B16F48" w:rsidP="00651DDA">
            <w:pPr>
              <w:spacing w:line="240" w:lineRule="auto"/>
              <w:ind w:firstLine="0"/>
              <w:jc w:val="center"/>
              <w:rPr>
                <w:rFonts w:ascii="Calibri" w:hAnsi="Calibri"/>
                <w:color w:val="000000"/>
              </w:rPr>
            </w:pPr>
            <w:r w:rsidRPr="00CD3050">
              <w:rPr>
                <w:rFonts w:ascii="Calibri" w:hAnsi="Calibri"/>
                <w:color w:val="000000"/>
                <w:sz w:val="22"/>
                <w:szCs w:val="22"/>
              </w:rPr>
              <w:t>23</w:t>
            </w:r>
          </w:p>
        </w:tc>
        <w:tc>
          <w:tcPr>
            <w:tcW w:w="2098" w:type="dxa"/>
            <w:vAlign w:val="center"/>
          </w:tcPr>
          <w:p w:rsidR="00B16F48" w:rsidRPr="00CD3050" w:rsidRDefault="00B16F48" w:rsidP="00651DDA">
            <w:pPr>
              <w:spacing w:line="240" w:lineRule="auto"/>
              <w:ind w:firstLine="0"/>
              <w:jc w:val="left"/>
              <w:rPr>
                <w:rFonts w:ascii="Calibri" w:hAnsi="Calibri"/>
                <w:color w:val="000000"/>
              </w:rPr>
            </w:pPr>
            <w:r w:rsidRPr="00CD3050">
              <w:rPr>
                <w:rFonts w:ascii="Calibri" w:hAnsi="Calibri"/>
                <w:color w:val="000000"/>
                <w:sz w:val="22"/>
                <w:szCs w:val="22"/>
              </w:rPr>
              <w:t>Porotherm 23/50</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0,26317</w:t>
            </w:r>
          </w:p>
        </w:tc>
        <w:tc>
          <w:tcPr>
            <w:tcW w:w="1134" w:type="dxa"/>
            <w:noWrap/>
            <w:vAlign w:val="bottom"/>
          </w:tcPr>
          <w:p w:rsidR="00B16F48" w:rsidRDefault="00B16F48" w:rsidP="00750FF8">
            <w:pPr>
              <w:spacing w:line="240" w:lineRule="auto"/>
              <w:ind w:firstLine="0"/>
              <w:jc w:val="left"/>
              <w:rPr>
                <w:rFonts w:ascii="Calibri" w:hAnsi="Calibri"/>
                <w:color w:val="000000"/>
              </w:rPr>
            </w:pPr>
            <w:r>
              <w:rPr>
                <w:rFonts w:ascii="Calibri" w:hAnsi="Calibri"/>
                <w:color w:val="000000"/>
                <w:sz w:val="22"/>
                <w:szCs w:val="22"/>
              </w:rPr>
              <w:t>0,31932</w:t>
            </w:r>
          </w:p>
        </w:tc>
      </w:tr>
    </w:tbl>
    <w:p w:rsidR="00B16F48" w:rsidRPr="00044204" w:rsidRDefault="00B16F48" w:rsidP="0003723E">
      <w:pPr>
        <w:tabs>
          <w:tab w:val="left" w:pos="540"/>
          <w:tab w:val="left" w:pos="1260"/>
        </w:tabs>
        <w:ind w:firstLine="0"/>
      </w:pPr>
    </w:p>
    <w:p w:rsidR="00B16F48" w:rsidRPr="00044204" w:rsidRDefault="00B16F48" w:rsidP="0003723E">
      <w:pPr>
        <w:tabs>
          <w:tab w:val="left" w:pos="540"/>
        </w:tabs>
        <w:ind w:left="567" w:firstLine="0"/>
        <w:jc w:val="left"/>
      </w:pPr>
      <w:r w:rsidRPr="00044204">
        <w:t xml:space="preserve">Skaičiuojame santykinį </w:t>
      </w:r>
      <w:r>
        <w:t>alternatyvų reikšmingumą ir suranguojame rezultatus</w:t>
      </w:r>
      <w:r w:rsidRPr="00044204">
        <w:t>:</w:t>
      </w:r>
    </w:p>
    <w:p w:rsidR="00B16F48" w:rsidRPr="00044204" w:rsidRDefault="00B16F48" w:rsidP="000F7657">
      <w:pPr>
        <w:tabs>
          <w:tab w:val="left" w:pos="540"/>
          <w:tab w:val="left" w:pos="1260"/>
        </w:tabs>
        <w:ind w:firstLine="0"/>
        <w:jc w:val="center"/>
      </w:pPr>
      <w:r w:rsidRPr="00044204">
        <w:rPr>
          <w:position w:val="-30"/>
        </w:rPr>
        <w:object w:dxaOrig="1480" w:dyaOrig="720">
          <v:shape id="_x0000_i1085" type="#_x0000_t75" style="width:74.25pt;height:36pt" o:ole="">
            <v:imagedata r:id="rId73" o:title=""/>
          </v:shape>
          <o:OLEObject Type="Embed" ProgID="Equation.3" ShapeID="_x0000_i1085" DrawAspect="Content" ObjectID="_1338641698" r:id="rId98"/>
        </w:object>
      </w:r>
      <w:r w:rsidRPr="00044204">
        <w:t>;</w:t>
      </w:r>
    </w:p>
    <w:p w:rsidR="00B16F48" w:rsidRDefault="00B16F48" w:rsidP="000F7657">
      <w:pPr>
        <w:pStyle w:val="Caption"/>
        <w:keepNext/>
        <w:ind w:left="1296" w:firstLine="0"/>
      </w:pPr>
      <w:r w:rsidRPr="00044204">
        <w:t xml:space="preserve"> </w:t>
      </w:r>
      <w:fldSimple w:instr=" SEQ Lentelė \* ARABIC ">
        <w:bookmarkStart w:id="152" w:name="_Toc264246717"/>
        <w:r>
          <w:rPr>
            <w:noProof/>
          </w:rPr>
          <w:t>23</w:t>
        </w:r>
      </w:fldSimple>
      <w:r w:rsidRPr="00044204">
        <w:t xml:space="preserve"> </w:t>
      </w:r>
      <w:r>
        <w:t xml:space="preserve">lentelė. </w:t>
      </w:r>
      <w:r w:rsidRPr="00D11091">
        <w:rPr>
          <w:b w:val="0"/>
        </w:rPr>
        <w:t>Alternatyvų reikšmingumas ir rangas MIESTO BLOKO metodu</w:t>
      </w:r>
      <w:bookmarkEnd w:id="152"/>
    </w:p>
    <w:tbl>
      <w:tblPr>
        <w:tblW w:w="5386" w:type="dxa"/>
        <w:jc w:val="center"/>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268"/>
        <w:gridCol w:w="1417"/>
        <w:gridCol w:w="1134"/>
      </w:tblGrid>
      <w:tr w:rsidR="00B16F48" w:rsidRPr="004108EA" w:rsidTr="008D4528">
        <w:trPr>
          <w:trHeight w:val="312"/>
          <w:jc w:val="center"/>
        </w:trPr>
        <w:tc>
          <w:tcPr>
            <w:tcW w:w="567" w:type="dxa"/>
            <w:vAlign w:val="center"/>
          </w:tcPr>
          <w:p w:rsidR="00B16F48" w:rsidRPr="004108EA" w:rsidRDefault="00B16F48" w:rsidP="00651DDA">
            <w:pPr>
              <w:spacing w:before="100" w:beforeAutospacing="1" w:line="240" w:lineRule="auto"/>
              <w:ind w:firstLine="0"/>
              <w:jc w:val="center"/>
              <w:rPr>
                <w:color w:val="000000"/>
              </w:rPr>
            </w:pPr>
            <w:r>
              <w:rPr>
                <w:color w:val="000000"/>
              </w:rPr>
              <w:t>Nr</w:t>
            </w:r>
          </w:p>
        </w:tc>
        <w:tc>
          <w:tcPr>
            <w:tcW w:w="2268" w:type="dxa"/>
            <w:noWrap/>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Alternatyva</w:t>
            </w:r>
          </w:p>
        </w:tc>
        <w:tc>
          <w:tcPr>
            <w:tcW w:w="1417" w:type="dxa"/>
            <w:noWrap/>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K</w:t>
            </w:r>
            <w:r w:rsidRPr="004108EA">
              <w:rPr>
                <w:color w:val="000000"/>
                <w:vertAlign w:val="subscript"/>
              </w:rPr>
              <w:t>bit</w:t>
            </w:r>
          </w:p>
        </w:tc>
        <w:tc>
          <w:tcPr>
            <w:tcW w:w="1134" w:type="dxa"/>
            <w:vAlign w:val="center"/>
          </w:tcPr>
          <w:p w:rsidR="00B16F48" w:rsidRPr="004108EA" w:rsidRDefault="00B16F48" w:rsidP="00651DDA">
            <w:pPr>
              <w:spacing w:before="100" w:beforeAutospacing="1" w:line="240" w:lineRule="auto"/>
              <w:ind w:firstLine="0"/>
              <w:jc w:val="center"/>
              <w:rPr>
                <w:color w:val="000000"/>
              </w:rPr>
            </w:pPr>
            <w:r w:rsidRPr="004108EA">
              <w:rPr>
                <w:color w:val="000000"/>
              </w:rPr>
              <w:t>Rangas</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170+50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0,55917</w:t>
            </w:r>
          </w:p>
        </w:tc>
        <w:tc>
          <w:tcPr>
            <w:tcW w:w="1134" w:type="dxa"/>
            <w:vAlign w:val="center"/>
          </w:tcPr>
          <w:p w:rsidR="00B16F48" w:rsidRPr="004108EA" w:rsidRDefault="00B16F48" w:rsidP="00750FF8">
            <w:pPr>
              <w:spacing w:line="240" w:lineRule="auto"/>
              <w:ind w:firstLine="0"/>
              <w:jc w:val="center"/>
              <w:rPr>
                <w:color w:val="000000"/>
              </w:rPr>
            </w:pPr>
            <w:r>
              <w:rPr>
                <w:color w:val="000000"/>
              </w:rPr>
              <w:t>10</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220+50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0,54442</w:t>
            </w:r>
          </w:p>
        </w:tc>
        <w:tc>
          <w:tcPr>
            <w:tcW w:w="1134" w:type="dxa"/>
            <w:vAlign w:val="center"/>
          </w:tcPr>
          <w:p w:rsidR="00B16F48" w:rsidRPr="004108EA" w:rsidRDefault="00B16F48" w:rsidP="00750FF8">
            <w:pPr>
              <w:spacing w:line="240" w:lineRule="auto"/>
              <w:ind w:firstLine="0"/>
              <w:jc w:val="center"/>
              <w:rPr>
                <w:color w:val="000000"/>
              </w:rPr>
            </w:pPr>
            <w:r>
              <w:rPr>
                <w:color w:val="000000"/>
              </w:rPr>
              <w:t>17</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3</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260+50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0,53286</w:t>
            </w:r>
          </w:p>
        </w:tc>
        <w:tc>
          <w:tcPr>
            <w:tcW w:w="1134" w:type="dxa"/>
            <w:vAlign w:val="center"/>
          </w:tcPr>
          <w:p w:rsidR="00B16F48" w:rsidRPr="004108EA" w:rsidRDefault="00B16F48" w:rsidP="00750FF8">
            <w:pPr>
              <w:spacing w:line="240" w:lineRule="auto"/>
              <w:ind w:firstLine="0"/>
              <w:jc w:val="center"/>
              <w:rPr>
                <w:color w:val="000000"/>
              </w:rPr>
            </w:pPr>
            <w:r>
              <w:rPr>
                <w:color w:val="000000"/>
              </w:rPr>
              <w:t>18</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4</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315+50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0,50697</w:t>
            </w:r>
          </w:p>
        </w:tc>
        <w:tc>
          <w:tcPr>
            <w:tcW w:w="1134" w:type="dxa"/>
            <w:vAlign w:val="center"/>
          </w:tcPr>
          <w:p w:rsidR="00B16F48" w:rsidRPr="004108EA" w:rsidRDefault="00B16F48" w:rsidP="00750FF8">
            <w:pPr>
              <w:spacing w:line="240" w:lineRule="auto"/>
              <w:ind w:firstLine="0"/>
              <w:jc w:val="center"/>
              <w:rPr>
                <w:color w:val="000000"/>
              </w:rPr>
            </w:pPr>
            <w:r>
              <w:rPr>
                <w:color w:val="000000"/>
              </w:rPr>
              <w:t>19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5</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350+50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0,48949</w:t>
            </w:r>
          </w:p>
        </w:tc>
        <w:tc>
          <w:tcPr>
            <w:tcW w:w="1134" w:type="dxa"/>
            <w:vAlign w:val="center"/>
          </w:tcPr>
          <w:p w:rsidR="00B16F48" w:rsidRPr="004108EA" w:rsidRDefault="00B16F48" w:rsidP="00750FF8">
            <w:pPr>
              <w:spacing w:line="240" w:lineRule="auto"/>
              <w:ind w:firstLine="0"/>
              <w:jc w:val="center"/>
              <w:rPr>
                <w:color w:val="000000"/>
              </w:rPr>
            </w:pPr>
            <w:r>
              <w:rPr>
                <w:color w:val="000000"/>
              </w:rPr>
              <w:t>20</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6</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400+50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0,45606</w:t>
            </w:r>
          </w:p>
        </w:tc>
        <w:tc>
          <w:tcPr>
            <w:tcW w:w="1134" w:type="dxa"/>
            <w:vAlign w:val="center"/>
          </w:tcPr>
          <w:p w:rsidR="00B16F48" w:rsidRPr="004108EA" w:rsidRDefault="00B16F48" w:rsidP="00750FF8">
            <w:pPr>
              <w:spacing w:line="240" w:lineRule="auto"/>
              <w:ind w:firstLine="0"/>
              <w:jc w:val="center"/>
              <w:rPr>
                <w:color w:val="000000"/>
              </w:rPr>
            </w:pPr>
            <w:r>
              <w:rPr>
                <w:color w:val="000000"/>
              </w:rPr>
              <w:t>21</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7</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500+50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0,38224</w:t>
            </w:r>
          </w:p>
        </w:tc>
        <w:tc>
          <w:tcPr>
            <w:tcW w:w="1134" w:type="dxa"/>
            <w:vAlign w:val="center"/>
          </w:tcPr>
          <w:p w:rsidR="00B16F48" w:rsidRPr="004108EA" w:rsidRDefault="00B16F48" w:rsidP="00750FF8">
            <w:pPr>
              <w:spacing w:line="240" w:lineRule="auto"/>
              <w:ind w:firstLine="0"/>
              <w:jc w:val="center"/>
              <w:rPr>
                <w:color w:val="000000"/>
              </w:rPr>
            </w:pPr>
            <w:r>
              <w:rPr>
                <w:color w:val="000000"/>
              </w:rPr>
              <w:t>22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8</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VELOX 575+50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0,28868</w:t>
            </w:r>
          </w:p>
        </w:tc>
        <w:tc>
          <w:tcPr>
            <w:tcW w:w="1134" w:type="dxa"/>
            <w:vAlign w:val="center"/>
          </w:tcPr>
          <w:p w:rsidR="00B16F48" w:rsidRPr="004108EA" w:rsidRDefault="00B16F48" w:rsidP="00750FF8">
            <w:pPr>
              <w:spacing w:line="240" w:lineRule="auto"/>
              <w:ind w:firstLine="0"/>
              <w:jc w:val="center"/>
              <w:rPr>
                <w:color w:val="000000"/>
              </w:rPr>
            </w:pPr>
            <w:r>
              <w:rPr>
                <w:color w:val="000000"/>
              </w:rPr>
              <w:t>23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9</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TERIVA 4,0/1</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0,57813</w:t>
            </w:r>
          </w:p>
        </w:tc>
        <w:tc>
          <w:tcPr>
            <w:tcW w:w="1134" w:type="dxa"/>
            <w:vAlign w:val="center"/>
          </w:tcPr>
          <w:p w:rsidR="00B16F48" w:rsidRPr="004108EA" w:rsidRDefault="00B16F48" w:rsidP="00750FF8">
            <w:pPr>
              <w:spacing w:line="240" w:lineRule="auto"/>
              <w:ind w:firstLine="0"/>
              <w:jc w:val="center"/>
              <w:rPr>
                <w:color w:val="000000"/>
              </w:rPr>
            </w:pPr>
            <w:r>
              <w:rPr>
                <w:color w:val="000000"/>
              </w:rPr>
              <w:t>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10</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TERIVA 4,0/3</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0,55216</w:t>
            </w:r>
          </w:p>
        </w:tc>
        <w:tc>
          <w:tcPr>
            <w:tcW w:w="1134" w:type="dxa"/>
            <w:vAlign w:val="center"/>
          </w:tcPr>
          <w:p w:rsidR="00B16F48" w:rsidRPr="004108EA" w:rsidRDefault="00B16F48" w:rsidP="00750FF8">
            <w:pPr>
              <w:spacing w:line="240" w:lineRule="auto"/>
              <w:ind w:firstLine="0"/>
              <w:jc w:val="center"/>
              <w:rPr>
                <w:color w:val="000000"/>
              </w:rPr>
            </w:pPr>
            <w:r>
              <w:rPr>
                <w:color w:val="000000"/>
              </w:rPr>
              <w:t>14</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11</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TERIVA 6,0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0,55790</w:t>
            </w:r>
          </w:p>
        </w:tc>
        <w:tc>
          <w:tcPr>
            <w:tcW w:w="1134" w:type="dxa"/>
            <w:vAlign w:val="center"/>
          </w:tcPr>
          <w:p w:rsidR="00B16F48" w:rsidRPr="004108EA" w:rsidRDefault="00B16F48" w:rsidP="00750FF8">
            <w:pPr>
              <w:spacing w:line="240" w:lineRule="auto"/>
              <w:ind w:firstLine="0"/>
              <w:jc w:val="center"/>
              <w:rPr>
                <w:color w:val="000000"/>
              </w:rPr>
            </w:pPr>
            <w:r>
              <w:rPr>
                <w:color w:val="000000"/>
              </w:rPr>
              <w:t>12</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12</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TERIVA 8,0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0,56532</w:t>
            </w:r>
          </w:p>
        </w:tc>
        <w:tc>
          <w:tcPr>
            <w:tcW w:w="1134" w:type="dxa"/>
            <w:vAlign w:val="center"/>
          </w:tcPr>
          <w:p w:rsidR="00B16F48" w:rsidRPr="004108EA" w:rsidRDefault="00B16F48" w:rsidP="00750FF8">
            <w:pPr>
              <w:spacing w:line="240" w:lineRule="auto"/>
              <w:ind w:firstLine="0"/>
              <w:jc w:val="center"/>
              <w:rPr>
                <w:color w:val="000000"/>
              </w:rPr>
            </w:pPr>
            <w:r>
              <w:rPr>
                <w:color w:val="000000"/>
              </w:rPr>
              <w:t>7</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13</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JS</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0,56499</w:t>
            </w:r>
          </w:p>
        </w:tc>
        <w:tc>
          <w:tcPr>
            <w:tcW w:w="1134" w:type="dxa"/>
            <w:vAlign w:val="center"/>
          </w:tcPr>
          <w:p w:rsidR="00B16F48" w:rsidRPr="004108EA" w:rsidRDefault="00B16F48" w:rsidP="00750FF8">
            <w:pPr>
              <w:spacing w:line="240" w:lineRule="auto"/>
              <w:ind w:firstLine="0"/>
              <w:jc w:val="center"/>
              <w:rPr>
                <w:color w:val="000000"/>
              </w:rPr>
            </w:pPr>
            <w:r>
              <w:rPr>
                <w:color w:val="000000"/>
              </w:rPr>
              <w:t>8</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14</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JS1</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0,55438</w:t>
            </w:r>
          </w:p>
        </w:tc>
        <w:tc>
          <w:tcPr>
            <w:tcW w:w="1134" w:type="dxa"/>
            <w:vAlign w:val="center"/>
          </w:tcPr>
          <w:p w:rsidR="00B16F48" w:rsidRPr="004108EA" w:rsidRDefault="00B16F48" w:rsidP="00750FF8">
            <w:pPr>
              <w:spacing w:line="240" w:lineRule="auto"/>
              <w:ind w:firstLine="0"/>
              <w:jc w:val="center"/>
              <w:rPr>
                <w:color w:val="000000"/>
              </w:rPr>
            </w:pPr>
            <w:r>
              <w:rPr>
                <w:color w:val="000000"/>
              </w:rPr>
              <w:t>13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15</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JS2</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0,55096</w:t>
            </w:r>
          </w:p>
        </w:tc>
        <w:tc>
          <w:tcPr>
            <w:tcW w:w="1134" w:type="dxa"/>
            <w:vAlign w:val="center"/>
          </w:tcPr>
          <w:p w:rsidR="00B16F48" w:rsidRPr="004108EA" w:rsidRDefault="00B16F48" w:rsidP="00750FF8">
            <w:pPr>
              <w:spacing w:line="240" w:lineRule="auto"/>
              <w:ind w:firstLine="0"/>
              <w:jc w:val="center"/>
              <w:rPr>
                <w:color w:val="000000"/>
              </w:rPr>
            </w:pPr>
            <w:r>
              <w:rPr>
                <w:color w:val="000000"/>
              </w:rPr>
              <w:t>15</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16</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8/62.5</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0,58625</w:t>
            </w:r>
          </w:p>
        </w:tc>
        <w:tc>
          <w:tcPr>
            <w:tcW w:w="1134" w:type="dxa"/>
            <w:vAlign w:val="center"/>
          </w:tcPr>
          <w:p w:rsidR="00B16F48" w:rsidRPr="004108EA" w:rsidRDefault="00B16F48" w:rsidP="00750FF8">
            <w:pPr>
              <w:spacing w:line="240" w:lineRule="auto"/>
              <w:ind w:firstLine="0"/>
              <w:jc w:val="center"/>
              <w:rPr>
                <w:color w:val="000000"/>
              </w:rPr>
            </w:pPr>
            <w:r>
              <w:rPr>
                <w:color w:val="000000"/>
              </w:rPr>
              <w:t>1</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17</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8/50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0,57094</w:t>
            </w:r>
          </w:p>
        </w:tc>
        <w:tc>
          <w:tcPr>
            <w:tcW w:w="1134" w:type="dxa"/>
            <w:vAlign w:val="center"/>
          </w:tcPr>
          <w:p w:rsidR="00B16F48" w:rsidRPr="004108EA" w:rsidRDefault="00B16F48" w:rsidP="00750FF8">
            <w:pPr>
              <w:spacing w:line="240" w:lineRule="auto"/>
              <w:ind w:firstLine="0"/>
              <w:jc w:val="center"/>
              <w:rPr>
                <w:color w:val="000000"/>
              </w:rPr>
            </w:pPr>
            <w:r>
              <w:rPr>
                <w:color w:val="000000"/>
              </w:rPr>
              <w:t>5</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18</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15/62.5</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0,57786</w:t>
            </w:r>
          </w:p>
        </w:tc>
        <w:tc>
          <w:tcPr>
            <w:tcW w:w="1134" w:type="dxa"/>
            <w:vAlign w:val="center"/>
          </w:tcPr>
          <w:p w:rsidR="00B16F48" w:rsidRPr="004108EA" w:rsidRDefault="00B16F48" w:rsidP="00750FF8">
            <w:pPr>
              <w:spacing w:line="240" w:lineRule="auto"/>
              <w:ind w:firstLine="0"/>
              <w:jc w:val="center"/>
              <w:rPr>
                <w:color w:val="000000"/>
              </w:rPr>
            </w:pPr>
            <w:r>
              <w:rPr>
                <w:color w:val="000000"/>
              </w:rPr>
              <w:t>3</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19</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15/50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0,56222</w:t>
            </w:r>
          </w:p>
        </w:tc>
        <w:tc>
          <w:tcPr>
            <w:tcW w:w="1134" w:type="dxa"/>
            <w:vAlign w:val="center"/>
          </w:tcPr>
          <w:p w:rsidR="00B16F48" w:rsidRPr="004108EA" w:rsidRDefault="00B16F48" w:rsidP="00750FF8">
            <w:pPr>
              <w:spacing w:line="240" w:lineRule="auto"/>
              <w:ind w:firstLine="0"/>
              <w:jc w:val="center"/>
              <w:rPr>
                <w:color w:val="000000"/>
              </w:rPr>
            </w:pPr>
            <w:r>
              <w:rPr>
                <w:color w:val="000000"/>
              </w:rPr>
              <w:t>9</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20</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19/62.5</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0,57645</w:t>
            </w:r>
          </w:p>
        </w:tc>
        <w:tc>
          <w:tcPr>
            <w:tcW w:w="1134" w:type="dxa"/>
            <w:vAlign w:val="center"/>
          </w:tcPr>
          <w:p w:rsidR="00B16F48" w:rsidRPr="004108EA" w:rsidRDefault="00B16F48" w:rsidP="00750FF8">
            <w:pPr>
              <w:spacing w:line="240" w:lineRule="auto"/>
              <w:ind w:firstLine="0"/>
              <w:jc w:val="center"/>
              <w:rPr>
                <w:color w:val="000000"/>
              </w:rPr>
            </w:pPr>
            <w:r>
              <w:rPr>
                <w:color w:val="000000"/>
              </w:rPr>
              <w:t>4</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21</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19/50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0,55901</w:t>
            </w:r>
          </w:p>
        </w:tc>
        <w:tc>
          <w:tcPr>
            <w:tcW w:w="1134" w:type="dxa"/>
            <w:vAlign w:val="center"/>
          </w:tcPr>
          <w:p w:rsidR="00B16F48" w:rsidRPr="004108EA" w:rsidRDefault="00B16F48" w:rsidP="00750FF8">
            <w:pPr>
              <w:spacing w:line="240" w:lineRule="auto"/>
              <w:ind w:firstLine="0"/>
              <w:jc w:val="center"/>
              <w:rPr>
                <w:color w:val="000000"/>
              </w:rPr>
            </w:pPr>
            <w:r>
              <w:rPr>
                <w:color w:val="000000"/>
              </w:rPr>
              <w:t>11</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22</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23/62.5</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0,56558</w:t>
            </w:r>
          </w:p>
        </w:tc>
        <w:tc>
          <w:tcPr>
            <w:tcW w:w="1134" w:type="dxa"/>
            <w:vAlign w:val="center"/>
          </w:tcPr>
          <w:p w:rsidR="00B16F48" w:rsidRPr="004108EA" w:rsidRDefault="00B16F48" w:rsidP="00750FF8">
            <w:pPr>
              <w:spacing w:line="240" w:lineRule="auto"/>
              <w:ind w:firstLine="0"/>
              <w:jc w:val="center"/>
              <w:rPr>
                <w:color w:val="000000"/>
              </w:rPr>
            </w:pPr>
            <w:r>
              <w:rPr>
                <w:color w:val="000000"/>
              </w:rPr>
              <w:t>6</w:t>
            </w:r>
          </w:p>
        </w:tc>
      </w:tr>
      <w:tr w:rsidR="00B16F48" w:rsidRPr="004108EA" w:rsidTr="008D4528">
        <w:trPr>
          <w:trHeight w:val="312"/>
          <w:jc w:val="center"/>
        </w:trPr>
        <w:tc>
          <w:tcPr>
            <w:tcW w:w="567" w:type="dxa"/>
            <w:vAlign w:val="center"/>
          </w:tcPr>
          <w:p w:rsidR="00B16F48" w:rsidRPr="004108EA" w:rsidRDefault="00B16F48" w:rsidP="00651DDA">
            <w:pPr>
              <w:spacing w:line="240" w:lineRule="auto"/>
              <w:ind w:firstLine="0"/>
              <w:jc w:val="right"/>
              <w:rPr>
                <w:color w:val="000000"/>
              </w:rPr>
            </w:pPr>
            <w:r w:rsidRPr="004108EA">
              <w:rPr>
                <w:color w:val="000000"/>
              </w:rPr>
              <w:t>23</w:t>
            </w:r>
          </w:p>
        </w:tc>
        <w:tc>
          <w:tcPr>
            <w:tcW w:w="2268" w:type="dxa"/>
            <w:noWrap/>
            <w:vAlign w:val="center"/>
          </w:tcPr>
          <w:p w:rsidR="00B16F48" w:rsidRPr="004108EA" w:rsidRDefault="00B16F48" w:rsidP="000B414E">
            <w:pPr>
              <w:spacing w:line="240" w:lineRule="auto"/>
              <w:ind w:firstLine="0"/>
              <w:jc w:val="left"/>
              <w:rPr>
                <w:color w:val="000000"/>
              </w:rPr>
            </w:pPr>
            <w:r w:rsidRPr="004108EA">
              <w:rPr>
                <w:color w:val="000000"/>
              </w:rPr>
              <w:t>Porotherm 23/50</w:t>
            </w:r>
          </w:p>
        </w:tc>
        <w:tc>
          <w:tcPr>
            <w:tcW w:w="1417" w:type="dxa"/>
            <w:noWrap/>
            <w:vAlign w:val="center"/>
          </w:tcPr>
          <w:p w:rsidR="00B16F48" w:rsidRPr="00750FF8" w:rsidRDefault="00B16F48" w:rsidP="00750FF8">
            <w:pPr>
              <w:spacing w:line="240" w:lineRule="auto"/>
              <w:ind w:firstLine="0"/>
              <w:jc w:val="center"/>
              <w:rPr>
                <w:color w:val="000000"/>
              </w:rPr>
            </w:pPr>
            <w:r w:rsidRPr="00750FF8">
              <w:rPr>
                <w:color w:val="000000"/>
              </w:rPr>
              <w:t>0,54820</w:t>
            </w:r>
          </w:p>
        </w:tc>
        <w:tc>
          <w:tcPr>
            <w:tcW w:w="1134" w:type="dxa"/>
            <w:vAlign w:val="center"/>
          </w:tcPr>
          <w:p w:rsidR="00B16F48" w:rsidRPr="004108EA" w:rsidRDefault="00B16F48" w:rsidP="00750FF8">
            <w:pPr>
              <w:spacing w:line="240" w:lineRule="auto"/>
              <w:ind w:firstLine="0"/>
              <w:jc w:val="center"/>
              <w:rPr>
                <w:color w:val="000000"/>
              </w:rPr>
            </w:pPr>
            <w:r>
              <w:rPr>
                <w:color w:val="000000"/>
              </w:rPr>
              <w:t>16</w:t>
            </w:r>
          </w:p>
        </w:tc>
      </w:tr>
    </w:tbl>
    <w:p w:rsidR="00B16F48" w:rsidRPr="0003723E" w:rsidRDefault="00B16F48" w:rsidP="000F7657">
      <w:pPr>
        <w:spacing w:line="240" w:lineRule="auto"/>
        <w:ind w:firstLine="0"/>
      </w:pPr>
    </w:p>
    <w:p w:rsidR="00B16F48" w:rsidRPr="00044204" w:rsidRDefault="00B16F48" w:rsidP="000F7657">
      <w:pPr>
        <w:tabs>
          <w:tab w:val="left" w:pos="540"/>
          <w:tab w:val="left" w:pos="1260"/>
        </w:tabs>
        <w:ind w:firstLine="0"/>
      </w:pPr>
      <w:r w:rsidRPr="00044204">
        <w:t>PASTABA:</w:t>
      </w:r>
    </w:p>
    <w:p w:rsidR="00B16F48" w:rsidRDefault="00B16F48" w:rsidP="00B105B0">
      <w:pPr>
        <w:tabs>
          <w:tab w:val="left" w:pos="540"/>
          <w:tab w:val="left" w:pos="1260"/>
        </w:tabs>
      </w:pPr>
      <w:r w:rsidRPr="00044204">
        <w:tab/>
        <w:t xml:space="preserve">Alternatyvos ranguojamos taip: kuo didesnė </w:t>
      </w:r>
      <w:r w:rsidRPr="00044204">
        <w:rPr>
          <w:position w:val="-14"/>
        </w:rPr>
        <w:object w:dxaOrig="499" w:dyaOrig="380">
          <v:shape id="_x0000_i1086" type="#_x0000_t75" style="width:24.75pt;height:18.75pt" o:ole="">
            <v:imagedata r:id="rId90" o:title=""/>
          </v:shape>
          <o:OLEObject Type="Embed" ProgID="Equation.3" ShapeID="_x0000_i1086" DrawAspect="Content" ObjectID="_1338641699" r:id="rId99"/>
        </w:object>
      </w:r>
      <w:r w:rsidRPr="00044204">
        <w:t>reikšmė, tuo geriau.</w:t>
      </w:r>
    </w:p>
    <w:p w:rsidR="00B16F48" w:rsidRPr="00044204" w:rsidRDefault="00B16F48" w:rsidP="00C54946">
      <w:pPr>
        <w:pStyle w:val="Heading2"/>
      </w:pPr>
      <w:bookmarkStart w:id="153" w:name="_Toc264246659"/>
      <w:r>
        <w:t>Skaičiavimo rezultatų apibendrinimas</w:t>
      </w:r>
      <w:bookmarkEnd w:id="153"/>
    </w:p>
    <w:p w:rsidR="00B16F48" w:rsidRPr="00C61B14" w:rsidRDefault="00B16F48" w:rsidP="00C61B14"/>
    <w:p w:rsidR="00B16F48" w:rsidRPr="00923ABC" w:rsidRDefault="00B16F48" w:rsidP="00D11091">
      <w:pPr>
        <w:pStyle w:val="Caption"/>
        <w:keepNext/>
      </w:pPr>
      <w:bookmarkStart w:id="154" w:name="_Toc218920168"/>
      <w:r w:rsidRPr="00044204">
        <w:t xml:space="preserve"> </w:t>
      </w:r>
      <w:fldSimple w:instr=" SEQ Lentelė \* ARABIC ">
        <w:bookmarkStart w:id="155" w:name="_Toc264246718"/>
        <w:r>
          <w:rPr>
            <w:noProof/>
          </w:rPr>
          <w:t>24</w:t>
        </w:r>
      </w:fldSimple>
      <w:r w:rsidRPr="00044204">
        <w:t xml:space="preserve">. </w:t>
      </w:r>
      <w:r>
        <w:t xml:space="preserve">lentelė. </w:t>
      </w:r>
      <w:r w:rsidRPr="00D11091">
        <w:rPr>
          <w:b w:val="0"/>
        </w:rPr>
        <w:t>Prioritetų lentelė</w:t>
      </w:r>
      <w:bookmarkEnd w:id="155"/>
    </w:p>
    <w:tbl>
      <w:tblPr>
        <w:tblW w:w="9553" w:type="dxa"/>
        <w:jc w:val="center"/>
        <w:tblInd w:w="-1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409"/>
        <w:gridCol w:w="1644"/>
        <w:gridCol w:w="1858"/>
        <w:gridCol w:w="1430"/>
        <w:gridCol w:w="1644"/>
      </w:tblGrid>
      <w:tr w:rsidR="00B16F48" w:rsidRPr="004108EA" w:rsidTr="008A2F88">
        <w:trPr>
          <w:trHeight w:val="340"/>
          <w:jc w:val="center"/>
        </w:trPr>
        <w:tc>
          <w:tcPr>
            <w:tcW w:w="568" w:type="dxa"/>
            <w:vAlign w:val="center"/>
          </w:tcPr>
          <w:p w:rsidR="00B16F48" w:rsidRPr="004108EA" w:rsidRDefault="00B16F48" w:rsidP="00C61B14">
            <w:pPr>
              <w:spacing w:before="100" w:beforeAutospacing="1" w:line="240" w:lineRule="auto"/>
              <w:ind w:firstLine="0"/>
              <w:jc w:val="center"/>
              <w:rPr>
                <w:color w:val="000000"/>
              </w:rPr>
            </w:pPr>
          </w:p>
        </w:tc>
        <w:tc>
          <w:tcPr>
            <w:tcW w:w="2409" w:type="dxa"/>
            <w:noWrap/>
            <w:vAlign w:val="center"/>
          </w:tcPr>
          <w:p w:rsidR="00B16F48" w:rsidRPr="004108EA" w:rsidRDefault="00B16F48" w:rsidP="00A410F8">
            <w:pPr>
              <w:spacing w:before="100" w:beforeAutospacing="1" w:line="240" w:lineRule="auto"/>
              <w:ind w:firstLine="0"/>
              <w:jc w:val="center"/>
              <w:rPr>
                <w:color w:val="000000"/>
              </w:rPr>
            </w:pPr>
            <w:r w:rsidRPr="004108EA">
              <w:rPr>
                <w:color w:val="000000"/>
              </w:rPr>
              <w:t>Alternatyva</w:t>
            </w:r>
          </w:p>
        </w:tc>
        <w:tc>
          <w:tcPr>
            <w:tcW w:w="1644" w:type="dxa"/>
            <w:noWrap/>
            <w:vAlign w:val="center"/>
          </w:tcPr>
          <w:p w:rsidR="00B16F48" w:rsidRPr="004108EA" w:rsidRDefault="00B16F48" w:rsidP="00A410F8">
            <w:pPr>
              <w:spacing w:before="100" w:beforeAutospacing="1" w:line="240" w:lineRule="auto"/>
              <w:ind w:firstLine="0"/>
              <w:jc w:val="center"/>
              <w:rPr>
                <w:color w:val="000000"/>
              </w:rPr>
            </w:pPr>
            <w:r>
              <w:rPr>
                <w:color w:val="000000"/>
              </w:rPr>
              <w:t>EUKLIDO</w:t>
            </w:r>
          </w:p>
        </w:tc>
        <w:tc>
          <w:tcPr>
            <w:tcW w:w="1858" w:type="dxa"/>
            <w:vAlign w:val="center"/>
          </w:tcPr>
          <w:p w:rsidR="00B16F48" w:rsidRPr="004108EA" w:rsidRDefault="00B16F48" w:rsidP="00A410F8">
            <w:pPr>
              <w:spacing w:before="100" w:beforeAutospacing="1" w:line="240" w:lineRule="auto"/>
              <w:ind w:firstLine="0"/>
              <w:jc w:val="center"/>
              <w:rPr>
                <w:color w:val="000000"/>
              </w:rPr>
            </w:pPr>
            <w:r>
              <w:rPr>
                <w:color w:val="000000"/>
              </w:rPr>
              <w:t>MINKOWSKIO</w:t>
            </w:r>
          </w:p>
        </w:tc>
        <w:tc>
          <w:tcPr>
            <w:tcW w:w="1430" w:type="dxa"/>
            <w:vAlign w:val="center"/>
          </w:tcPr>
          <w:p w:rsidR="00B16F48" w:rsidRPr="004108EA" w:rsidRDefault="00B16F48" w:rsidP="00A410F8">
            <w:pPr>
              <w:spacing w:before="100" w:beforeAutospacing="1" w:line="240" w:lineRule="auto"/>
              <w:ind w:firstLine="0"/>
              <w:jc w:val="center"/>
              <w:rPr>
                <w:color w:val="000000"/>
              </w:rPr>
            </w:pPr>
            <w:r>
              <w:rPr>
                <w:color w:val="000000"/>
              </w:rPr>
              <w:t>MIESTO BLOKO</w:t>
            </w:r>
          </w:p>
        </w:tc>
        <w:tc>
          <w:tcPr>
            <w:tcW w:w="1644" w:type="dxa"/>
            <w:vAlign w:val="center"/>
          </w:tcPr>
          <w:p w:rsidR="00B16F48" w:rsidRDefault="00B16F48" w:rsidP="00A410F8">
            <w:pPr>
              <w:spacing w:before="100" w:beforeAutospacing="1" w:line="240" w:lineRule="auto"/>
              <w:ind w:firstLine="0"/>
              <w:jc w:val="center"/>
              <w:rPr>
                <w:color w:val="000000"/>
              </w:rPr>
            </w:pPr>
            <w:r>
              <w:rPr>
                <w:color w:val="000000"/>
              </w:rPr>
              <w:t>PAGAL RANGO VIDURKIS</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170+50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6</w:t>
            </w:r>
          </w:p>
        </w:tc>
        <w:tc>
          <w:tcPr>
            <w:tcW w:w="1430" w:type="dxa"/>
            <w:vAlign w:val="center"/>
          </w:tcPr>
          <w:p w:rsidR="00B16F48" w:rsidRPr="004108EA" w:rsidRDefault="00B16F48" w:rsidP="008D4528">
            <w:pPr>
              <w:spacing w:line="240" w:lineRule="auto"/>
              <w:ind w:firstLine="0"/>
              <w:jc w:val="center"/>
              <w:rPr>
                <w:color w:val="000000"/>
              </w:rPr>
            </w:pPr>
            <w:r>
              <w:rPr>
                <w:color w:val="000000"/>
              </w:rPr>
              <w:t>10</w:t>
            </w:r>
          </w:p>
        </w:tc>
        <w:tc>
          <w:tcPr>
            <w:tcW w:w="1644" w:type="dxa"/>
          </w:tcPr>
          <w:p w:rsidR="00B16F48" w:rsidRDefault="00B16F48" w:rsidP="008D4528">
            <w:pPr>
              <w:spacing w:line="240" w:lineRule="auto"/>
              <w:ind w:firstLine="0"/>
              <w:jc w:val="center"/>
              <w:rPr>
                <w:color w:val="000000"/>
              </w:rPr>
            </w:pPr>
            <w:r>
              <w:rPr>
                <w:color w:val="000000"/>
              </w:rPr>
              <w:t>1</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2</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220+50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2</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4</w:t>
            </w:r>
          </w:p>
        </w:tc>
        <w:tc>
          <w:tcPr>
            <w:tcW w:w="1430" w:type="dxa"/>
            <w:vAlign w:val="center"/>
          </w:tcPr>
          <w:p w:rsidR="00B16F48" w:rsidRPr="004108EA" w:rsidRDefault="00B16F48" w:rsidP="008D4528">
            <w:pPr>
              <w:spacing w:line="240" w:lineRule="auto"/>
              <w:ind w:firstLine="0"/>
              <w:jc w:val="center"/>
              <w:rPr>
                <w:color w:val="000000"/>
              </w:rPr>
            </w:pPr>
            <w:r>
              <w:rPr>
                <w:color w:val="000000"/>
              </w:rPr>
              <w:t>17</w:t>
            </w:r>
          </w:p>
        </w:tc>
        <w:tc>
          <w:tcPr>
            <w:tcW w:w="1644" w:type="dxa"/>
          </w:tcPr>
          <w:p w:rsidR="00B16F48" w:rsidRDefault="00B16F48" w:rsidP="008D4528">
            <w:pPr>
              <w:spacing w:line="240" w:lineRule="auto"/>
              <w:ind w:firstLine="0"/>
              <w:jc w:val="center"/>
              <w:rPr>
                <w:color w:val="000000"/>
              </w:rPr>
            </w:pPr>
            <w:r>
              <w:rPr>
                <w:color w:val="000000"/>
              </w:rPr>
              <w:t>5-6</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3</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260+50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3</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2</w:t>
            </w:r>
          </w:p>
        </w:tc>
        <w:tc>
          <w:tcPr>
            <w:tcW w:w="1430" w:type="dxa"/>
            <w:vAlign w:val="center"/>
          </w:tcPr>
          <w:p w:rsidR="00B16F48" w:rsidRPr="004108EA" w:rsidRDefault="00B16F48" w:rsidP="008D4528">
            <w:pPr>
              <w:spacing w:line="240" w:lineRule="auto"/>
              <w:ind w:firstLine="0"/>
              <w:jc w:val="center"/>
              <w:rPr>
                <w:color w:val="000000"/>
              </w:rPr>
            </w:pPr>
            <w:r>
              <w:rPr>
                <w:color w:val="000000"/>
              </w:rPr>
              <w:t>18</w:t>
            </w:r>
          </w:p>
        </w:tc>
        <w:tc>
          <w:tcPr>
            <w:tcW w:w="1644" w:type="dxa"/>
          </w:tcPr>
          <w:p w:rsidR="00B16F48" w:rsidRDefault="00B16F48" w:rsidP="008D4528">
            <w:pPr>
              <w:spacing w:line="240" w:lineRule="auto"/>
              <w:ind w:firstLine="0"/>
              <w:jc w:val="center"/>
              <w:rPr>
                <w:color w:val="000000"/>
              </w:rPr>
            </w:pPr>
            <w:r>
              <w:rPr>
                <w:color w:val="000000"/>
              </w:rPr>
              <w:t>5-6</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4</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315+50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19</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w:t>
            </w:r>
          </w:p>
        </w:tc>
        <w:tc>
          <w:tcPr>
            <w:tcW w:w="1430" w:type="dxa"/>
            <w:vAlign w:val="center"/>
          </w:tcPr>
          <w:p w:rsidR="00B16F48" w:rsidRPr="004108EA" w:rsidRDefault="00B16F48" w:rsidP="008D4528">
            <w:pPr>
              <w:spacing w:line="240" w:lineRule="auto"/>
              <w:ind w:firstLine="0"/>
              <w:jc w:val="center"/>
              <w:rPr>
                <w:color w:val="000000"/>
              </w:rPr>
            </w:pPr>
            <w:r>
              <w:rPr>
                <w:color w:val="000000"/>
              </w:rPr>
              <w:t>19</w:t>
            </w:r>
          </w:p>
        </w:tc>
        <w:tc>
          <w:tcPr>
            <w:tcW w:w="1644" w:type="dxa"/>
          </w:tcPr>
          <w:p w:rsidR="00B16F48" w:rsidRDefault="00B16F48" w:rsidP="008D4528">
            <w:pPr>
              <w:spacing w:line="240" w:lineRule="auto"/>
              <w:ind w:firstLine="0"/>
              <w:jc w:val="center"/>
              <w:rPr>
                <w:color w:val="000000"/>
              </w:rPr>
            </w:pPr>
            <w:r>
              <w:rPr>
                <w:color w:val="000000"/>
              </w:rPr>
              <w:t>14</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5</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350+50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20</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3</w:t>
            </w:r>
          </w:p>
        </w:tc>
        <w:tc>
          <w:tcPr>
            <w:tcW w:w="1430" w:type="dxa"/>
            <w:vAlign w:val="center"/>
          </w:tcPr>
          <w:p w:rsidR="00B16F48" w:rsidRPr="004108EA" w:rsidRDefault="00B16F48" w:rsidP="008D4528">
            <w:pPr>
              <w:spacing w:line="240" w:lineRule="auto"/>
              <w:ind w:firstLine="0"/>
              <w:jc w:val="center"/>
              <w:rPr>
                <w:color w:val="000000"/>
              </w:rPr>
            </w:pPr>
            <w:r>
              <w:rPr>
                <w:color w:val="000000"/>
              </w:rPr>
              <w:t>20</w:t>
            </w:r>
          </w:p>
        </w:tc>
        <w:tc>
          <w:tcPr>
            <w:tcW w:w="1644" w:type="dxa"/>
          </w:tcPr>
          <w:p w:rsidR="00B16F48" w:rsidRDefault="00B16F48" w:rsidP="008D4528">
            <w:pPr>
              <w:spacing w:line="240" w:lineRule="auto"/>
              <w:ind w:firstLine="0"/>
              <w:jc w:val="center"/>
              <w:rPr>
                <w:color w:val="000000"/>
              </w:rPr>
            </w:pPr>
            <w:r>
              <w:rPr>
                <w:color w:val="000000"/>
              </w:rPr>
              <w:t>15-16</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6</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400+50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21</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5</w:t>
            </w:r>
          </w:p>
        </w:tc>
        <w:tc>
          <w:tcPr>
            <w:tcW w:w="1430" w:type="dxa"/>
            <w:vAlign w:val="center"/>
          </w:tcPr>
          <w:p w:rsidR="00B16F48" w:rsidRPr="004108EA" w:rsidRDefault="00B16F48" w:rsidP="008D4528">
            <w:pPr>
              <w:spacing w:line="240" w:lineRule="auto"/>
              <w:ind w:firstLine="0"/>
              <w:jc w:val="center"/>
              <w:rPr>
                <w:color w:val="000000"/>
              </w:rPr>
            </w:pPr>
            <w:r>
              <w:rPr>
                <w:color w:val="000000"/>
              </w:rPr>
              <w:t>21</w:t>
            </w:r>
          </w:p>
        </w:tc>
        <w:tc>
          <w:tcPr>
            <w:tcW w:w="1644" w:type="dxa"/>
          </w:tcPr>
          <w:p w:rsidR="00B16F48" w:rsidRDefault="00B16F48" w:rsidP="008D4528">
            <w:pPr>
              <w:spacing w:line="240" w:lineRule="auto"/>
              <w:ind w:firstLine="0"/>
              <w:jc w:val="center"/>
              <w:rPr>
                <w:color w:val="000000"/>
              </w:rPr>
            </w:pPr>
            <w:r>
              <w:rPr>
                <w:color w:val="000000"/>
              </w:rPr>
              <w:t>18</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7</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500+50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22</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7</w:t>
            </w:r>
          </w:p>
        </w:tc>
        <w:tc>
          <w:tcPr>
            <w:tcW w:w="1430" w:type="dxa"/>
            <w:vAlign w:val="center"/>
          </w:tcPr>
          <w:p w:rsidR="00B16F48" w:rsidRPr="004108EA" w:rsidRDefault="00B16F48" w:rsidP="008D4528">
            <w:pPr>
              <w:spacing w:line="240" w:lineRule="auto"/>
              <w:ind w:firstLine="0"/>
              <w:jc w:val="center"/>
              <w:rPr>
                <w:color w:val="000000"/>
              </w:rPr>
            </w:pPr>
            <w:r>
              <w:rPr>
                <w:color w:val="000000"/>
              </w:rPr>
              <w:t>22</w:t>
            </w:r>
          </w:p>
        </w:tc>
        <w:tc>
          <w:tcPr>
            <w:tcW w:w="1644" w:type="dxa"/>
          </w:tcPr>
          <w:p w:rsidR="00B16F48" w:rsidRDefault="00B16F48" w:rsidP="008D4528">
            <w:pPr>
              <w:spacing w:line="240" w:lineRule="auto"/>
              <w:ind w:firstLine="0"/>
              <w:jc w:val="center"/>
              <w:rPr>
                <w:color w:val="000000"/>
              </w:rPr>
            </w:pPr>
            <w:r>
              <w:rPr>
                <w:color w:val="000000"/>
              </w:rPr>
              <w:t>20</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8</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VELOX 575+50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23</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10</w:t>
            </w:r>
          </w:p>
        </w:tc>
        <w:tc>
          <w:tcPr>
            <w:tcW w:w="1430" w:type="dxa"/>
            <w:vAlign w:val="center"/>
          </w:tcPr>
          <w:p w:rsidR="00B16F48" w:rsidRPr="004108EA" w:rsidRDefault="00B16F48" w:rsidP="008D4528">
            <w:pPr>
              <w:spacing w:line="240" w:lineRule="auto"/>
              <w:ind w:firstLine="0"/>
              <w:jc w:val="center"/>
              <w:rPr>
                <w:color w:val="000000"/>
              </w:rPr>
            </w:pPr>
            <w:r>
              <w:rPr>
                <w:color w:val="000000"/>
              </w:rPr>
              <w:t>23</w:t>
            </w:r>
          </w:p>
        </w:tc>
        <w:tc>
          <w:tcPr>
            <w:tcW w:w="1644" w:type="dxa"/>
          </w:tcPr>
          <w:p w:rsidR="00B16F48" w:rsidRDefault="00B16F48" w:rsidP="008D4528">
            <w:pPr>
              <w:spacing w:line="240" w:lineRule="auto"/>
              <w:ind w:firstLine="0"/>
              <w:jc w:val="center"/>
              <w:rPr>
                <w:color w:val="000000"/>
              </w:rPr>
            </w:pPr>
            <w:r>
              <w:rPr>
                <w:color w:val="000000"/>
              </w:rPr>
              <w:t>23</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9</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TERIVA 4,0/1</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8</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20</w:t>
            </w:r>
          </w:p>
        </w:tc>
        <w:tc>
          <w:tcPr>
            <w:tcW w:w="1430" w:type="dxa"/>
            <w:vAlign w:val="center"/>
          </w:tcPr>
          <w:p w:rsidR="00B16F48" w:rsidRPr="004108EA" w:rsidRDefault="00B16F48" w:rsidP="008D4528">
            <w:pPr>
              <w:spacing w:line="240" w:lineRule="auto"/>
              <w:ind w:firstLine="0"/>
              <w:jc w:val="center"/>
              <w:rPr>
                <w:color w:val="000000"/>
              </w:rPr>
            </w:pPr>
            <w:r>
              <w:rPr>
                <w:color w:val="000000"/>
              </w:rPr>
              <w:t>2</w:t>
            </w:r>
          </w:p>
        </w:tc>
        <w:tc>
          <w:tcPr>
            <w:tcW w:w="1644" w:type="dxa"/>
          </w:tcPr>
          <w:p w:rsidR="00B16F48" w:rsidRDefault="00B16F48" w:rsidP="008D4528">
            <w:pPr>
              <w:spacing w:line="240" w:lineRule="auto"/>
              <w:ind w:firstLine="0"/>
              <w:jc w:val="center"/>
              <w:rPr>
                <w:color w:val="000000"/>
              </w:rPr>
            </w:pPr>
            <w:r>
              <w:rPr>
                <w:color w:val="000000"/>
              </w:rPr>
              <w:t>10</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10</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TERIVA 4,0/3</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17</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13</w:t>
            </w:r>
          </w:p>
        </w:tc>
        <w:tc>
          <w:tcPr>
            <w:tcW w:w="1430" w:type="dxa"/>
            <w:vAlign w:val="center"/>
          </w:tcPr>
          <w:p w:rsidR="00B16F48" w:rsidRPr="004108EA" w:rsidRDefault="00B16F48" w:rsidP="008D4528">
            <w:pPr>
              <w:spacing w:line="240" w:lineRule="auto"/>
              <w:ind w:firstLine="0"/>
              <w:jc w:val="center"/>
              <w:rPr>
                <w:color w:val="000000"/>
              </w:rPr>
            </w:pPr>
            <w:r>
              <w:rPr>
                <w:color w:val="000000"/>
              </w:rPr>
              <w:t>14</w:t>
            </w:r>
          </w:p>
        </w:tc>
        <w:tc>
          <w:tcPr>
            <w:tcW w:w="1644" w:type="dxa"/>
          </w:tcPr>
          <w:p w:rsidR="00B16F48" w:rsidRDefault="00B16F48" w:rsidP="008D4528">
            <w:pPr>
              <w:spacing w:line="240" w:lineRule="auto"/>
              <w:ind w:firstLine="0"/>
              <w:jc w:val="center"/>
              <w:rPr>
                <w:color w:val="000000"/>
              </w:rPr>
            </w:pPr>
            <w:r>
              <w:rPr>
                <w:color w:val="000000"/>
              </w:rPr>
              <w:t>17</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11</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TERIVA 6,0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11</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8</w:t>
            </w:r>
          </w:p>
        </w:tc>
        <w:tc>
          <w:tcPr>
            <w:tcW w:w="1430" w:type="dxa"/>
            <w:vAlign w:val="center"/>
          </w:tcPr>
          <w:p w:rsidR="00B16F48" w:rsidRPr="004108EA" w:rsidRDefault="00B16F48" w:rsidP="008D4528">
            <w:pPr>
              <w:spacing w:line="240" w:lineRule="auto"/>
              <w:ind w:firstLine="0"/>
              <w:jc w:val="center"/>
              <w:rPr>
                <w:color w:val="000000"/>
              </w:rPr>
            </w:pPr>
            <w:r>
              <w:rPr>
                <w:color w:val="000000"/>
              </w:rPr>
              <w:t>12</w:t>
            </w:r>
          </w:p>
        </w:tc>
        <w:tc>
          <w:tcPr>
            <w:tcW w:w="1644" w:type="dxa"/>
          </w:tcPr>
          <w:p w:rsidR="00B16F48" w:rsidRDefault="00B16F48" w:rsidP="008D4528">
            <w:pPr>
              <w:spacing w:line="240" w:lineRule="auto"/>
              <w:ind w:firstLine="0"/>
              <w:jc w:val="center"/>
              <w:rPr>
                <w:color w:val="000000"/>
              </w:rPr>
            </w:pPr>
            <w:r>
              <w:rPr>
                <w:color w:val="000000"/>
              </w:rPr>
              <w:t>11</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12</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TERIVA 8,0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5</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9</w:t>
            </w:r>
          </w:p>
        </w:tc>
        <w:tc>
          <w:tcPr>
            <w:tcW w:w="1430" w:type="dxa"/>
            <w:vAlign w:val="center"/>
          </w:tcPr>
          <w:p w:rsidR="00B16F48" w:rsidRPr="004108EA" w:rsidRDefault="00B16F48" w:rsidP="008D4528">
            <w:pPr>
              <w:spacing w:line="240" w:lineRule="auto"/>
              <w:ind w:firstLine="0"/>
              <w:jc w:val="center"/>
              <w:rPr>
                <w:color w:val="000000"/>
              </w:rPr>
            </w:pPr>
            <w:r>
              <w:rPr>
                <w:color w:val="000000"/>
              </w:rPr>
              <w:t>7</w:t>
            </w:r>
          </w:p>
        </w:tc>
        <w:tc>
          <w:tcPr>
            <w:tcW w:w="1644" w:type="dxa"/>
          </w:tcPr>
          <w:p w:rsidR="00B16F48" w:rsidRDefault="00B16F48" w:rsidP="008D4528">
            <w:pPr>
              <w:spacing w:line="240" w:lineRule="auto"/>
              <w:ind w:firstLine="0"/>
              <w:jc w:val="center"/>
              <w:rPr>
                <w:color w:val="000000"/>
              </w:rPr>
            </w:pPr>
            <w:r>
              <w:rPr>
                <w:color w:val="000000"/>
              </w:rPr>
              <w:t>3</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13</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JS</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12</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23</w:t>
            </w:r>
          </w:p>
        </w:tc>
        <w:tc>
          <w:tcPr>
            <w:tcW w:w="1430" w:type="dxa"/>
            <w:vAlign w:val="center"/>
          </w:tcPr>
          <w:p w:rsidR="00B16F48" w:rsidRPr="004108EA" w:rsidRDefault="00B16F48" w:rsidP="008D4528">
            <w:pPr>
              <w:spacing w:line="240" w:lineRule="auto"/>
              <w:ind w:firstLine="0"/>
              <w:jc w:val="center"/>
              <w:rPr>
                <w:color w:val="000000"/>
              </w:rPr>
            </w:pPr>
            <w:r>
              <w:rPr>
                <w:color w:val="000000"/>
              </w:rPr>
              <w:t>8</w:t>
            </w:r>
          </w:p>
        </w:tc>
        <w:tc>
          <w:tcPr>
            <w:tcW w:w="1644" w:type="dxa"/>
          </w:tcPr>
          <w:p w:rsidR="00B16F48" w:rsidRDefault="00B16F48" w:rsidP="008D4528">
            <w:pPr>
              <w:spacing w:line="240" w:lineRule="auto"/>
              <w:ind w:firstLine="0"/>
              <w:jc w:val="center"/>
              <w:rPr>
                <w:color w:val="000000"/>
              </w:rPr>
            </w:pPr>
            <w:r>
              <w:rPr>
                <w:color w:val="000000"/>
              </w:rPr>
              <w:t>15-16</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14</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JS1</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15</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22</w:t>
            </w:r>
          </w:p>
        </w:tc>
        <w:tc>
          <w:tcPr>
            <w:tcW w:w="1430" w:type="dxa"/>
            <w:vAlign w:val="center"/>
          </w:tcPr>
          <w:p w:rsidR="00B16F48" w:rsidRPr="004108EA" w:rsidRDefault="00B16F48" w:rsidP="008D4528">
            <w:pPr>
              <w:spacing w:line="240" w:lineRule="auto"/>
              <w:ind w:firstLine="0"/>
              <w:jc w:val="center"/>
              <w:rPr>
                <w:color w:val="000000"/>
              </w:rPr>
            </w:pPr>
            <w:r>
              <w:rPr>
                <w:color w:val="000000"/>
              </w:rPr>
              <w:t>13</w:t>
            </w:r>
          </w:p>
        </w:tc>
        <w:tc>
          <w:tcPr>
            <w:tcW w:w="1644" w:type="dxa"/>
          </w:tcPr>
          <w:p w:rsidR="00B16F48" w:rsidRDefault="00B16F48" w:rsidP="008D4528">
            <w:pPr>
              <w:spacing w:line="240" w:lineRule="auto"/>
              <w:ind w:firstLine="0"/>
              <w:jc w:val="center"/>
              <w:rPr>
                <w:color w:val="000000"/>
              </w:rPr>
            </w:pPr>
            <w:r>
              <w:rPr>
                <w:color w:val="000000"/>
              </w:rPr>
              <w:t>21</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15</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JS2</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16</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21</w:t>
            </w:r>
          </w:p>
        </w:tc>
        <w:tc>
          <w:tcPr>
            <w:tcW w:w="1430" w:type="dxa"/>
            <w:vAlign w:val="center"/>
          </w:tcPr>
          <w:p w:rsidR="00B16F48" w:rsidRPr="004108EA" w:rsidRDefault="00B16F48" w:rsidP="008D4528">
            <w:pPr>
              <w:spacing w:line="240" w:lineRule="auto"/>
              <w:ind w:firstLine="0"/>
              <w:jc w:val="center"/>
              <w:rPr>
                <w:color w:val="000000"/>
              </w:rPr>
            </w:pPr>
            <w:r>
              <w:rPr>
                <w:color w:val="000000"/>
              </w:rPr>
              <w:t>15</w:t>
            </w:r>
          </w:p>
        </w:tc>
        <w:tc>
          <w:tcPr>
            <w:tcW w:w="1644" w:type="dxa"/>
          </w:tcPr>
          <w:p w:rsidR="00B16F48" w:rsidRDefault="00B16F48" w:rsidP="008D4528">
            <w:pPr>
              <w:spacing w:line="240" w:lineRule="auto"/>
              <w:ind w:firstLine="0"/>
              <w:jc w:val="center"/>
              <w:rPr>
                <w:color w:val="000000"/>
              </w:rPr>
            </w:pPr>
            <w:r>
              <w:rPr>
                <w:color w:val="000000"/>
              </w:rPr>
              <w:t>22</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16</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8/62.5</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4</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1</w:t>
            </w:r>
          </w:p>
        </w:tc>
        <w:tc>
          <w:tcPr>
            <w:tcW w:w="1644" w:type="dxa"/>
          </w:tcPr>
          <w:p w:rsidR="00B16F48" w:rsidRDefault="00B16F48" w:rsidP="008D4528">
            <w:pPr>
              <w:spacing w:line="240" w:lineRule="auto"/>
              <w:ind w:firstLine="0"/>
              <w:jc w:val="center"/>
              <w:rPr>
                <w:color w:val="000000"/>
              </w:rPr>
            </w:pPr>
            <w:r>
              <w:rPr>
                <w:color w:val="000000"/>
              </w:rPr>
              <w:t>2</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17</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8/50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10</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5</w:t>
            </w:r>
          </w:p>
        </w:tc>
        <w:tc>
          <w:tcPr>
            <w:tcW w:w="1644" w:type="dxa"/>
          </w:tcPr>
          <w:p w:rsidR="00B16F48" w:rsidRDefault="00B16F48" w:rsidP="008D4528">
            <w:pPr>
              <w:spacing w:line="240" w:lineRule="auto"/>
              <w:ind w:firstLine="0"/>
              <w:jc w:val="center"/>
              <w:rPr>
                <w:color w:val="000000"/>
              </w:rPr>
            </w:pPr>
            <w:r>
              <w:rPr>
                <w:color w:val="000000"/>
              </w:rPr>
              <w:t>8-9</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18</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15/62.5</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7</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3</w:t>
            </w:r>
          </w:p>
        </w:tc>
        <w:tc>
          <w:tcPr>
            <w:tcW w:w="1644" w:type="dxa"/>
          </w:tcPr>
          <w:p w:rsidR="00B16F48" w:rsidRDefault="00B16F48" w:rsidP="008D4528">
            <w:pPr>
              <w:spacing w:line="240" w:lineRule="auto"/>
              <w:ind w:firstLine="0"/>
              <w:jc w:val="center"/>
              <w:rPr>
                <w:color w:val="000000"/>
              </w:rPr>
            </w:pPr>
            <w:r>
              <w:rPr>
                <w:color w:val="000000"/>
              </w:rPr>
              <w:t>7</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19</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15/50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13</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9</w:t>
            </w:r>
          </w:p>
        </w:tc>
        <w:tc>
          <w:tcPr>
            <w:tcW w:w="1644" w:type="dxa"/>
          </w:tcPr>
          <w:p w:rsidR="00B16F48" w:rsidRDefault="00B16F48" w:rsidP="008D4528">
            <w:pPr>
              <w:spacing w:line="240" w:lineRule="auto"/>
              <w:ind w:firstLine="0"/>
              <w:jc w:val="center"/>
              <w:rPr>
                <w:color w:val="000000"/>
              </w:rPr>
            </w:pPr>
            <w:r>
              <w:rPr>
                <w:color w:val="000000"/>
              </w:rPr>
              <w:t>12-13</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20</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19/62.5</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6</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11-12</w:t>
            </w:r>
          </w:p>
        </w:tc>
        <w:tc>
          <w:tcPr>
            <w:tcW w:w="1430" w:type="dxa"/>
            <w:vAlign w:val="center"/>
          </w:tcPr>
          <w:p w:rsidR="00B16F48" w:rsidRPr="004108EA" w:rsidRDefault="00B16F48" w:rsidP="008D4528">
            <w:pPr>
              <w:spacing w:line="240" w:lineRule="auto"/>
              <w:ind w:firstLine="0"/>
              <w:jc w:val="center"/>
              <w:rPr>
                <w:color w:val="000000"/>
              </w:rPr>
            </w:pPr>
            <w:r>
              <w:rPr>
                <w:color w:val="000000"/>
              </w:rPr>
              <w:t>4</w:t>
            </w:r>
          </w:p>
        </w:tc>
        <w:tc>
          <w:tcPr>
            <w:tcW w:w="1644" w:type="dxa"/>
          </w:tcPr>
          <w:p w:rsidR="00B16F48" w:rsidRDefault="00B16F48" w:rsidP="008D4528">
            <w:pPr>
              <w:spacing w:line="240" w:lineRule="auto"/>
              <w:ind w:firstLine="0"/>
              <w:jc w:val="center"/>
              <w:rPr>
                <w:color w:val="000000"/>
              </w:rPr>
            </w:pPr>
            <w:r>
              <w:rPr>
                <w:color w:val="000000"/>
              </w:rPr>
              <w:t>4</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21</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19/50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14</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11-12</w:t>
            </w:r>
          </w:p>
        </w:tc>
        <w:tc>
          <w:tcPr>
            <w:tcW w:w="1430" w:type="dxa"/>
            <w:vAlign w:val="center"/>
          </w:tcPr>
          <w:p w:rsidR="00B16F48" w:rsidRPr="004108EA" w:rsidRDefault="00B16F48" w:rsidP="008D4528">
            <w:pPr>
              <w:spacing w:line="240" w:lineRule="auto"/>
              <w:ind w:firstLine="0"/>
              <w:jc w:val="center"/>
              <w:rPr>
                <w:color w:val="000000"/>
              </w:rPr>
            </w:pPr>
            <w:r>
              <w:rPr>
                <w:color w:val="000000"/>
              </w:rPr>
              <w:t>11</w:t>
            </w:r>
          </w:p>
        </w:tc>
        <w:tc>
          <w:tcPr>
            <w:tcW w:w="1644" w:type="dxa"/>
          </w:tcPr>
          <w:p w:rsidR="00B16F48" w:rsidRDefault="00B16F48" w:rsidP="008D4528">
            <w:pPr>
              <w:spacing w:line="240" w:lineRule="auto"/>
              <w:ind w:firstLine="0"/>
              <w:jc w:val="center"/>
              <w:rPr>
                <w:color w:val="000000"/>
              </w:rPr>
            </w:pPr>
            <w:r>
              <w:rPr>
                <w:color w:val="000000"/>
              </w:rPr>
              <w:t>12-13</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22</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23/62.5</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9</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6</w:t>
            </w:r>
          </w:p>
        </w:tc>
        <w:tc>
          <w:tcPr>
            <w:tcW w:w="1644" w:type="dxa"/>
          </w:tcPr>
          <w:p w:rsidR="00B16F48" w:rsidRDefault="00B16F48" w:rsidP="008D4528">
            <w:pPr>
              <w:spacing w:line="240" w:lineRule="auto"/>
              <w:ind w:firstLine="0"/>
              <w:jc w:val="center"/>
              <w:rPr>
                <w:color w:val="000000"/>
              </w:rPr>
            </w:pPr>
            <w:r>
              <w:rPr>
                <w:color w:val="000000"/>
              </w:rPr>
              <w:t>8-9</w:t>
            </w:r>
          </w:p>
        </w:tc>
      </w:tr>
      <w:tr w:rsidR="00B16F48" w:rsidRPr="004108EA" w:rsidTr="008A2F88">
        <w:trPr>
          <w:trHeight w:val="340"/>
          <w:jc w:val="center"/>
        </w:trPr>
        <w:tc>
          <w:tcPr>
            <w:tcW w:w="568" w:type="dxa"/>
            <w:vAlign w:val="center"/>
          </w:tcPr>
          <w:p w:rsidR="00B16F48" w:rsidRPr="004108EA" w:rsidRDefault="00B16F48" w:rsidP="00C61B14">
            <w:pPr>
              <w:spacing w:line="240" w:lineRule="auto"/>
              <w:ind w:firstLine="0"/>
              <w:jc w:val="right"/>
              <w:rPr>
                <w:color w:val="000000"/>
              </w:rPr>
            </w:pPr>
            <w:r w:rsidRPr="004108EA">
              <w:rPr>
                <w:color w:val="000000"/>
              </w:rPr>
              <w:t>23</w:t>
            </w:r>
          </w:p>
        </w:tc>
        <w:tc>
          <w:tcPr>
            <w:tcW w:w="2409" w:type="dxa"/>
            <w:noWrap/>
            <w:vAlign w:val="center"/>
          </w:tcPr>
          <w:p w:rsidR="00B16F48" w:rsidRPr="004108EA" w:rsidRDefault="00B16F48" w:rsidP="000B414E">
            <w:pPr>
              <w:spacing w:line="240" w:lineRule="auto"/>
              <w:ind w:firstLine="0"/>
              <w:jc w:val="left"/>
              <w:rPr>
                <w:color w:val="000000"/>
              </w:rPr>
            </w:pPr>
            <w:r w:rsidRPr="004108EA">
              <w:rPr>
                <w:color w:val="000000"/>
              </w:rPr>
              <w:t>Porotherm 23/50</w:t>
            </w:r>
          </w:p>
        </w:tc>
        <w:tc>
          <w:tcPr>
            <w:tcW w:w="1644" w:type="dxa"/>
            <w:noWrap/>
            <w:vAlign w:val="center"/>
          </w:tcPr>
          <w:p w:rsidR="00B16F48" w:rsidRPr="004108EA" w:rsidRDefault="00B16F48" w:rsidP="008D4528">
            <w:pPr>
              <w:spacing w:line="240" w:lineRule="auto"/>
              <w:ind w:firstLine="0"/>
              <w:jc w:val="center"/>
              <w:rPr>
                <w:color w:val="000000"/>
              </w:rPr>
            </w:pPr>
            <w:r>
              <w:rPr>
                <w:color w:val="000000"/>
              </w:rPr>
              <w:t>18</w:t>
            </w:r>
          </w:p>
        </w:tc>
        <w:tc>
          <w:tcPr>
            <w:tcW w:w="1858" w:type="dxa"/>
            <w:vAlign w:val="center"/>
          </w:tcPr>
          <w:p w:rsidR="00B16F48" w:rsidRPr="004108EA" w:rsidRDefault="00B16F48" w:rsidP="008D4528">
            <w:pPr>
              <w:spacing w:before="100" w:beforeAutospacing="1" w:line="240" w:lineRule="auto"/>
              <w:ind w:firstLine="0"/>
              <w:jc w:val="center"/>
              <w:rPr>
                <w:color w:val="000000"/>
              </w:rPr>
            </w:pPr>
            <w:r>
              <w:rPr>
                <w:color w:val="000000"/>
              </w:rPr>
              <w:t>14-19</w:t>
            </w:r>
          </w:p>
        </w:tc>
        <w:tc>
          <w:tcPr>
            <w:tcW w:w="1430" w:type="dxa"/>
            <w:vAlign w:val="center"/>
          </w:tcPr>
          <w:p w:rsidR="00B16F48" w:rsidRPr="004108EA" w:rsidRDefault="00B16F48" w:rsidP="008D4528">
            <w:pPr>
              <w:spacing w:line="240" w:lineRule="auto"/>
              <w:ind w:firstLine="0"/>
              <w:jc w:val="center"/>
              <w:rPr>
                <w:color w:val="000000"/>
              </w:rPr>
            </w:pPr>
            <w:r>
              <w:rPr>
                <w:color w:val="000000"/>
              </w:rPr>
              <w:t>16</w:t>
            </w:r>
          </w:p>
        </w:tc>
        <w:tc>
          <w:tcPr>
            <w:tcW w:w="1644" w:type="dxa"/>
          </w:tcPr>
          <w:p w:rsidR="00B16F48" w:rsidRDefault="00B16F48" w:rsidP="008D4528">
            <w:pPr>
              <w:spacing w:line="240" w:lineRule="auto"/>
              <w:ind w:firstLine="0"/>
              <w:jc w:val="center"/>
              <w:rPr>
                <w:color w:val="000000"/>
              </w:rPr>
            </w:pPr>
            <w:r>
              <w:rPr>
                <w:color w:val="000000"/>
              </w:rPr>
              <w:t>19</w:t>
            </w:r>
          </w:p>
        </w:tc>
      </w:tr>
    </w:tbl>
    <w:p w:rsidR="00B16F48" w:rsidRDefault="00B16F48" w:rsidP="00CF4E68">
      <w:pPr>
        <w:ind w:firstLine="0"/>
        <w:jc w:val="left"/>
        <w:rPr>
          <w:lang w:eastAsia="en-US"/>
        </w:rPr>
      </w:pPr>
    </w:p>
    <w:p w:rsidR="00B16F48" w:rsidRDefault="00B16F48" w:rsidP="0050157E">
      <w:pPr>
        <w:rPr>
          <w:lang w:eastAsia="en-US"/>
        </w:rPr>
      </w:pPr>
      <w:r>
        <w:rPr>
          <w:lang w:eastAsia="en-US"/>
        </w:rPr>
        <w:t>Skaičiavimo rezultatai pateikti 24 lentelėje ir grafiškai pavaizduoti 31 diagramoje. Matome, kad vienareikšmiškai teigti, kuris iš, pagal tris atstumo arčiausio idealiam taškui ir toliausio nuo idealiai blogo skaičiavimo metodus lyginamų variantų yra geriausias, negalime. Todėl apskaičiuojame kiekvienos sistemos rango vidurkį ir pagal jį surikiuojame. Gauta išsidėstymo tvarka pateikta 24 lentelėje. Pagal 3 skyriuje nustatytus rodiklių reikšmingumus ir pasirinktus lyginimo būdus, nustatėme, kad geriausia iš lygintų perdangų su liktiniais klojiniais sistemų yra VELOX 170+50. Antroje vietoje Porotherm 8/62,5, trečioje – TERIVA 8,0.</w:t>
      </w:r>
    </w:p>
    <w:p w:rsidR="00B16F48" w:rsidRPr="00F00E70" w:rsidRDefault="00B16F48" w:rsidP="0050157E">
      <w:pPr>
        <w:rPr>
          <w:lang w:eastAsia="en-US"/>
        </w:rPr>
        <w:sectPr w:rsidR="00B16F48" w:rsidRPr="00F00E70" w:rsidSect="00315A5E">
          <w:pgSz w:w="11906" w:h="16838"/>
          <w:pgMar w:top="1134" w:right="849" w:bottom="993" w:left="1701" w:header="567" w:footer="267" w:gutter="0"/>
          <w:cols w:space="1296"/>
          <w:docGrid w:linePitch="360"/>
        </w:sectPr>
      </w:pPr>
    </w:p>
    <w:bookmarkEnd w:id="154"/>
    <w:p w:rsidR="00B16F48" w:rsidRDefault="00B16F48" w:rsidP="00651DDA">
      <w:pPr>
        <w:keepNext/>
        <w:tabs>
          <w:tab w:val="left" w:pos="0"/>
        </w:tabs>
        <w:ind w:firstLine="0"/>
        <w:jc w:val="left"/>
      </w:pPr>
      <w:r>
        <w:rPr>
          <w:noProof/>
        </w:rPr>
        <w:pict>
          <v:shape id="Chart 1" o:spid="_x0000_i1087" type="#_x0000_t75" style="width:768pt;height:426pt;visibility:visible" o:gfxdata="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">
            <v:imagedata r:id="rId100" o:title="" croptop="-3139f" cropbottom="-981f" cropleft="-5069f" cropright="-7410f"/>
            <o:lock v:ext="edit" aspectratio="f"/>
          </v:shape>
        </w:pict>
      </w:r>
    </w:p>
    <w:p w:rsidR="00B16F48" w:rsidRPr="00D11091" w:rsidRDefault="00B16F48" w:rsidP="00651DDA">
      <w:pPr>
        <w:pStyle w:val="Caption"/>
        <w:jc w:val="center"/>
        <w:rPr>
          <w:b w:val="0"/>
        </w:rPr>
      </w:pPr>
      <w:r>
        <w:t xml:space="preserve"> </w:t>
      </w:r>
      <w:fldSimple w:instr=" SEQ Pav. \* ARABIC ">
        <w:bookmarkStart w:id="156" w:name="_Toc264246694"/>
        <w:r>
          <w:rPr>
            <w:noProof/>
          </w:rPr>
          <w:t>33</w:t>
        </w:r>
      </w:fldSimple>
      <w:r w:rsidRPr="00651DDA">
        <w:t xml:space="preserve"> </w:t>
      </w:r>
      <w:r>
        <w:t xml:space="preserve">pav. </w:t>
      </w:r>
      <w:r w:rsidRPr="00D11091">
        <w:rPr>
          <w:b w:val="0"/>
        </w:rPr>
        <w:t>Rezultatų palyginimas</w:t>
      </w:r>
      <w:bookmarkEnd w:id="156"/>
    </w:p>
    <w:p w:rsidR="00B16F48" w:rsidRDefault="00B16F48" w:rsidP="0003723E">
      <w:pPr>
        <w:pStyle w:val="Caption"/>
        <w:keepNext/>
        <w:ind w:firstLine="2268"/>
        <w:sectPr w:rsidR="00B16F48" w:rsidSect="00D73A02">
          <w:pgSz w:w="16838" w:h="11906" w:orient="landscape"/>
          <w:pgMar w:top="1701" w:right="536" w:bottom="709" w:left="567" w:header="567" w:footer="567" w:gutter="0"/>
          <w:cols w:space="1296"/>
          <w:docGrid w:linePitch="360"/>
        </w:sectPr>
      </w:pPr>
    </w:p>
    <w:p w:rsidR="00B16F48" w:rsidRDefault="00B16F48" w:rsidP="00C54946">
      <w:pPr>
        <w:pStyle w:val="Heading1"/>
      </w:pPr>
      <w:bookmarkStart w:id="157" w:name="_Toc264246660"/>
      <w:r>
        <w:t>IŠVADOS IR PASIŪLYMAI</w:t>
      </w:r>
      <w:bookmarkEnd w:id="157"/>
    </w:p>
    <w:p w:rsidR="00B16F48" w:rsidRDefault="00B16F48" w:rsidP="00F7054B">
      <w:pPr>
        <w:pStyle w:val="ListParagraph"/>
        <w:tabs>
          <w:tab w:val="left" w:pos="851"/>
        </w:tabs>
        <w:ind w:left="567" w:firstLine="0"/>
        <w:rPr>
          <w:lang w:eastAsia="en-US"/>
        </w:rPr>
      </w:pPr>
    </w:p>
    <w:p w:rsidR="00B16F48" w:rsidRDefault="00B16F48" w:rsidP="004646C6">
      <w:pPr>
        <w:pStyle w:val="ListParagraph"/>
        <w:numPr>
          <w:ilvl w:val="0"/>
          <w:numId w:val="17"/>
        </w:numPr>
        <w:tabs>
          <w:tab w:val="left" w:pos="851"/>
        </w:tabs>
        <w:ind w:left="0" w:firstLine="567"/>
        <w:rPr>
          <w:lang w:eastAsia="en-US"/>
        </w:rPr>
      </w:pPr>
      <w:r>
        <w:rPr>
          <w:lang w:eastAsia="en-US"/>
        </w:rPr>
        <w:t>Išnagrinėjus perdangų su liktiniais klojiniais sistemų konstrukcinius sprendimus, sąlyginai tokio tipo perdangas galima skirstyti pagal klojinio medžiagas, t. y. cemento-medžio drožlių, polistirolo, keramikines, betonines ir plieno lakštų.</w:t>
      </w:r>
    </w:p>
    <w:p w:rsidR="00B16F48" w:rsidRDefault="00B16F48" w:rsidP="004646C6">
      <w:pPr>
        <w:pStyle w:val="ListParagraph"/>
        <w:numPr>
          <w:ilvl w:val="0"/>
          <w:numId w:val="17"/>
        </w:numPr>
        <w:tabs>
          <w:tab w:val="left" w:pos="851"/>
        </w:tabs>
        <w:ind w:left="0" w:firstLine="567"/>
        <w:rPr>
          <w:lang w:eastAsia="en-US"/>
        </w:rPr>
      </w:pPr>
      <w:r>
        <w:rPr>
          <w:lang w:eastAsia="en-US"/>
        </w:rPr>
        <w:t>Išanalizavus perdangų su liktiniais klojiniais sistemų įrengimo technologijas, matome, kad perdangų sistemose Velox ir JS liktinis klojinys suformuojamas iš plokščių, o perdangų sistemų Teriva ir Porotherm iš sijų ir blokelių.</w:t>
      </w:r>
    </w:p>
    <w:p w:rsidR="00B16F48" w:rsidRDefault="00B16F48" w:rsidP="004646C6">
      <w:pPr>
        <w:pStyle w:val="ListParagraph"/>
        <w:numPr>
          <w:ilvl w:val="0"/>
          <w:numId w:val="17"/>
        </w:numPr>
        <w:tabs>
          <w:tab w:val="left" w:pos="851"/>
        </w:tabs>
        <w:ind w:left="0" w:firstLine="567"/>
        <w:rPr>
          <w:lang w:eastAsia="en-US"/>
        </w:rPr>
      </w:pPr>
      <w:r>
        <w:rPr>
          <w:lang w:eastAsia="en-US"/>
        </w:rPr>
        <w:t>Palyginus perdangų sistemų su liktiniais klojiniais techninius rodiklius, galime teigti, kad lengviausi, geriausiomis šiluminėmis savybėmis pasižymi perdanga su JS putų polistirolo klojiniais. Velox perdangų sistema su cemento-medžio drožlių elementais, perdangų sistema su Porotherm keraminiais blokeliais bei Teriva perdanga iš betoninių blokelių gali atlaikyti didesnes apkrovas lyginanat su JS sistema, bet yra sunkesnės, mažesnė jų šiluminė varža.</w:t>
      </w:r>
    </w:p>
    <w:p w:rsidR="00B16F48" w:rsidRDefault="00B16F48" w:rsidP="004646C6">
      <w:pPr>
        <w:pStyle w:val="ListParagraph"/>
        <w:numPr>
          <w:ilvl w:val="0"/>
          <w:numId w:val="17"/>
        </w:numPr>
        <w:tabs>
          <w:tab w:val="left" w:pos="851"/>
        </w:tabs>
        <w:ind w:left="0" w:firstLine="567"/>
        <w:rPr>
          <w:lang w:eastAsia="en-US"/>
        </w:rPr>
      </w:pPr>
      <w:r>
        <w:rPr>
          <w:lang w:eastAsia="en-US"/>
        </w:rPr>
        <w:t xml:space="preserve">Išanalizavus perdangų sistemų su liktiniais klojiniais konstrucinius sprendimus ir technologijas, galima teigti, kad </w:t>
      </w:r>
      <w:r>
        <w:t xml:space="preserve">įrengiant tokio tipo perdangas, pasiekiami šių dienų statybos šakos tikslai </w:t>
      </w:r>
      <w:r w:rsidRPr="004A3722">
        <w:t>mažin</w:t>
      </w:r>
      <w:r>
        <w:t xml:space="preserve">ti betono ir laiko sąnaudas, legvinti konstrukcijas, </w:t>
      </w:r>
      <w:r w:rsidRPr="004A3722">
        <w:t>gerinti jos šilumines bei garso izoliacines savybes</w:t>
      </w:r>
      <w:r>
        <w:t xml:space="preserve">. </w:t>
      </w:r>
    </w:p>
    <w:p w:rsidR="00B16F48" w:rsidRDefault="00B16F48" w:rsidP="004646C6">
      <w:pPr>
        <w:pStyle w:val="ListParagraph"/>
        <w:numPr>
          <w:ilvl w:val="0"/>
          <w:numId w:val="17"/>
        </w:numPr>
        <w:tabs>
          <w:tab w:val="left" w:pos="851"/>
          <w:tab w:val="left" w:pos="993"/>
        </w:tabs>
        <w:ind w:left="0" w:firstLine="567"/>
      </w:pPr>
      <w:r w:rsidRPr="00A35EEB">
        <w:t xml:space="preserve">Baigiamajame darbe atliktam pasirinktų kriterijų reikšmingumo vartotojui nustatymo tyrimui pritaikytas daugiakriterinis analitinės hierarchijos proceso (AHP) metodas. Parinkta rodiklių sistema </w:t>
      </w:r>
      <w:r>
        <w:t xml:space="preserve">atskleidė </w:t>
      </w:r>
      <w:r w:rsidRPr="00A35EEB">
        <w:t xml:space="preserve">vartotojų, norinčių pasirinkti individualaus namo perdangos sistemą su liktiniais klojiniais, apsisprendimą </w:t>
      </w:r>
      <w:r>
        <w:t>lemiančius rodiklių reikšmingumus</w:t>
      </w:r>
      <w:r w:rsidRPr="00A35EEB">
        <w:t>. Buvo atsižvelgta į kainos, fizinių ir mechaninių savybių, technologinius bei išvaizdos rodiklius. Sudaryta rodiklių hierarchija suteikė tyrimo procesui skaidrumo ir leido aiškiai matyti jos elementų įtaką rezultatams. Esant dideliam rodiklių skaičiui, jų porinis palyginimas palengvino apklaustų vartotojų darbą.</w:t>
      </w:r>
    </w:p>
    <w:p w:rsidR="00B16F48" w:rsidRDefault="00B16F48" w:rsidP="004646C6">
      <w:pPr>
        <w:pStyle w:val="ListParagraph"/>
        <w:numPr>
          <w:ilvl w:val="0"/>
          <w:numId w:val="17"/>
        </w:numPr>
        <w:tabs>
          <w:tab w:val="left" w:pos="851"/>
          <w:tab w:val="left" w:pos="993"/>
        </w:tabs>
        <w:ind w:left="0" w:firstLine="567"/>
      </w:pPr>
      <w:r w:rsidRPr="00A35EEB">
        <w:t xml:space="preserve">Darbo tikslui įgyvendinti buvo sėkmingai pritaikyta </w:t>
      </w:r>
      <w:r w:rsidRPr="00A35EEB">
        <w:rPr>
          <w:i/>
        </w:rPr>
        <w:t>Expert Choice 11,5</w:t>
      </w:r>
      <w:r>
        <w:rPr>
          <w:i/>
        </w:rPr>
        <w:t xml:space="preserve"> </w:t>
      </w:r>
      <w:r w:rsidRPr="00A35EEB">
        <w:t xml:space="preserve">programinės įrangos bandomoji versija. Patogi programos vartotojo sąsaja supaprastino duomenų apdorojimą. Grafinis rezultatų pateikimas ir galimybė juos redaguoti leido stebėti rodiklių reikšmingumų pokyčių įtaką galutiniams rezultatams. Pasiektas pagrindinis tyrimo tikslas - gauti kiekybiniai vartotojų, norinčių pasirinkti individualaus namo perdangos sistemą su liktiniais klojiniais, apsisprendimą lemiančių rodiklių reikšmingumai. </w:t>
      </w:r>
    </w:p>
    <w:p w:rsidR="00B16F48" w:rsidRPr="00A35EEB" w:rsidRDefault="00B16F48" w:rsidP="004646C6">
      <w:pPr>
        <w:pStyle w:val="ListParagraph"/>
        <w:numPr>
          <w:ilvl w:val="0"/>
          <w:numId w:val="17"/>
        </w:numPr>
        <w:tabs>
          <w:tab w:val="left" w:pos="851"/>
          <w:tab w:val="left" w:pos="993"/>
        </w:tabs>
        <w:ind w:left="0" w:firstLine="567"/>
      </w:pPr>
      <w:r w:rsidRPr="00A35EEB">
        <w:t xml:space="preserve">Labiausiai vartotojų pasitenkinimą veikiantys kriterijai –. laikomoji galia 16,3 </w:t>
      </w:r>
      <w:r w:rsidRPr="00C54946">
        <w:t>%</w:t>
      </w:r>
      <w:r w:rsidRPr="00A35EEB">
        <w:t>, kaina 13.1 %</w:t>
      </w:r>
      <w:r>
        <w:t xml:space="preserve"> </w:t>
      </w:r>
      <w:r w:rsidRPr="00A35EEB">
        <w:t xml:space="preserve">ir apatinio perdangos paviršiaus išvaizda (kokybė) 12,7 </w:t>
      </w:r>
      <w:r w:rsidRPr="00C54946">
        <w:t>%</w:t>
      </w:r>
      <w:r w:rsidRPr="00A35EEB">
        <w:t>.</w:t>
      </w:r>
      <w:r>
        <w:t xml:space="preserve"> </w:t>
      </w:r>
      <w:r w:rsidRPr="00A35EEB">
        <w:t>Mažiausią įtaką vartotojui, norinčiam pasirinkti individualaus namo perdangos sistemą su liktiniais klojiniais, lemia perdangos svoris – 2,0 %, perdangos svoris – 2,5% ir viršutinio perdangos paviršiaus išvaizda (kokybė) – 3,2</w:t>
      </w:r>
      <w:r w:rsidRPr="00C54946">
        <w:t>%</w:t>
      </w:r>
      <w:r w:rsidRPr="00A35EEB">
        <w:t xml:space="preserve">. </w:t>
      </w:r>
    </w:p>
    <w:p w:rsidR="00B16F48" w:rsidRPr="001E1066" w:rsidRDefault="00B16F48" w:rsidP="004646C6">
      <w:pPr>
        <w:pStyle w:val="ListParagraph"/>
        <w:numPr>
          <w:ilvl w:val="0"/>
          <w:numId w:val="17"/>
        </w:numPr>
        <w:tabs>
          <w:tab w:val="left" w:pos="851"/>
        </w:tabs>
        <w:ind w:left="0" w:firstLine="567"/>
        <w:rPr>
          <w:lang w:eastAsia="en-US"/>
        </w:rPr>
      </w:pPr>
      <w:r>
        <w:t>Baigiamajame darbe naudojausi v</w:t>
      </w:r>
      <w:r w:rsidRPr="000B1A0A">
        <w:t xml:space="preserve">ariantų </w:t>
      </w:r>
      <w:r>
        <w:t>prioritetiškumo nustatymo metodika pagrįsta</w:t>
      </w:r>
      <w:r w:rsidRPr="000B1A0A">
        <w:t xml:space="preserve"> koncepcija, </w:t>
      </w:r>
      <w:r>
        <w:t xml:space="preserve">kuri nurodo, </w:t>
      </w:r>
      <w:r w:rsidRPr="000B1A0A">
        <w:t>kad optimali alternatyva turi mažiausią atstumą nuo idealaus sprendimo ir didžiausią atstu</w:t>
      </w:r>
      <w:r>
        <w:t xml:space="preserve">mą nuo idealiai blogo sprendimo. Buvo palygintos 24 alternatyvos naudojant tris skirtingus erdvių tipus: Euklido, Minkowskio ir Miesto bloko. Naudojant atstumo skaičiavimui Euklido metodą nustatyta, kad geriausia iš lygintų alternatyvų yra Velox 170+50. Pagal Minkowskio metodą – Velox 315+50, o pagal Miesto bloko - </w:t>
      </w:r>
      <w:r w:rsidRPr="004108EA">
        <w:rPr>
          <w:color w:val="000000"/>
        </w:rPr>
        <w:t>Porotherm 8/62.5</w:t>
      </w:r>
      <w:r>
        <w:rPr>
          <w:color w:val="000000"/>
        </w:rPr>
        <w:t>.</w:t>
      </w:r>
    </w:p>
    <w:p w:rsidR="00B16F48" w:rsidRPr="00F7054B" w:rsidRDefault="00B16F48" w:rsidP="004646C6">
      <w:pPr>
        <w:pStyle w:val="ListParagraph"/>
        <w:numPr>
          <w:ilvl w:val="0"/>
          <w:numId w:val="17"/>
        </w:numPr>
        <w:tabs>
          <w:tab w:val="left" w:pos="851"/>
        </w:tabs>
        <w:ind w:left="0" w:firstLine="567"/>
        <w:rPr>
          <w:lang w:eastAsia="en-US"/>
        </w:rPr>
      </w:pPr>
      <w:r>
        <w:rPr>
          <w:color w:val="000000"/>
        </w:rPr>
        <w:t xml:space="preserve">Palyginęs gautus rezultatus pagal trijų metodų rangus, nustačiau, kad geriausios alternatyvos eilės tvarka yra šie perdangų sistemų su liktiniais klojiniais gaminiai: </w:t>
      </w:r>
      <w:r>
        <w:t xml:space="preserve">Velox 170+50, </w:t>
      </w:r>
      <w:r w:rsidRPr="004108EA">
        <w:rPr>
          <w:color w:val="000000"/>
        </w:rPr>
        <w:t>Porotherm 8/62.5</w:t>
      </w:r>
      <w:r>
        <w:rPr>
          <w:color w:val="000000"/>
        </w:rPr>
        <w:t xml:space="preserve">, </w:t>
      </w:r>
      <w:r w:rsidRPr="004108EA">
        <w:rPr>
          <w:color w:val="000000"/>
        </w:rPr>
        <w:t>TERIVA 8,0</w:t>
      </w:r>
      <w:r>
        <w:rPr>
          <w:color w:val="000000"/>
        </w:rPr>
        <w:t>.</w:t>
      </w:r>
    </w:p>
    <w:p w:rsidR="00B16F48" w:rsidRPr="00044204" w:rsidRDefault="00B16F48" w:rsidP="00C54946">
      <w:pPr>
        <w:pStyle w:val="Heading1"/>
      </w:pPr>
      <w:bookmarkStart w:id="158" w:name="_Toc264246661"/>
      <w:r>
        <w:t>NAUDOTA LITERATŪRA</w:t>
      </w:r>
      <w:bookmarkEnd w:id="158"/>
    </w:p>
    <w:p w:rsidR="00B16F48" w:rsidRDefault="00B16F48" w:rsidP="009C5B39">
      <w:pPr>
        <w:ind w:firstLine="0"/>
        <w:rPr>
          <w:rFonts w:ascii="TimesNewRoman" w:hAnsi="TimesNewRoman" w:cs="TimesNewRoman"/>
        </w:rPr>
      </w:pPr>
    </w:p>
    <w:p w:rsidR="00B16F48" w:rsidRPr="004F3F16" w:rsidRDefault="00B16F48" w:rsidP="004646C6">
      <w:pPr>
        <w:pStyle w:val="ListParagraph"/>
        <w:numPr>
          <w:ilvl w:val="0"/>
          <w:numId w:val="15"/>
        </w:numPr>
        <w:rPr>
          <w:lang w:val="en-US"/>
        </w:rPr>
      </w:pPr>
      <w:r w:rsidRPr="00C54946">
        <w:t xml:space="preserve">Bistrickaitė R., Marčiukaitis G., </w:t>
      </w:r>
      <w:r w:rsidRPr="004F3F16">
        <w:t>Žilinskas R., Surenkamosios monolitinės gelžbetonio perdangos su liktiniais klojiniais. 2004. p. 7-27.</w:t>
      </w:r>
    </w:p>
    <w:p w:rsidR="00B16F48" w:rsidRPr="004F3F16" w:rsidRDefault="00B16F48" w:rsidP="004646C6">
      <w:pPr>
        <w:pStyle w:val="ListParagraph"/>
        <w:numPr>
          <w:ilvl w:val="0"/>
          <w:numId w:val="15"/>
        </w:numPr>
        <w:rPr>
          <w:lang w:val="en-US"/>
        </w:rPr>
      </w:pPr>
      <w:r w:rsidRPr="004F3F16">
        <w:rPr>
          <w:lang w:val="en-US"/>
        </w:rPr>
        <w:t>Mar</w:t>
      </w:r>
      <w:r w:rsidRPr="004F3F16">
        <w:t>čiukaitis, G. Sluoksniuotų konstrukcijų iš mažagabaričių dirbinių skaičiavimas. 1994. p.61</w:t>
      </w:r>
    </w:p>
    <w:p w:rsidR="00B16F48" w:rsidRPr="004F3F16" w:rsidRDefault="00B16F48" w:rsidP="004646C6">
      <w:pPr>
        <w:pStyle w:val="ListParagraph"/>
        <w:numPr>
          <w:ilvl w:val="0"/>
          <w:numId w:val="15"/>
        </w:numPr>
        <w:rPr>
          <w:lang w:val="en-US"/>
        </w:rPr>
      </w:pPr>
      <w:r w:rsidRPr="004F3F16">
        <w:t>Petraitis V., Intelektuoali monolitinė statyba / Betonas ir gelžbetonis: dabartis ir ateitis. Konferancijos pranešimų medžiaga, 1999 m. balandžio 8-9 d. p. 138-143.</w:t>
      </w:r>
    </w:p>
    <w:p w:rsidR="00B16F48" w:rsidRPr="004F3F16" w:rsidRDefault="00B16F48" w:rsidP="004646C6">
      <w:pPr>
        <w:pStyle w:val="ListParagraph"/>
        <w:numPr>
          <w:ilvl w:val="0"/>
          <w:numId w:val="15"/>
        </w:numPr>
        <w:rPr>
          <w:lang w:val="en-US"/>
        </w:rPr>
      </w:pPr>
      <w:r w:rsidRPr="004F3F16">
        <w:t>Žiogas V.A., Monolitinės statybos technologija. 2008.</w:t>
      </w:r>
    </w:p>
    <w:p w:rsidR="00B16F48" w:rsidRPr="004F3F16" w:rsidRDefault="00B16F48" w:rsidP="004646C6">
      <w:pPr>
        <w:pStyle w:val="ListParagraph"/>
        <w:numPr>
          <w:ilvl w:val="0"/>
          <w:numId w:val="15"/>
        </w:numPr>
        <w:rPr>
          <w:lang w:val="en-US"/>
        </w:rPr>
      </w:pPr>
      <w:r w:rsidRPr="004F3F16">
        <w:t>Zavadskas E.K., Karablikovas A., Kriukelis V., Nakas H., Sakalauskas R., Pastatų statybos technologija 2007 p. 193-228.</w:t>
      </w:r>
    </w:p>
    <w:p w:rsidR="00B16F48" w:rsidRPr="004F3F16" w:rsidRDefault="00B16F48" w:rsidP="004646C6">
      <w:pPr>
        <w:pStyle w:val="ListParagraph"/>
        <w:numPr>
          <w:ilvl w:val="0"/>
          <w:numId w:val="15"/>
        </w:numPr>
        <w:rPr>
          <w:lang w:val="en-US"/>
        </w:rPr>
      </w:pPr>
      <w:r w:rsidRPr="004F3F16">
        <w:t>Zavadskas E.K., Karablikovas A., Malinauskas P., Mikšta P., Nakas H., Sakalauskas R., Statybos procesų technologija 2007 p. 193-228. 214-305.</w:t>
      </w:r>
    </w:p>
    <w:p w:rsidR="00B16F48" w:rsidRPr="004F3F16" w:rsidRDefault="00B16F48" w:rsidP="004646C6">
      <w:pPr>
        <w:pStyle w:val="ListParagraph"/>
        <w:numPr>
          <w:ilvl w:val="0"/>
          <w:numId w:val="15"/>
        </w:numPr>
        <w:rPr>
          <w:lang w:val="en-US"/>
        </w:rPr>
      </w:pPr>
      <w:r w:rsidRPr="004F3F16">
        <w:rPr>
          <w:lang w:val="en-US"/>
        </w:rPr>
        <w:t>Statybos inžinieriaus žinynas. Lietuvos statybos inžinierių sąjunga. 2004. p. 299-368.</w:t>
      </w:r>
    </w:p>
    <w:p w:rsidR="00B16F48" w:rsidRPr="004F3F16" w:rsidRDefault="00B16F48" w:rsidP="004646C6">
      <w:pPr>
        <w:pStyle w:val="ListParagraph"/>
        <w:numPr>
          <w:ilvl w:val="0"/>
          <w:numId w:val="15"/>
        </w:numPr>
        <w:rPr>
          <w:lang w:val="en-US"/>
        </w:rPr>
      </w:pPr>
      <w:r w:rsidRPr="004F3F16">
        <w:rPr>
          <w:lang w:val="en-US"/>
        </w:rPr>
        <w:t>UAB “Vilniaus monolitas”., AB Rokų keramika”. Sienų detalės ir mazgai. 2001</w:t>
      </w:r>
    </w:p>
    <w:p w:rsidR="00B16F48" w:rsidRPr="004F3F16" w:rsidRDefault="00B16F48" w:rsidP="004646C6">
      <w:pPr>
        <w:pStyle w:val="ListParagraph"/>
        <w:numPr>
          <w:ilvl w:val="0"/>
          <w:numId w:val="15"/>
        </w:numPr>
        <w:rPr>
          <w:lang w:val="en-US"/>
        </w:rPr>
      </w:pPr>
      <w:r w:rsidRPr="004F3F16">
        <w:rPr>
          <w:lang w:val="en-US"/>
        </w:rPr>
        <w:t>Kriukelis V, Krušinskas V., Midvikis D., Nakas H., Zavadskas E., Statybos darbų tehnologoja. 1981. p. 175-182, 198-223.</w:t>
      </w:r>
    </w:p>
    <w:p w:rsidR="00B16F48" w:rsidRPr="004F3F16" w:rsidRDefault="00B16F48" w:rsidP="004646C6">
      <w:pPr>
        <w:pStyle w:val="ListParagraph"/>
        <w:numPr>
          <w:ilvl w:val="0"/>
          <w:numId w:val="15"/>
        </w:numPr>
        <w:rPr>
          <w:lang w:val="en-US"/>
        </w:rPr>
      </w:pPr>
      <w:r w:rsidRPr="004F3F16">
        <w:rPr>
          <w:lang w:val="en-US"/>
        </w:rPr>
        <w:t xml:space="preserve">Krušinskas V., Mažeika V., Mikšta P., Statybos technologija. 1992. p. 66-89. </w:t>
      </w:r>
    </w:p>
    <w:p w:rsidR="00B16F48" w:rsidRPr="004F3F16" w:rsidRDefault="00B16F48" w:rsidP="004646C6">
      <w:pPr>
        <w:pStyle w:val="ListParagraph"/>
        <w:numPr>
          <w:ilvl w:val="0"/>
          <w:numId w:val="15"/>
        </w:numPr>
        <w:rPr>
          <w:lang w:val="en-US"/>
        </w:rPr>
      </w:pPr>
      <w:r>
        <w:rPr>
          <w:lang w:val="en-US"/>
        </w:rPr>
        <w:t>Vilutien</w:t>
      </w:r>
      <w:r>
        <w:t xml:space="preserve">ė T., Miesto gyvenamojo rajono pastatų priežiūros efektyvumo didinimas </w:t>
      </w:r>
      <w:r>
        <w:rPr>
          <w:rFonts w:ascii="TimesNewRoman" w:hAnsi="TimesNewRoman" w:cs="TimesNewRoman"/>
          <w:sz w:val="23"/>
          <w:szCs w:val="23"/>
        </w:rPr>
        <w:t>daktaro disertacija: technologijos  mokslai, statybos inžinerija</w:t>
      </w:r>
      <w:r w:rsidRPr="00D64746">
        <w:rPr>
          <w:rFonts w:ascii="TimesNewRoman" w:hAnsi="TimesNewRoman" w:cs="TimesNewRoman"/>
          <w:sz w:val="23"/>
          <w:szCs w:val="23"/>
        </w:rPr>
        <w:t xml:space="preserve"> / V</w:t>
      </w:r>
      <w:r>
        <w:rPr>
          <w:rFonts w:ascii="TimesNewRoman" w:hAnsi="TimesNewRoman" w:cs="TimesNewRoman"/>
          <w:sz w:val="23"/>
          <w:szCs w:val="23"/>
        </w:rPr>
        <w:t>GTU. Vilnius, 2004. 158</w:t>
      </w:r>
      <w:r w:rsidRPr="00D64746">
        <w:rPr>
          <w:rFonts w:ascii="TimesNewRoman" w:hAnsi="TimesNewRoman" w:cs="TimesNewRoman"/>
          <w:sz w:val="23"/>
          <w:szCs w:val="23"/>
        </w:rPr>
        <w:t xml:space="preserve"> p.</w:t>
      </w:r>
    </w:p>
    <w:p w:rsidR="00B16F48" w:rsidRPr="004F3F16" w:rsidRDefault="00B16F48" w:rsidP="004646C6">
      <w:pPr>
        <w:pStyle w:val="ListParagraph"/>
        <w:numPr>
          <w:ilvl w:val="0"/>
          <w:numId w:val="15"/>
        </w:numPr>
        <w:rPr>
          <w:lang w:val="en-US"/>
        </w:rPr>
      </w:pPr>
      <w:r w:rsidRPr="004F3F16">
        <w:rPr>
          <w:lang w:val="en-US"/>
        </w:rPr>
        <w:t>Ustinovičius L., Zavadskas E.K., Statybos investicijų efektyvumo sistemotechninis įvertinimas 2004. p. 18-20; 49-51; 63-65;</w:t>
      </w:r>
    </w:p>
    <w:p w:rsidR="00B16F48" w:rsidRPr="004F3F16" w:rsidRDefault="00B16F48" w:rsidP="004646C6">
      <w:pPr>
        <w:pStyle w:val="ListParagraph"/>
        <w:numPr>
          <w:ilvl w:val="0"/>
          <w:numId w:val="15"/>
        </w:numPr>
        <w:rPr>
          <w:lang w:val="en-US"/>
        </w:rPr>
      </w:pPr>
      <w:r w:rsidRPr="004F3F16">
        <w:t xml:space="preserve">Zavadskas E.K., Simanauskas L., Kaklauskas A., Sprendimų paramos sistemos statyboje 1998 </w:t>
      </w:r>
    </w:p>
    <w:p w:rsidR="00B16F48" w:rsidRPr="004F3F16" w:rsidRDefault="00B16F48" w:rsidP="004646C6">
      <w:pPr>
        <w:pStyle w:val="ListParagraph"/>
        <w:numPr>
          <w:ilvl w:val="0"/>
          <w:numId w:val="15"/>
        </w:numPr>
        <w:rPr>
          <w:lang w:val="en-US"/>
        </w:rPr>
      </w:pPr>
      <w:r w:rsidRPr="004F3F16">
        <w:rPr>
          <w:lang w:val="en-US"/>
        </w:rPr>
        <w:t>Zavadskas E.K., Peldscus F., Ustinovičius L., Turskis Z., Lošimų teorija statybos technologijoje ir vadyboje</w:t>
      </w:r>
      <w:r>
        <w:rPr>
          <w:lang w:val="en-US"/>
        </w:rPr>
        <w:t xml:space="preserve"> 2004</w:t>
      </w:r>
    </w:p>
    <w:p w:rsidR="00B16F48" w:rsidRPr="004F3F16" w:rsidRDefault="00B16F48" w:rsidP="004646C6">
      <w:pPr>
        <w:pStyle w:val="ListParagraph"/>
        <w:numPr>
          <w:ilvl w:val="0"/>
          <w:numId w:val="15"/>
        </w:numPr>
        <w:rPr>
          <w:lang w:val="en-US"/>
        </w:rPr>
      </w:pPr>
      <w:r w:rsidRPr="004F3F16">
        <w:rPr>
          <w:lang w:val="en-US"/>
        </w:rPr>
        <w:t>Saaty T.L. Decision making with the analytic hierarchy process. International Journal of Services Sciences. 2008, Vol. 1, No 1, p. 83 - 98.</w:t>
      </w:r>
    </w:p>
    <w:p w:rsidR="00B16F48" w:rsidRPr="004F3F16" w:rsidRDefault="00B16F48" w:rsidP="004646C6">
      <w:pPr>
        <w:pStyle w:val="ListParagraph"/>
        <w:numPr>
          <w:ilvl w:val="0"/>
          <w:numId w:val="15"/>
        </w:numPr>
        <w:rPr>
          <w:lang w:val="en-US"/>
        </w:rPr>
      </w:pPr>
      <w:r w:rsidRPr="004F3F16">
        <w:rPr>
          <w:lang w:val="en-US"/>
        </w:rPr>
        <w:t>Saaty T.L. Rank from comparisons and from ratings in the analytic hierarchy/network processes. European Journal of Operational Research. 2006, Vol.168, No 2, p. 557 - 570.</w:t>
      </w:r>
    </w:p>
    <w:p w:rsidR="00B16F48" w:rsidRPr="004F3F16" w:rsidRDefault="00B16F48" w:rsidP="004646C6">
      <w:pPr>
        <w:pStyle w:val="ListParagraph"/>
        <w:numPr>
          <w:ilvl w:val="0"/>
          <w:numId w:val="15"/>
        </w:numPr>
        <w:rPr>
          <w:lang w:val="en-US"/>
        </w:rPr>
      </w:pPr>
      <w:r w:rsidRPr="004F3F16">
        <w:rPr>
          <w:lang w:val="en-US"/>
        </w:rPr>
        <w:t>Saaty T.L., Vargas G. Models, methods, concepts &amp; applications of the analytic hierarchy process. Kluwer‘s international series, 2001.</w:t>
      </w:r>
    </w:p>
    <w:p w:rsidR="00B16F48" w:rsidRPr="004F3F16" w:rsidRDefault="00B16F48" w:rsidP="004646C6">
      <w:pPr>
        <w:pStyle w:val="ListParagraph"/>
        <w:numPr>
          <w:ilvl w:val="0"/>
          <w:numId w:val="15"/>
        </w:numPr>
        <w:rPr>
          <w:lang w:val="en-US"/>
        </w:rPr>
      </w:pPr>
      <w:r w:rsidRPr="004F3F16">
        <w:rPr>
          <w:lang w:val="en-US"/>
        </w:rPr>
        <w:t>Ghodsypour</w:t>
      </w:r>
      <w:r>
        <w:rPr>
          <w:lang w:val="en-US"/>
        </w:rPr>
        <w:t xml:space="preserve"> </w:t>
      </w:r>
      <w:r w:rsidRPr="004F3F16">
        <w:rPr>
          <w:lang w:val="en-US"/>
        </w:rPr>
        <w:t>S.H.,</w:t>
      </w:r>
      <w:r>
        <w:rPr>
          <w:lang w:val="en-US"/>
        </w:rPr>
        <w:t xml:space="preserve"> </w:t>
      </w:r>
      <w:r w:rsidRPr="004F3F16">
        <w:rPr>
          <w:lang w:val="en-US"/>
        </w:rPr>
        <w:t xml:space="preserve">O'Brien C. A decision support system for supplier selection using an integrated analytic hierarchy process and linear programming. </w:t>
      </w:r>
      <w:hyperlink r:id="rId101" w:history="1">
        <w:r w:rsidRPr="004F3F16">
          <w:rPr>
            <w:lang w:val="en-US"/>
          </w:rPr>
          <w:t>International Journal of Production Economics</w:t>
        </w:r>
      </w:hyperlink>
      <w:r w:rsidRPr="004F3F16">
        <w:rPr>
          <w:lang w:val="en-US"/>
        </w:rPr>
        <w:t>. 1998, Vol. 56, No 57, p. 199 – 112.</w:t>
      </w:r>
    </w:p>
    <w:p w:rsidR="00B16F48" w:rsidRPr="004F3F16" w:rsidRDefault="00B16F48" w:rsidP="004646C6">
      <w:pPr>
        <w:pStyle w:val="ListParagraph"/>
        <w:numPr>
          <w:ilvl w:val="0"/>
          <w:numId w:val="15"/>
        </w:numPr>
        <w:rPr>
          <w:lang w:val="en-US"/>
        </w:rPr>
      </w:pPr>
      <w:r w:rsidRPr="004F3F16">
        <w:rPr>
          <w:lang w:val="en-US"/>
        </w:rPr>
        <w:t xml:space="preserve">Omkarprasad S., Kumar S. Analytic hierarchy process: An overview of applications. </w:t>
      </w:r>
      <w:hyperlink r:id="rId102" w:history="1">
        <w:r w:rsidRPr="004F3F16">
          <w:rPr>
            <w:lang w:val="en-US"/>
          </w:rPr>
          <w:t xml:space="preserve">European </w:t>
        </w:r>
        <w:r w:rsidRPr="004F3F16">
          <w:rPr>
            <w:i/>
            <w:lang w:val="en-US"/>
          </w:rPr>
          <w:t>Journal of Operational Research</w:t>
        </w:r>
      </w:hyperlink>
      <w:r w:rsidRPr="004F3F16">
        <w:rPr>
          <w:lang w:val="en-US"/>
        </w:rPr>
        <w:t>. 2006, Vol. 169, No 1, p. 1 – 29.</w:t>
      </w:r>
    </w:p>
    <w:p w:rsidR="00B16F48" w:rsidRPr="004F3F16" w:rsidRDefault="00B16F48" w:rsidP="004646C6">
      <w:pPr>
        <w:pStyle w:val="ListParagraph"/>
        <w:numPr>
          <w:ilvl w:val="0"/>
          <w:numId w:val="15"/>
        </w:numPr>
        <w:rPr>
          <w:lang w:val="en-US"/>
        </w:rPr>
      </w:pPr>
      <w:r w:rsidRPr="004F3F16">
        <w:rPr>
          <w:bCs/>
        </w:rPr>
        <w:t xml:space="preserve">Ramanathan R., A note on the use of the analytic hierarchy process for environmental impact assessment. </w:t>
      </w:r>
      <w:hyperlink r:id="rId103" w:history="1">
        <w:r w:rsidRPr="004F3F16">
          <w:rPr>
            <w:bCs/>
            <w:i/>
          </w:rPr>
          <w:t>Journal of Environmental Management</w:t>
        </w:r>
      </w:hyperlink>
      <w:r w:rsidRPr="004F3F16">
        <w:rPr>
          <w:i/>
        </w:rPr>
        <w:t xml:space="preserve">. </w:t>
      </w:r>
      <w:r>
        <w:t>2001,Vol.63, No 1, p. 27-</w:t>
      </w:r>
      <w:r w:rsidRPr="004F3F16">
        <w:t>35.</w:t>
      </w:r>
    </w:p>
    <w:p w:rsidR="00B16F48" w:rsidRPr="004F3F16" w:rsidRDefault="00B16F48" w:rsidP="004646C6">
      <w:pPr>
        <w:pStyle w:val="ListParagraph"/>
        <w:numPr>
          <w:ilvl w:val="0"/>
          <w:numId w:val="15"/>
        </w:numPr>
        <w:rPr>
          <w:lang w:val="en-US"/>
        </w:rPr>
      </w:pPr>
      <w:r w:rsidRPr="004F3F16">
        <w:t xml:space="preserve">Vargas, Luis G. An overview of the analytic hierarchy process and its applications. </w:t>
      </w:r>
      <w:hyperlink r:id="rId104" w:history="1">
        <w:r w:rsidRPr="004F3F16">
          <w:rPr>
            <w:rStyle w:val="Hyperlink"/>
            <w:i/>
            <w:color w:val="auto"/>
          </w:rPr>
          <w:t>European Journal of Operational Research</w:t>
        </w:r>
      </w:hyperlink>
      <w:r w:rsidRPr="004F3F16">
        <w:rPr>
          <w:i/>
          <w:u w:val="single"/>
        </w:rPr>
        <w:t>.</w:t>
      </w:r>
      <w:r w:rsidRPr="004F3F16">
        <w:t xml:space="preserve"> 1990, Vol. 48, No 1, p. 2 – 8.</w:t>
      </w:r>
    </w:p>
    <w:p w:rsidR="00B16F48" w:rsidRPr="004F3F16" w:rsidRDefault="00B16F48" w:rsidP="004646C6">
      <w:pPr>
        <w:pStyle w:val="ListParagraph"/>
        <w:numPr>
          <w:ilvl w:val="0"/>
          <w:numId w:val="15"/>
        </w:numPr>
        <w:rPr>
          <w:lang w:val="en-US"/>
        </w:rPr>
      </w:pPr>
      <w:r w:rsidRPr="004F3F16">
        <w:t xml:space="preserve">Kamal M. Al-Subhi Al-Harbi. Application of the AHP in project management. </w:t>
      </w:r>
      <w:r w:rsidRPr="004F3F16">
        <w:rPr>
          <w:i/>
        </w:rPr>
        <w:t>International Journal of Project Management</w:t>
      </w:r>
      <w:r w:rsidRPr="004F3F16">
        <w:t>. 1999, Vol. 19,</w:t>
      </w:r>
      <w:r>
        <w:t xml:space="preserve"> </w:t>
      </w:r>
      <w:r w:rsidRPr="004F3F16">
        <w:t>p. 19 – 27.</w:t>
      </w:r>
    </w:p>
    <w:p w:rsidR="00B16F48" w:rsidRDefault="00B16F48" w:rsidP="004646C6">
      <w:pPr>
        <w:pStyle w:val="ListParagraph"/>
        <w:numPr>
          <w:ilvl w:val="0"/>
          <w:numId w:val="15"/>
        </w:numPr>
      </w:pPr>
      <w:r w:rsidRPr="004F3F16">
        <w:t>Programinė įranga</w:t>
      </w:r>
      <w:r>
        <w:t xml:space="preserve"> </w:t>
      </w:r>
      <w:r w:rsidRPr="004F3F16">
        <w:rPr>
          <w:i/>
        </w:rPr>
        <w:t>Expert Choice 11.5 15 15-Day Trial Version</w:t>
      </w:r>
      <w:r>
        <w:rPr>
          <w:i/>
        </w:rPr>
        <w:t xml:space="preserve"> </w:t>
      </w:r>
      <w:r w:rsidRPr="004F3F16">
        <w:t xml:space="preserve">[žiūrėta 2010-02-14]. Interneto prieiga </w:t>
      </w:r>
      <w:hyperlink r:id="rId105" w:history="1">
        <w:r w:rsidRPr="004F3F16">
          <w:rPr>
            <w:rStyle w:val="Hyperlink"/>
          </w:rPr>
          <w:t>http://www.expertchoice.com/academic-program/free-trial-download</w:t>
        </w:r>
      </w:hyperlink>
    </w:p>
    <w:p w:rsidR="00B16F48" w:rsidRDefault="00B16F48" w:rsidP="004646C6">
      <w:pPr>
        <w:pStyle w:val="ListParagraph"/>
        <w:numPr>
          <w:ilvl w:val="0"/>
          <w:numId w:val="15"/>
        </w:numPr>
      </w:pPr>
      <w:r>
        <w:t>Zavadskas E.K., Kaklauskas A., Banaitienė N., Pastato gyvavimo proceso daugiakriterinė analizė. 2001. p 192 -200.</w:t>
      </w:r>
    </w:p>
    <w:p w:rsidR="00B16F48" w:rsidRPr="00B05EE2" w:rsidRDefault="00B16F48" w:rsidP="004646C6">
      <w:pPr>
        <w:pStyle w:val="ListParagraph"/>
        <w:numPr>
          <w:ilvl w:val="0"/>
          <w:numId w:val="15"/>
        </w:numPr>
      </w:pPr>
      <w:r>
        <w:t xml:space="preserve">DSS4 Decision methods </w:t>
      </w:r>
      <w:hyperlink r:id="rId106" w:history="1">
        <w:r w:rsidRPr="000846E1">
          <w:rPr>
            <w:rStyle w:val="Hyperlink"/>
          </w:rPr>
          <w:t>http://www.netsymod.eu/mdss/decmeth.pdf</w:t>
        </w:r>
      </w:hyperlink>
      <w:r>
        <w:t xml:space="preserve"> p.16</w:t>
      </w:r>
    </w:p>
    <w:p w:rsidR="00B16F48" w:rsidRPr="00763B3A" w:rsidRDefault="00B16F48" w:rsidP="004646C6">
      <w:pPr>
        <w:pStyle w:val="ListParagraph"/>
        <w:numPr>
          <w:ilvl w:val="0"/>
          <w:numId w:val="15"/>
        </w:numPr>
        <w:rPr>
          <w:rStyle w:val="f1"/>
          <w:color w:val="auto"/>
        </w:rPr>
      </w:pPr>
      <w:r w:rsidRPr="00B05EE2">
        <w:t>Ting-Yu Chen, Chueh-Yung Tsao</w:t>
      </w:r>
      <w:r>
        <w:t xml:space="preserve">. </w:t>
      </w:r>
      <w:hyperlink r:id="rId107" w:history="1">
        <w:r w:rsidRPr="00B05EE2">
          <w:rPr>
            <w:rStyle w:val="Hyperlink"/>
          </w:rPr>
          <w:t>The interval-valued fuzzy TOPSIS method and experimental analysis</w:t>
        </w:r>
      </w:hyperlink>
      <w:r>
        <w:t xml:space="preserve"> </w:t>
      </w:r>
      <w:r w:rsidRPr="004F3F16">
        <w:t>[žiūrėta 2010-0</w:t>
      </w:r>
      <w:r>
        <w:t>6-01</w:t>
      </w:r>
      <w:r w:rsidRPr="004F3F16">
        <w:t>]</w:t>
      </w:r>
    </w:p>
    <w:p w:rsidR="00B16F48" w:rsidRPr="004F3F16" w:rsidRDefault="00B16F48" w:rsidP="004646C6">
      <w:pPr>
        <w:pStyle w:val="ListParagraph"/>
        <w:numPr>
          <w:ilvl w:val="0"/>
          <w:numId w:val="15"/>
        </w:numPr>
      </w:pPr>
      <w:r>
        <w:t xml:space="preserve">Surenkamos monolitinės perdangos </w:t>
      </w:r>
      <w:hyperlink r:id="rId108" w:history="1">
        <w:r w:rsidRPr="004F3F16">
          <w:rPr>
            <w:rStyle w:val="Hyperlink"/>
          </w:rPr>
          <w:t>http://www.aus.lt/surenkamosios-monolitines-perdangos/</w:t>
        </w:r>
      </w:hyperlink>
      <w:r>
        <w:t xml:space="preserve"> </w:t>
      </w:r>
      <w:r w:rsidRPr="004F3F16">
        <w:t>[žiūrėta 2010-0</w:t>
      </w:r>
      <w:r>
        <w:t>6-01</w:t>
      </w:r>
      <w:r w:rsidRPr="004F3F16">
        <w:t>]</w:t>
      </w:r>
    </w:p>
    <w:p w:rsidR="00B16F48" w:rsidRPr="004F3F16" w:rsidRDefault="00B16F48" w:rsidP="004646C6">
      <w:pPr>
        <w:pStyle w:val="ListParagraph"/>
        <w:numPr>
          <w:ilvl w:val="0"/>
          <w:numId w:val="15"/>
        </w:numPr>
      </w:pPr>
      <w:r>
        <w:t xml:space="preserve">UAB „Rokų keramika“ </w:t>
      </w:r>
      <w:hyperlink r:id="rId109" w:history="1">
        <w:r w:rsidRPr="00BF1764">
          <w:rPr>
            <w:rStyle w:val="Hyperlink"/>
          </w:rPr>
          <w:t>http://www.spec.lt/lt/keraminiai_dirbiniaiSenoji_statybine _medziaga_siulaikineje_statyboje</w:t>
        </w:r>
      </w:hyperlink>
      <w:r>
        <w:t xml:space="preserve"> </w:t>
      </w:r>
      <w:r w:rsidRPr="004F3F16">
        <w:t>[žiūrėta 2010-0</w:t>
      </w:r>
      <w:r>
        <w:t>6-01</w:t>
      </w:r>
      <w:r w:rsidRPr="004F3F16">
        <w:t>]</w:t>
      </w:r>
    </w:p>
    <w:p w:rsidR="00B16F48" w:rsidRPr="00763B3A" w:rsidRDefault="00B16F48" w:rsidP="004646C6">
      <w:pPr>
        <w:pStyle w:val="ListParagraph"/>
        <w:numPr>
          <w:ilvl w:val="0"/>
          <w:numId w:val="15"/>
        </w:numPr>
        <w:rPr>
          <w:lang w:val="en-US"/>
        </w:rPr>
      </w:pPr>
      <w:r>
        <w:rPr>
          <w:lang w:val="en-US"/>
        </w:rPr>
        <w:t xml:space="preserve">Statybinė sistema VELOX </w:t>
      </w:r>
      <w:hyperlink r:id="rId110" w:history="1">
        <w:r w:rsidRPr="00BF1764">
          <w:rPr>
            <w:rStyle w:val="Hyperlink"/>
            <w:lang w:val="en-US"/>
          </w:rPr>
          <w:t>http://www.velox.lt/produktai.html</w:t>
        </w:r>
      </w:hyperlink>
      <w:r>
        <w:rPr>
          <w:lang w:val="en-US"/>
        </w:rPr>
        <w:t xml:space="preserve"> </w:t>
      </w:r>
      <w:hyperlink r:id="rId111" w:history="1">
        <w:r w:rsidRPr="00BF1764">
          <w:rPr>
            <w:rStyle w:val="Hyperlink"/>
            <w:lang w:val="en-US"/>
          </w:rPr>
          <w:t>http://www.velox.cz/lt/</w:t>
        </w:r>
      </w:hyperlink>
      <w:r>
        <w:rPr>
          <w:lang w:val="en-US"/>
        </w:rPr>
        <w:t xml:space="preserve"> </w:t>
      </w:r>
      <w:r w:rsidRPr="00763B3A">
        <w:rPr>
          <w:lang w:val="en-US"/>
        </w:rPr>
        <w:t xml:space="preserve"> </w:t>
      </w:r>
      <w:r>
        <w:rPr>
          <w:lang w:val="en-US"/>
        </w:rPr>
        <w:t xml:space="preserve"> </w:t>
      </w:r>
      <w:r>
        <w:t>[žiūrėta 2010-03</w:t>
      </w:r>
      <w:r w:rsidRPr="004F3F16">
        <w:t>-14].</w:t>
      </w:r>
    </w:p>
    <w:p w:rsidR="00B16F48" w:rsidRPr="00EC2F65" w:rsidRDefault="00B16F48" w:rsidP="004646C6">
      <w:pPr>
        <w:pStyle w:val="ListParagraph"/>
        <w:numPr>
          <w:ilvl w:val="0"/>
          <w:numId w:val="15"/>
        </w:numPr>
        <w:rPr>
          <w:lang w:val="en-US"/>
        </w:rPr>
      </w:pPr>
      <w:r>
        <w:t xml:space="preserve">Sabutis B. Statyba ir aechitektūra. „Užmiršta ir vėl atrasta keramika“ </w:t>
      </w:r>
      <w:hyperlink r:id="rId112" w:history="1">
        <w:r w:rsidRPr="00763B3A">
          <w:rPr>
            <w:rStyle w:val="Hyperlink"/>
          </w:rPr>
          <w:t>www.asa.lt/cgi-bin/str1.cgi?grp=36</w:t>
        </w:r>
      </w:hyperlink>
      <w:r>
        <w:t xml:space="preserve"> </w:t>
      </w:r>
    </w:p>
    <w:p w:rsidR="00B16F48" w:rsidRPr="00EC2F65" w:rsidRDefault="00B16F48" w:rsidP="004646C6">
      <w:pPr>
        <w:pStyle w:val="ListParagraph"/>
        <w:numPr>
          <w:ilvl w:val="0"/>
          <w:numId w:val="15"/>
        </w:numPr>
        <w:rPr>
          <w:lang w:val="en-US"/>
        </w:rPr>
      </w:pPr>
      <w:r>
        <w:t xml:space="preserve">Phoroterm </w:t>
      </w:r>
      <w:hyperlink r:id="rId113" w:history="1">
        <w:r w:rsidRPr="00BF1764">
          <w:rPr>
            <w:rStyle w:val="Hyperlink"/>
          </w:rPr>
          <w:t>http://www.wienerberger.be/</w:t>
        </w:r>
      </w:hyperlink>
      <w:r>
        <w:t xml:space="preserve"> </w:t>
      </w:r>
      <w:r w:rsidRPr="004F3F16">
        <w:t>[žiūrėta 2010-0</w:t>
      </w:r>
      <w:r>
        <w:t>6-01</w:t>
      </w:r>
      <w:r w:rsidRPr="004F3F16">
        <w:t>]</w:t>
      </w:r>
    </w:p>
    <w:p w:rsidR="00B16F48" w:rsidRPr="00372866" w:rsidRDefault="00B16F48" w:rsidP="004646C6">
      <w:pPr>
        <w:pStyle w:val="ListParagraph"/>
        <w:numPr>
          <w:ilvl w:val="0"/>
          <w:numId w:val="15"/>
        </w:numPr>
        <w:rPr>
          <w:lang w:val="en-US"/>
        </w:rPr>
      </w:pPr>
      <w:r>
        <w:rPr>
          <w:lang w:val="en-US"/>
        </w:rPr>
        <w:t xml:space="preserve">Perdangų sistema JS </w:t>
      </w:r>
      <w:hyperlink r:id="rId114" w:history="1">
        <w:r w:rsidRPr="00BF1764">
          <w:rPr>
            <w:rStyle w:val="Hyperlink"/>
            <w:lang w:val="en-US"/>
          </w:rPr>
          <w:t>http://www.sukiennik.pl</w:t>
        </w:r>
      </w:hyperlink>
      <w:r>
        <w:rPr>
          <w:lang w:val="en-US"/>
        </w:rPr>
        <w:t xml:space="preserve"> </w:t>
      </w:r>
      <w:r w:rsidRPr="004F3F16">
        <w:t>[žiūrėta 2010-0</w:t>
      </w:r>
      <w:r>
        <w:t>6-01</w:t>
      </w:r>
      <w:r w:rsidRPr="004F3F16">
        <w:t>]</w:t>
      </w:r>
    </w:p>
    <w:p w:rsidR="00B16F48" w:rsidRPr="00401845" w:rsidRDefault="00B16F48" w:rsidP="004646C6">
      <w:pPr>
        <w:pStyle w:val="ListParagraph"/>
        <w:numPr>
          <w:ilvl w:val="0"/>
          <w:numId w:val="15"/>
        </w:numPr>
        <w:rPr>
          <w:rFonts w:ascii="TimesNewRoman" w:hAnsi="TimesNewRoman" w:cs="TimesNewRoman"/>
          <w:sz w:val="23"/>
          <w:szCs w:val="23"/>
        </w:rPr>
      </w:pPr>
      <w:r w:rsidRPr="00401845">
        <w:rPr>
          <w:rFonts w:ascii="TimesNewRoman" w:hAnsi="TimesNewRoman" w:cs="TimesNewRoman"/>
          <w:sz w:val="23"/>
          <w:szCs w:val="23"/>
        </w:rPr>
        <w:t xml:space="preserve">Zadeh L. A. Fuzzy Sets. </w:t>
      </w:r>
      <w:r w:rsidRPr="00401845">
        <w:rPr>
          <w:rFonts w:ascii="TimesNewRoman,Italic" w:hAnsi="TimesNewRoman,Italic" w:cs="TimesNewRoman,Italic"/>
          <w:i/>
          <w:iCs/>
          <w:sz w:val="23"/>
          <w:szCs w:val="23"/>
        </w:rPr>
        <w:t>Information and Control</w:t>
      </w:r>
      <w:r w:rsidRPr="00401845">
        <w:rPr>
          <w:rFonts w:ascii="TimesNewRoman" w:hAnsi="TimesNewRoman" w:cs="TimesNewRoman"/>
          <w:sz w:val="23"/>
          <w:szCs w:val="23"/>
        </w:rPr>
        <w:t>, Vol. 8, 1965. p. 338–353.</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 xml:space="preserve">Triantaphyllou E. Multi-Criteria Decision Making Methods: A Comparative Study // </w:t>
      </w:r>
      <w:r w:rsidRPr="00401845">
        <w:rPr>
          <w:rFonts w:ascii="TimesNewRoman,Italic" w:hAnsi="TimesNewRoman,Italic" w:cs="TimesNewRoman,Italic"/>
          <w:i/>
          <w:iCs/>
          <w:sz w:val="23"/>
          <w:szCs w:val="23"/>
        </w:rPr>
        <w:t>Applied Optimization</w:t>
      </w:r>
      <w:r w:rsidRPr="00401845">
        <w:rPr>
          <w:rFonts w:ascii="TimesNewRoman" w:hAnsi="TimesNewRoman" w:cs="TimesNewRoman"/>
          <w:sz w:val="23"/>
          <w:szCs w:val="23"/>
        </w:rPr>
        <w:t>,</w:t>
      </w:r>
      <w:r>
        <w:rPr>
          <w:rFonts w:ascii="TimesNewRoman" w:hAnsi="TimesNewRoman" w:cs="TimesNewRoman"/>
          <w:sz w:val="23"/>
          <w:szCs w:val="23"/>
        </w:rPr>
        <w:t xml:space="preserve"> </w:t>
      </w:r>
      <w:r w:rsidRPr="00401845">
        <w:rPr>
          <w:rFonts w:ascii="TimesNewRoman" w:hAnsi="TimesNewRoman" w:cs="TimesNewRoman"/>
          <w:sz w:val="23"/>
          <w:szCs w:val="23"/>
        </w:rPr>
        <w:t>2000, Vol. 44. 289 p.</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Zavadskas E. K., Kaklauskas A. Pastatų sistemo</w:t>
      </w:r>
      <w:r>
        <w:rPr>
          <w:rFonts w:ascii="TimesNewRoman" w:hAnsi="TimesNewRoman" w:cs="TimesNewRoman"/>
          <w:sz w:val="23"/>
          <w:szCs w:val="23"/>
        </w:rPr>
        <w:t xml:space="preserve">techninis įvertinimas. Vilnius: </w:t>
      </w:r>
      <w:r w:rsidRPr="00401845">
        <w:rPr>
          <w:rFonts w:ascii="TimesNewRoman" w:hAnsi="TimesNewRoman" w:cs="TimesNewRoman"/>
          <w:sz w:val="23"/>
          <w:szCs w:val="23"/>
        </w:rPr>
        <w:t>Technika, 1996. 280 p.</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Zavadskas E. K., Kaklauskas A. The new method of multicriteria evaluation of projects. In: Deutsch-Litauisch-Polnisches Kolloquim zum Baubetriebswesen. Hochschule fur Technik, Wirtschaft und Kultur in</w:t>
      </w:r>
      <w:r>
        <w:rPr>
          <w:rFonts w:ascii="TimesNewRoman" w:hAnsi="TimesNewRoman" w:cs="TimesNewRoman"/>
          <w:sz w:val="23"/>
          <w:szCs w:val="23"/>
        </w:rPr>
        <w:t xml:space="preserve"> </w:t>
      </w:r>
      <w:r w:rsidRPr="00401845">
        <w:rPr>
          <w:rFonts w:ascii="TimesNewRoman" w:hAnsi="TimesNewRoman" w:cs="TimesNewRoman"/>
          <w:sz w:val="23"/>
          <w:szCs w:val="23"/>
        </w:rPr>
        <w:t>Leipzig. 3 Jakrgang. Sonderheft 1/96, p. 3–8.</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Zavadskas, E. K., Kaklauskas A., Banaitienė N. Pastato gyvavimo proceso daugiakriterinė analizė. Vilnius:</w:t>
      </w:r>
      <w:r>
        <w:rPr>
          <w:rFonts w:ascii="TimesNewRoman" w:hAnsi="TimesNewRoman" w:cs="TimesNewRoman"/>
          <w:sz w:val="23"/>
          <w:szCs w:val="23"/>
        </w:rPr>
        <w:t xml:space="preserve"> </w:t>
      </w:r>
      <w:r w:rsidRPr="00401845">
        <w:rPr>
          <w:rFonts w:ascii="TimesNewRoman" w:hAnsi="TimesNewRoman" w:cs="TimesNewRoman"/>
          <w:sz w:val="23"/>
          <w:szCs w:val="23"/>
        </w:rPr>
        <w:t>Technika, 2001, 380 p.</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Hwang C. L., Yoon K. S. Multiple Attribute Decision Making // Methods and Applications. Springer-Verlag.</w:t>
      </w:r>
      <w:r>
        <w:rPr>
          <w:rFonts w:ascii="TimesNewRoman" w:hAnsi="TimesNewRoman" w:cs="TimesNewRoman"/>
          <w:sz w:val="23"/>
          <w:szCs w:val="23"/>
        </w:rPr>
        <w:t xml:space="preserve"> </w:t>
      </w:r>
      <w:r w:rsidRPr="0067052F">
        <w:rPr>
          <w:rFonts w:ascii="TimesNewRoman" w:hAnsi="TimesNewRoman" w:cs="TimesNewRoman"/>
          <w:sz w:val="23"/>
          <w:szCs w:val="23"/>
        </w:rPr>
        <w:t>Berlin, Heidelberg, New York, 1981. 259 p.</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Arditi D, Gunaydin HM. Perception of process quality in building projects. </w:t>
      </w:r>
      <w:r w:rsidRPr="00401845">
        <w:rPr>
          <w:rFonts w:ascii="TimesNewRoman,Italic" w:hAnsi="TimesNewRoman,Italic" w:cs="TimesNewRoman,Italic"/>
          <w:i/>
          <w:iCs/>
          <w:sz w:val="23"/>
          <w:szCs w:val="23"/>
        </w:rPr>
        <w:t>Journal of Management in</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 xml:space="preserve">Engineering </w:t>
      </w:r>
      <w:r w:rsidRPr="0067052F">
        <w:rPr>
          <w:rFonts w:ascii="TimesNewRoman" w:hAnsi="TimesNewRoman" w:cs="TimesNewRoman"/>
          <w:sz w:val="23"/>
          <w:szCs w:val="23"/>
        </w:rPr>
        <w:t>1998;15(2):43–53.</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MacCrimon K. R. Decision Marking Among Multiple–Attribute Alternatives: A Survey and Consolidated</w:t>
      </w:r>
      <w:r>
        <w:rPr>
          <w:rFonts w:ascii="TimesNewRoman" w:hAnsi="TimesNewRoman" w:cs="TimesNewRoman"/>
          <w:sz w:val="23"/>
          <w:szCs w:val="23"/>
        </w:rPr>
        <w:t xml:space="preserve"> </w:t>
      </w:r>
      <w:r w:rsidRPr="0067052F">
        <w:rPr>
          <w:rFonts w:ascii="TimesNewRoman" w:hAnsi="TimesNewRoman" w:cs="TimesNewRoman"/>
          <w:sz w:val="23"/>
          <w:szCs w:val="23"/>
        </w:rPr>
        <w:t>Approach, RAND Memorandum, RM-4823-ARPA.</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Srinivasan V., Shocker A. D. Linear Programming techniques for multidimensional analysis of privileged.</w:t>
      </w:r>
      <w:r>
        <w:rPr>
          <w:rFonts w:ascii="TimesNewRoman" w:hAnsi="TimesNewRoman" w:cs="TimesNewRoman"/>
          <w:sz w:val="23"/>
          <w:szCs w:val="23"/>
        </w:rPr>
        <w:t xml:space="preserve"> </w:t>
      </w:r>
      <w:r w:rsidRPr="0067052F">
        <w:rPr>
          <w:rFonts w:ascii="TimesNewRoman" w:hAnsi="TimesNewRoman" w:cs="TimesNewRoman"/>
          <w:sz w:val="23"/>
          <w:szCs w:val="23"/>
        </w:rPr>
        <w:t>Psychometrika, vol. 38, 1973. p. 337–369.</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Saaty T. L. Highlights and critical points in theory and application of the Analytic Hierarchy Process.</w:t>
      </w:r>
      <w:r>
        <w:rPr>
          <w:rFonts w:ascii="TimesNewRoman" w:hAnsi="TimesNewRoman" w:cs="TimesNewRoman"/>
          <w:sz w:val="23"/>
          <w:szCs w:val="23"/>
        </w:rPr>
        <w:t xml:space="preserve"> </w:t>
      </w:r>
      <w:r w:rsidRPr="0067052F">
        <w:rPr>
          <w:rFonts w:ascii="TimesNewRoman,Italic" w:hAnsi="TimesNewRoman,Italic" w:cs="TimesNewRoman,Italic"/>
          <w:i/>
          <w:iCs/>
          <w:sz w:val="23"/>
          <w:szCs w:val="23"/>
        </w:rPr>
        <w:t>European Journal of Operational Research</w:t>
      </w:r>
      <w:r w:rsidRPr="0067052F">
        <w:rPr>
          <w:rFonts w:ascii="TimesNewRoman" w:hAnsi="TimesNewRoman" w:cs="TimesNewRoman"/>
          <w:sz w:val="23"/>
          <w:szCs w:val="23"/>
        </w:rPr>
        <w:t>. Vol. 74, 1994. p. 426–447.</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Zimmermann H.-J. Fuzzy Set Theory and its Applications. Norwell: Kluwer Academic Publishers, Third</w:t>
      </w:r>
      <w:r>
        <w:rPr>
          <w:rFonts w:ascii="TimesNewRoman" w:hAnsi="TimesNewRoman" w:cs="TimesNewRoman"/>
          <w:sz w:val="23"/>
          <w:szCs w:val="23"/>
        </w:rPr>
        <w:t xml:space="preserve"> </w:t>
      </w:r>
      <w:r w:rsidRPr="0067052F">
        <w:rPr>
          <w:rFonts w:ascii="TimesNewRoman" w:hAnsi="TimesNewRoman" w:cs="TimesNewRoman"/>
          <w:sz w:val="23"/>
          <w:szCs w:val="23"/>
        </w:rPr>
        <w:t>Revised Edition, Boston, MA, USA. 1996.</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Roy B. Classement et choix en presence de points de vue multiples (la methode Electre). </w:t>
      </w:r>
      <w:r w:rsidRPr="00401845">
        <w:rPr>
          <w:rFonts w:ascii="TimesNewRoman,Italic" w:hAnsi="TimesNewRoman,Italic" w:cs="TimesNewRoman,Italic"/>
          <w:i/>
          <w:iCs/>
          <w:sz w:val="23"/>
          <w:szCs w:val="23"/>
        </w:rPr>
        <w:t>Revue Francaise</w:t>
      </w:r>
      <w:r w:rsidRPr="0067052F">
        <w:rPr>
          <w:rFonts w:ascii="TimesNewRoman,Italic" w:hAnsi="TimesNewRoman,Italic" w:cs="TimesNewRoman,Italic"/>
          <w:i/>
          <w:iCs/>
          <w:sz w:val="23"/>
          <w:szCs w:val="23"/>
        </w:rPr>
        <w:t>d’informatique et de Recherche Operationnelle</w:t>
      </w:r>
      <w:r w:rsidRPr="0067052F">
        <w:rPr>
          <w:rFonts w:ascii="TimesNewRoman" w:hAnsi="TimesNewRoman" w:cs="TimesNewRoman"/>
          <w:sz w:val="23"/>
          <w:szCs w:val="23"/>
        </w:rPr>
        <w:t>, 8, 1968. p. 57–75.</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Roy B. Multicriteria Methodology for Decision Aiding. Kluwer Academic Publishers, Dortrecht, 1996.</w:t>
      </w:r>
      <w:r>
        <w:rPr>
          <w:rFonts w:ascii="TimesNewRoman" w:hAnsi="TimesNewRoman" w:cs="TimesNewRoman"/>
          <w:sz w:val="23"/>
          <w:szCs w:val="23"/>
        </w:rPr>
        <w:t xml:space="preserve"> </w:t>
      </w:r>
      <w:r w:rsidRPr="0067052F">
        <w:rPr>
          <w:rFonts w:ascii="TimesNewRoman" w:hAnsi="TimesNewRoman" w:cs="TimesNewRoman"/>
          <w:sz w:val="23"/>
          <w:szCs w:val="23"/>
        </w:rPr>
        <w:t>293 p.</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Brans J. P., Marschal B., Vincke Ph. Promethee: A new family of outranking methods in multicriteria</w:t>
      </w:r>
      <w:r>
        <w:rPr>
          <w:rFonts w:ascii="TimesNewRoman" w:hAnsi="TimesNewRoman" w:cs="TimesNewRoman"/>
          <w:sz w:val="23"/>
          <w:szCs w:val="23"/>
        </w:rPr>
        <w:t xml:space="preserve"> </w:t>
      </w:r>
      <w:r w:rsidRPr="0067052F">
        <w:rPr>
          <w:rFonts w:ascii="TimesNewRoman" w:hAnsi="TimesNewRoman" w:cs="TimesNewRoman"/>
          <w:sz w:val="23"/>
          <w:szCs w:val="23"/>
        </w:rPr>
        <w:t xml:space="preserve">analysis. In: J. P. Brans (ed.): </w:t>
      </w:r>
      <w:r w:rsidRPr="0067052F">
        <w:rPr>
          <w:rFonts w:ascii="TimesNewRoman,Italic" w:hAnsi="TimesNewRoman,Italic" w:cs="TimesNewRoman,Italic"/>
          <w:i/>
          <w:iCs/>
          <w:sz w:val="23"/>
          <w:szCs w:val="23"/>
        </w:rPr>
        <w:t>Operational Research’84</w:t>
      </w:r>
      <w:r w:rsidRPr="0067052F">
        <w:rPr>
          <w:rFonts w:ascii="TimesNewRoman" w:hAnsi="TimesNewRoman" w:cs="TimesNewRoman"/>
          <w:sz w:val="23"/>
          <w:szCs w:val="23"/>
        </w:rPr>
        <w:t>. Elsevier Science Publishers B. V. (North Holland), 1984. p. 408–421.</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Goicoechea A., Nelson R. W., Truszkowski W. A decision-support system for systems engineering and</w:t>
      </w:r>
      <w:r>
        <w:rPr>
          <w:rFonts w:ascii="TimesNewRoman" w:hAnsi="TimesNewRoman" w:cs="TimesNewRoman"/>
          <w:sz w:val="23"/>
          <w:szCs w:val="23"/>
        </w:rPr>
        <w:t xml:space="preserve"> </w:t>
      </w:r>
      <w:r w:rsidRPr="0067052F">
        <w:rPr>
          <w:rFonts w:ascii="TimesNewRoman" w:hAnsi="TimesNewRoman" w:cs="TimesNewRoman"/>
          <w:sz w:val="23"/>
          <w:szCs w:val="23"/>
        </w:rPr>
        <w:t>management. In: Proceedings of the Seventh International Conference on Multiple Criteria Decision</w:t>
      </w:r>
      <w:r>
        <w:rPr>
          <w:rFonts w:ascii="TimesNewRoman" w:hAnsi="TimesNewRoman" w:cs="TimesNewRoman"/>
          <w:sz w:val="23"/>
          <w:szCs w:val="23"/>
        </w:rPr>
        <w:t xml:space="preserve"> </w:t>
      </w:r>
      <w:r w:rsidRPr="0067052F">
        <w:rPr>
          <w:rFonts w:ascii="TimesNewRoman" w:hAnsi="TimesNewRoman" w:cs="TimesNewRoman"/>
          <w:sz w:val="23"/>
          <w:szCs w:val="23"/>
        </w:rPr>
        <w:t>Making “Toward Interactive and Intelligent Decision Support Systems”, held in August 18–22, Kyoto,Japan. Springer-Verlag, Vol 2, 1987, p. 71–79.</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Zavadskas E. K., Kaklauskas A., Kvederyte N. Multivariant design and multiple criteria analysis of a</w:t>
      </w:r>
      <w:r>
        <w:rPr>
          <w:rFonts w:ascii="TimesNewRoman" w:hAnsi="TimesNewRoman" w:cs="TimesNewRoman"/>
          <w:sz w:val="23"/>
          <w:szCs w:val="23"/>
        </w:rPr>
        <w:t xml:space="preserve"> </w:t>
      </w:r>
      <w:r w:rsidRPr="0067052F">
        <w:rPr>
          <w:rFonts w:ascii="TimesNewRoman" w:hAnsi="TimesNewRoman" w:cs="TimesNewRoman"/>
          <w:sz w:val="23"/>
          <w:szCs w:val="23"/>
        </w:rPr>
        <w:t xml:space="preserve">building life cycle. </w:t>
      </w:r>
      <w:r w:rsidRPr="0067052F">
        <w:rPr>
          <w:rFonts w:ascii="TimesNewRoman,Italic" w:hAnsi="TimesNewRoman,Italic" w:cs="TimesNewRoman,Italic"/>
          <w:i/>
          <w:iCs/>
          <w:sz w:val="23"/>
          <w:szCs w:val="23"/>
        </w:rPr>
        <w:t>Informatica</w:t>
      </w:r>
      <w:r w:rsidRPr="0067052F">
        <w:rPr>
          <w:rFonts w:ascii="TimesNewRoman" w:hAnsi="TimesNewRoman" w:cs="TimesNewRoman"/>
          <w:sz w:val="23"/>
          <w:szCs w:val="23"/>
        </w:rPr>
        <w:t>. Vol. 12 (1), 2001. p. 169–188.</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Zavadskas E. K., Ustinovičius L. Appliance of multicriteria decision methods in the analysis of investment</w:t>
      </w:r>
      <w:r>
        <w:rPr>
          <w:rFonts w:ascii="TimesNewRoman" w:hAnsi="TimesNewRoman" w:cs="TimesNewRoman"/>
          <w:sz w:val="23"/>
          <w:szCs w:val="23"/>
        </w:rPr>
        <w:t xml:space="preserve"> </w:t>
      </w:r>
      <w:r w:rsidRPr="0067052F">
        <w:rPr>
          <w:rFonts w:ascii="TimesNewRoman" w:hAnsi="TimesNewRoman" w:cs="TimesNewRoman"/>
          <w:sz w:val="23"/>
          <w:szCs w:val="23"/>
        </w:rPr>
        <w:t xml:space="preserve">projects of building reconstruction. </w:t>
      </w:r>
      <w:r w:rsidRPr="0067052F">
        <w:rPr>
          <w:rFonts w:ascii="TimesNewRoman,Italic" w:hAnsi="TimesNewRoman,Italic" w:cs="TimesNewRoman,Italic"/>
          <w:i/>
          <w:iCs/>
          <w:sz w:val="23"/>
          <w:szCs w:val="23"/>
        </w:rPr>
        <w:t>Technological and Economic Development of Economy</w:t>
      </w:r>
      <w:r w:rsidRPr="0067052F">
        <w:rPr>
          <w:rFonts w:ascii="TimesNewRoman" w:hAnsi="TimesNewRoman" w:cs="TimesNewRoman"/>
          <w:sz w:val="23"/>
          <w:szCs w:val="23"/>
        </w:rPr>
        <w:t>. 2001, Vol.7(1), p. 30–39. (in Russian).</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Ozernoy V. M. A framework for choosing the most appropriate discrete alternative multiple criteria decision</w:t>
      </w:r>
      <w:r>
        <w:rPr>
          <w:rFonts w:ascii="TimesNewRoman" w:hAnsi="TimesNewRoman" w:cs="TimesNewRoman"/>
          <w:sz w:val="23"/>
          <w:szCs w:val="23"/>
        </w:rPr>
        <w:t xml:space="preserve"> </w:t>
      </w:r>
      <w:r w:rsidRPr="0067052F">
        <w:rPr>
          <w:rFonts w:ascii="TimesNewRoman" w:hAnsi="TimesNewRoman" w:cs="TimesNewRoman"/>
          <w:sz w:val="23"/>
          <w:szCs w:val="23"/>
        </w:rPr>
        <w:t>making method in decision support systems and expert systems. In: Proceedings of the Seventh</w:t>
      </w:r>
      <w:r>
        <w:rPr>
          <w:rFonts w:ascii="TimesNewRoman" w:hAnsi="TimesNewRoman" w:cs="TimesNewRoman"/>
          <w:sz w:val="23"/>
          <w:szCs w:val="23"/>
        </w:rPr>
        <w:t xml:space="preserve"> </w:t>
      </w:r>
      <w:r w:rsidRPr="0067052F">
        <w:rPr>
          <w:rFonts w:ascii="TimesNewRoman" w:hAnsi="TimesNewRoman" w:cs="TimesNewRoman"/>
          <w:sz w:val="23"/>
          <w:szCs w:val="23"/>
        </w:rPr>
        <w:t>International Conference on Multiple Criteria Decision Making “Toward Interactive and Intelligent</w:t>
      </w:r>
      <w:r>
        <w:rPr>
          <w:rFonts w:ascii="TimesNewRoman" w:hAnsi="TimesNewRoman" w:cs="TimesNewRoman"/>
          <w:sz w:val="23"/>
          <w:szCs w:val="23"/>
        </w:rPr>
        <w:t xml:space="preserve"> </w:t>
      </w:r>
      <w:r w:rsidRPr="0067052F">
        <w:rPr>
          <w:rFonts w:ascii="TimesNewRoman" w:hAnsi="TimesNewRoman" w:cs="TimesNewRoman"/>
          <w:sz w:val="23"/>
          <w:szCs w:val="23"/>
        </w:rPr>
        <w:t>Decision Support Systems”, held in August 18–22, Kyoto, Japan, Vol 2, 1987, p. 56–64.</w:t>
      </w:r>
    </w:p>
    <w:p w:rsidR="00B16F48" w:rsidRPr="00401845" w:rsidRDefault="00B16F48" w:rsidP="004646C6">
      <w:pPr>
        <w:pStyle w:val="ListParagraph"/>
        <w:numPr>
          <w:ilvl w:val="0"/>
          <w:numId w:val="15"/>
        </w:numPr>
        <w:rPr>
          <w:rFonts w:ascii="TimesNewRoman" w:hAnsi="TimesNewRoman" w:cs="TimesNewRoman"/>
          <w:sz w:val="23"/>
          <w:szCs w:val="23"/>
        </w:rPr>
      </w:pPr>
      <w:r w:rsidRPr="00401845">
        <w:rPr>
          <w:rFonts w:ascii="TimesNewRoman" w:hAnsi="TimesNewRoman" w:cs="TimesNewRoman"/>
          <w:sz w:val="23"/>
          <w:szCs w:val="23"/>
        </w:rPr>
        <w:t>Pareto, V. Manual of Political Economy. A. M. Kelley, New York, 1971.</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Werzbicki A. A mathematical basis for satisfying decision making. In: Lecture Notes in Economics and</w:t>
      </w:r>
      <w:r>
        <w:rPr>
          <w:rFonts w:ascii="TimesNewRoman" w:hAnsi="TimesNewRoman" w:cs="TimesNewRoman"/>
          <w:sz w:val="23"/>
          <w:szCs w:val="23"/>
        </w:rPr>
        <w:t xml:space="preserve"> </w:t>
      </w:r>
      <w:r w:rsidRPr="0067052F">
        <w:rPr>
          <w:rFonts w:ascii="TimesNewRoman" w:hAnsi="TimesNewRoman" w:cs="TimesNewRoman"/>
          <w:sz w:val="23"/>
          <w:szCs w:val="23"/>
        </w:rPr>
        <w:t>Mathematical System. Berlin, Heidelberg, New York, 1981, p. 465 – 485.</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Seo F. Organizational aspects of multicriteria decision making. In: Lecture Notes in Economics and</w:t>
      </w:r>
      <w:r>
        <w:rPr>
          <w:rFonts w:ascii="TimesNewRoman" w:hAnsi="TimesNewRoman" w:cs="TimesNewRoman"/>
          <w:sz w:val="23"/>
          <w:szCs w:val="23"/>
        </w:rPr>
        <w:t xml:space="preserve"> </w:t>
      </w:r>
      <w:r w:rsidRPr="0067052F">
        <w:rPr>
          <w:rFonts w:ascii="TimesNewRoman" w:hAnsi="TimesNewRoman" w:cs="TimesNewRoman"/>
          <w:sz w:val="23"/>
          <w:szCs w:val="23"/>
        </w:rPr>
        <w:t>Mathematical System. Berlin, Heidelberg, New York, 1981, p. 363–379.</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Tanino T., Nakayama H., Sawaragi Y. Methodology for group decision support. In: Lecture Notes in</w:t>
      </w:r>
      <w:r>
        <w:rPr>
          <w:rFonts w:ascii="TimesNewRoman" w:hAnsi="TimesNewRoman" w:cs="TimesNewRoman"/>
          <w:sz w:val="23"/>
          <w:szCs w:val="23"/>
        </w:rPr>
        <w:t xml:space="preserve"> </w:t>
      </w:r>
      <w:r w:rsidRPr="0067052F">
        <w:rPr>
          <w:rFonts w:ascii="TimesNewRoman" w:hAnsi="TimesNewRoman" w:cs="TimesNewRoman"/>
          <w:sz w:val="23"/>
          <w:szCs w:val="23"/>
        </w:rPr>
        <w:t>Economics and Mathematical System. Berlin, Heidelberg, New York, 1981, p.409 – 423.</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 xml:space="preserve"> Zanakis S. A method for large-scale integer goal programming with an application to a facility</w:t>
      </w:r>
      <w:r>
        <w:rPr>
          <w:rFonts w:ascii="TimesNewRoman" w:hAnsi="TimesNewRoman" w:cs="TimesNewRoman"/>
          <w:sz w:val="23"/>
          <w:szCs w:val="23"/>
        </w:rPr>
        <w:t xml:space="preserve"> </w:t>
      </w:r>
      <w:r w:rsidRPr="0067052F">
        <w:rPr>
          <w:rFonts w:ascii="TimesNewRoman" w:hAnsi="TimesNewRoman" w:cs="TimesNewRoman"/>
          <w:sz w:val="23"/>
          <w:szCs w:val="23"/>
        </w:rPr>
        <w:t>location/allocation problem. In: Lecture Notes in Economics and Mathematical System. Berlin, Heidelberg,</w:t>
      </w:r>
      <w:r>
        <w:rPr>
          <w:rFonts w:ascii="TimesNewRoman" w:hAnsi="TimesNewRoman" w:cs="TimesNewRoman"/>
          <w:sz w:val="23"/>
          <w:szCs w:val="23"/>
        </w:rPr>
        <w:t xml:space="preserve"> </w:t>
      </w:r>
      <w:r w:rsidRPr="0067052F">
        <w:rPr>
          <w:rFonts w:ascii="TimesNewRoman" w:hAnsi="TimesNewRoman" w:cs="TimesNewRoman"/>
          <w:sz w:val="23"/>
          <w:szCs w:val="23"/>
        </w:rPr>
        <w:t>New York, 1981, p. 490 – 498.</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Keeney RL, Raiffa H. Decision with multiple objectives: Preferences and value tradeoffs. New York, John</w:t>
      </w:r>
      <w:r>
        <w:rPr>
          <w:rFonts w:ascii="TimesNewRoman" w:hAnsi="TimesNewRoman" w:cs="TimesNewRoman"/>
          <w:sz w:val="23"/>
          <w:szCs w:val="23"/>
        </w:rPr>
        <w:t xml:space="preserve"> </w:t>
      </w:r>
      <w:r w:rsidRPr="0067052F">
        <w:rPr>
          <w:rFonts w:ascii="TimesNewRoman" w:hAnsi="TimesNewRoman" w:cs="TimesNewRoman"/>
          <w:sz w:val="23"/>
          <w:szCs w:val="23"/>
        </w:rPr>
        <w:t>Wiley &amp; Sons, 1976.</w:t>
      </w:r>
    </w:p>
    <w:p w:rsidR="00B16F48" w:rsidRPr="0067052F" w:rsidRDefault="00B16F48" w:rsidP="004646C6">
      <w:pPr>
        <w:pStyle w:val="ListParagraph"/>
        <w:numPr>
          <w:ilvl w:val="0"/>
          <w:numId w:val="15"/>
        </w:numPr>
        <w:rPr>
          <w:rFonts w:ascii="TimesNewRoman" w:hAnsi="TimesNewRoman" w:cs="TimesNewRoman"/>
          <w:sz w:val="23"/>
          <w:szCs w:val="23"/>
        </w:rPr>
      </w:pPr>
      <w:r w:rsidRPr="00401845">
        <w:rPr>
          <w:rFonts w:ascii="TimesNewRoman" w:hAnsi="TimesNewRoman" w:cs="TimesNewRoman"/>
          <w:sz w:val="23"/>
          <w:szCs w:val="23"/>
        </w:rPr>
        <w:t xml:space="preserve">Keeney RL. Decision analysis: an overview. </w:t>
      </w:r>
      <w:r w:rsidRPr="00401845">
        <w:rPr>
          <w:rFonts w:ascii="TimesNewRoman,Italic" w:hAnsi="TimesNewRoman,Italic" w:cs="TimesNewRoman,Italic"/>
          <w:i/>
          <w:iCs/>
          <w:sz w:val="23"/>
          <w:szCs w:val="23"/>
        </w:rPr>
        <w:t>Operations Research</w:t>
      </w:r>
      <w:r w:rsidRPr="00401845">
        <w:rPr>
          <w:rFonts w:ascii="TimesNewRoman" w:hAnsi="TimesNewRoman" w:cs="TimesNewRoman"/>
          <w:sz w:val="23"/>
          <w:szCs w:val="23"/>
        </w:rPr>
        <w:t>. 1982;30(5):803–838.</w:t>
      </w:r>
      <w:r>
        <w:rPr>
          <w:rFonts w:ascii="TimesNewRoman" w:hAnsi="TimesNewRoman" w:cs="TimesNewRoman"/>
          <w:sz w:val="23"/>
          <w:szCs w:val="23"/>
        </w:rPr>
        <w:t>146</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Keeney RL, von Winterfeldt D. Appraising the precautionary principle – a decision analysis perspective.</w:t>
      </w:r>
      <w:r>
        <w:rPr>
          <w:rFonts w:ascii="TimesNewRoman" w:hAnsi="TimesNewRoman" w:cs="TimesNewRoman"/>
          <w:sz w:val="23"/>
          <w:szCs w:val="23"/>
        </w:rPr>
        <w:t xml:space="preserve"> </w:t>
      </w:r>
      <w:r w:rsidRPr="0067052F">
        <w:rPr>
          <w:rFonts w:ascii="TimesNewRoman,Italic" w:hAnsi="TimesNewRoman,Italic" w:cs="TimesNewRoman,Italic"/>
          <w:i/>
          <w:iCs/>
          <w:sz w:val="23"/>
          <w:szCs w:val="23"/>
        </w:rPr>
        <w:t xml:space="preserve">Journal of Risk Research </w:t>
      </w:r>
      <w:r w:rsidRPr="0067052F">
        <w:rPr>
          <w:rFonts w:ascii="TimesNewRoman" w:hAnsi="TimesNewRoman" w:cs="TimesNewRoman"/>
          <w:sz w:val="23"/>
          <w:szCs w:val="23"/>
        </w:rPr>
        <w:t>2001;4(2):191–202.</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Saaty T. L. Decision Making for Leaders. Vol. 2, AHP Series, RWS Publications, Pittsburgh, USA. 1990.</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Saaty TL. Decision-making with AHP: why is the principal eigenvector necessary. </w:t>
      </w:r>
      <w:r w:rsidRPr="00401845">
        <w:rPr>
          <w:rFonts w:ascii="TimesNewRoman,Italic" w:hAnsi="TimesNewRoman,Italic" w:cs="TimesNewRoman,Italic"/>
          <w:i/>
          <w:iCs/>
          <w:sz w:val="23"/>
          <w:szCs w:val="23"/>
        </w:rPr>
        <w:t>European Journal</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 xml:space="preserve">of Operational Research, </w:t>
      </w:r>
      <w:r w:rsidRPr="0067052F">
        <w:rPr>
          <w:rFonts w:ascii="TimesNewRoman" w:hAnsi="TimesNewRoman" w:cs="TimesNewRoman"/>
          <w:sz w:val="23"/>
          <w:szCs w:val="23"/>
        </w:rPr>
        <w:t>Vol. 145, 2003. p. 85–91.</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color w:val="000000"/>
          <w:sz w:val="23"/>
          <w:szCs w:val="23"/>
        </w:rPr>
      </w:pPr>
      <w:r w:rsidRPr="00401845">
        <w:rPr>
          <w:rFonts w:ascii="TimesNewRoman" w:hAnsi="TimesNewRoman" w:cs="TimesNewRoman"/>
          <w:color w:val="000000"/>
          <w:sz w:val="23"/>
          <w:szCs w:val="23"/>
        </w:rPr>
        <w:t xml:space="preserve">Niemira MP, Saaty TL. An Analytic Network Process Model for financial-crisis forecasting. </w:t>
      </w:r>
      <w:r w:rsidRPr="00401845">
        <w:rPr>
          <w:rFonts w:ascii="TimesNewRoman,Italic" w:hAnsi="TimesNewRoman,Italic" w:cs="TimesNewRoman,Italic"/>
          <w:i/>
          <w:iCs/>
          <w:color w:val="000000"/>
          <w:sz w:val="23"/>
          <w:szCs w:val="23"/>
        </w:rPr>
        <w:t>International</w:t>
      </w:r>
      <w:r>
        <w:rPr>
          <w:rFonts w:ascii="TimesNewRoman,Italic" w:hAnsi="TimesNewRoman,Italic" w:cs="TimesNewRoman,Italic"/>
          <w:i/>
          <w:iCs/>
          <w:color w:val="000000"/>
          <w:sz w:val="23"/>
          <w:szCs w:val="23"/>
        </w:rPr>
        <w:t xml:space="preserve"> </w:t>
      </w:r>
      <w:r w:rsidRPr="0067052F">
        <w:rPr>
          <w:rFonts w:ascii="TimesNewRoman,Italic" w:hAnsi="TimesNewRoman,Italic" w:cs="TimesNewRoman,Italic"/>
          <w:i/>
          <w:iCs/>
          <w:color w:val="000000"/>
          <w:sz w:val="23"/>
          <w:szCs w:val="23"/>
        </w:rPr>
        <w:t>Journal of Forecasting</w:t>
      </w:r>
      <w:r w:rsidRPr="0067052F">
        <w:rPr>
          <w:rFonts w:ascii="TimesNewRoman" w:hAnsi="TimesNewRoman" w:cs="TimesNewRoman"/>
          <w:color w:val="000000"/>
          <w:sz w:val="23"/>
          <w:szCs w:val="23"/>
        </w:rPr>
        <w:t xml:space="preserve">. In press. </w:t>
      </w:r>
      <w:r w:rsidRPr="0067052F">
        <w:rPr>
          <w:rFonts w:ascii="TimesNewRoman,Italic" w:hAnsi="TimesNewRoman,Italic" w:cs="TimesNewRoman,Italic"/>
          <w:i/>
          <w:iCs/>
          <w:color w:val="000000"/>
          <w:sz w:val="23"/>
          <w:szCs w:val="23"/>
        </w:rPr>
        <w:t xml:space="preserve">Available online 2 December 2003 </w:t>
      </w:r>
      <w:hyperlink r:id="rId115" w:history="1">
        <w:r w:rsidRPr="0067052F">
          <w:rPr>
            <w:rStyle w:val="Hyperlink"/>
            <w:rFonts w:ascii="TimesNewRoman,Italic" w:hAnsi="TimesNewRoman,Italic" w:cs="TimesNewRoman,Italic"/>
            <w:i/>
            <w:iCs/>
            <w:sz w:val="23"/>
            <w:szCs w:val="23"/>
          </w:rPr>
          <w:t>http://www.sciencedirect.com/</w:t>
        </w:r>
      </w:hyperlink>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Zimmermann H.-J. An application-oriented view of modelling uncertainty. </w:t>
      </w:r>
      <w:r w:rsidRPr="00401845">
        <w:rPr>
          <w:rFonts w:ascii="TimesNewRoman,Italic" w:hAnsi="TimesNewRoman,Italic" w:cs="TimesNewRoman,Italic"/>
          <w:i/>
          <w:iCs/>
          <w:sz w:val="23"/>
          <w:szCs w:val="23"/>
        </w:rPr>
        <w:t>European Journal of</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Operational Research</w:t>
      </w:r>
      <w:r w:rsidRPr="0067052F">
        <w:rPr>
          <w:rFonts w:ascii="TimesNewRoman" w:hAnsi="TimesNewRoman" w:cs="TimesNewRoman"/>
          <w:sz w:val="23"/>
          <w:szCs w:val="23"/>
        </w:rPr>
        <w:t>. Vol. 122 (2), 2000, p. 190–198.</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color w:val="000000"/>
          <w:sz w:val="23"/>
          <w:szCs w:val="23"/>
        </w:rPr>
      </w:pPr>
      <w:r w:rsidRPr="00401845">
        <w:rPr>
          <w:rFonts w:ascii="TimesNewRoman" w:hAnsi="TimesNewRoman" w:cs="TimesNewRoman"/>
          <w:color w:val="000000"/>
          <w:sz w:val="23"/>
          <w:szCs w:val="23"/>
        </w:rPr>
        <w:t>Pemberton J., Skitmore R. M. A multivariate approach to construction contract bidding mark-up strategies.</w:t>
      </w:r>
      <w:r>
        <w:rPr>
          <w:rFonts w:ascii="TimesNewRoman" w:hAnsi="TimesNewRoman" w:cs="TimesNewRoman"/>
          <w:color w:val="000000"/>
          <w:sz w:val="23"/>
          <w:szCs w:val="23"/>
        </w:rPr>
        <w:t xml:space="preserve"> </w:t>
      </w:r>
      <w:r w:rsidRPr="0067052F">
        <w:rPr>
          <w:rFonts w:ascii="TimesNewRoman,Italic" w:hAnsi="TimesNewRoman,Italic" w:cs="TimesNewRoman,Italic"/>
          <w:i/>
          <w:iCs/>
          <w:color w:val="000000"/>
          <w:sz w:val="23"/>
          <w:szCs w:val="23"/>
        </w:rPr>
        <w:t>Journal of Operational Research Society</w:t>
      </w:r>
      <w:r w:rsidRPr="0067052F">
        <w:rPr>
          <w:rFonts w:ascii="TimesNewRoman" w:hAnsi="TimesNewRoman" w:cs="TimesNewRoman"/>
          <w:color w:val="000000"/>
          <w:sz w:val="23"/>
          <w:szCs w:val="23"/>
        </w:rPr>
        <w:t>. 2001, Vol. 45 (</w:t>
      </w:r>
      <w:r w:rsidRPr="0067052F">
        <w:rPr>
          <w:rFonts w:ascii="TimesNewRoman" w:hAnsi="TimesNewRoman" w:cs="TimesNewRoman"/>
          <w:color w:val="FF6500"/>
          <w:sz w:val="23"/>
          <w:szCs w:val="23"/>
        </w:rPr>
        <w:t>?</w:t>
      </w:r>
      <w:r w:rsidRPr="0067052F">
        <w:rPr>
          <w:rFonts w:ascii="TimesNewRoman" w:hAnsi="TimesNewRoman" w:cs="TimesNewRoman"/>
          <w:color w:val="000000"/>
          <w:sz w:val="23"/>
          <w:szCs w:val="23"/>
        </w:rPr>
        <w:t>), p. 1263–1272.</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Emblemsvag J., Tonning L. Decision support in selecting maintenance organisation. </w:t>
      </w:r>
      <w:r w:rsidRPr="00401845">
        <w:rPr>
          <w:rFonts w:ascii="TimesNewRoman,Italic" w:hAnsi="TimesNewRoman,Italic" w:cs="TimesNewRoman,Italic"/>
          <w:i/>
          <w:iCs/>
          <w:sz w:val="23"/>
          <w:szCs w:val="23"/>
        </w:rPr>
        <w:t>Journal of Quality in</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Maintenance Engineering</w:t>
      </w:r>
      <w:r w:rsidRPr="0067052F">
        <w:rPr>
          <w:rFonts w:ascii="TimesNewRoman" w:hAnsi="TimesNewRoman" w:cs="TimesNewRoman"/>
          <w:sz w:val="23"/>
          <w:szCs w:val="23"/>
        </w:rPr>
        <w:t>, 2003. Vol. 9, No 1, p. 11–24.</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Cheung F. K. T., Kuen J. L. F., Skitmore M. R. Multicriteria avaluation model for the selection of architectural</w:t>
      </w:r>
      <w:r>
        <w:rPr>
          <w:rFonts w:ascii="TimesNewRoman" w:hAnsi="TimesNewRoman" w:cs="TimesNewRoman"/>
          <w:sz w:val="23"/>
          <w:szCs w:val="23"/>
        </w:rPr>
        <w:t xml:space="preserve"> </w:t>
      </w:r>
      <w:r w:rsidRPr="0067052F">
        <w:rPr>
          <w:rFonts w:ascii="TimesNewRoman" w:hAnsi="TimesNewRoman" w:cs="TimesNewRoman"/>
          <w:sz w:val="23"/>
          <w:szCs w:val="23"/>
        </w:rPr>
        <w:t xml:space="preserve">consultants. </w:t>
      </w:r>
      <w:r w:rsidRPr="0067052F">
        <w:rPr>
          <w:rFonts w:ascii="TimesNewRoman,Italic" w:hAnsi="TimesNewRoman,Italic" w:cs="TimesNewRoman,Italic"/>
          <w:i/>
          <w:iCs/>
          <w:sz w:val="23"/>
          <w:szCs w:val="23"/>
        </w:rPr>
        <w:t>Construction Management and Economics</w:t>
      </w:r>
      <w:r w:rsidRPr="0067052F">
        <w:rPr>
          <w:rFonts w:ascii="TimesNewRoman" w:hAnsi="TimesNewRoman" w:cs="TimesNewRoman"/>
          <w:sz w:val="23"/>
          <w:szCs w:val="23"/>
        </w:rPr>
        <w:t>. Vol. 20(7), 2002. E&amp;FN Spon, London. p. 569–581.</w:t>
      </w:r>
    </w:p>
    <w:p w:rsidR="00B16F48" w:rsidRPr="00401845" w:rsidRDefault="00B16F48" w:rsidP="004646C6">
      <w:pPr>
        <w:pStyle w:val="ListParagraph"/>
        <w:numPr>
          <w:ilvl w:val="0"/>
          <w:numId w:val="15"/>
        </w:numPr>
        <w:rPr>
          <w:rFonts w:ascii="TimesNewRoman" w:hAnsi="TimesNewRoman" w:cs="TimesNewRoman"/>
          <w:sz w:val="23"/>
          <w:szCs w:val="23"/>
        </w:rPr>
      </w:pPr>
      <w:r w:rsidRPr="00401845">
        <w:rPr>
          <w:rFonts w:ascii="TimesNewRoman" w:hAnsi="TimesNewRoman" w:cs="TimesNewRoman"/>
          <w:sz w:val="23"/>
          <w:szCs w:val="23"/>
        </w:rPr>
        <w:t xml:space="preserve">Ji P., Jiang R. Scale Transitivity in AHP. </w:t>
      </w:r>
      <w:r w:rsidRPr="00401845">
        <w:rPr>
          <w:rFonts w:ascii="TimesNewRoman,Italic" w:hAnsi="TimesNewRoman,Italic" w:cs="TimesNewRoman,Italic"/>
          <w:i/>
          <w:iCs/>
          <w:sz w:val="23"/>
          <w:szCs w:val="23"/>
        </w:rPr>
        <w:t>Journal of Operational Research Society</w:t>
      </w:r>
      <w:r w:rsidRPr="00401845">
        <w:rPr>
          <w:rFonts w:ascii="TimesNewRoman" w:hAnsi="TimesNewRoman" w:cs="TimesNewRoman"/>
          <w:sz w:val="23"/>
          <w:szCs w:val="23"/>
        </w:rPr>
        <w:t>. 2001, Vol. 54 (8), p. 896–905.</w:t>
      </w:r>
    </w:p>
    <w:p w:rsidR="00B16F48" w:rsidRPr="0040184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 xml:space="preserve">Formann E. H., Gass S. L. The Analytic Hierarchy Process – An Exposition. </w:t>
      </w:r>
      <w:r w:rsidRPr="00401845">
        <w:rPr>
          <w:rFonts w:ascii="TimesNewRoman,Italic" w:hAnsi="TimesNewRoman,Italic" w:cs="TimesNewRoman,Italic"/>
          <w:i/>
          <w:iCs/>
          <w:sz w:val="23"/>
          <w:szCs w:val="23"/>
        </w:rPr>
        <w:t>Operations Research</w:t>
      </w:r>
      <w:r w:rsidRPr="00401845">
        <w:rPr>
          <w:rFonts w:ascii="TimesNewRoman" w:hAnsi="TimesNewRoman" w:cs="TimesNewRoman"/>
          <w:sz w:val="23"/>
          <w:szCs w:val="23"/>
        </w:rPr>
        <w:t>. Vol.</w:t>
      </w:r>
    </w:p>
    <w:p w:rsidR="00B16F48" w:rsidRPr="00401845" w:rsidRDefault="00B16F48" w:rsidP="004646C6">
      <w:pPr>
        <w:pStyle w:val="ListParagraph"/>
        <w:numPr>
          <w:ilvl w:val="0"/>
          <w:numId w:val="15"/>
        </w:numPr>
        <w:rPr>
          <w:rFonts w:ascii="TimesNewRoman" w:hAnsi="TimesNewRoman" w:cs="TimesNewRoman"/>
          <w:sz w:val="23"/>
          <w:szCs w:val="23"/>
        </w:rPr>
      </w:pPr>
      <w:r w:rsidRPr="00401845">
        <w:rPr>
          <w:rFonts w:ascii="TimesNewRoman" w:hAnsi="TimesNewRoman" w:cs="TimesNewRoman"/>
          <w:sz w:val="23"/>
          <w:szCs w:val="23"/>
        </w:rPr>
        <w:t>Institute for Operations Research, Linthicum, 2001. p. 469–486.</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color w:val="000000"/>
          <w:sz w:val="23"/>
          <w:szCs w:val="23"/>
        </w:rPr>
      </w:pPr>
      <w:r w:rsidRPr="00401845">
        <w:rPr>
          <w:rFonts w:ascii="TimesNewRoman" w:hAnsi="TimesNewRoman" w:cs="TimesNewRoman"/>
          <w:color w:val="000000"/>
          <w:sz w:val="23"/>
          <w:szCs w:val="23"/>
        </w:rPr>
        <w:t>Triantaphyllou E., Lootsma F. A., Pardalos P. M., Mann S. H. On the evaluation and application of different</w:t>
      </w:r>
      <w:r>
        <w:rPr>
          <w:rFonts w:ascii="TimesNewRoman" w:hAnsi="TimesNewRoman" w:cs="TimesNewRoman"/>
          <w:color w:val="000000"/>
          <w:sz w:val="23"/>
          <w:szCs w:val="23"/>
        </w:rPr>
        <w:t xml:space="preserve"> </w:t>
      </w:r>
      <w:r w:rsidRPr="0067052F">
        <w:rPr>
          <w:rFonts w:ascii="TimesNewRoman" w:hAnsi="TimesNewRoman" w:cs="TimesNewRoman"/>
          <w:color w:val="000000"/>
          <w:sz w:val="23"/>
          <w:szCs w:val="23"/>
        </w:rPr>
        <w:t xml:space="preserve">Scales for quantifying pairwise comparisons in Fuzzy Sets. </w:t>
      </w:r>
      <w:r w:rsidRPr="0067052F">
        <w:rPr>
          <w:rFonts w:ascii="TimesNewRoman,Italic" w:hAnsi="TimesNewRoman,Italic" w:cs="TimesNewRoman,Italic"/>
          <w:i/>
          <w:iCs/>
          <w:color w:val="000000"/>
          <w:sz w:val="23"/>
          <w:szCs w:val="23"/>
        </w:rPr>
        <w:t>Journal of Multi-Criteria Decision Analysis</w:t>
      </w:r>
      <w:r w:rsidRPr="0067052F">
        <w:rPr>
          <w:rFonts w:ascii="TimesNewRoman" w:hAnsi="TimesNewRoman" w:cs="TimesNewRoman"/>
          <w:color w:val="000000"/>
          <w:sz w:val="23"/>
          <w:szCs w:val="23"/>
        </w:rPr>
        <w:t>.</w:t>
      </w:r>
      <w:r>
        <w:rPr>
          <w:rFonts w:ascii="TimesNewRoman" w:hAnsi="TimesNewRoman" w:cs="TimesNewRoman"/>
          <w:color w:val="000000"/>
          <w:sz w:val="23"/>
          <w:szCs w:val="23"/>
        </w:rPr>
        <w:t xml:space="preserve"> </w:t>
      </w:r>
      <w:r w:rsidRPr="0067052F">
        <w:rPr>
          <w:rFonts w:ascii="TimesNewRoman" w:hAnsi="TimesNewRoman" w:cs="TimesNewRoman"/>
          <w:color w:val="000000"/>
          <w:sz w:val="23"/>
          <w:szCs w:val="23"/>
        </w:rPr>
        <w:t>Vol. 3 (</w:t>
      </w:r>
      <w:r w:rsidRPr="0067052F">
        <w:rPr>
          <w:rFonts w:ascii="TimesNewRoman" w:hAnsi="TimesNewRoman" w:cs="TimesNewRoman"/>
          <w:color w:val="FF0000"/>
          <w:sz w:val="23"/>
          <w:szCs w:val="23"/>
        </w:rPr>
        <w:t>?</w:t>
      </w:r>
      <w:r w:rsidRPr="0067052F">
        <w:rPr>
          <w:rFonts w:ascii="TimesNewRoman" w:hAnsi="TimesNewRoman" w:cs="TimesNewRoman"/>
          <w:color w:val="000000"/>
          <w:sz w:val="23"/>
          <w:szCs w:val="23"/>
        </w:rPr>
        <w:t>), 1994. p. 133–155.</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Lootsma F. A. Scale Sensitivity in Multiplicative AHP and SMART. </w:t>
      </w:r>
      <w:r w:rsidRPr="00401845">
        <w:rPr>
          <w:rFonts w:ascii="TimesNewRoman,Italic" w:hAnsi="TimesNewRoman,Italic" w:cs="TimesNewRoman,Italic"/>
          <w:i/>
          <w:iCs/>
          <w:sz w:val="23"/>
          <w:szCs w:val="23"/>
        </w:rPr>
        <w:t>Journal of Multi-Criteria Decision</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Analysis</w:t>
      </w:r>
      <w:r w:rsidRPr="0067052F">
        <w:rPr>
          <w:rFonts w:ascii="TimesNewRoman" w:hAnsi="TimesNewRoman" w:cs="TimesNewRoman"/>
          <w:sz w:val="23"/>
          <w:szCs w:val="23"/>
        </w:rPr>
        <w:t>, 1993, Vol. 2, p. 87–110.</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Caballero R., Gomez T., Luque M., Miguel F. and Ruiz F. Hierarchical generation of Pareto optimal solutions in</w:t>
      </w:r>
      <w:r>
        <w:rPr>
          <w:rFonts w:ascii="TimesNewRoman" w:hAnsi="TimesNewRoman" w:cs="TimesNewRoman"/>
          <w:sz w:val="23"/>
          <w:szCs w:val="23"/>
        </w:rPr>
        <w:t xml:space="preserve"> </w:t>
      </w:r>
      <w:r w:rsidRPr="0067052F">
        <w:rPr>
          <w:rFonts w:ascii="TimesNewRoman" w:hAnsi="TimesNewRoman" w:cs="TimesNewRoman"/>
          <w:sz w:val="23"/>
          <w:szCs w:val="23"/>
        </w:rPr>
        <w:t xml:space="preserve">large-scale multi-objective system. </w:t>
      </w:r>
      <w:r w:rsidRPr="0067052F">
        <w:rPr>
          <w:rFonts w:ascii="TimesNewRoman,Italic" w:hAnsi="TimesNewRoman,Italic" w:cs="TimesNewRoman,Italic"/>
          <w:i/>
          <w:iCs/>
          <w:sz w:val="23"/>
          <w:szCs w:val="23"/>
        </w:rPr>
        <w:t>Computers &amp; Operations Research</w:t>
      </w:r>
      <w:r w:rsidRPr="0067052F">
        <w:rPr>
          <w:rFonts w:ascii="TimesNewRoman" w:hAnsi="TimesNewRoman" w:cs="TimesNewRoman"/>
          <w:sz w:val="23"/>
          <w:szCs w:val="23"/>
        </w:rPr>
        <w:t>, 2002, Vol.29, Issue 11, p. 1537–1558.</w:t>
      </w:r>
    </w:p>
    <w:p w:rsidR="00B16F48" w:rsidRPr="00C75CA5"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Colson G. The OR’s prize winner and the software ARGOS: how a multijudge and multicriteria ranking GDSS</w:t>
      </w:r>
      <w:r>
        <w:rPr>
          <w:rFonts w:ascii="TimesNewRoman" w:hAnsi="TimesNewRoman" w:cs="TimesNewRoman"/>
          <w:sz w:val="23"/>
          <w:szCs w:val="23"/>
        </w:rPr>
        <w:t xml:space="preserve"> </w:t>
      </w:r>
      <w:r w:rsidRPr="0067052F">
        <w:rPr>
          <w:rFonts w:ascii="TimesNewRoman" w:hAnsi="TimesNewRoman" w:cs="TimesNewRoman"/>
          <w:sz w:val="23"/>
          <w:szCs w:val="23"/>
        </w:rPr>
        <w:t xml:space="preserve">helps a jury to attribute a scientific award. </w:t>
      </w:r>
      <w:r w:rsidRPr="0067052F">
        <w:rPr>
          <w:rFonts w:ascii="TimesNewRoman,Italic" w:hAnsi="TimesNewRoman,Italic" w:cs="TimesNewRoman,Italic"/>
          <w:i/>
          <w:iCs/>
          <w:sz w:val="23"/>
          <w:szCs w:val="23"/>
        </w:rPr>
        <w:t>Computers &amp; Operations Research</w:t>
      </w:r>
      <w:r w:rsidRPr="0067052F">
        <w:rPr>
          <w:rFonts w:ascii="TimesNewRoman" w:hAnsi="TimesNewRoman" w:cs="TimesNewRoman"/>
          <w:sz w:val="23"/>
          <w:szCs w:val="23"/>
        </w:rPr>
        <w:t>, 2000, Vol. 27, Issue 7-8, p. 741–755.</w:t>
      </w:r>
    </w:p>
    <w:p w:rsidR="00B16F48" w:rsidRPr="0067052F"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401845">
        <w:rPr>
          <w:rFonts w:ascii="TimesNewRoman" w:hAnsi="TimesNewRoman" w:cs="TimesNewRoman"/>
          <w:sz w:val="23"/>
          <w:szCs w:val="23"/>
        </w:rPr>
        <w:t>Wei Q., Yan H., Ma J., Fan Z. A compromise weight for multi-criteria group decision making with</w:t>
      </w:r>
      <w:r>
        <w:rPr>
          <w:rFonts w:ascii="TimesNewRoman" w:hAnsi="TimesNewRoman" w:cs="TimesNewRoman"/>
          <w:sz w:val="23"/>
          <w:szCs w:val="23"/>
        </w:rPr>
        <w:t xml:space="preserve"> </w:t>
      </w:r>
      <w:r w:rsidRPr="0067052F">
        <w:rPr>
          <w:rFonts w:ascii="TimesNewRoman" w:hAnsi="TimesNewRoman" w:cs="TimesNewRoman"/>
          <w:sz w:val="23"/>
          <w:szCs w:val="23"/>
        </w:rPr>
        <w:t xml:space="preserve">individual preference. </w:t>
      </w:r>
      <w:r w:rsidRPr="0067052F">
        <w:rPr>
          <w:rFonts w:ascii="TimesNewRoman,Italic" w:hAnsi="TimesNewRoman,Italic" w:cs="TimesNewRoman,Italic"/>
          <w:i/>
          <w:iCs/>
          <w:sz w:val="23"/>
          <w:szCs w:val="23"/>
        </w:rPr>
        <w:t>Journal of Operational Research Society</w:t>
      </w:r>
      <w:r w:rsidRPr="0067052F">
        <w:rPr>
          <w:rFonts w:ascii="TimesNewRoman" w:hAnsi="TimesNewRoman" w:cs="TimesNewRoman"/>
          <w:sz w:val="23"/>
          <w:szCs w:val="23"/>
        </w:rPr>
        <w:t>, 2000, Vol. 51 (5), p. 625–634.</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Yan H., Wei Q. Determining compromise weights for group decision making. </w:t>
      </w:r>
      <w:r w:rsidRPr="00401845">
        <w:rPr>
          <w:rFonts w:ascii="TimesNewRoman,Italic" w:hAnsi="TimesNewRoman,Italic" w:cs="TimesNewRoman,Italic"/>
          <w:i/>
          <w:iCs/>
          <w:sz w:val="23"/>
          <w:szCs w:val="23"/>
        </w:rPr>
        <w:t>Journal of Operational</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Research Society</w:t>
      </w:r>
      <w:r w:rsidRPr="0067052F">
        <w:rPr>
          <w:rFonts w:ascii="TimesNewRoman" w:hAnsi="TimesNewRoman" w:cs="TimesNewRoman"/>
          <w:sz w:val="23"/>
          <w:szCs w:val="23"/>
        </w:rPr>
        <w:t>, Vol. 53 (6), 2002. p. 680–687.</w:t>
      </w:r>
    </w:p>
    <w:p w:rsidR="00B16F48" w:rsidRPr="0067052F" w:rsidRDefault="00B16F48" w:rsidP="004646C6">
      <w:pPr>
        <w:pStyle w:val="ListParagraph"/>
        <w:numPr>
          <w:ilvl w:val="0"/>
          <w:numId w:val="15"/>
        </w:numPr>
        <w:autoSpaceDE w:val="0"/>
        <w:autoSpaceDN w:val="0"/>
        <w:adjustRightInd w:val="0"/>
        <w:rPr>
          <w:rFonts w:ascii="TimesNewRoman,Italic" w:hAnsi="TimesNewRoman,Italic" w:cs="TimesNewRoman,Italic"/>
          <w:i/>
          <w:iCs/>
          <w:color w:val="000000"/>
          <w:sz w:val="23"/>
          <w:szCs w:val="23"/>
        </w:rPr>
      </w:pPr>
      <w:r w:rsidRPr="00401845">
        <w:rPr>
          <w:rFonts w:ascii="TimesNewRoman" w:hAnsi="TimesNewRoman" w:cs="TimesNewRoman"/>
          <w:color w:val="000000"/>
          <w:sz w:val="23"/>
          <w:szCs w:val="23"/>
        </w:rPr>
        <w:t xml:space="preserve">Urli, B., Nadeau R. Evolution of multi-criteria analysis: a scientometric analysis. </w:t>
      </w:r>
      <w:r w:rsidRPr="00401845">
        <w:rPr>
          <w:rFonts w:ascii="TimesNewRoman,Italic" w:hAnsi="TimesNewRoman,Italic" w:cs="TimesNewRoman,Italic"/>
          <w:i/>
          <w:iCs/>
          <w:color w:val="000000"/>
          <w:sz w:val="23"/>
          <w:szCs w:val="23"/>
        </w:rPr>
        <w:t>Journal of Multi-Criteria</w:t>
      </w:r>
      <w:r>
        <w:rPr>
          <w:rFonts w:ascii="TimesNewRoman,Italic" w:hAnsi="TimesNewRoman,Italic" w:cs="TimesNewRoman,Italic"/>
          <w:i/>
          <w:iCs/>
          <w:color w:val="000000"/>
          <w:sz w:val="23"/>
          <w:szCs w:val="23"/>
        </w:rPr>
        <w:t xml:space="preserve"> </w:t>
      </w:r>
      <w:r w:rsidRPr="0067052F">
        <w:rPr>
          <w:rFonts w:ascii="TimesNewRoman,Italic" w:hAnsi="TimesNewRoman,Italic" w:cs="TimesNewRoman,Italic"/>
          <w:i/>
          <w:iCs/>
          <w:color w:val="000000"/>
          <w:sz w:val="23"/>
          <w:szCs w:val="23"/>
        </w:rPr>
        <w:t>Decision Analysis</w:t>
      </w:r>
      <w:r w:rsidRPr="0067052F">
        <w:rPr>
          <w:rFonts w:ascii="TimesNewRoman" w:hAnsi="TimesNewRoman" w:cs="TimesNewRoman"/>
          <w:color w:val="000000"/>
          <w:sz w:val="23"/>
          <w:szCs w:val="23"/>
        </w:rPr>
        <w:t>. Vol. 8 (</w:t>
      </w:r>
      <w:r w:rsidRPr="0067052F">
        <w:rPr>
          <w:rFonts w:ascii="TimesNewRoman" w:hAnsi="TimesNewRoman" w:cs="TimesNewRoman"/>
          <w:color w:val="FF0000"/>
          <w:sz w:val="23"/>
          <w:szCs w:val="23"/>
        </w:rPr>
        <w:t>?</w:t>
      </w:r>
      <w:r w:rsidRPr="0067052F">
        <w:rPr>
          <w:rFonts w:ascii="TimesNewRoman" w:hAnsi="TimesNewRoman" w:cs="TimesNewRoman"/>
          <w:color w:val="000000"/>
          <w:sz w:val="23"/>
          <w:szCs w:val="23"/>
        </w:rPr>
        <w:t>), 1999. p. 31–43.</w:t>
      </w:r>
    </w:p>
    <w:p w:rsidR="00B16F48" w:rsidRPr="002774E1" w:rsidRDefault="00B16F48" w:rsidP="004646C6">
      <w:pPr>
        <w:pStyle w:val="ListParagraph"/>
        <w:numPr>
          <w:ilvl w:val="0"/>
          <w:numId w:val="15"/>
        </w:numPr>
        <w:autoSpaceDE w:val="0"/>
        <w:autoSpaceDN w:val="0"/>
        <w:adjustRightInd w:val="0"/>
        <w:rPr>
          <w:rFonts w:ascii="TimesNewRoman,Italic" w:hAnsi="TimesNewRoman,Italic" w:cs="TimesNewRoman,Italic"/>
          <w:i/>
          <w:iCs/>
          <w:sz w:val="23"/>
          <w:szCs w:val="23"/>
        </w:rPr>
      </w:pPr>
      <w:r w:rsidRPr="00401845">
        <w:rPr>
          <w:rFonts w:ascii="TimesNewRoman" w:hAnsi="TimesNewRoman" w:cs="TimesNewRoman"/>
          <w:sz w:val="23"/>
          <w:szCs w:val="23"/>
        </w:rPr>
        <w:t xml:space="preserve"> Annets J. E., Audsley E. Multiple Objective Linear Programming for Environmental Farm Planning. </w:t>
      </w:r>
      <w:r w:rsidRPr="00401845">
        <w:rPr>
          <w:rFonts w:ascii="TimesNewRoman,Italic" w:hAnsi="TimesNewRoman,Italic" w:cs="TimesNewRoman,Italic"/>
          <w:i/>
          <w:iCs/>
          <w:sz w:val="23"/>
          <w:szCs w:val="23"/>
        </w:rPr>
        <w:t>Journal</w:t>
      </w:r>
      <w:r>
        <w:rPr>
          <w:rFonts w:ascii="TimesNewRoman,Italic" w:hAnsi="TimesNewRoman,Italic" w:cs="TimesNewRoman,Italic"/>
          <w:i/>
          <w:iCs/>
          <w:sz w:val="23"/>
          <w:szCs w:val="23"/>
        </w:rPr>
        <w:t xml:space="preserve"> </w:t>
      </w:r>
      <w:r w:rsidRPr="0067052F">
        <w:rPr>
          <w:rFonts w:ascii="TimesNewRoman,Italic" w:hAnsi="TimesNewRoman,Italic" w:cs="TimesNewRoman,Italic"/>
          <w:i/>
          <w:iCs/>
          <w:sz w:val="23"/>
          <w:szCs w:val="23"/>
        </w:rPr>
        <w:t>of Operational Research Society</w:t>
      </w:r>
      <w:r w:rsidRPr="0067052F">
        <w:rPr>
          <w:rFonts w:ascii="TimesNewRoman" w:hAnsi="TimesNewRoman" w:cs="TimesNewRoman"/>
          <w:sz w:val="23"/>
          <w:szCs w:val="23"/>
        </w:rPr>
        <w:t>. 2002, Vol. 53 (9), p. 933–943.</w:t>
      </w:r>
    </w:p>
    <w:p w:rsidR="00B16F48"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D64746">
        <w:rPr>
          <w:rFonts w:ascii="TimesNewRoman" w:hAnsi="TimesNewRoman" w:cs="TimesNewRoman"/>
          <w:sz w:val="23"/>
          <w:szCs w:val="23"/>
        </w:rPr>
        <w:t>Kaklauskas A., Zavadskas E. K. Multiple Criteria Analysis in Facilities Management. In: Proceedings of the CIB Working Commission 070 Facilities Management and Maintenance Global Symposiu held in Glasgow, GB, 2002. CABER, Glasgow Caledonian University, 2002. p. 195–205.</w:t>
      </w:r>
    </w:p>
    <w:p w:rsidR="00B16F48" w:rsidRPr="00D64746" w:rsidRDefault="00B16F48" w:rsidP="004646C6">
      <w:pPr>
        <w:pStyle w:val="ListParagraph"/>
        <w:numPr>
          <w:ilvl w:val="0"/>
          <w:numId w:val="15"/>
        </w:numPr>
        <w:autoSpaceDE w:val="0"/>
        <w:autoSpaceDN w:val="0"/>
        <w:adjustRightInd w:val="0"/>
        <w:rPr>
          <w:rFonts w:ascii="TimesNewRoman" w:hAnsi="TimesNewRoman" w:cs="TimesNewRoman"/>
          <w:sz w:val="23"/>
          <w:szCs w:val="23"/>
        </w:rPr>
      </w:pPr>
      <w:r>
        <w:rPr>
          <w:rFonts w:ascii="TimesNewRoman" w:hAnsi="TimesNewRoman" w:cs="TimesNewRoman"/>
          <w:sz w:val="23"/>
          <w:szCs w:val="23"/>
        </w:rPr>
        <w:t xml:space="preserve">Kaklauskas A. Pastato gyvavimo proceso daugiakriterinių sprendimų sistema. Habilitacinio darbo santrauka. </w:t>
      </w:r>
      <w:r w:rsidRPr="00D64746">
        <w:rPr>
          <w:rFonts w:ascii="TimesNewRoman" w:hAnsi="TimesNewRoman" w:cs="TimesNewRoman"/>
          <w:sz w:val="23"/>
          <w:szCs w:val="23"/>
        </w:rPr>
        <w:t>Vilnius: Technika, 1999. 95 p.</w:t>
      </w:r>
    </w:p>
    <w:p w:rsidR="00B16F48" w:rsidRDefault="00B16F48" w:rsidP="004646C6">
      <w:pPr>
        <w:pStyle w:val="ListParagraph"/>
        <w:numPr>
          <w:ilvl w:val="0"/>
          <w:numId w:val="15"/>
        </w:numPr>
        <w:autoSpaceDE w:val="0"/>
        <w:autoSpaceDN w:val="0"/>
        <w:adjustRightInd w:val="0"/>
        <w:rPr>
          <w:rFonts w:ascii="TimesNewRoman" w:hAnsi="TimesNewRoman" w:cs="TimesNewRoman"/>
          <w:sz w:val="23"/>
          <w:szCs w:val="23"/>
        </w:rPr>
      </w:pPr>
      <w:r w:rsidRPr="00D64746">
        <w:rPr>
          <w:rFonts w:ascii="TimesNewRoman" w:hAnsi="TimesNewRoman" w:cs="TimesNewRoman"/>
          <w:sz w:val="23"/>
          <w:szCs w:val="23"/>
        </w:rPr>
        <w:t>Ambrasas G. Daugiabučių gyvenamųjų namų šiluminės renovacijos sprendimų sistemotechninis įvertinimas.</w:t>
      </w:r>
      <w:r>
        <w:rPr>
          <w:rFonts w:ascii="TimesNewRoman" w:hAnsi="TimesNewRoman" w:cs="TimesNewRoman"/>
          <w:sz w:val="23"/>
          <w:szCs w:val="23"/>
        </w:rPr>
        <w:t xml:space="preserve"> </w:t>
      </w:r>
      <w:r w:rsidRPr="00D64746">
        <w:rPr>
          <w:rFonts w:ascii="TimesNewRoman" w:hAnsi="TimesNewRoman" w:cs="TimesNewRoman"/>
          <w:sz w:val="23"/>
          <w:szCs w:val="23"/>
        </w:rPr>
        <w:t>Daktaro disertacija. VGTU, 1997.</w:t>
      </w:r>
    </w:p>
    <w:p w:rsidR="00B16F48" w:rsidRPr="00D64746" w:rsidRDefault="00B16F48" w:rsidP="004646C6">
      <w:pPr>
        <w:pStyle w:val="ListParagraph"/>
        <w:numPr>
          <w:ilvl w:val="0"/>
          <w:numId w:val="15"/>
        </w:numPr>
        <w:autoSpaceDE w:val="0"/>
        <w:autoSpaceDN w:val="0"/>
        <w:adjustRightInd w:val="0"/>
        <w:rPr>
          <w:rFonts w:ascii="TimesNewRoman" w:hAnsi="TimesNewRoman" w:cs="TimesNewRoman"/>
          <w:sz w:val="23"/>
          <w:szCs w:val="23"/>
        </w:rPr>
      </w:pPr>
      <w:r>
        <w:rPr>
          <w:rFonts w:ascii="TimesNewRoman" w:hAnsi="TimesNewRoman" w:cs="TimesNewRoman"/>
          <w:sz w:val="23"/>
          <w:szCs w:val="23"/>
        </w:rPr>
        <w:t xml:space="preserve">Lepkova N. Visuomeninės paskirties pastatų ūkio valdymo daugiakriterinė analizė: daktaro disertacija: </w:t>
      </w:r>
      <w:r w:rsidRPr="00D64746">
        <w:rPr>
          <w:rFonts w:ascii="TimesNewRoman" w:hAnsi="TimesNewRoman" w:cs="TimesNewRoman"/>
          <w:sz w:val="23"/>
          <w:szCs w:val="23"/>
        </w:rPr>
        <w:t>technikos mokslai, statyba / V</w:t>
      </w:r>
      <w:r>
        <w:rPr>
          <w:rFonts w:ascii="TimesNewRoman" w:hAnsi="TimesNewRoman" w:cs="TimesNewRoman"/>
          <w:sz w:val="23"/>
          <w:szCs w:val="23"/>
        </w:rPr>
        <w:t>G</w:t>
      </w:r>
      <w:r w:rsidRPr="00D64746">
        <w:rPr>
          <w:rFonts w:ascii="TimesNewRoman" w:hAnsi="TimesNewRoman" w:cs="TimesNewRoman"/>
          <w:sz w:val="23"/>
          <w:szCs w:val="23"/>
        </w:rPr>
        <w:t>TU. Vilnius, 2003. 121 p.</w:t>
      </w:r>
    </w:p>
    <w:p w:rsidR="00B16F48" w:rsidRDefault="00B16F48" w:rsidP="009C5B39">
      <w:pPr>
        <w:ind w:firstLine="0"/>
        <w:rPr>
          <w:i/>
        </w:rPr>
      </w:pPr>
    </w:p>
    <w:p w:rsidR="00B16F48" w:rsidRPr="00B105B0" w:rsidRDefault="00B16F48" w:rsidP="00B105B0">
      <w:pPr>
        <w:tabs>
          <w:tab w:val="left" w:pos="4504"/>
        </w:tabs>
        <w:rPr>
          <w:lang w:eastAsia="en-US"/>
        </w:rPr>
      </w:pPr>
    </w:p>
    <w:sectPr w:rsidR="00B16F48" w:rsidRPr="00B105B0" w:rsidSect="00763B3A">
      <w:pgSz w:w="11906" w:h="16838"/>
      <w:pgMar w:top="1134" w:right="849"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F48" w:rsidRDefault="00B16F48" w:rsidP="004E03AC">
      <w:pPr>
        <w:spacing w:line="240" w:lineRule="auto"/>
      </w:pPr>
      <w:r>
        <w:separator/>
      </w:r>
    </w:p>
  </w:endnote>
  <w:endnote w:type="continuationSeparator" w:id="0">
    <w:p w:rsidR="00B16F48" w:rsidRDefault="00B16F48" w:rsidP="004E03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NewRoman+1">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UnivrstyRoman TL">
    <w:altName w:val="Courier New"/>
    <w:panose1 w:val="00000000000000000000"/>
    <w:charset w:val="BA"/>
    <w:family w:val="decorative"/>
    <w:notTrueType/>
    <w:pitch w:val="variable"/>
    <w:sig w:usb0="00000007" w:usb1="00000000" w:usb2="00000000" w:usb3="00000000" w:csb0="00000081" w:csb1="00000000"/>
  </w:font>
  <w:font w:name="Arial">
    <w:panose1 w:val="020B0604020202020204"/>
    <w:charset w:val="BA"/>
    <w:family w:val="swiss"/>
    <w:pitch w:val="variable"/>
    <w:sig w:usb0="20002A87" w:usb1="80000000" w:usb2="00000008" w:usb3="00000000" w:csb0="000001FF" w:csb1="00000000"/>
  </w:font>
  <w:font w:name="SymbolMT">
    <w:altName w:val="Arial Unicode MS"/>
    <w:panose1 w:val="00000000000000000000"/>
    <w:charset w:val="80"/>
    <w:family w:val="auto"/>
    <w:notTrueType/>
    <w:pitch w:val="default"/>
    <w:sig w:usb0="00000001" w:usb1="08070000" w:usb2="00000010" w:usb3="00000000" w:csb0="00020000"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F48" w:rsidRDefault="00B16F48">
    <w:pPr>
      <w:pStyle w:val="Footer"/>
      <w:jc w:val="right"/>
    </w:pPr>
    <w:fldSimple w:instr=" PAGE   \* MERGEFORMAT ">
      <w:r>
        <w:rPr>
          <w:noProof/>
        </w:rPr>
        <w:t>1</w:t>
      </w:r>
    </w:fldSimple>
  </w:p>
  <w:p w:rsidR="00B16F48" w:rsidRDefault="00B16F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F48" w:rsidRDefault="00B16F48" w:rsidP="004E03AC">
      <w:pPr>
        <w:spacing w:line="240" w:lineRule="auto"/>
      </w:pPr>
      <w:r>
        <w:separator/>
      </w:r>
    </w:p>
  </w:footnote>
  <w:footnote w:type="continuationSeparator" w:id="0">
    <w:p w:rsidR="00B16F48" w:rsidRDefault="00B16F48" w:rsidP="004E03A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0E57"/>
    <w:multiLevelType w:val="hybridMultilevel"/>
    <w:tmpl w:val="AE86F22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nsid w:val="05DC7D0D"/>
    <w:multiLevelType w:val="hybridMultilevel"/>
    <w:tmpl w:val="5A780BCA"/>
    <w:lvl w:ilvl="0" w:tplc="0427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
    <w:nsid w:val="05F7784B"/>
    <w:multiLevelType w:val="multilevel"/>
    <w:tmpl w:val="627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0B2A77"/>
    <w:multiLevelType w:val="hybridMultilevel"/>
    <w:tmpl w:val="C9A43B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117C9A"/>
    <w:multiLevelType w:val="hybridMultilevel"/>
    <w:tmpl w:val="02467D0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nsid w:val="0E6E3534"/>
    <w:multiLevelType w:val="hybridMultilevel"/>
    <w:tmpl w:val="A6E4E4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nsid w:val="0EF57BA5"/>
    <w:multiLevelType w:val="hybridMultilevel"/>
    <w:tmpl w:val="6172C0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nsid w:val="1A73706F"/>
    <w:multiLevelType w:val="multilevel"/>
    <w:tmpl w:val="C67C40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624568"/>
    <w:multiLevelType w:val="hybridMultilevel"/>
    <w:tmpl w:val="DA522C4A"/>
    <w:lvl w:ilvl="0" w:tplc="1808382C">
      <w:start w:val="1"/>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321D4A8F"/>
    <w:multiLevelType w:val="hybridMultilevel"/>
    <w:tmpl w:val="3746F4C2"/>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10">
    <w:nsid w:val="3839119D"/>
    <w:multiLevelType w:val="hybridMultilevel"/>
    <w:tmpl w:val="0226BF5A"/>
    <w:lvl w:ilvl="0" w:tplc="85DE3A40">
      <w:start w:val="1"/>
      <w:numFmt w:val="decimal"/>
      <w:lvlText w:val="%1."/>
      <w:lvlJc w:val="left"/>
      <w:pPr>
        <w:ind w:left="720" w:hanging="360"/>
      </w:pPr>
      <w:rPr>
        <w:rFonts w:ascii="Times New Roman" w:hAnsi="Times New Roman"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nsid w:val="39594A6E"/>
    <w:multiLevelType w:val="hybridMultilevel"/>
    <w:tmpl w:val="4D52B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3AD41492"/>
    <w:multiLevelType w:val="hybridMultilevel"/>
    <w:tmpl w:val="46EAE6EA"/>
    <w:lvl w:ilvl="0" w:tplc="04270001">
      <w:start w:val="1"/>
      <w:numFmt w:val="bullet"/>
      <w:lvlText w:val=""/>
      <w:lvlJc w:val="left"/>
      <w:pPr>
        <w:ind w:left="720" w:hanging="360"/>
      </w:pPr>
      <w:rPr>
        <w:rFonts w:ascii="Symbol" w:hAnsi="Symbol" w:hint="default"/>
      </w:rPr>
    </w:lvl>
    <w:lvl w:ilvl="1" w:tplc="49548D52">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3B684AC1"/>
    <w:multiLevelType w:val="hybridMultilevel"/>
    <w:tmpl w:val="1D828210"/>
    <w:lvl w:ilvl="0" w:tplc="04270001">
      <w:start w:val="1"/>
      <w:numFmt w:val="bullet"/>
      <w:lvlText w:val=""/>
      <w:lvlJc w:val="left"/>
      <w:pPr>
        <w:ind w:left="1996" w:hanging="360"/>
      </w:pPr>
      <w:rPr>
        <w:rFonts w:ascii="Symbol" w:hAnsi="Symbol" w:hint="default"/>
      </w:rPr>
    </w:lvl>
    <w:lvl w:ilvl="1" w:tplc="04270001">
      <w:start w:val="1"/>
      <w:numFmt w:val="bullet"/>
      <w:lvlText w:val=""/>
      <w:lvlJc w:val="left"/>
      <w:pPr>
        <w:ind w:left="2716" w:hanging="360"/>
      </w:pPr>
      <w:rPr>
        <w:rFonts w:ascii="Symbol" w:hAnsi="Symbol"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4">
    <w:nsid w:val="3F88098F"/>
    <w:multiLevelType w:val="hybridMultilevel"/>
    <w:tmpl w:val="E260FFDA"/>
    <w:lvl w:ilvl="0" w:tplc="1808382C">
      <w:start w:val="1"/>
      <w:numFmt w:val="bullet"/>
      <w:lvlText w:val="•"/>
      <w:lvlJc w:val="left"/>
      <w:pPr>
        <w:ind w:left="2062" w:hanging="360"/>
      </w:pPr>
      <w:rPr>
        <w:rFonts w:ascii="Times New Roman" w:eastAsia="Times New Roman" w:hAnsi="Times New Roman"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nsid w:val="3FBA7D50"/>
    <w:multiLevelType w:val="hybridMultilevel"/>
    <w:tmpl w:val="77F0C57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nsid w:val="416C1DD6"/>
    <w:multiLevelType w:val="hybridMultilevel"/>
    <w:tmpl w:val="E464753C"/>
    <w:lvl w:ilvl="0" w:tplc="04270001">
      <w:start w:val="1"/>
      <w:numFmt w:val="bullet"/>
      <w:lvlText w:val=""/>
      <w:lvlJc w:val="left"/>
      <w:pPr>
        <w:tabs>
          <w:tab w:val="num" w:pos="1257"/>
        </w:tabs>
        <w:ind w:left="1257" w:hanging="360"/>
      </w:pPr>
      <w:rPr>
        <w:rFonts w:ascii="Symbol" w:hAnsi="Symbol" w:hint="default"/>
      </w:rPr>
    </w:lvl>
    <w:lvl w:ilvl="1" w:tplc="04270003" w:tentative="1">
      <w:start w:val="1"/>
      <w:numFmt w:val="bullet"/>
      <w:lvlText w:val="o"/>
      <w:lvlJc w:val="left"/>
      <w:pPr>
        <w:tabs>
          <w:tab w:val="num" w:pos="1977"/>
        </w:tabs>
        <w:ind w:left="1977" w:hanging="360"/>
      </w:pPr>
      <w:rPr>
        <w:rFonts w:ascii="Courier New" w:hAnsi="Courier New" w:hint="default"/>
      </w:rPr>
    </w:lvl>
    <w:lvl w:ilvl="2" w:tplc="04270005" w:tentative="1">
      <w:start w:val="1"/>
      <w:numFmt w:val="bullet"/>
      <w:lvlText w:val=""/>
      <w:lvlJc w:val="left"/>
      <w:pPr>
        <w:tabs>
          <w:tab w:val="num" w:pos="2697"/>
        </w:tabs>
        <w:ind w:left="2697" w:hanging="360"/>
      </w:pPr>
      <w:rPr>
        <w:rFonts w:ascii="Wingdings" w:hAnsi="Wingdings" w:hint="default"/>
      </w:rPr>
    </w:lvl>
    <w:lvl w:ilvl="3" w:tplc="04270001" w:tentative="1">
      <w:start w:val="1"/>
      <w:numFmt w:val="bullet"/>
      <w:lvlText w:val=""/>
      <w:lvlJc w:val="left"/>
      <w:pPr>
        <w:tabs>
          <w:tab w:val="num" w:pos="3417"/>
        </w:tabs>
        <w:ind w:left="3417" w:hanging="360"/>
      </w:pPr>
      <w:rPr>
        <w:rFonts w:ascii="Symbol" w:hAnsi="Symbol" w:hint="default"/>
      </w:rPr>
    </w:lvl>
    <w:lvl w:ilvl="4" w:tplc="04270003" w:tentative="1">
      <w:start w:val="1"/>
      <w:numFmt w:val="bullet"/>
      <w:lvlText w:val="o"/>
      <w:lvlJc w:val="left"/>
      <w:pPr>
        <w:tabs>
          <w:tab w:val="num" w:pos="4137"/>
        </w:tabs>
        <w:ind w:left="4137" w:hanging="360"/>
      </w:pPr>
      <w:rPr>
        <w:rFonts w:ascii="Courier New" w:hAnsi="Courier New" w:hint="default"/>
      </w:rPr>
    </w:lvl>
    <w:lvl w:ilvl="5" w:tplc="04270005" w:tentative="1">
      <w:start w:val="1"/>
      <w:numFmt w:val="bullet"/>
      <w:lvlText w:val=""/>
      <w:lvlJc w:val="left"/>
      <w:pPr>
        <w:tabs>
          <w:tab w:val="num" w:pos="4857"/>
        </w:tabs>
        <w:ind w:left="4857" w:hanging="360"/>
      </w:pPr>
      <w:rPr>
        <w:rFonts w:ascii="Wingdings" w:hAnsi="Wingdings" w:hint="default"/>
      </w:rPr>
    </w:lvl>
    <w:lvl w:ilvl="6" w:tplc="04270001" w:tentative="1">
      <w:start w:val="1"/>
      <w:numFmt w:val="bullet"/>
      <w:lvlText w:val=""/>
      <w:lvlJc w:val="left"/>
      <w:pPr>
        <w:tabs>
          <w:tab w:val="num" w:pos="5577"/>
        </w:tabs>
        <w:ind w:left="5577" w:hanging="360"/>
      </w:pPr>
      <w:rPr>
        <w:rFonts w:ascii="Symbol" w:hAnsi="Symbol" w:hint="default"/>
      </w:rPr>
    </w:lvl>
    <w:lvl w:ilvl="7" w:tplc="04270003" w:tentative="1">
      <w:start w:val="1"/>
      <w:numFmt w:val="bullet"/>
      <w:lvlText w:val="o"/>
      <w:lvlJc w:val="left"/>
      <w:pPr>
        <w:tabs>
          <w:tab w:val="num" w:pos="6297"/>
        </w:tabs>
        <w:ind w:left="6297" w:hanging="360"/>
      </w:pPr>
      <w:rPr>
        <w:rFonts w:ascii="Courier New" w:hAnsi="Courier New" w:hint="default"/>
      </w:rPr>
    </w:lvl>
    <w:lvl w:ilvl="8" w:tplc="04270005" w:tentative="1">
      <w:start w:val="1"/>
      <w:numFmt w:val="bullet"/>
      <w:lvlText w:val=""/>
      <w:lvlJc w:val="left"/>
      <w:pPr>
        <w:tabs>
          <w:tab w:val="num" w:pos="7017"/>
        </w:tabs>
        <w:ind w:left="7017" w:hanging="360"/>
      </w:pPr>
      <w:rPr>
        <w:rFonts w:ascii="Wingdings" w:hAnsi="Wingdings" w:hint="default"/>
      </w:rPr>
    </w:lvl>
  </w:abstractNum>
  <w:abstractNum w:abstractNumId="17">
    <w:nsid w:val="46D51EE5"/>
    <w:multiLevelType w:val="multilevel"/>
    <w:tmpl w:val="4F3E94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98C34B6"/>
    <w:multiLevelType w:val="hybridMultilevel"/>
    <w:tmpl w:val="B66AB6E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nsid w:val="4C3676FD"/>
    <w:multiLevelType w:val="hybridMultilevel"/>
    <w:tmpl w:val="475022DE"/>
    <w:lvl w:ilvl="0" w:tplc="04270001">
      <w:start w:val="1"/>
      <w:numFmt w:val="bullet"/>
      <w:lvlText w:val=""/>
      <w:lvlJc w:val="left"/>
      <w:pPr>
        <w:ind w:left="1440" w:hanging="360"/>
      </w:pPr>
      <w:rPr>
        <w:rFonts w:ascii="Symbol" w:hAnsi="Symbol" w:hint="default"/>
      </w:rPr>
    </w:lvl>
    <w:lvl w:ilvl="1" w:tplc="04270001">
      <w:start w:val="1"/>
      <w:numFmt w:val="bullet"/>
      <w:lvlText w:val=""/>
      <w:lvlJc w:val="left"/>
      <w:pPr>
        <w:ind w:left="2160" w:hanging="360"/>
      </w:pPr>
      <w:rPr>
        <w:rFonts w:ascii="Symbol" w:hAnsi="Symbol"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nsid w:val="4DFB6A44"/>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A0D5FF2"/>
    <w:multiLevelType w:val="multilevel"/>
    <w:tmpl w:val="487E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C492EBD"/>
    <w:multiLevelType w:val="hybridMultilevel"/>
    <w:tmpl w:val="1C622804"/>
    <w:lvl w:ilvl="0" w:tplc="851AAF64">
      <w:start w:val="1"/>
      <w:numFmt w:val="lowerLetter"/>
      <w:lvlText w:val="%1)"/>
      <w:lvlJc w:val="left"/>
      <w:pPr>
        <w:tabs>
          <w:tab w:val="num" w:pos="900"/>
        </w:tabs>
        <w:ind w:left="900" w:hanging="360"/>
      </w:pPr>
      <w:rPr>
        <w:rFonts w:cs="Times New Roman" w:hint="default"/>
      </w:rPr>
    </w:lvl>
    <w:lvl w:ilvl="1" w:tplc="04270019" w:tentative="1">
      <w:start w:val="1"/>
      <w:numFmt w:val="lowerLetter"/>
      <w:lvlText w:val="%2."/>
      <w:lvlJc w:val="left"/>
      <w:pPr>
        <w:tabs>
          <w:tab w:val="num" w:pos="1620"/>
        </w:tabs>
        <w:ind w:left="1620" w:hanging="360"/>
      </w:pPr>
      <w:rPr>
        <w:rFonts w:cs="Times New Roman"/>
      </w:rPr>
    </w:lvl>
    <w:lvl w:ilvl="2" w:tplc="0427001B" w:tentative="1">
      <w:start w:val="1"/>
      <w:numFmt w:val="lowerRoman"/>
      <w:lvlText w:val="%3."/>
      <w:lvlJc w:val="right"/>
      <w:pPr>
        <w:tabs>
          <w:tab w:val="num" w:pos="2340"/>
        </w:tabs>
        <w:ind w:left="2340" w:hanging="180"/>
      </w:pPr>
      <w:rPr>
        <w:rFonts w:cs="Times New Roman"/>
      </w:rPr>
    </w:lvl>
    <w:lvl w:ilvl="3" w:tplc="0427000F" w:tentative="1">
      <w:start w:val="1"/>
      <w:numFmt w:val="decimal"/>
      <w:lvlText w:val="%4."/>
      <w:lvlJc w:val="left"/>
      <w:pPr>
        <w:tabs>
          <w:tab w:val="num" w:pos="3060"/>
        </w:tabs>
        <w:ind w:left="3060" w:hanging="360"/>
      </w:pPr>
      <w:rPr>
        <w:rFonts w:cs="Times New Roman"/>
      </w:rPr>
    </w:lvl>
    <w:lvl w:ilvl="4" w:tplc="04270019" w:tentative="1">
      <w:start w:val="1"/>
      <w:numFmt w:val="lowerLetter"/>
      <w:lvlText w:val="%5."/>
      <w:lvlJc w:val="left"/>
      <w:pPr>
        <w:tabs>
          <w:tab w:val="num" w:pos="3780"/>
        </w:tabs>
        <w:ind w:left="3780" w:hanging="360"/>
      </w:pPr>
      <w:rPr>
        <w:rFonts w:cs="Times New Roman"/>
      </w:rPr>
    </w:lvl>
    <w:lvl w:ilvl="5" w:tplc="0427001B" w:tentative="1">
      <w:start w:val="1"/>
      <w:numFmt w:val="lowerRoman"/>
      <w:lvlText w:val="%6."/>
      <w:lvlJc w:val="right"/>
      <w:pPr>
        <w:tabs>
          <w:tab w:val="num" w:pos="4500"/>
        </w:tabs>
        <w:ind w:left="4500" w:hanging="180"/>
      </w:pPr>
      <w:rPr>
        <w:rFonts w:cs="Times New Roman"/>
      </w:rPr>
    </w:lvl>
    <w:lvl w:ilvl="6" w:tplc="0427000F" w:tentative="1">
      <w:start w:val="1"/>
      <w:numFmt w:val="decimal"/>
      <w:lvlText w:val="%7."/>
      <w:lvlJc w:val="left"/>
      <w:pPr>
        <w:tabs>
          <w:tab w:val="num" w:pos="5220"/>
        </w:tabs>
        <w:ind w:left="5220" w:hanging="360"/>
      </w:pPr>
      <w:rPr>
        <w:rFonts w:cs="Times New Roman"/>
      </w:rPr>
    </w:lvl>
    <w:lvl w:ilvl="7" w:tplc="04270019" w:tentative="1">
      <w:start w:val="1"/>
      <w:numFmt w:val="lowerLetter"/>
      <w:lvlText w:val="%8."/>
      <w:lvlJc w:val="left"/>
      <w:pPr>
        <w:tabs>
          <w:tab w:val="num" w:pos="5940"/>
        </w:tabs>
        <w:ind w:left="5940" w:hanging="360"/>
      </w:pPr>
      <w:rPr>
        <w:rFonts w:cs="Times New Roman"/>
      </w:rPr>
    </w:lvl>
    <w:lvl w:ilvl="8" w:tplc="0427001B" w:tentative="1">
      <w:start w:val="1"/>
      <w:numFmt w:val="lowerRoman"/>
      <w:lvlText w:val="%9."/>
      <w:lvlJc w:val="right"/>
      <w:pPr>
        <w:tabs>
          <w:tab w:val="num" w:pos="6660"/>
        </w:tabs>
        <w:ind w:left="6660" w:hanging="180"/>
      </w:pPr>
      <w:rPr>
        <w:rFonts w:cs="Times New Roman"/>
      </w:rPr>
    </w:lvl>
  </w:abstractNum>
  <w:abstractNum w:abstractNumId="23">
    <w:nsid w:val="618D3474"/>
    <w:multiLevelType w:val="hybridMultilevel"/>
    <w:tmpl w:val="1EAC2CDE"/>
    <w:lvl w:ilvl="0" w:tplc="67F45646">
      <w:numFmt w:val="bullet"/>
      <w:lvlText w:val=""/>
      <w:lvlJc w:val="left"/>
      <w:pPr>
        <w:ind w:left="1494" w:hanging="360"/>
      </w:pPr>
      <w:rPr>
        <w:rFonts w:ascii="Symbol" w:eastAsia="Times New Roman" w:hAnsi="Symbol" w:hint="default"/>
      </w:rPr>
    </w:lvl>
    <w:lvl w:ilvl="1" w:tplc="04270003" w:tentative="1">
      <w:start w:val="1"/>
      <w:numFmt w:val="bullet"/>
      <w:lvlText w:val="o"/>
      <w:lvlJc w:val="left"/>
      <w:pPr>
        <w:ind w:left="2214" w:hanging="360"/>
      </w:pPr>
      <w:rPr>
        <w:rFonts w:ascii="Courier New" w:hAnsi="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24">
    <w:nsid w:val="68641646"/>
    <w:multiLevelType w:val="hybridMultilevel"/>
    <w:tmpl w:val="518A6D68"/>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22717AF"/>
    <w:multiLevelType w:val="hybridMultilevel"/>
    <w:tmpl w:val="6DC2167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23"/>
  </w:num>
  <w:num w:numId="2">
    <w:abstractNumId w:val="16"/>
  </w:num>
  <w:num w:numId="3">
    <w:abstractNumId w:val="17"/>
  </w:num>
  <w:num w:numId="4">
    <w:abstractNumId w:val="21"/>
  </w:num>
  <w:num w:numId="5">
    <w:abstractNumId w:val="2"/>
  </w:num>
  <w:num w:numId="6">
    <w:abstractNumId w:val="11"/>
  </w:num>
  <w:num w:numId="7">
    <w:abstractNumId w:val="12"/>
  </w:num>
  <w:num w:numId="8">
    <w:abstractNumId w:val="14"/>
  </w:num>
  <w:num w:numId="9">
    <w:abstractNumId w:val="8"/>
  </w:num>
  <w:num w:numId="10">
    <w:abstractNumId w:val="7"/>
  </w:num>
  <w:num w:numId="11">
    <w:abstractNumId w:val="20"/>
  </w:num>
  <w:num w:numId="12">
    <w:abstractNumId w:val="3"/>
  </w:num>
  <w:num w:numId="13">
    <w:abstractNumId w:val="24"/>
  </w:num>
  <w:num w:numId="14">
    <w:abstractNumId w:val="22"/>
  </w:num>
  <w:num w:numId="15">
    <w:abstractNumId w:val="10"/>
  </w:num>
  <w:num w:numId="16">
    <w:abstractNumId w:val="19"/>
  </w:num>
  <w:num w:numId="17">
    <w:abstractNumId w:val="9"/>
  </w:num>
  <w:num w:numId="18">
    <w:abstractNumId w:val="13"/>
  </w:num>
  <w:num w:numId="19">
    <w:abstractNumId w:val="6"/>
  </w:num>
  <w:num w:numId="20">
    <w:abstractNumId w:val="5"/>
  </w:num>
  <w:num w:numId="21">
    <w:abstractNumId w:val="18"/>
  </w:num>
  <w:num w:numId="22">
    <w:abstractNumId w:val="25"/>
  </w:num>
  <w:num w:numId="23">
    <w:abstractNumId w:val="4"/>
  </w:num>
  <w:num w:numId="24">
    <w:abstractNumId w:val="15"/>
  </w:num>
  <w:num w:numId="25">
    <w:abstractNumId w:val="1"/>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67"/>
  <w:hyphenationZone w:val="396"/>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68DD"/>
    <w:rsid w:val="0000162D"/>
    <w:rsid w:val="00003614"/>
    <w:rsid w:val="00014E12"/>
    <w:rsid w:val="00015308"/>
    <w:rsid w:val="0002458F"/>
    <w:rsid w:val="00024D16"/>
    <w:rsid w:val="0003723E"/>
    <w:rsid w:val="00044204"/>
    <w:rsid w:val="00054BE6"/>
    <w:rsid w:val="0007716B"/>
    <w:rsid w:val="000846E1"/>
    <w:rsid w:val="000B1A0A"/>
    <w:rsid w:val="000B3F1A"/>
    <w:rsid w:val="000B414E"/>
    <w:rsid w:val="000C4067"/>
    <w:rsid w:val="000E0273"/>
    <w:rsid w:val="000E20F9"/>
    <w:rsid w:val="000F1156"/>
    <w:rsid w:val="000F7657"/>
    <w:rsid w:val="0012169C"/>
    <w:rsid w:val="00123B14"/>
    <w:rsid w:val="001363AB"/>
    <w:rsid w:val="001434C2"/>
    <w:rsid w:val="0014439F"/>
    <w:rsid w:val="0015413D"/>
    <w:rsid w:val="0015620E"/>
    <w:rsid w:val="00160575"/>
    <w:rsid w:val="00160B92"/>
    <w:rsid w:val="0016318D"/>
    <w:rsid w:val="00170DD8"/>
    <w:rsid w:val="00181393"/>
    <w:rsid w:val="00182F33"/>
    <w:rsid w:val="001A4710"/>
    <w:rsid w:val="001B5510"/>
    <w:rsid w:val="001D18B7"/>
    <w:rsid w:val="001D58AE"/>
    <w:rsid w:val="001E1066"/>
    <w:rsid w:val="001E1E97"/>
    <w:rsid w:val="001E677A"/>
    <w:rsid w:val="001F1482"/>
    <w:rsid w:val="00201DC1"/>
    <w:rsid w:val="002029BD"/>
    <w:rsid w:val="0022642A"/>
    <w:rsid w:val="002271EB"/>
    <w:rsid w:val="002370C9"/>
    <w:rsid w:val="00243CF3"/>
    <w:rsid w:val="0025361E"/>
    <w:rsid w:val="00257726"/>
    <w:rsid w:val="00270FAE"/>
    <w:rsid w:val="00275EDC"/>
    <w:rsid w:val="002774E1"/>
    <w:rsid w:val="002A287D"/>
    <w:rsid w:val="002A56BB"/>
    <w:rsid w:val="002A7938"/>
    <w:rsid w:val="002B4C44"/>
    <w:rsid w:val="002B5DD7"/>
    <w:rsid w:val="002B6123"/>
    <w:rsid w:val="002C5AE1"/>
    <w:rsid w:val="002D5767"/>
    <w:rsid w:val="002D5AEA"/>
    <w:rsid w:val="002F15EE"/>
    <w:rsid w:val="002F6372"/>
    <w:rsid w:val="002F7E68"/>
    <w:rsid w:val="0030228C"/>
    <w:rsid w:val="00303249"/>
    <w:rsid w:val="00310397"/>
    <w:rsid w:val="00312E99"/>
    <w:rsid w:val="00313487"/>
    <w:rsid w:val="003139DD"/>
    <w:rsid w:val="00315A5E"/>
    <w:rsid w:val="00322BC6"/>
    <w:rsid w:val="00356C77"/>
    <w:rsid w:val="00366F5E"/>
    <w:rsid w:val="003701D7"/>
    <w:rsid w:val="00372620"/>
    <w:rsid w:val="00372866"/>
    <w:rsid w:val="00372EEA"/>
    <w:rsid w:val="00382C03"/>
    <w:rsid w:val="00395E88"/>
    <w:rsid w:val="003A39C1"/>
    <w:rsid w:val="003A4705"/>
    <w:rsid w:val="003B3097"/>
    <w:rsid w:val="003E45F2"/>
    <w:rsid w:val="003E7445"/>
    <w:rsid w:val="00401845"/>
    <w:rsid w:val="00405CCB"/>
    <w:rsid w:val="004108EA"/>
    <w:rsid w:val="00414982"/>
    <w:rsid w:val="004270FE"/>
    <w:rsid w:val="00446235"/>
    <w:rsid w:val="004471D1"/>
    <w:rsid w:val="004541B2"/>
    <w:rsid w:val="004646C6"/>
    <w:rsid w:val="00464CE7"/>
    <w:rsid w:val="004716F3"/>
    <w:rsid w:val="004746CC"/>
    <w:rsid w:val="004808AF"/>
    <w:rsid w:val="00485C61"/>
    <w:rsid w:val="00490040"/>
    <w:rsid w:val="0049054D"/>
    <w:rsid w:val="004A13F7"/>
    <w:rsid w:val="004A3722"/>
    <w:rsid w:val="004A40B6"/>
    <w:rsid w:val="004B40CC"/>
    <w:rsid w:val="004C19A6"/>
    <w:rsid w:val="004C62D8"/>
    <w:rsid w:val="004D5CE9"/>
    <w:rsid w:val="004D6C4F"/>
    <w:rsid w:val="004E03AC"/>
    <w:rsid w:val="004E157C"/>
    <w:rsid w:val="004E316C"/>
    <w:rsid w:val="004E4704"/>
    <w:rsid w:val="004E592E"/>
    <w:rsid w:val="004E77B2"/>
    <w:rsid w:val="004F0D8E"/>
    <w:rsid w:val="004F3471"/>
    <w:rsid w:val="004F3F16"/>
    <w:rsid w:val="0050157E"/>
    <w:rsid w:val="0050230B"/>
    <w:rsid w:val="0050335C"/>
    <w:rsid w:val="005044AD"/>
    <w:rsid w:val="0050478B"/>
    <w:rsid w:val="00504C68"/>
    <w:rsid w:val="00533C1D"/>
    <w:rsid w:val="00540E16"/>
    <w:rsid w:val="00562AE9"/>
    <w:rsid w:val="00563C78"/>
    <w:rsid w:val="00565CBD"/>
    <w:rsid w:val="0057511F"/>
    <w:rsid w:val="005757AA"/>
    <w:rsid w:val="00576C10"/>
    <w:rsid w:val="00583A66"/>
    <w:rsid w:val="005979A2"/>
    <w:rsid w:val="005A1772"/>
    <w:rsid w:val="005A2FD7"/>
    <w:rsid w:val="005A55D8"/>
    <w:rsid w:val="005B383D"/>
    <w:rsid w:val="005C7BA1"/>
    <w:rsid w:val="005D3979"/>
    <w:rsid w:val="005D40DB"/>
    <w:rsid w:val="005D5E46"/>
    <w:rsid w:val="005E23DD"/>
    <w:rsid w:val="005F7CB9"/>
    <w:rsid w:val="00601002"/>
    <w:rsid w:val="006163AF"/>
    <w:rsid w:val="006217E8"/>
    <w:rsid w:val="00621FC1"/>
    <w:rsid w:val="00631307"/>
    <w:rsid w:val="00633C85"/>
    <w:rsid w:val="006403F5"/>
    <w:rsid w:val="00640FF8"/>
    <w:rsid w:val="0064448F"/>
    <w:rsid w:val="0065127A"/>
    <w:rsid w:val="00651DDA"/>
    <w:rsid w:val="00655F3B"/>
    <w:rsid w:val="006655FA"/>
    <w:rsid w:val="006667F7"/>
    <w:rsid w:val="00667049"/>
    <w:rsid w:val="0067052F"/>
    <w:rsid w:val="00674EA3"/>
    <w:rsid w:val="006B5D20"/>
    <w:rsid w:val="006B7799"/>
    <w:rsid w:val="006B7940"/>
    <w:rsid w:val="006C09AA"/>
    <w:rsid w:val="006C2238"/>
    <w:rsid w:val="006C391C"/>
    <w:rsid w:val="006E6144"/>
    <w:rsid w:val="007079E5"/>
    <w:rsid w:val="007208A3"/>
    <w:rsid w:val="00721BD4"/>
    <w:rsid w:val="00723FF5"/>
    <w:rsid w:val="00732061"/>
    <w:rsid w:val="00750FF8"/>
    <w:rsid w:val="00752A5F"/>
    <w:rsid w:val="00753C02"/>
    <w:rsid w:val="007635D3"/>
    <w:rsid w:val="0076395D"/>
    <w:rsid w:val="00763B3A"/>
    <w:rsid w:val="00764DEF"/>
    <w:rsid w:val="00774A69"/>
    <w:rsid w:val="00783FE7"/>
    <w:rsid w:val="007B03D3"/>
    <w:rsid w:val="007C1008"/>
    <w:rsid w:val="007C5C8A"/>
    <w:rsid w:val="007D339A"/>
    <w:rsid w:val="007D4693"/>
    <w:rsid w:val="007E3D65"/>
    <w:rsid w:val="007F3561"/>
    <w:rsid w:val="00800355"/>
    <w:rsid w:val="0080693B"/>
    <w:rsid w:val="008100E1"/>
    <w:rsid w:val="00820D5E"/>
    <w:rsid w:val="008215D5"/>
    <w:rsid w:val="00821B47"/>
    <w:rsid w:val="00835F57"/>
    <w:rsid w:val="00842BA9"/>
    <w:rsid w:val="00851B5E"/>
    <w:rsid w:val="00857AA2"/>
    <w:rsid w:val="008728B0"/>
    <w:rsid w:val="00874BDB"/>
    <w:rsid w:val="00880BCE"/>
    <w:rsid w:val="0089134E"/>
    <w:rsid w:val="00891BE4"/>
    <w:rsid w:val="0089729D"/>
    <w:rsid w:val="00897302"/>
    <w:rsid w:val="008A2F88"/>
    <w:rsid w:val="008A5B81"/>
    <w:rsid w:val="008B3268"/>
    <w:rsid w:val="008B6DF3"/>
    <w:rsid w:val="008C4444"/>
    <w:rsid w:val="008D4528"/>
    <w:rsid w:val="008E2B5C"/>
    <w:rsid w:val="008E6C8D"/>
    <w:rsid w:val="008F1431"/>
    <w:rsid w:val="008F21E1"/>
    <w:rsid w:val="009013A7"/>
    <w:rsid w:val="0090162A"/>
    <w:rsid w:val="00911DF3"/>
    <w:rsid w:val="00913E89"/>
    <w:rsid w:val="009239D6"/>
    <w:rsid w:val="00923ABC"/>
    <w:rsid w:val="00925F6C"/>
    <w:rsid w:val="009401FA"/>
    <w:rsid w:val="00940917"/>
    <w:rsid w:val="00941345"/>
    <w:rsid w:val="00951DE7"/>
    <w:rsid w:val="00952E5B"/>
    <w:rsid w:val="00957BA5"/>
    <w:rsid w:val="00963ACB"/>
    <w:rsid w:val="00971720"/>
    <w:rsid w:val="00972C46"/>
    <w:rsid w:val="009908A6"/>
    <w:rsid w:val="009917A0"/>
    <w:rsid w:val="00992726"/>
    <w:rsid w:val="00992CCC"/>
    <w:rsid w:val="00995B4B"/>
    <w:rsid w:val="00997396"/>
    <w:rsid w:val="009A458B"/>
    <w:rsid w:val="009A6B3D"/>
    <w:rsid w:val="009C5B39"/>
    <w:rsid w:val="009C795C"/>
    <w:rsid w:val="009D27DE"/>
    <w:rsid w:val="009D429C"/>
    <w:rsid w:val="009D5087"/>
    <w:rsid w:val="009E41FE"/>
    <w:rsid w:val="009F400E"/>
    <w:rsid w:val="00A11821"/>
    <w:rsid w:val="00A13F84"/>
    <w:rsid w:val="00A227B0"/>
    <w:rsid w:val="00A35EEB"/>
    <w:rsid w:val="00A410C6"/>
    <w:rsid w:val="00A410F8"/>
    <w:rsid w:val="00A442BF"/>
    <w:rsid w:val="00A44C77"/>
    <w:rsid w:val="00A540E2"/>
    <w:rsid w:val="00A56E5A"/>
    <w:rsid w:val="00A56E66"/>
    <w:rsid w:val="00A570EA"/>
    <w:rsid w:val="00A61377"/>
    <w:rsid w:val="00A62E56"/>
    <w:rsid w:val="00A76254"/>
    <w:rsid w:val="00A812AB"/>
    <w:rsid w:val="00A91539"/>
    <w:rsid w:val="00A942F3"/>
    <w:rsid w:val="00AB119B"/>
    <w:rsid w:val="00AB58D4"/>
    <w:rsid w:val="00AC2240"/>
    <w:rsid w:val="00AD3CBA"/>
    <w:rsid w:val="00AD3D3A"/>
    <w:rsid w:val="00AE4F9E"/>
    <w:rsid w:val="00AF4573"/>
    <w:rsid w:val="00AF4EE7"/>
    <w:rsid w:val="00B05EE2"/>
    <w:rsid w:val="00B06C70"/>
    <w:rsid w:val="00B105B0"/>
    <w:rsid w:val="00B16F48"/>
    <w:rsid w:val="00B2238F"/>
    <w:rsid w:val="00B239EE"/>
    <w:rsid w:val="00B323C9"/>
    <w:rsid w:val="00B354E8"/>
    <w:rsid w:val="00B4168F"/>
    <w:rsid w:val="00B43D08"/>
    <w:rsid w:val="00B61CE4"/>
    <w:rsid w:val="00B75C5C"/>
    <w:rsid w:val="00B77CF0"/>
    <w:rsid w:val="00B82BC5"/>
    <w:rsid w:val="00B83689"/>
    <w:rsid w:val="00B91B37"/>
    <w:rsid w:val="00BA40D3"/>
    <w:rsid w:val="00BA6D70"/>
    <w:rsid w:val="00BB5634"/>
    <w:rsid w:val="00BB641C"/>
    <w:rsid w:val="00BB68DD"/>
    <w:rsid w:val="00BC40E1"/>
    <w:rsid w:val="00BC7AD6"/>
    <w:rsid w:val="00BE4507"/>
    <w:rsid w:val="00BE4764"/>
    <w:rsid w:val="00BF1764"/>
    <w:rsid w:val="00BF330D"/>
    <w:rsid w:val="00BF3A95"/>
    <w:rsid w:val="00BF705F"/>
    <w:rsid w:val="00C038A8"/>
    <w:rsid w:val="00C13620"/>
    <w:rsid w:val="00C3094F"/>
    <w:rsid w:val="00C510B1"/>
    <w:rsid w:val="00C5331F"/>
    <w:rsid w:val="00C54946"/>
    <w:rsid w:val="00C60CF0"/>
    <w:rsid w:val="00C61B14"/>
    <w:rsid w:val="00C7455F"/>
    <w:rsid w:val="00C75CA5"/>
    <w:rsid w:val="00C816D7"/>
    <w:rsid w:val="00C84F3A"/>
    <w:rsid w:val="00C8530B"/>
    <w:rsid w:val="00C94887"/>
    <w:rsid w:val="00CA6A06"/>
    <w:rsid w:val="00CA7E2C"/>
    <w:rsid w:val="00CB2124"/>
    <w:rsid w:val="00CC33A3"/>
    <w:rsid w:val="00CC591C"/>
    <w:rsid w:val="00CD3050"/>
    <w:rsid w:val="00CF4E68"/>
    <w:rsid w:val="00CF63DE"/>
    <w:rsid w:val="00D05E5A"/>
    <w:rsid w:val="00D07B1D"/>
    <w:rsid w:val="00D11091"/>
    <w:rsid w:val="00D11E59"/>
    <w:rsid w:val="00D25F1F"/>
    <w:rsid w:val="00D27A36"/>
    <w:rsid w:val="00D30D7C"/>
    <w:rsid w:val="00D31CF3"/>
    <w:rsid w:val="00D32EB4"/>
    <w:rsid w:val="00D40A2E"/>
    <w:rsid w:val="00D61D3D"/>
    <w:rsid w:val="00D64746"/>
    <w:rsid w:val="00D66E9A"/>
    <w:rsid w:val="00D67FD7"/>
    <w:rsid w:val="00D72BBF"/>
    <w:rsid w:val="00D73A02"/>
    <w:rsid w:val="00D87DF9"/>
    <w:rsid w:val="00D971B4"/>
    <w:rsid w:val="00D9730D"/>
    <w:rsid w:val="00DA1836"/>
    <w:rsid w:val="00DA7C8E"/>
    <w:rsid w:val="00DC2166"/>
    <w:rsid w:val="00DD4E08"/>
    <w:rsid w:val="00DD6EFF"/>
    <w:rsid w:val="00DE75E4"/>
    <w:rsid w:val="00DF742F"/>
    <w:rsid w:val="00E01629"/>
    <w:rsid w:val="00E166F6"/>
    <w:rsid w:val="00E16E45"/>
    <w:rsid w:val="00E21793"/>
    <w:rsid w:val="00E221C4"/>
    <w:rsid w:val="00E23E5E"/>
    <w:rsid w:val="00E23F96"/>
    <w:rsid w:val="00E26844"/>
    <w:rsid w:val="00E574A3"/>
    <w:rsid w:val="00E57E50"/>
    <w:rsid w:val="00E6052F"/>
    <w:rsid w:val="00E65576"/>
    <w:rsid w:val="00E70370"/>
    <w:rsid w:val="00E74012"/>
    <w:rsid w:val="00E80614"/>
    <w:rsid w:val="00E82F1B"/>
    <w:rsid w:val="00E83867"/>
    <w:rsid w:val="00E87584"/>
    <w:rsid w:val="00E92DBA"/>
    <w:rsid w:val="00E941F4"/>
    <w:rsid w:val="00EA34DF"/>
    <w:rsid w:val="00EA3FD5"/>
    <w:rsid w:val="00EA56E3"/>
    <w:rsid w:val="00EC2F65"/>
    <w:rsid w:val="00EC721F"/>
    <w:rsid w:val="00EC72AF"/>
    <w:rsid w:val="00EE12B9"/>
    <w:rsid w:val="00EF7AC1"/>
    <w:rsid w:val="00F00E70"/>
    <w:rsid w:val="00F0154F"/>
    <w:rsid w:val="00F0432C"/>
    <w:rsid w:val="00F04DDD"/>
    <w:rsid w:val="00F20AB5"/>
    <w:rsid w:val="00F24C98"/>
    <w:rsid w:val="00F3249D"/>
    <w:rsid w:val="00F33955"/>
    <w:rsid w:val="00F42C5D"/>
    <w:rsid w:val="00F45709"/>
    <w:rsid w:val="00F46CED"/>
    <w:rsid w:val="00F65B11"/>
    <w:rsid w:val="00F7054B"/>
    <w:rsid w:val="00F738E5"/>
    <w:rsid w:val="00F74323"/>
    <w:rsid w:val="00F80049"/>
    <w:rsid w:val="00F821EF"/>
    <w:rsid w:val="00F837DD"/>
    <w:rsid w:val="00F84C01"/>
    <w:rsid w:val="00FA435A"/>
    <w:rsid w:val="00FA568B"/>
    <w:rsid w:val="00FC4A1E"/>
    <w:rsid w:val="00FC5608"/>
    <w:rsid w:val="00FD437A"/>
    <w:rsid w:val="00FD4B8D"/>
    <w:rsid w:val="00FD7AC5"/>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11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43CF3"/>
    <w:pPr>
      <w:spacing w:line="360" w:lineRule="auto"/>
      <w:ind w:firstLine="567"/>
      <w:jc w:val="both"/>
    </w:pPr>
    <w:rPr>
      <w:sz w:val="24"/>
      <w:szCs w:val="24"/>
    </w:rPr>
  </w:style>
  <w:style w:type="paragraph" w:styleId="Heading1">
    <w:name w:val="heading 1"/>
    <w:basedOn w:val="Normal"/>
    <w:next w:val="Normal"/>
    <w:link w:val="Heading1Char"/>
    <w:autoRedefine/>
    <w:uiPriority w:val="99"/>
    <w:qFormat/>
    <w:rsid w:val="00C54946"/>
    <w:pPr>
      <w:keepNext/>
      <w:pageBreakBefore/>
      <w:tabs>
        <w:tab w:val="left" w:pos="3969"/>
      </w:tabs>
      <w:ind w:firstLine="0"/>
      <w:jc w:val="center"/>
      <w:outlineLvl w:val="0"/>
    </w:pPr>
    <w:rPr>
      <w:b/>
      <w:bCs/>
      <w:caps/>
      <w:sz w:val="28"/>
      <w:szCs w:val="28"/>
      <w:lang w:eastAsia="en-US"/>
    </w:rPr>
  </w:style>
  <w:style w:type="paragraph" w:styleId="Heading2">
    <w:name w:val="heading 2"/>
    <w:basedOn w:val="Heading1"/>
    <w:link w:val="Heading2Char"/>
    <w:uiPriority w:val="99"/>
    <w:qFormat/>
    <w:rsid w:val="00DA1836"/>
    <w:pPr>
      <w:keepLines/>
      <w:pageBreakBefore w:val="0"/>
      <w:jc w:val="left"/>
      <w:outlineLvl w:val="1"/>
    </w:pPr>
    <w:rPr>
      <w:bCs w:val="0"/>
      <w:caps w:val="0"/>
      <w:sz w:val="24"/>
      <w:szCs w:val="26"/>
    </w:rPr>
  </w:style>
  <w:style w:type="paragraph" w:styleId="Heading3">
    <w:name w:val="heading 3"/>
    <w:basedOn w:val="Normal"/>
    <w:next w:val="Normal"/>
    <w:link w:val="Heading3Char"/>
    <w:uiPriority w:val="99"/>
    <w:qFormat/>
    <w:rsid w:val="003A39C1"/>
    <w:pPr>
      <w:keepNext/>
      <w:keepLines/>
      <w:spacing w:before="200" w:line="240" w:lineRule="auto"/>
      <w:ind w:firstLine="0"/>
      <w:jc w:val="left"/>
      <w:outlineLvl w:val="2"/>
    </w:pPr>
    <w:rPr>
      <w:rFonts w:ascii="Cambria" w:hAnsi="Cambria"/>
      <w:b/>
      <w:bCs/>
      <w:color w:val="4F81BD"/>
    </w:rPr>
  </w:style>
  <w:style w:type="paragraph" w:styleId="Heading4">
    <w:name w:val="heading 4"/>
    <w:basedOn w:val="Normal"/>
    <w:next w:val="Normal"/>
    <w:link w:val="Heading4Char"/>
    <w:uiPriority w:val="99"/>
    <w:qFormat/>
    <w:rsid w:val="004F3F1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4F3F16"/>
    <w:pPr>
      <w:spacing w:before="240" w:after="60" w:line="240" w:lineRule="auto"/>
      <w:ind w:firstLine="0"/>
      <w:jc w:val="left"/>
      <w:outlineLvl w:val="4"/>
    </w:pPr>
    <w:rPr>
      <w:b/>
      <w:bCs/>
      <w:i/>
      <w:iCs/>
      <w:color w:val="000000"/>
      <w:sz w:val="26"/>
      <w:szCs w:val="26"/>
    </w:rPr>
  </w:style>
  <w:style w:type="paragraph" w:styleId="Heading6">
    <w:name w:val="heading 6"/>
    <w:basedOn w:val="Normal"/>
    <w:next w:val="Normal"/>
    <w:link w:val="Heading6Char"/>
    <w:uiPriority w:val="99"/>
    <w:qFormat/>
    <w:locked/>
    <w:rsid w:val="00C54946"/>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4946"/>
    <w:rPr>
      <w:rFonts w:cs="Times New Roman"/>
      <w:b/>
      <w:bCs/>
      <w:caps/>
      <w:sz w:val="28"/>
      <w:szCs w:val="28"/>
      <w:lang w:val="lt-LT" w:eastAsia="en-US" w:bidi="ar-SA"/>
    </w:rPr>
  </w:style>
  <w:style w:type="character" w:customStyle="1" w:styleId="Heading2Char">
    <w:name w:val="Heading 2 Char"/>
    <w:basedOn w:val="DefaultParagraphFont"/>
    <w:link w:val="Heading2"/>
    <w:uiPriority w:val="99"/>
    <w:locked/>
    <w:rsid w:val="00DA1836"/>
    <w:rPr>
      <w:rFonts w:eastAsia="Times New Roman" w:cs="Times New Roman"/>
      <w:b/>
      <w:sz w:val="26"/>
      <w:szCs w:val="26"/>
      <w:lang w:eastAsia="en-US"/>
    </w:rPr>
  </w:style>
  <w:style w:type="character" w:customStyle="1" w:styleId="Heading3Char">
    <w:name w:val="Heading 3 Char"/>
    <w:basedOn w:val="DefaultParagraphFont"/>
    <w:link w:val="Heading3"/>
    <w:uiPriority w:val="99"/>
    <w:locked/>
    <w:rsid w:val="003A39C1"/>
    <w:rPr>
      <w:rFonts w:ascii="Cambria" w:hAnsi="Cambria" w:cs="Times New Roman"/>
      <w:b/>
      <w:bCs/>
      <w:color w:val="4F81BD"/>
      <w:sz w:val="24"/>
      <w:szCs w:val="24"/>
    </w:rPr>
  </w:style>
  <w:style w:type="character" w:customStyle="1" w:styleId="Heading4Char">
    <w:name w:val="Heading 4 Char"/>
    <w:basedOn w:val="DefaultParagraphFont"/>
    <w:link w:val="Heading4"/>
    <w:uiPriority w:val="99"/>
    <w:semiHidden/>
    <w:locked/>
    <w:rsid w:val="004F3F16"/>
    <w:rPr>
      <w:rFonts w:ascii="Cambria" w:hAnsi="Cambria" w:cs="Times New Roman"/>
      <w:b/>
      <w:bCs/>
      <w:i/>
      <w:iCs/>
      <w:color w:val="4F81BD"/>
      <w:sz w:val="24"/>
      <w:szCs w:val="24"/>
    </w:rPr>
  </w:style>
  <w:style w:type="character" w:customStyle="1" w:styleId="Heading5Char">
    <w:name w:val="Heading 5 Char"/>
    <w:basedOn w:val="DefaultParagraphFont"/>
    <w:link w:val="Heading5"/>
    <w:uiPriority w:val="99"/>
    <w:locked/>
    <w:rsid w:val="004F3F16"/>
    <w:rPr>
      <w:rFonts w:cs="Times New Roman"/>
      <w:b/>
      <w:bCs/>
      <w:i/>
      <w:iCs/>
      <w:color w:val="000000"/>
      <w:sz w:val="26"/>
      <w:szCs w:val="26"/>
    </w:rPr>
  </w:style>
  <w:style w:type="character" w:customStyle="1" w:styleId="Heading6Char">
    <w:name w:val="Heading 6 Char"/>
    <w:basedOn w:val="DefaultParagraphFont"/>
    <w:link w:val="Heading6"/>
    <w:uiPriority w:val="99"/>
    <w:semiHidden/>
    <w:locked/>
    <w:rsid w:val="001F1482"/>
    <w:rPr>
      <w:rFonts w:ascii="Calibri" w:hAnsi="Calibri" w:cs="Times New Roman"/>
      <w:b/>
      <w:bCs/>
    </w:rPr>
  </w:style>
  <w:style w:type="paragraph" w:styleId="Caption">
    <w:name w:val="caption"/>
    <w:basedOn w:val="Normal"/>
    <w:next w:val="Normal"/>
    <w:uiPriority w:val="99"/>
    <w:qFormat/>
    <w:rsid w:val="00243CF3"/>
    <w:rPr>
      <w:b/>
      <w:bCs/>
      <w:sz w:val="20"/>
      <w:szCs w:val="20"/>
    </w:rPr>
  </w:style>
  <w:style w:type="paragraph" w:styleId="TOCHeading">
    <w:name w:val="TOC Heading"/>
    <w:basedOn w:val="Heading1"/>
    <w:next w:val="Normal"/>
    <w:uiPriority w:val="99"/>
    <w:qFormat/>
    <w:rsid w:val="00BB68DD"/>
    <w:pPr>
      <w:keepLines/>
      <w:pageBreakBefore w:val="0"/>
      <w:spacing w:before="480" w:line="276" w:lineRule="auto"/>
      <w:jc w:val="left"/>
      <w:outlineLvl w:val="9"/>
    </w:pPr>
    <w:rPr>
      <w:rFonts w:ascii="Cambria" w:hAnsi="Cambria"/>
      <w:caps w:val="0"/>
      <w:color w:val="365F91"/>
      <w:lang w:val="en-US"/>
    </w:rPr>
  </w:style>
  <w:style w:type="paragraph" w:styleId="BalloonText">
    <w:name w:val="Balloon Text"/>
    <w:basedOn w:val="Normal"/>
    <w:link w:val="BalloonTextChar"/>
    <w:uiPriority w:val="99"/>
    <w:semiHidden/>
    <w:rsid w:val="00BB68D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68DD"/>
    <w:rPr>
      <w:rFonts w:ascii="Tahoma" w:hAnsi="Tahoma" w:cs="Tahoma"/>
      <w:sz w:val="16"/>
      <w:szCs w:val="16"/>
    </w:rPr>
  </w:style>
  <w:style w:type="character" w:styleId="Hyperlink">
    <w:name w:val="Hyperlink"/>
    <w:basedOn w:val="DefaultParagraphFont"/>
    <w:uiPriority w:val="99"/>
    <w:rsid w:val="00BB68DD"/>
    <w:rPr>
      <w:rFonts w:cs="Times New Roman"/>
      <w:color w:val="0000FF"/>
      <w:u w:val="single"/>
    </w:rPr>
  </w:style>
  <w:style w:type="paragraph" w:styleId="ListParagraph">
    <w:name w:val="List Paragraph"/>
    <w:basedOn w:val="Normal"/>
    <w:uiPriority w:val="99"/>
    <w:qFormat/>
    <w:rsid w:val="00BB68DD"/>
    <w:pPr>
      <w:ind w:left="720"/>
      <w:contextualSpacing/>
    </w:pPr>
  </w:style>
  <w:style w:type="paragraph" w:styleId="TOC1">
    <w:name w:val="toc 1"/>
    <w:basedOn w:val="Normal"/>
    <w:next w:val="Normal"/>
    <w:autoRedefine/>
    <w:uiPriority w:val="99"/>
    <w:rsid w:val="00940917"/>
    <w:pPr>
      <w:tabs>
        <w:tab w:val="left" w:pos="440"/>
        <w:tab w:val="left" w:pos="1100"/>
        <w:tab w:val="right" w:leader="dot" w:pos="9356"/>
      </w:tabs>
      <w:spacing w:line="400" w:lineRule="atLeast"/>
      <w:jc w:val="left"/>
    </w:pPr>
  </w:style>
  <w:style w:type="paragraph" w:styleId="TableofFigures">
    <w:name w:val="table of figures"/>
    <w:basedOn w:val="Normal"/>
    <w:next w:val="Normal"/>
    <w:uiPriority w:val="99"/>
    <w:rsid w:val="00BB68DD"/>
  </w:style>
  <w:style w:type="table" w:styleId="TableGrid">
    <w:name w:val="Table Grid"/>
    <w:basedOn w:val="TableNormal"/>
    <w:uiPriority w:val="99"/>
    <w:rsid w:val="00BB68D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99"/>
    <w:rsid w:val="00CF4E68"/>
    <w:pPr>
      <w:tabs>
        <w:tab w:val="left" w:pos="1540"/>
        <w:tab w:val="right" w:leader="dot" w:pos="9356"/>
      </w:tabs>
      <w:spacing w:after="100" w:line="240" w:lineRule="auto"/>
      <w:ind w:left="240"/>
    </w:pPr>
  </w:style>
  <w:style w:type="character" w:styleId="Strong">
    <w:name w:val="Strong"/>
    <w:basedOn w:val="DefaultParagraphFont"/>
    <w:uiPriority w:val="99"/>
    <w:qFormat/>
    <w:rsid w:val="003A39C1"/>
    <w:rPr>
      <w:rFonts w:cs="Times New Roman"/>
      <w:b/>
      <w:bCs/>
    </w:rPr>
  </w:style>
  <w:style w:type="paragraph" w:styleId="NormalWeb">
    <w:name w:val="Normal (Web)"/>
    <w:basedOn w:val="Normal"/>
    <w:uiPriority w:val="99"/>
    <w:rsid w:val="003A39C1"/>
    <w:pPr>
      <w:spacing w:after="180" w:line="240" w:lineRule="auto"/>
      <w:ind w:firstLine="0"/>
      <w:jc w:val="left"/>
    </w:pPr>
  </w:style>
  <w:style w:type="paragraph" w:styleId="Header">
    <w:name w:val="header"/>
    <w:basedOn w:val="Normal"/>
    <w:link w:val="HeaderChar"/>
    <w:uiPriority w:val="99"/>
    <w:rsid w:val="004E03AC"/>
    <w:pPr>
      <w:tabs>
        <w:tab w:val="center" w:pos="4819"/>
        <w:tab w:val="right" w:pos="9638"/>
      </w:tabs>
      <w:spacing w:line="240" w:lineRule="auto"/>
    </w:pPr>
  </w:style>
  <w:style w:type="character" w:customStyle="1" w:styleId="HeaderChar">
    <w:name w:val="Header Char"/>
    <w:basedOn w:val="DefaultParagraphFont"/>
    <w:link w:val="Header"/>
    <w:uiPriority w:val="99"/>
    <w:locked/>
    <w:rsid w:val="004E03AC"/>
    <w:rPr>
      <w:rFonts w:cs="Times New Roman"/>
      <w:sz w:val="24"/>
      <w:szCs w:val="24"/>
    </w:rPr>
  </w:style>
  <w:style w:type="paragraph" w:styleId="Footer">
    <w:name w:val="footer"/>
    <w:basedOn w:val="Normal"/>
    <w:link w:val="FooterChar"/>
    <w:uiPriority w:val="99"/>
    <w:rsid w:val="004E03AC"/>
    <w:pPr>
      <w:tabs>
        <w:tab w:val="center" w:pos="4819"/>
        <w:tab w:val="right" w:pos="9638"/>
      </w:tabs>
      <w:spacing w:line="240" w:lineRule="auto"/>
    </w:pPr>
  </w:style>
  <w:style w:type="character" w:customStyle="1" w:styleId="FooterChar">
    <w:name w:val="Footer Char"/>
    <w:basedOn w:val="DefaultParagraphFont"/>
    <w:link w:val="Footer"/>
    <w:uiPriority w:val="99"/>
    <w:locked/>
    <w:rsid w:val="004E03AC"/>
    <w:rPr>
      <w:rFonts w:cs="Times New Roman"/>
      <w:sz w:val="24"/>
      <w:szCs w:val="24"/>
    </w:rPr>
  </w:style>
  <w:style w:type="paragraph" w:styleId="TOC3">
    <w:name w:val="toc 3"/>
    <w:basedOn w:val="Normal"/>
    <w:next w:val="Normal"/>
    <w:autoRedefine/>
    <w:uiPriority w:val="99"/>
    <w:rsid w:val="004E03AC"/>
    <w:pPr>
      <w:spacing w:after="100"/>
      <w:ind w:left="480"/>
    </w:pPr>
  </w:style>
  <w:style w:type="character" w:styleId="FollowedHyperlink">
    <w:name w:val="FollowedHyperlink"/>
    <w:basedOn w:val="DefaultParagraphFont"/>
    <w:uiPriority w:val="99"/>
    <w:semiHidden/>
    <w:rsid w:val="00C60CF0"/>
    <w:rPr>
      <w:rFonts w:cs="Times New Roman"/>
      <w:color w:val="407FBF"/>
      <w:u w:val="single"/>
    </w:rPr>
  </w:style>
  <w:style w:type="paragraph" w:customStyle="1" w:styleId="clear">
    <w:name w:val="clear"/>
    <w:basedOn w:val="Normal"/>
    <w:uiPriority w:val="99"/>
    <w:rsid w:val="00C60CF0"/>
    <w:pPr>
      <w:spacing w:before="100" w:beforeAutospacing="1" w:after="100" w:afterAutospacing="1" w:line="240" w:lineRule="auto"/>
      <w:ind w:firstLine="0"/>
      <w:jc w:val="left"/>
    </w:pPr>
  </w:style>
  <w:style w:type="paragraph" w:customStyle="1" w:styleId="msgsucc">
    <w:name w:val="msgsucc"/>
    <w:basedOn w:val="Normal"/>
    <w:uiPriority w:val="99"/>
    <w:rsid w:val="00C60CF0"/>
    <w:pPr>
      <w:pBdr>
        <w:top w:val="single" w:sz="6" w:space="8" w:color="E9E9E9"/>
        <w:left w:val="single" w:sz="6" w:space="8" w:color="E9E9E9"/>
        <w:bottom w:val="single" w:sz="6" w:space="8" w:color="E9E9E9"/>
        <w:right w:val="single" w:sz="6" w:space="8" w:color="E9E9E9"/>
      </w:pBdr>
      <w:shd w:val="clear" w:color="auto" w:fill="F3F3F3"/>
      <w:spacing w:before="167" w:after="167" w:line="240" w:lineRule="auto"/>
      <w:ind w:firstLine="0"/>
      <w:jc w:val="left"/>
    </w:pPr>
  </w:style>
  <w:style w:type="paragraph" w:customStyle="1" w:styleId="msgerr">
    <w:name w:val="msgerr"/>
    <w:basedOn w:val="Normal"/>
    <w:uiPriority w:val="99"/>
    <w:rsid w:val="00C60CF0"/>
    <w:pPr>
      <w:pBdr>
        <w:top w:val="single" w:sz="6" w:space="8" w:color="FF9999"/>
        <w:left w:val="single" w:sz="6" w:space="8" w:color="FF9999"/>
        <w:bottom w:val="single" w:sz="6" w:space="8" w:color="FF9999"/>
        <w:right w:val="single" w:sz="6" w:space="8" w:color="FF9999"/>
      </w:pBdr>
      <w:shd w:val="clear" w:color="auto" w:fill="FFCCCC"/>
      <w:spacing w:before="167" w:after="167" w:line="240" w:lineRule="auto"/>
      <w:ind w:firstLine="0"/>
      <w:jc w:val="left"/>
    </w:pPr>
    <w:rPr>
      <w:color w:val="FF0000"/>
    </w:rPr>
  </w:style>
  <w:style w:type="paragraph" w:customStyle="1" w:styleId="highlight">
    <w:name w:val="highlight"/>
    <w:basedOn w:val="Normal"/>
    <w:uiPriority w:val="99"/>
    <w:rsid w:val="00C60CF0"/>
    <w:pPr>
      <w:spacing w:before="100" w:beforeAutospacing="1" w:after="100" w:afterAutospacing="1" w:line="240" w:lineRule="auto"/>
      <w:ind w:firstLine="0"/>
      <w:jc w:val="left"/>
    </w:pPr>
    <w:rPr>
      <w:color w:val="FF0000"/>
    </w:rPr>
  </w:style>
  <w:style w:type="paragraph" w:customStyle="1" w:styleId="menu">
    <w:name w:val="menu"/>
    <w:basedOn w:val="Normal"/>
    <w:uiPriority w:val="99"/>
    <w:rsid w:val="00C60CF0"/>
    <w:pPr>
      <w:spacing w:line="240" w:lineRule="auto"/>
      <w:ind w:firstLine="0"/>
      <w:jc w:val="left"/>
    </w:pPr>
  </w:style>
  <w:style w:type="paragraph" w:customStyle="1" w:styleId="adsleft">
    <w:name w:val="adsleft"/>
    <w:basedOn w:val="Normal"/>
    <w:uiPriority w:val="99"/>
    <w:rsid w:val="00C60CF0"/>
    <w:pPr>
      <w:pBdr>
        <w:top w:val="dashed" w:sz="6" w:space="17" w:color="E1E1E1"/>
        <w:left w:val="dashed" w:sz="6" w:space="17" w:color="E1E1E1"/>
        <w:bottom w:val="dashed" w:sz="6" w:space="17" w:color="E1E1E1"/>
        <w:right w:val="dashed" w:sz="6" w:space="17" w:color="E1E1E1"/>
      </w:pBdr>
      <w:spacing w:before="335" w:after="335" w:line="240" w:lineRule="auto"/>
      <w:ind w:firstLine="0"/>
      <w:jc w:val="left"/>
    </w:pPr>
  </w:style>
  <w:style w:type="paragraph" w:customStyle="1" w:styleId="mblock">
    <w:name w:val="mblock"/>
    <w:basedOn w:val="Normal"/>
    <w:uiPriority w:val="99"/>
    <w:rsid w:val="00C60CF0"/>
    <w:pPr>
      <w:pBdr>
        <w:top w:val="single" w:sz="6" w:space="0" w:color="FA9200"/>
        <w:left w:val="single" w:sz="6" w:space="0" w:color="FA9200"/>
        <w:bottom w:val="single" w:sz="6" w:space="0" w:color="FA9200"/>
        <w:right w:val="single" w:sz="6" w:space="0" w:color="FA9200"/>
      </w:pBdr>
      <w:spacing w:before="100" w:beforeAutospacing="1" w:after="100" w:afterAutospacing="1" w:line="240" w:lineRule="auto"/>
      <w:ind w:firstLine="0"/>
      <w:jc w:val="left"/>
    </w:pPr>
  </w:style>
  <w:style w:type="paragraph" w:customStyle="1" w:styleId="mtitle">
    <w:name w:val="mtitle"/>
    <w:basedOn w:val="Normal"/>
    <w:uiPriority w:val="99"/>
    <w:rsid w:val="00C60CF0"/>
    <w:pPr>
      <w:shd w:val="clear" w:color="auto" w:fill="FFE0BD"/>
      <w:spacing w:before="100" w:beforeAutospacing="1" w:after="100" w:afterAutospacing="1" w:line="240" w:lineRule="auto"/>
      <w:ind w:firstLine="0"/>
      <w:jc w:val="left"/>
    </w:pPr>
    <w:rPr>
      <w:b/>
      <w:bCs/>
    </w:rPr>
  </w:style>
  <w:style w:type="paragraph" w:customStyle="1" w:styleId="mbody">
    <w:name w:val="mbody"/>
    <w:basedOn w:val="Normal"/>
    <w:uiPriority w:val="99"/>
    <w:rsid w:val="00C60CF0"/>
    <w:pPr>
      <w:spacing w:before="100" w:beforeAutospacing="1" w:after="100" w:afterAutospacing="1" w:line="240" w:lineRule="auto"/>
      <w:ind w:firstLine="0"/>
      <w:jc w:val="left"/>
    </w:pPr>
  </w:style>
  <w:style w:type="paragraph" w:customStyle="1" w:styleId="sblock">
    <w:name w:val="sblock"/>
    <w:basedOn w:val="Normal"/>
    <w:uiPriority w:val="99"/>
    <w:rsid w:val="00C60CF0"/>
    <w:pPr>
      <w:pBdr>
        <w:top w:val="single" w:sz="6" w:space="0" w:color="74A8F5"/>
        <w:left w:val="single" w:sz="6" w:space="0" w:color="74A8F5"/>
        <w:bottom w:val="single" w:sz="6" w:space="0" w:color="74A8F5"/>
        <w:right w:val="single" w:sz="6" w:space="0" w:color="74A8F5"/>
      </w:pBdr>
      <w:spacing w:before="100" w:beforeAutospacing="1" w:after="100" w:afterAutospacing="1" w:line="240" w:lineRule="auto"/>
      <w:ind w:firstLine="0"/>
      <w:jc w:val="left"/>
    </w:pPr>
  </w:style>
  <w:style w:type="paragraph" w:customStyle="1" w:styleId="stitle">
    <w:name w:val="stitle"/>
    <w:basedOn w:val="Normal"/>
    <w:uiPriority w:val="99"/>
    <w:rsid w:val="00C60CF0"/>
    <w:pPr>
      <w:shd w:val="clear" w:color="auto" w:fill="EDF3FE"/>
      <w:spacing w:before="100" w:beforeAutospacing="1" w:after="100" w:afterAutospacing="1" w:line="240" w:lineRule="auto"/>
      <w:ind w:firstLine="0"/>
      <w:jc w:val="left"/>
    </w:pPr>
    <w:rPr>
      <w:b/>
      <w:bCs/>
      <w:sz w:val="36"/>
      <w:szCs w:val="36"/>
    </w:rPr>
  </w:style>
  <w:style w:type="paragraph" w:customStyle="1" w:styleId="sbody">
    <w:name w:val="sbody"/>
    <w:basedOn w:val="Normal"/>
    <w:uiPriority w:val="99"/>
    <w:rsid w:val="00C60CF0"/>
    <w:pPr>
      <w:shd w:val="clear" w:color="auto" w:fill="EDF3FE"/>
      <w:spacing w:before="100" w:beforeAutospacing="1" w:after="100" w:afterAutospacing="1" w:line="240" w:lineRule="auto"/>
      <w:ind w:firstLine="0"/>
      <w:jc w:val="left"/>
    </w:pPr>
  </w:style>
  <w:style w:type="paragraph" w:customStyle="1" w:styleId="thumbs">
    <w:name w:val="thumbs"/>
    <w:basedOn w:val="Normal"/>
    <w:uiPriority w:val="99"/>
    <w:rsid w:val="00C60CF0"/>
    <w:pPr>
      <w:spacing w:before="67" w:after="67" w:line="240" w:lineRule="auto"/>
      <w:ind w:left="67" w:right="67" w:firstLine="0"/>
      <w:jc w:val="left"/>
    </w:pPr>
  </w:style>
  <w:style w:type="paragraph" w:customStyle="1" w:styleId="rowinit">
    <w:name w:val="rowinit"/>
    <w:basedOn w:val="Normal"/>
    <w:uiPriority w:val="99"/>
    <w:rsid w:val="00C60CF0"/>
    <w:pPr>
      <w:shd w:val="clear" w:color="auto" w:fill="EEF1F6"/>
      <w:spacing w:before="100" w:beforeAutospacing="1" w:after="100" w:afterAutospacing="1" w:line="240" w:lineRule="auto"/>
      <w:ind w:firstLine="0"/>
      <w:jc w:val="left"/>
    </w:pPr>
  </w:style>
  <w:style w:type="paragraph" w:customStyle="1" w:styleId="rowtarget">
    <w:name w:val="rowtarget"/>
    <w:basedOn w:val="Normal"/>
    <w:uiPriority w:val="99"/>
    <w:rsid w:val="00C60CF0"/>
    <w:pPr>
      <w:shd w:val="clear" w:color="auto" w:fill="D0D7E7"/>
      <w:spacing w:before="100" w:beforeAutospacing="1" w:after="100" w:afterAutospacing="1" w:line="240" w:lineRule="auto"/>
      <w:ind w:firstLine="0"/>
      <w:jc w:val="left"/>
    </w:pPr>
  </w:style>
  <w:style w:type="paragraph" w:customStyle="1" w:styleId="rowkill">
    <w:name w:val="rowkill"/>
    <w:basedOn w:val="Normal"/>
    <w:uiPriority w:val="99"/>
    <w:rsid w:val="00C60CF0"/>
    <w:pPr>
      <w:shd w:val="clear" w:color="auto" w:fill="FFCCCC"/>
      <w:spacing w:before="100" w:beforeAutospacing="1" w:after="100" w:afterAutospacing="1" w:line="240" w:lineRule="auto"/>
      <w:ind w:firstLine="0"/>
      <w:jc w:val="left"/>
    </w:pPr>
  </w:style>
  <w:style w:type="paragraph" w:customStyle="1" w:styleId="qbreak">
    <w:name w:val="qbreak"/>
    <w:basedOn w:val="Normal"/>
    <w:uiPriority w:val="99"/>
    <w:rsid w:val="00C60CF0"/>
    <w:pPr>
      <w:spacing w:before="100" w:beforeAutospacing="1" w:after="100" w:afterAutospacing="1" w:line="240" w:lineRule="auto"/>
      <w:ind w:firstLine="0"/>
      <w:jc w:val="center"/>
    </w:pPr>
    <w:rPr>
      <w:b/>
      <w:bCs/>
    </w:rPr>
  </w:style>
  <w:style w:type="paragraph" w:customStyle="1" w:styleId="rans">
    <w:name w:val="rans"/>
    <w:basedOn w:val="Normal"/>
    <w:uiPriority w:val="99"/>
    <w:rsid w:val="00C60CF0"/>
    <w:pPr>
      <w:pBdr>
        <w:top w:val="dotted" w:sz="12" w:space="8" w:color="CCCCCC"/>
      </w:pBdr>
      <w:spacing w:before="100" w:beforeAutospacing="1" w:after="100" w:afterAutospacing="1" w:line="240" w:lineRule="auto"/>
      <w:ind w:firstLine="0"/>
      <w:jc w:val="left"/>
    </w:pPr>
  </w:style>
  <w:style w:type="paragraph" w:customStyle="1" w:styleId="srvbody">
    <w:name w:val="srvbody"/>
    <w:basedOn w:val="Normal"/>
    <w:uiPriority w:val="99"/>
    <w:rsid w:val="00C60CF0"/>
    <w:pPr>
      <w:spacing w:before="100" w:beforeAutospacing="1" w:after="100" w:afterAutospacing="1" w:line="384" w:lineRule="atLeast"/>
      <w:ind w:right="2177" w:firstLine="0"/>
      <w:jc w:val="left"/>
    </w:pPr>
  </w:style>
  <w:style w:type="paragraph" w:customStyle="1" w:styleId="pbar">
    <w:name w:val="pbar"/>
    <w:basedOn w:val="Normal"/>
    <w:uiPriority w:val="99"/>
    <w:rsid w:val="00C60CF0"/>
    <w:pPr>
      <w:spacing w:line="240" w:lineRule="auto"/>
      <w:ind w:firstLine="0"/>
      <w:jc w:val="left"/>
    </w:pPr>
  </w:style>
  <w:style w:type="paragraph" w:customStyle="1" w:styleId="pbar0">
    <w:name w:val="pbar0"/>
    <w:basedOn w:val="Normal"/>
    <w:uiPriority w:val="99"/>
    <w:rsid w:val="00C60CF0"/>
    <w:pPr>
      <w:spacing w:before="100" w:beforeAutospacing="1" w:after="100" w:afterAutospacing="1" w:line="240" w:lineRule="auto"/>
      <w:ind w:firstLine="0"/>
      <w:jc w:val="right"/>
    </w:pPr>
  </w:style>
  <w:style w:type="paragraph" w:customStyle="1" w:styleId="pbar100">
    <w:name w:val="pbar100"/>
    <w:basedOn w:val="Normal"/>
    <w:uiPriority w:val="99"/>
    <w:rsid w:val="00C60CF0"/>
    <w:pPr>
      <w:spacing w:before="100" w:beforeAutospacing="1" w:after="100" w:afterAutospacing="1" w:line="240" w:lineRule="auto"/>
      <w:ind w:firstLine="0"/>
      <w:jc w:val="right"/>
    </w:pPr>
  </w:style>
  <w:style w:type="paragraph" w:customStyle="1" w:styleId="pbarscale">
    <w:name w:val="pbarscale"/>
    <w:basedOn w:val="Normal"/>
    <w:uiPriority w:val="99"/>
    <w:rsid w:val="00C60CF0"/>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0"/>
      <w:jc w:val="left"/>
    </w:pPr>
  </w:style>
  <w:style w:type="paragraph" w:customStyle="1" w:styleId="pbarprogress">
    <w:name w:val="pbarprogress"/>
    <w:basedOn w:val="Normal"/>
    <w:uiPriority w:val="99"/>
    <w:rsid w:val="00C60CF0"/>
    <w:pPr>
      <w:pBdr>
        <w:top w:val="single" w:sz="48" w:space="0" w:color="BBBBBB"/>
      </w:pBdr>
      <w:spacing w:before="100" w:beforeAutospacing="1" w:after="100" w:afterAutospacing="1" w:line="240" w:lineRule="auto"/>
      <w:ind w:firstLine="0"/>
      <w:jc w:val="left"/>
    </w:pPr>
  </w:style>
  <w:style w:type="paragraph" w:customStyle="1" w:styleId="pbarstatus">
    <w:name w:val="pbarstatus"/>
    <w:basedOn w:val="Normal"/>
    <w:uiPriority w:val="99"/>
    <w:rsid w:val="00C60CF0"/>
    <w:pPr>
      <w:spacing w:before="100" w:beforeAutospacing="1" w:after="100" w:afterAutospacing="1" w:line="240" w:lineRule="auto"/>
      <w:ind w:firstLine="0"/>
      <w:jc w:val="center"/>
    </w:pPr>
  </w:style>
  <w:style w:type="paragraph" w:customStyle="1" w:styleId="star">
    <w:name w:val="star"/>
    <w:basedOn w:val="Normal"/>
    <w:uiPriority w:val="99"/>
    <w:rsid w:val="00C60CF0"/>
    <w:pPr>
      <w:spacing w:line="240" w:lineRule="auto"/>
      <w:ind w:firstLine="0"/>
      <w:jc w:val="left"/>
    </w:pPr>
  </w:style>
  <w:style w:type="paragraph" w:customStyle="1" w:styleId="staruser">
    <w:name w:val="staruser"/>
    <w:basedOn w:val="Normal"/>
    <w:uiPriority w:val="99"/>
    <w:rsid w:val="00C60CF0"/>
    <w:pPr>
      <w:spacing w:before="100" w:beforeAutospacing="1" w:after="100" w:afterAutospacing="1" w:line="240" w:lineRule="auto"/>
      <w:ind w:firstLine="0"/>
      <w:jc w:val="left"/>
    </w:pPr>
  </w:style>
  <w:style w:type="paragraph" w:customStyle="1" w:styleId="category">
    <w:name w:val="category"/>
    <w:basedOn w:val="Normal"/>
    <w:uiPriority w:val="99"/>
    <w:rsid w:val="00C60CF0"/>
    <w:pPr>
      <w:shd w:val="clear" w:color="auto" w:fill="F4FFE4"/>
      <w:spacing w:line="240" w:lineRule="auto"/>
      <w:ind w:firstLine="0"/>
      <w:jc w:val="left"/>
    </w:pPr>
  </w:style>
  <w:style w:type="paragraph" w:customStyle="1" w:styleId="categoryname">
    <w:name w:val="categoryname"/>
    <w:basedOn w:val="Normal"/>
    <w:uiPriority w:val="99"/>
    <w:rsid w:val="00C60CF0"/>
    <w:pPr>
      <w:spacing w:before="100" w:beforeAutospacing="1" w:after="100" w:afterAutospacing="1" w:line="335" w:lineRule="atLeast"/>
      <w:ind w:right="84" w:firstLine="0"/>
      <w:jc w:val="left"/>
    </w:pPr>
    <w:rPr>
      <w:b/>
      <w:bCs/>
      <w:color w:val="062971"/>
      <w:sz w:val="23"/>
      <w:szCs w:val="23"/>
    </w:rPr>
  </w:style>
  <w:style w:type="paragraph" w:customStyle="1" w:styleId="categorydescription">
    <w:name w:val="categorydescription"/>
    <w:basedOn w:val="Normal"/>
    <w:uiPriority w:val="99"/>
    <w:rsid w:val="00C60CF0"/>
    <w:pPr>
      <w:spacing w:before="100" w:beforeAutospacing="1" w:after="100" w:afterAutospacing="1" w:line="335" w:lineRule="atLeast"/>
      <w:ind w:firstLine="0"/>
      <w:jc w:val="left"/>
    </w:pPr>
    <w:rPr>
      <w:sz w:val="22"/>
      <w:szCs w:val="22"/>
    </w:rPr>
  </w:style>
  <w:style w:type="paragraph" w:customStyle="1" w:styleId="categorydiscussioncount">
    <w:name w:val="categorydiscussioncount"/>
    <w:basedOn w:val="Normal"/>
    <w:uiPriority w:val="99"/>
    <w:rsid w:val="00C60CF0"/>
    <w:pPr>
      <w:spacing w:before="100" w:beforeAutospacing="1" w:after="100" w:afterAutospacing="1" w:line="240" w:lineRule="auto"/>
      <w:ind w:firstLine="0"/>
      <w:jc w:val="left"/>
    </w:pPr>
    <w:rPr>
      <w:sz w:val="17"/>
      <w:szCs w:val="17"/>
    </w:rPr>
  </w:style>
  <w:style w:type="paragraph" w:customStyle="1" w:styleId="categoryoptions">
    <w:name w:val="categoryoptions"/>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
    <w:name w:val="discussion"/>
    <w:basedOn w:val="Normal"/>
    <w:uiPriority w:val="99"/>
    <w:rsid w:val="00C60CF0"/>
    <w:pPr>
      <w:spacing w:line="240" w:lineRule="auto"/>
      <w:ind w:firstLine="0"/>
      <w:jc w:val="left"/>
    </w:pPr>
  </w:style>
  <w:style w:type="paragraph" w:customStyle="1" w:styleId="discussiontopic">
    <w:name w:val="discussiontopic"/>
    <w:basedOn w:val="Normal"/>
    <w:uiPriority w:val="99"/>
    <w:rsid w:val="00C60CF0"/>
    <w:pPr>
      <w:spacing w:before="100" w:beforeAutospacing="1" w:after="100" w:afterAutospacing="1" w:line="335" w:lineRule="atLeast"/>
      <w:ind w:firstLine="0"/>
      <w:jc w:val="left"/>
    </w:pPr>
    <w:rPr>
      <w:sz w:val="23"/>
      <w:szCs w:val="23"/>
    </w:rPr>
  </w:style>
  <w:style w:type="paragraph" w:customStyle="1" w:styleId="discussioncategory">
    <w:name w:val="discussioncategory"/>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started">
    <w:name w:val="discussionstarted"/>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comments">
    <w:name w:val="discussioncomments"/>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lastcomment">
    <w:name w:val="discussionlastcomment"/>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active">
    <w:name w:val="discussionactive"/>
    <w:basedOn w:val="Normal"/>
    <w:uiPriority w:val="99"/>
    <w:rsid w:val="00C60CF0"/>
    <w:pPr>
      <w:spacing w:before="100" w:beforeAutospacing="1" w:after="100" w:afterAutospacing="1" w:line="240" w:lineRule="auto"/>
      <w:ind w:firstLine="0"/>
      <w:jc w:val="left"/>
    </w:pPr>
    <w:rPr>
      <w:sz w:val="17"/>
      <w:szCs w:val="17"/>
    </w:rPr>
  </w:style>
  <w:style w:type="paragraph" w:customStyle="1" w:styleId="discussionnew">
    <w:name w:val="discussionnew"/>
    <w:basedOn w:val="Normal"/>
    <w:uiPriority w:val="99"/>
    <w:rsid w:val="00C60CF0"/>
    <w:pPr>
      <w:spacing w:before="100" w:beforeAutospacing="1" w:after="100" w:afterAutospacing="1" w:line="240" w:lineRule="auto"/>
      <w:ind w:firstLine="0"/>
      <w:jc w:val="left"/>
    </w:pPr>
    <w:rPr>
      <w:sz w:val="17"/>
      <w:szCs w:val="17"/>
    </w:rPr>
  </w:style>
  <w:style w:type="paragraph" w:customStyle="1" w:styleId="commentheader">
    <w:name w:val="commentheader"/>
    <w:basedOn w:val="Normal"/>
    <w:uiPriority w:val="99"/>
    <w:rsid w:val="00C60CF0"/>
    <w:pPr>
      <w:spacing w:before="100" w:beforeAutospacing="1" w:after="100" w:afterAutospacing="1" w:line="240" w:lineRule="auto"/>
      <w:ind w:firstLine="0"/>
      <w:jc w:val="left"/>
    </w:pPr>
  </w:style>
  <w:style w:type="paragraph" w:customStyle="1" w:styleId="commentbody">
    <w:name w:val="commentbody"/>
    <w:basedOn w:val="Normal"/>
    <w:uiPriority w:val="99"/>
    <w:rsid w:val="00C60CF0"/>
    <w:pPr>
      <w:spacing w:before="100" w:beforeAutospacing="1" w:after="100" w:afterAutospacing="1" w:line="240" w:lineRule="auto"/>
      <w:ind w:firstLine="0"/>
      <w:jc w:val="left"/>
    </w:pPr>
  </w:style>
  <w:style w:type="paragraph" w:customStyle="1" w:styleId="commentauthor">
    <w:name w:val="commentauthor"/>
    <w:basedOn w:val="Normal"/>
    <w:uiPriority w:val="99"/>
    <w:rsid w:val="00C60CF0"/>
    <w:pPr>
      <w:spacing w:before="100" w:beforeAutospacing="1" w:after="100" w:afterAutospacing="1" w:line="240" w:lineRule="auto"/>
      <w:ind w:firstLine="0"/>
      <w:jc w:val="left"/>
    </w:pPr>
  </w:style>
  <w:style w:type="paragraph" w:customStyle="1" w:styleId="highlight1">
    <w:name w:val="highlight1"/>
    <w:basedOn w:val="Normal"/>
    <w:uiPriority w:val="99"/>
    <w:rsid w:val="00C60CF0"/>
    <w:pPr>
      <w:spacing w:before="100" w:beforeAutospacing="1" w:after="100" w:afterAutospacing="1" w:line="240" w:lineRule="auto"/>
      <w:ind w:firstLine="0"/>
      <w:jc w:val="left"/>
    </w:pPr>
    <w:rPr>
      <w:color w:val="FF0000"/>
      <w:sz w:val="22"/>
      <w:szCs w:val="22"/>
    </w:rPr>
  </w:style>
  <w:style w:type="paragraph" w:customStyle="1" w:styleId="commentheader1">
    <w:name w:val="commentheader1"/>
    <w:basedOn w:val="Normal"/>
    <w:uiPriority w:val="99"/>
    <w:rsid w:val="00C60CF0"/>
    <w:pPr>
      <w:spacing w:before="100" w:beforeAutospacing="1" w:after="100" w:afterAutospacing="1" w:line="536" w:lineRule="atLeast"/>
      <w:ind w:firstLine="0"/>
      <w:jc w:val="right"/>
    </w:pPr>
  </w:style>
  <w:style w:type="paragraph" w:customStyle="1" w:styleId="commentauthor1">
    <w:name w:val="commentauthor1"/>
    <w:basedOn w:val="Normal"/>
    <w:uiPriority w:val="99"/>
    <w:rsid w:val="00C60CF0"/>
    <w:pPr>
      <w:spacing w:before="100" w:beforeAutospacing="1" w:after="100" w:afterAutospacing="1" w:line="240" w:lineRule="auto"/>
      <w:ind w:firstLine="0"/>
      <w:jc w:val="left"/>
    </w:pPr>
    <w:rPr>
      <w:b/>
      <w:bCs/>
      <w:color w:val="3354AA"/>
      <w:sz w:val="23"/>
      <w:szCs w:val="23"/>
    </w:rPr>
  </w:style>
  <w:style w:type="paragraph" w:customStyle="1" w:styleId="commentbody1">
    <w:name w:val="commentbody1"/>
    <w:basedOn w:val="Normal"/>
    <w:uiPriority w:val="99"/>
    <w:rsid w:val="00C60CF0"/>
    <w:pPr>
      <w:spacing w:before="167" w:after="167"/>
      <w:ind w:left="167" w:right="167" w:firstLine="0"/>
      <w:jc w:val="left"/>
    </w:pPr>
    <w:rPr>
      <w:color w:val="000000"/>
      <w:sz w:val="22"/>
      <w:szCs w:val="22"/>
    </w:rPr>
  </w:style>
  <w:style w:type="character" w:styleId="Emphasis">
    <w:name w:val="Emphasis"/>
    <w:basedOn w:val="DefaultParagraphFont"/>
    <w:uiPriority w:val="99"/>
    <w:qFormat/>
    <w:rsid w:val="00C60CF0"/>
    <w:rPr>
      <w:rFonts w:cs="Times New Roman"/>
      <w:i/>
      <w:iCs/>
    </w:rPr>
  </w:style>
  <w:style w:type="table" w:customStyle="1" w:styleId="MediumGrid11">
    <w:name w:val="Medium Grid 11"/>
    <w:uiPriority w:val="99"/>
    <w:rsid w:val="00C60CF0"/>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LightShading1">
    <w:name w:val="Light Shading1"/>
    <w:uiPriority w:val="99"/>
    <w:rsid w:val="00C60CF0"/>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E12B9"/>
    <w:rPr>
      <w:rFonts w:cs="Times New Roman"/>
      <w:color w:val="808080"/>
    </w:rPr>
  </w:style>
  <w:style w:type="character" w:customStyle="1" w:styleId="shorttext1">
    <w:name w:val="short_text1"/>
    <w:basedOn w:val="DefaultParagraphFont"/>
    <w:uiPriority w:val="99"/>
    <w:rsid w:val="00BB5634"/>
    <w:rPr>
      <w:rFonts w:cs="Times New Roman"/>
      <w:sz w:val="29"/>
      <w:szCs w:val="29"/>
    </w:rPr>
  </w:style>
  <w:style w:type="character" w:styleId="HTMLCite">
    <w:name w:val="HTML Cite"/>
    <w:basedOn w:val="DefaultParagraphFont"/>
    <w:uiPriority w:val="99"/>
    <w:semiHidden/>
    <w:rsid w:val="005A1772"/>
    <w:rPr>
      <w:rFonts w:cs="Times New Roman"/>
      <w:color w:val="228822"/>
    </w:rPr>
  </w:style>
  <w:style w:type="character" w:customStyle="1" w:styleId="f1">
    <w:name w:val="f1"/>
    <w:basedOn w:val="DefaultParagraphFont"/>
    <w:uiPriority w:val="99"/>
    <w:rsid w:val="005A1772"/>
    <w:rPr>
      <w:rFonts w:cs="Times New Roman"/>
      <w:color w:val="767676"/>
    </w:rPr>
  </w:style>
  <w:style w:type="paragraph" w:styleId="Subtitle">
    <w:name w:val="Subtitle"/>
    <w:basedOn w:val="Normal"/>
    <w:link w:val="SubtitleChar"/>
    <w:uiPriority w:val="99"/>
    <w:qFormat/>
    <w:rsid w:val="004F3F16"/>
    <w:pPr>
      <w:spacing w:line="240" w:lineRule="auto"/>
      <w:ind w:left="6480" w:firstLine="720"/>
      <w:jc w:val="left"/>
    </w:pPr>
    <w:rPr>
      <w:szCs w:val="20"/>
      <w:lang w:val="en-GB" w:eastAsia="en-US"/>
    </w:rPr>
  </w:style>
  <w:style w:type="character" w:customStyle="1" w:styleId="SubtitleChar">
    <w:name w:val="Subtitle Char"/>
    <w:basedOn w:val="DefaultParagraphFont"/>
    <w:link w:val="Subtitle"/>
    <w:uiPriority w:val="99"/>
    <w:locked/>
    <w:rsid w:val="004F3F16"/>
    <w:rPr>
      <w:rFonts w:cs="Times New Roman"/>
      <w:sz w:val="24"/>
      <w:lang w:val="en-GB" w:eastAsia="en-US"/>
    </w:rPr>
  </w:style>
  <w:style w:type="paragraph" w:styleId="BodyText">
    <w:name w:val="Body Text"/>
    <w:basedOn w:val="Normal"/>
    <w:link w:val="BodyTextChar"/>
    <w:uiPriority w:val="99"/>
    <w:rsid w:val="004F3F16"/>
    <w:pPr>
      <w:spacing w:line="240" w:lineRule="auto"/>
      <w:ind w:firstLine="0"/>
      <w:jc w:val="left"/>
    </w:pPr>
    <w:rPr>
      <w:szCs w:val="20"/>
      <w:lang w:eastAsia="en-US"/>
    </w:rPr>
  </w:style>
  <w:style w:type="character" w:customStyle="1" w:styleId="BodyTextChar">
    <w:name w:val="Body Text Char"/>
    <w:basedOn w:val="DefaultParagraphFont"/>
    <w:link w:val="BodyText"/>
    <w:uiPriority w:val="99"/>
    <w:locked/>
    <w:rsid w:val="004F3F16"/>
    <w:rPr>
      <w:rFonts w:cs="Times New Roman"/>
      <w:sz w:val="24"/>
      <w:lang w:eastAsia="en-US"/>
    </w:rPr>
  </w:style>
  <w:style w:type="character" w:customStyle="1" w:styleId="id14">
    <w:name w:val="id14"/>
    <w:basedOn w:val="DefaultParagraphFont"/>
    <w:uiPriority w:val="99"/>
    <w:rsid w:val="00C54946"/>
    <w:rPr>
      <w:rFonts w:cs="Times New Roman"/>
    </w:rPr>
  </w:style>
  <w:style w:type="paragraph" w:styleId="BodyTextIndent2">
    <w:name w:val="Body Text Indent 2"/>
    <w:basedOn w:val="Normal"/>
    <w:link w:val="BodyTextIndent2Char"/>
    <w:uiPriority w:val="99"/>
    <w:rsid w:val="00C5494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1F1482"/>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922640083">
      <w:marLeft w:val="0"/>
      <w:marRight w:val="0"/>
      <w:marTop w:val="0"/>
      <w:marBottom w:val="0"/>
      <w:divBdr>
        <w:top w:val="none" w:sz="0" w:space="0" w:color="auto"/>
        <w:left w:val="none" w:sz="0" w:space="0" w:color="auto"/>
        <w:bottom w:val="none" w:sz="0" w:space="0" w:color="auto"/>
        <w:right w:val="none" w:sz="0" w:space="0" w:color="auto"/>
      </w:divBdr>
    </w:div>
    <w:div w:id="1922640084">
      <w:marLeft w:val="0"/>
      <w:marRight w:val="0"/>
      <w:marTop w:val="0"/>
      <w:marBottom w:val="0"/>
      <w:divBdr>
        <w:top w:val="none" w:sz="0" w:space="0" w:color="auto"/>
        <w:left w:val="none" w:sz="0" w:space="0" w:color="auto"/>
        <w:bottom w:val="none" w:sz="0" w:space="0" w:color="auto"/>
        <w:right w:val="none" w:sz="0" w:space="0" w:color="auto"/>
      </w:divBdr>
    </w:div>
    <w:div w:id="1922640085">
      <w:marLeft w:val="0"/>
      <w:marRight w:val="0"/>
      <w:marTop w:val="0"/>
      <w:marBottom w:val="0"/>
      <w:divBdr>
        <w:top w:val="none" w:sz="0" w:space="0" w:color="auto"/>
        <w:left w:val="none" w:sz="0" w:space="0" w:color="auto"/>
        <w:bottom w:val="none" w:sz="0" w:space="0" w:color="auto"/>
        <w:right w:val="none" w:sz="0" w:space="0" w:color="auto"/>
      </w:divBdr>
    </w:div>
    <w:div w:id="1922640086">
      <w:marLeft w:val="0"/>
      <w:marRight w:val="0"/>
      <w:marTop w:val="0"/>
      <w:marBottom w:val="0"/>
      <w:divBdr>
        <w:top w:val="none" w:sz="0" w:space="0" w:color="auto"/>
        <w:left w:val="none" w:sz="0" w:space="0" w:color="auto"/>
        <w:bottom w:val="none" w:sz="0" w:space="0" w:color="auto"/>
        <w:right w:val="none" w:sz="0" w:space="0" w:color="auto"/>
      </w:divBdr>
    </w:div>
    <w:div w:id="1922640087">
      <w:marLeft w:val="0"/>
      <w:marRight w:val="0"/>
      <w:marTop w:val="0"/>
      <w:marBottom w:val="0"/>
      <w:divBdr>
        <w:top w:val="none" w:sz="0" w:space="0" w:color="auto"/>
        <w:left w:val="none" w:sz="0" w:space="0" w:color="auto"/>
        <w:bottom w:val="none" w:sz="0" w:space="0" w:color="auto"/>
        <w:right w:val="none" w:sz="0" w:space="0" w:color="auto"/>
      </w:divBdr>
    </w:div>
    <w:div w:id="1922640088">
      <w:marLeft w:val="0"/>
      <w:marRight w:val="0"/>
      <w:marTop w:val="0"/>
      <w:marBottom w:val="0"/>
      <w:divBdr>
        <w:top w:val="none" w:sz="0" w:space="0" w:color="auto"/>
        <w:left w:val="none" w:sz="0" w:space="0" w:color="auto"/>
        <w:bottom w:val="none" w:sz="0" w:space="0" w:color="auto"/>
        <w:right w:val="none" w:sz="0" w:space="0" w:color="auto"/>
      </w:divBdr>
    </w:div>
    <w:div w:id="1922640089">
      <w:marLeft w:val="0"/>
      <w:marRight w:val="0"/>
      <w:marTop w:val="0"/>
      <w:marBottom w:val="0"/>
      <w:divBdr>
        <w:top w:val="none" w:sz="0" w:space="0" w:color="auto"/>
        <w:left w:val="none" w:sz="0" w:space="0" w:color="auto"/>
        <w:bottom w:val="none" w:sz="0" w:space="0" w:color="auto"/>
        <w:right w:val="none" w:sz="0" w:space="0" w:color="auto"/>
      </w:divBdr>
    </w:div>
    <w:div w:id="1922640090">
      <w:marLeft w:val="0"/>
      <w:marRight w:val="0"/>
      <w:marTop w:val="0"/>
      <w:marBottom w:val="0"/>
      <w:divBdr>
        <w:top w:val="none" w:sz="0" w:space="0" w:color="auto"/>
        <w:left w:val="none" w:sz="0" w:space="0" w:color="auto"/>
        <w:bottom w:val="none" w:sz="0" w:space="0" w:color="auto"/>
        <w:right w:val="none" w:sz="0" w:space="0" w:color="auto"/>
      </w:divBdr>
    </w:div>
    <w:div w:id="1922640091">
      <w:marLeft w:val="0"/>
      <w:marRight w:val="0"/>
      <w:marTop w:val="0"/>
      <w:marBottom w:val="0"/>
      <w:divBdr>
        <w:top w:val="none" w:sz="0" w:space="0" w:color="auto"/>
        <w:left w:val="none" w:sz="0" w:space="0" w:color="auto"/>
        <w:bottom w:val="none" w:sz="0" w:space="0" w:color="auto"/>
        <w:right w:val="none" w:sz="0" w:space="0" w:color="auto"/>
      </w:divBdr>
    </w:div>
    <w:div w:id="19226400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theme" Target="theme/theme1.xml"/><Relationship Id="rId21" Type="http://schemas.openxmlformats.org/officeDocument/2006/relationships/image" Target="media/image3.jpeg"/><Relationship Id="rId42" Type="http://schemas.openxmlformats.org/officeDocument/2006/relationships/image" Target="media/image24.jpeg"/><Relationship Id="rId47" Type="http://schemas.openxmlformats.org/officeDocument/2006/relationships/image" Target="media/image29.jpeg"/><Relationship Id="rId63" Type="http://schemas.openxmlformats.org/officeDocument/2006/relationships/image" Target="media/image41.wmf"/><Relationship Id="rId68" Type="http://schemas.openxmlformats.org/officeDocument/2006/relationships/oleObject" Target="embeddings/oleObject7.bin"/><Relationship Id="rId84" Type="http://schemas.openxmlformats.org/officeDocument/2006/relationships/image" Target="media/image53.wmf"/><Relationship Id="rId89" Type="http://schemas.openxmlformats.org/officeDocument/2006/relationships/oleObject" Target="embeddings/oleObject16.bin"/><Relationship Id="rId112" Type="http://schemas.openxmlformats.org/officeDocument/2006/relationships/hyperlink" Target="http://www.asa.lt/cgi-bin/str1.cgi?grp=36" TargetMode="External"/><Relationship Id="rId16" Type="http://schemas.openxmlformats.org/officeDocument/2006/relationships/hyperlink" Target="file:///C:\Users\Gediminas\Desktop\MBD%20MG0610b.docx" TargetMode="External"/><Relationship Id="rId107" Type="http://schemas.openxmlformats.org/officeDocument/2006/relationships/hyperlink" Target="http://www.persiangig.com/pages/download/?dl=http://p30bazar.persiangig.com/pdf/54.pdf" TargetMode="External"/><Relationship Id="rId11" Type="http://schemas.openxmlformats.org/officeDocument/2006/relationships/hyperlink" Target="file:///C:\Users\Gediminas\Desktop\MBD%20MG0610b.docx"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7.jpeg"/><Relationship Id="rId53" Type="http://schemas.openxmlformats.org/officeDocument/2006/relationships/image" Target="media/image35.png"/><Relationship Id="rId58" Type="http://schemas.openxmlformats.org/officeDocument/2006/relationships/oleObject" Target="embeddings/oleObject2.bin"/><Relationship Id="rId66" Type="http://schemas.openxmlformats.org/officeDocument/2006/relationships/oleObject" Target="embeddings/oleObject6.bin"/><Relationship Id="rId74" Type="http://schemas.openxmlformats.org/officeDocument/2006/relationships/oleObject" Target="embeddings/oleObject10.bin"/><Relationship Id="rId79" Type="http://schemas.openxmlformats.org/officeDocument/2006/relationships/image" Target="media/image50.jpeg"/><Relationship Id="rId87" Type="http://schemas.openxmlformats.org/officeDocument/2006/relationships/oleObject" Target="embeddings/oleObject14.bin"/><Relationship Id="rId102" Type="http://schemas.openxmlformats.org/officeDocument/2006/relationships/hyperlink" Target="http://www.sciencedirect.com/science/journal/03772217" TargetMode="External"/><Relationship Id="rId110" Type="http://schemas.openxmlformats.org/officeDocument/2006/relationships/hyperlink" Target="http://www.velox.lt/produktai.html" TargetMode="External"/><Relationship Id="rId115" Type="http://schemas.openxmlformats.org/officeDocument/2006/relationships/hyperlink" Target="http://www.sciencedirect.com/" TargetMode="External"/><Relationship Id="rId5" Type="http://schemas.openxmlformats.org/officeDocument/2006/relationships/footnotes" Target="footnotes.xml"/><Relationship Id="rId61" Type="http://schemas.openxmlformats.org/officeDocument/2006/relationships/image" Target="media/image40.wmf"/><Relationship Id="rId82" Type="http://schemas.openxmlformats.org/officeDocument/2006/relationships/oleObject" Target="embeddings/oleObject11.bin"/><Relationship Id="rId90" Type="http://schemas.openxmlformats.org/officeDocument/2006/relationships/image" Target="media/image55.wmf"/><Relationship Id="rId95" Type="http://schemas.openxmlformats.org/officeDocument/2006/relationships/oleObject" Target="embeddings/oleObject21.bin"/><Relationship Id="rId19" Type="http://schemas.openxmlformats.org/officeDocument/2006/relationships/hyperlink" Target="file:///C:\Users\Gediminas\Desktop\MBD%20MG0610b.docx" TargetMode="External"/><Relationship Id="rId14" Type="http://schemas.openxmlformats.org/officeDocument/2006/relationships/hyperlink" Target="file:///C:\Users\Gediminas\Desktop\MBD%20MG0610b.docx"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emf"/><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footer" Target="footer1.xml"/><Relationship Id="rId64" Type="http://schemas.openxmlformats.org/officeDocument/2006/relationships/oleObject" Target="embeddings/oleObject5.bin"/><Relationship Id="rId69" Type="http://schemas.openxmlformats.org/officeDocument/2006/relationships/image" Target="media/image44.wmf"/><Relationship Id="rId77" Type="http://schemas.openxmlformats.org/officeDocument/2006/relationships/image" Target="media/image48.jpeg"/><Relationship Id="rId100" Type="http://schemas.openxmlformats.org/officeDocument/2006/relationships/image" Target="media/image56.png"/><Relationship Id="rId105" Type="http://schemas.openxmlformats.org/officeDocument/2006/relationships/hyperlink" Target="http://www.expertchoice.com/academic-program/free-trial-download" TargetMode="External"/><Relationship Id="rId113" Type="http://schemas.openxmlformats.org/officeDocument/2006/relationships/hyperlink" Target="http://www.wienerberger.be/" TargetMode="External"/><Relationship Id="rId8" Type="http://schemas.openxmlformats.org/officeDocument/2006/relationships/oleObject" Target="embeddings/oleObject1.bin"/><Relationship Id="rId51" Type="http://schemas.openxmlformats.org/officeDocument/2006/relationships/image" Target="media/image33.png"/><Relationship Id="rId72" Type="http://schemas.openxmlformats.org/officeDocument/2006/relationships/oleObject" Target="embeddings/oleObject9.bin"/><Relationship Id="rId80" Type="http://schemas.openxmlformats.org/officeDocument/2006/relationships/image" Target="media/image51.jpeg"/><Relationship Id="rId85" Type="http://schemas.openxmlformats.org/officeDocument/2006/relationships/oleObject" Target="embeddings/oleObject13.bin"/><Relationship Id="rId93" Type="http://schemas.openxmlformats.org/officeDocument/2006/relationships/oleObject" Target="embeddings/oleObject19.bin"/><Relationship Id="rId98"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hyperlink" Target="file:///C:\Users\Gediminas\Desktop\MBD%20MG0610b.docx" TargetMode="External"/><Relationship Id="rId17" Type="http://schemas.openxmlformats.org/officeDocument/2006/relationships/hyperlink" Target="file:///C:\Users\Gediminas\Desktop\MBD%20MG0610b.docx"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39.wmf"/><Relationship Id="rId67" Type="http://schemas.openxmlformats.org/officeDocument/2006/relationships/image" Target="media/image43.wmf"/><Relationship Id="rId103" Type="http://schemas.openxmlformats.org/officeDocument/2006/relationships/hyperlink" Target="http://www.sciencedirect.com/science/journal/03014797" TargetMode="External"/><Relationship Id="rId108" Type="http://schemas.openxmlformats.org/officeDocument/2006/relationships/hyperlink" Target="http://www.aus.lt/surenkamosios-monolitines-perdangos/" TargetMode="External"/><Relationship Id="rId116" Type="http://schemas.openxmlformats.org/officeDocument/2006/relationships/fontTable" Target="fontTable.xml"/><Relationship Id="rId20" Type="http://schemas.openxmlformats.org/officeDocument/2006/relationships/image" Target="media/image2.jpe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oleObject" Target="embeddings/oleObject4.bin"/><Relationship Id="rId70" Type="http://schemas.openxmlformats.org/officeDocument/2006/relationships/oleObject" Target="embeddings/oleObject8.bin"/><Relationship Id="rId75" Type="http://schemas.openxmlformats.org/officeDocument/2006/relationships/hyperlink" Target="http://www.velox.cz/content/image.php?uid=4a7a807ac5720&amp;size=full" TargetMode="External"/><Relationship Id="rId83" Type="http://schemas.openxmlformats.org/officeDocument/2006/relationships/oleObject" Target="embeddings/oleObject12.bin"/><Relationship Id="rId88" Type="http://schemas.openxmlformats.org/officeDocument/2006/relationships/oleObject" Target="embeddings/oleObject15.bin"/><Relationship Id="rId91" Type="http://schemas.openxmlformats.org/officeDocument/2006/relationships/oleObject" Target="embeddings/oleObject17.bin"/><Relationship Id="rId96" Type="http://schemas.openxmlformats.org/officeDocument/2006/relationships/oleObject" Target="embeddings/oleObject22.bin"/><Relationship Id="rId111" Type="http://schemas.openxmlformats.org/officeDocument/2006/relationships/hyperlink" Target="http://www.velox.cz/l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Users\Gediminas\Desktop\MBD%20MG0610b.docx" TargetMode="External"/><Relationship Id="rId23" Type="http://schemas.openxmlformats.org/officeDocument/2006/relationships/image" Target="media/image5.jpeg"/><Relationship Id="rId28" Type="http://schemas.openxmlformats.org/officeDocument/2006/relationships/image" Target="media/image10.emf"/><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8.wmf"/><Relationship Id="rId106" Type="http://schemas.openxmlformats.org/officeDocument/2006/relationships/hyperlink" Target="http://www.netsymod.eu/mdss/decmeth.pdf" TargetMode="External"/><Relationship Id="rId114" Type="http://schemas.openxmlformats.org/officeDocument/2006/relationships/hyperlink" Target="http://www.sukiennik.pl" TargetMode="External"/><Relationship Id="rId10" Type="http://schemas.openxmlformats.org/officeDocument/2006/relationships/hyperlink" Target="file:///C:\Users\Gediminas\Desktop\MBD%20MG0610b.docx" TargetMode="External"/><Relationship Id="rId31" Type="http://schemas.openxmlformats.org/officeDocument/2006/relationships/image" Target="media/image13.emf"/><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oleObject" Target="embeddings/oleObject3.bin"/><Relationship Id="rId65" Type="http://schemas.openxmlformats.org/officeDocument/2006/relationships/image" Target="media/image42.wmf"/><Relationship Id="rId73" Type="http://schemas.openxmlformats.org/officeDocument/2006/relationships/image" Target="media/image46.wmf"/><Relationship Id="rId78" Type="http://schemas.openxmlformats.org/officeDocument/2006/relationships/image" Target="media/image49.jpeg"/><Relationship Id="rId81" Type="http://schemas.openxmlformats.org/officeDocument/2006/relationships/image" Target="media/image52.jpeg"/><Relationship Id="rId86" Type="http://schemas.openxmlformats.org/officeDocument/2006/relationships/image" Target="media/image54.png"/><Relationship Id="rId94" Type="http://schemas.openxmlformats.org/officeDocument/2006/relationships/oleObject" Target="embeddings/oleObject20.bin"/><Relationship Id="rId99" Type="http://schemas.openxmlformats.org/officeDocument/2006/relationships/oleObject" Target="embeddings/oleObject25.bin"/><Relationship Id="rId101" Type="http://schemas.openxmlformats.org/officeDocument/2006/relationships/hyperlink" Target="http://www.sciencedirect.com/science/journal/09255273" TargetMode="External"/><Relationship Id="rId4" Type="http://schemas.openxmlformats.org/officeDocument/2006/relationships/webSettings" Target="webSettings.xml"/><Relationship Id="rId9" Type="http://schemas.openxmlformats.org/officeDocument/2006/relationships/hyperlink" Target="file:///C:\Users\Gediminas\Desktop\MBD%20MG0610b.docx" TargetMode="External"/><Relationship Id="rId13" Type="http://schemas.openxmlformats.org/officeDocument/2006/relationships/hyperlink" Target="file:///C:\Users\Gediminas\Desktop\MBD%20MG0610b.docx" TargetMode="External"/><Relationship Id="rId18" Type="http://schemas.openxmlformats.org/officeDocument/2006/relationships/hyperlink" Target="file:///C:\Users\Gediminas\Desktop\MBD%20MG0610b.docx" TargetMode="External"/><Relationship Id="rId39" Type="http://schemas.openxmlformats.org/officeDocument/2006/relationships/image" Target="media/image21.jpeg"/><Relationship Id="rId109" Type="http://schemas.openxmlformats.org/officeDocument/2006/relationships/hyperlink" Target="http://www.spec.lt/lt/keraminiai_dirbiniaiSenoji_statybine%20_medziaga_siulaikineje_statyboje" TargetMode="External"/><Relationship Id="rId34" Type="http://schemas.openxmlformats.org/officeDocument/2006/relationships/image" Target="media/image16.jpeg"/><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47.png"/><Relationship Id="rId97" Type="http://schemas.openxmlformats.org/officeDocument/2006/relationships/oleObject" Target="embeddings/oleObject23.bin"/><Relationship Id="rId104" Type="http://schemas.openxmlformats.org/officeDocument/2006/relationships/hyperlink" Target="http://ideas.repec.org/s/eee/ejores.html" TargetMode="External"/><Relationship Id="rId7" Type="http://schemas.openxmlformats.org/officeDocument/2006/relationships/image" Target="media/image1.wmf"/><Relationship Id="rId71" Type="http://schemas.openxmlformats.org/officeDocument/2006/relationships/image" Target="media/image45.wmf"/><Relationship Id="rId92" Type="http://schemas.openxmlformats.org/officeDocument/2006/relationships/oleObject" Target="embeddings/oleObject18.bin"/><Relationship Id="rId2" Type="http://schemas.openxmlformats.org/officeDocument/2006/relationships/styles" Target="styles.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Girnius</dc:creator>
  <cp:keywords/>
  <dc:description/>
  <cp:lastModifiedBy>linas</cp:lastModifiedBy>
  <cp:revision>5</cp:revision>
  <cp:lastPrinted>2010-06-10T09:12:00Z</cp:lastPrinted>
  <dcterms:created xsi:type="dcterms:W3CDTF">2010-06-21T13:04:00Z</dcterms:created>
  <dcterms:modified xsi:type="dcterms:W3CDTF">2010-06-21T13:08:00Z</dcterms:modified>
</cp:coreProperties>
</file>